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12C5B9B1" w:rsidR="0083537B" w:rsidRPr="00EB22AB" w:rsidRDefault="000000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B22AB">
        <w:rPr>
          <w:rFonts w:ascii="Times New Roman" w:eastAsia="Times New Roman" w:hAnsi="Times New Roman" w:cs="Times New Roman"/>
          <w:sz w:val="24"/>
          <w:szCs w:val="24"/>
        </w:rPr>
        <w:t>УДК</w:t>
      </w:r>
      <w:r w:rsidR="00EB22AB" w:rsidRPr="00EB22AB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316.472.4-053.6:303.4</w:t>
      </w:r>
    </w:p>
    <w:p w14:paraId="00000002" w14:textId="77777777" w:rsidR="0083537B" w:rsidRDefault="00000000">
      <w:pPr>
        <w:spacing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Нятина Н.В., Лось М.А.</w:t>
      </w:r>
    </w:p>
    <w:p w14:paraId="00000003" w14:textId="77777777" w:rsidR="0083537B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МЕТОДЫ И ИНСТРУМЕНТЫ АНАЛИЗА АКТИВНОСТИ МОЛОДЕЖИ В СЕТЕВЫХ СООБЩЕСТВАХ</w:t>
      </w:r>
    </w:p>
    <w:p w14:paraId="00000004" w14:textId="77777777" w:rsidR="0083537B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</w:t>
      </w:r>
    </w:p>
    <w:p w14:paraId="00000005" w14:textId="2D249EAB" w:rsidR="0083537B" w:rsidRDefault="00000000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Аннотация</w:t>
      </w:r>
      <w:r w:rsidR="005D2266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.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В настоящее время с развитием информационных технологий наибольшую популярность набирают гибридные</w:t>
      </w:r>
      <w:r w:rsidR="00EB22AB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сетевые способы сбора и обработки данных активности молодежи в сетевых сообществах. В статье приводится обзор методов и инструментов, которые применяются исследователями для междисциплинарного изучения сетевой активности молодежи.</w:t>
      </w:r>
    </w:p>
    <w:p w14:paraId="00000006" w14:textId="77777777" w:rsidR="0083537B" w:rsidRDefault="00000000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Ключевые слова</w:t>
      </w:r>
      <w:r>
        <w:rPr>
          <w:rFonts w:ascii="Times New Roman" w:eastAsia="Times New Roman" w:hAnsi="Times New Roman" w:cs="Times New Roman"/>
          <w:sz w:val="24"/>
          <w:szCs w:val="24"/>
        </w:rPr>
        <w:t>: активность молодежи, сетевые сообщества, регион, методы сетевого анализа, инструменты исследования.</w:t>
      </w:r>
    </w:p>
    <w:p w14:paraId="00000007" w14:textId="77777777" w:rsidR="0083537B" w:rsidRPr="00B72F78" w:rsidRDefault="00000000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72F7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08" w14:textId="3D8416CE" w:rsidR="0083537B" w:rsidRDefault="00000000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 современном обществе активность молодежи приобретает новые насыщенные формы и черты. Даже принимая во внимание интенсивное реальное участие в определенных общественных (в том числе неформальных и субкультурных) объединениях, школьных и студенческих сообществах, которые локализуясь на определенной территории, являются открытыми для непосредственного наблюдения, контролируемыми с институциональной точки зрения, источников информации. Помимо </w:t>
      </w:r>
      <w:r w:rsidR="00734C58">
        <w:rPr>
          <w:rFonts w:ascii="Times New Roman" w:eastAsia="Times New Roman" w:hAnsi="Times New Roman" w:cs="Times New Roman"/>
          <w:sz w:val="24"/>
          <w:szCs w:val="24"/>
          <w:lang w:val="ru-RU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реальной коммуникации</w:t>
      </w:r>
      <w:r w:rsidR="00734C58">
        <w:rPr>
          <w:rFonts w:ascii="Times New Roman" w:eastAsia="Times New Roman" w:hAnsi="Times New Roman" w:cs="Times New Roman"/>
          <w:sz w:val="24"/>
          <w:szCs w:val="24"/>
          <w:lang w:val="ru-RU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происходит распространение популярных сетевых молодежных сообществ. Подобные коммуникативные хабы, в свою очередь, обладают рядом свойств, которые привлекательны для молодых людей: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во-первых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они отличаются простотой “вхождения”, доступа к услугам сети, когда находясь в привычных повседневных условиях есть возможность попробовать новые для себя роли, расширить знания по определенному информационному запросу, не выходя за пределы зоны комфорта;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во-вторых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такие молодежные сообщества формируют </w:t>
      </w:r>
      <w:r w:rsidR="00734C58">
        <w:rPr>
          <w:rFonts w:ascii="Times New Roman" w:eastAsia="Times New Roman" w:hAnsi="Times New Roman" w:cs="Times New Roman"/>
          <w:sz w:val="24"/>
          <w:szCs w:val="24"/>
          <w:lang w:val="ru-RU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идентичность</w:t>
      </w:r>
      <w:r w:rsidR="00734C58">
        <w:rPr>
          <w:rFonts w:ascii="Times New Roman" w:eastAsia="Times New Roman" w:hAnsi="Times New Roman" w:cs="Times New Roman"/>
          <w:sz w:val="24"/>
          <w:szCs w:val="24"/>
          <w:lang w:val="ru-RU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личности, при этом в результате ранжирования собственных социальных ролей на первый план может выйти именно принадлежность с подобным объединениям;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в-третьих</w:t>
      </w:r>
      <w:r>
        <w:rPr>
          <w:rFonts w:ascii="Times New Roman" w:eastAsia="Times New Roman" w:hAnsi="Times New Roman" w:cs="Times New Roman"/>
          <w:sz w:val="24"/>
          <w:szCs w:val="24"/>
        </w:rPr>
        <w:t>, цифровое пространство предоставляет такие условия, в недрах которых развивается латентная активность молодых людей, когда при одновременном участии в формальных и конструктивных объединениях, они включаются в такие сообщества, которые деструктивно влияют на их качество жизни, способствуют возникновению когнитивных искажений социальной реальности.</w:t>
      </w:r>
    </w:p>
    <w:p w14:paraId="00000009" w14:textId="77777777" w:rsidR="0083537B" w:rsidRDefault="00000000">
      <w:pPr>
        <w:spacing w:line="240" w:lineRule="auto"/>
        <w:ind w:firstLine="8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Подобное социальное взаимодействие в сетевом пространстве требует обновления методов изучения и инструментов диагностики активности молодежи. В современных исследованиях при изучении данного объекта применяют следующие основные методы:</w:t>
      </w:r>
    </w:p>
    <w:p w14:paraId="0000000A" w14:textId="28688CF0" w:rsidR="0083537B" w:rsidRDefault="00000000">
      <w:pPr>
        <w:spacing w:line="240" w:lineRule="auto"/>
        <w:ind w:firstLine="8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Автоматизированное извлечение информации.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Данный метод представляет собой аналог английского термина </w:t>
      </w:r>
      <w:r w:rsidR="00734C58">
        <w:rPr>
          <w:rFonts w:ascii="Times New Roman" w:eastAsia="Times New Roman" w:hAnsi="Times New Roman" w:cs="Times New Roman"/>
          <w:sz w:val="24"/>
          <w:szCs w:val="24"/>
          <w:lang w:val="ru-RU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data extraction</w:t>
      </w:r>
      <w:r w:rsidR="00734C58">
        <w:rPr>
          <w:rFonts w:ascii="Times New Roman" w:eastAsia="Times New Roman" w:hAnsi="Times New Roman" w:cs="Times New Roman"/>
          <w:sz w:val="24"/>
          <w:szCs w:val="24"/>
          <w:lang w:val="ru-RU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(information extraction), а именно процесс получения структурированных данных из слабоструктурированных или неструктурированных источников информации. Актуальными задачами извлечения данных из сети интернет являются, в том числе агрегирование результатов выдачи поисковых систем, сбор заголовков и текстов статей новостных порталов, исследования в области демографии и социологии, деловой информации [</w:t>
      </w:r>
      <w:r w:rsidR="005D2266">
        <w:rPr>
          <w:rFonts w:ascii="Times New Roman" w:eastAsia="Times New Roman" w:hAnsi="Times New Roman" w:cs="Times New Roman"/>
          <w:sz w:val="24"/>
          <w:szCs w:val="24"/>
          <w:lang w:val="ru-RU"/>
        </w:rPr>
        <w:t>2, с. 11-16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] Данный метод отличается доступностью и простотой использования, так как имеются аналитические сервисы и соответствующие инструменты, которые отражают актуальную социальную статистическую информацию. Однако при наличии достоинств, имеются и ограничения, связанные с грамотным формированием запроса пользователем-исследователем, а также той информацией, которая появляется на выходе доступной. Так, следует учитывать, что обновление информации в среднем осуществляется в течение 24–48 часов, в то время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как отчёт в режиме реального времени отображает не все данные. Также в практическом плане существует “погрешность” целевой аудитории, то есть если посетители предпочитают Яндекс, а это большинство пользователей рунета, то полученные данные будут некорректными.</w:t>
      </w:r>
    </w:p>
    <w:p w14:paraId="0000000B" w14:textId="622311A7" w:rsidR="0083537B" w:rsidRDefault="00000000">
      <w:pPr>
        <w:spacing w:line="240" w:lineRule="auto"/>
        <w:ind w:firstLine="8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Анализ социальных сетей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находит отражение в «сетевых исследованиях» (</w:t>
      </w:r>
      <w:r w:rsidR="006A2BBD">
        <w:rPr>
          <w:rFonts w:ascii="Times New Roman" w:eastAsia="Times New Roman" w:hAnsi="Times New Roman" w:cs="Times New Roman"/>
          <w:sz w:val="24"/>
          <w:szCs w:val="24"/>
          <w:lang w:val="ru-RU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network studies</w:t>
      </w:r>
      <w:r w:rsidR="006A2BBD">
        <w:rPr>
          <w:rFonts w:ascii="Times New Roman" w:eastAsia="Times New Roman" w:hAnsi="Times New Roman" w:cs="Times New Roman"/>
          <w:sz w:val="24"/>
          <w:szCs w:val="24"/>
          <w:lang w:val="ru-RU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>), где постулируются два подхода – формалистский (от слова форма) и реляционалистский (отношенческий). Эти направления маркируются названиями анализ социальных сетей (social network analysis, SNA), и реляционная социология (relational sociology). К сетевому подходу может быть отнесено и направление, использующее концепт сети – акторно-сетевая теория (actor-network theory, ANT) [</w:t>
      </w:r>
      <w:r w:rsidR="005D2266">
        <w:rPr>
          <w:rFonts w:ascii="Times New Roman" w:eastAsia="Times New Roman" w:hAnsi="Times New Roman" w:cs="Times New Roman"/>
          <w:sz w:val="24"/>
          <w:szCs w:val="24"/>
          <w:lang w:val="ru-RU"/>
        </w:rPr>
        <w:t>4, с. 68-80</w:t>
      </w:r>
      <w:r>
        <w:rPr>
          <w:rFonts w:ascii="Times New Roman" w:eastAsia="Times New Roman" w:hAnsi="Times New Roman" w:cs="Times New Roman"/>
          <w:sz w:val="24"/>
          <w:szCs w:val="24"/>
        </w:rPr>
        <w:t>]. Данный метод особенно востребован в современных сетевых социологических исследованиях. Определяя контент, который вызывает интерес молодежи в регионе, можно прогнозировать направления их деятельной активности, ключевые риски и триггеры совместного участия, а также интенсивность, “плотность” сетевых социальных связей.</w:t>
      </w:r>
    </w:p>
    <w:p w14:paraId="0000000C" w14:textId="530100C1" w:rsidR="0083537B" w:rsidRDefault="00000000">
      <w:pPr>
        <w:spacing w:line="240" w:lineRule="auto"/>
        <w:ind w:firstLine="8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Геопространственный анализ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(социальные ГИС и позиционирование “вещей в Интернете”) посвящен вопросам использования цифровых технологий в процессе анализа, обработки, интерпретации, распространения геопространственных данных для целей устойчивого эколого-социально-экономического развития [</w:t>
      </w:r>
      <w:r w:rsidR="005D2266">
        <w:rPr>
          <w:rFonts w:ascii="Times New Roman" w:eastAsia="Times New Roman" w:hAnsi="Times New Roman" w:cs="Times New Roman"/>
          <w:sz w:val="24"/>
          <w:szCs w:val="24"/>
          <w:lang w:val="ru-RU"/>
        </w:rPr>
        <w:t>8</w:t>
      </w:r>
      <w:r>
        <w:rPr>
          <w:rFonts w:ascii="Times New Roman" w:eastAsia="Times New Roman" w:hAnsi="Times New Roman" w:cs="Times New Roman"/>
          <w:sz w:val="24"/>
          <w:szCs w:val="24"/>
        </w:rPr>
        <w:t>]. Данный метод позволяет на основании показателей геолокаций, социальных индикаторов и форм активности молодежи, определять пространства (</w:t>
      </w:r>
      <w:r w:rsidR="006A2BBD">
        <w:rPr>
          <w:rFonts w:ascii="Times New Roman" w:eastAsia="Times New Roman" w:hAnsi="Times New Roman" w:cs="Times New Roman"/>
          <w:sz w:val="24"/>
          <w:szCs w:val="24"/>
          <w:lang w:val="ru-RU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точки притяжения</w:t>
      </w:r>
      <w:r w:rsidR="006A2BBD">
        <w:rPr>
          <w:rFonts w:ascii="Times New Roman" w:eastAsia="Times New Roman" w:hAnsi="Times New Roman" w:cs="Times New Roman"/>
          <w:sz w:val="24"/>
          <w:szCs w:val="24"/>
          <w:lang w:val="ru-RU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>) конструктивной и деструктивной активности в регионе.</w:t>
      </w:r>
    </w:p>
    <w:p w14:paraId="0000000D" w14:textId="3093D801" w:rsidR="0083537B" w:rsidRDefault="00000000">
      <w:pPr>
        <w:spacing w:line="240" w:lineRule="auto"/>
        <w:ind w:firstLine="8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Метод моделирования сложности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связан с интенсивным технологическим развитием и учитывает корреляцию между современными тенденциями обновления информационных систем, а также адаптации к ним со стороны населения. По мнению современных исследователей они создаются для осуществления прогнозных управленческих социально-политических решений. К ним относятся высокие гуманитарные технологии или hi-hume социальное моделирование. Подобное ускорение изменяет темп обновления социальных сценариев развития сетевых сообществ и требует все большей обращенности в будущее. Современное общество становится, по выражению датского футуролога Р. Йенсена, «обществом мечты». Действие прогностической функции вызывает к жизни новый феномен - dreamketing - маркетинг мечты [</w:t>
      </w:r>
      <w:r w:rsidR="005D2266">
        <w:rPr>
          <w:rFonts w:ascii="Times New Roman" w:eastAsia="Times New Roman" w:hAnsi="Times New Roman" w:cs="Times New Roman"/>
          <w:sz w:val="24"/>
          <w:szCs w:val="24"/>
          <w:lang w:val="ru-RU"/>
        </w:rPr>
        <w:t>6, с. 105</w:t>
      </w:r>
      <w:r>
        <w:rPr>
          <w:rFonts w:ascii="Times New Roman" w:eastAsia="Times New Roman" w:hAnsi="Times New Roman" w:cs="Times New Roman"/>
          <w:sz w:val="24"/>
          <w:szCs w:val="24"/>
        </w:rPr>
        <w:t>]. Технологии Hi-Hume являются результатом синтеза социальных технологий, нацеленных на корректировку поведения и сознания молодежи, информационных технологий, направленных на обработку информации, а также новейших достижений в области психологии, нейрофизиологии, этологии и других наук. Современные исследователи справедливо отмечают, что распространение Hi-Hume позволяет обрабатывать большие массивы информации и транслировать на территории регионов нужные информационные потоки с заданной длительностью и в необходимых количествах [</w:t>
      </w:r>
      <w:r w:rsidR="005D2266">
        <w:rPr>
          <w:rFonts w:ascii="Times New Roman" w:eastAsia="Times New Roman" w:hAnsi="Times New Roman" w:cs="Times New Roman"/>
          <w:sz w:val="24"/>
          <w:szCs w:val="24"/>
          <w:lang w:val="ru-RU"/>
        </w:rPr>
        <w:t>5, с. 262</w:t>
      </w:r>
      <w:r>
        <w:rPr>
          <w:rFonts w:ascii="Times New Roman" w:eastAsia="Times New Roman" w:hAnsi="Times New Roman" w:cs="Times New Roman"/>
          <w:sz w:val="24"/>
          <w:szCs w:val="24"/>
        </w:rPr>
        <w:t>].</w:t>
      </w:r>
    </w:p>
    <w:p w14:paraId="0000000E" w14:textId="6E2F1E19" w:rsidR="0083537B" w:rsidRDefault="00000000">
      <w:pPr>
        <w:spacing w:line="240" w:lineRule="auto"/>
        <w:ind w:firstLine="8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Прямой задачей данных цифровых методов является легальный и открытый сбор и обработка информации об активности молодежи, ее включенности в сетевые организации и сообщества из бесплатных общедоступных источников, как правило, в сети Интернет. Во многих источниках такая методика имеет определение –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разведка по открытым источникам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(англ. аббревиатура - OSINT) [</w:t>
      </w:r>
      <w:r w:rsidR="005D2266">
        <w:rPr>
          <w:rFonts w:ascii="Times New Roman" w:eastAsia="Times New Roman" w:hAnsi="Times New Roman" w:cs="Times New Roman"/>
          <w:sz w:val="24"/>
          <w:szCs w:val="24"/>
          <w:lang w:val="ru-RU"/>
        </w:rPr>
        <w:t>7, с. 319-322</w:t>
      </w:r>
      <w:r>
        <w:rPr>
          <w:rFonts w:ascii="Times New Roman" w:eastAsia="Times New Roman" w:hAnsi="Times New Roman" w:cs="Times New Roman"/>
          <w:sz w:val="24"/>
          <w:szCs w:val="24"/>
        </w:rPr>
        <w:t>]. Реализация OSINT в себя пять последовательных этапов:</w:t>
      </w:r>
    </w:p>
    <w:p w14:paraId="0000000F" w14:textId="760AF9E7" w:rsidR="0083537B" w:rsidRDefault="00000000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Подготовка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заключающаяся в определении цели и постановке задач </w:t>
      </w:r>
      <w:r w:rsidR="005D2266">
        <w:rPr>
          <w:rFonts w:ascii="Times New Roman" w:eastAsia="Times New Roman" w:hAnsi="Times New Roman" w:cs="Times New Roman"/>
          <w:sz w:val="24"/>
          <w:szCs w:val="24"/>
          <w:lang w:val="ru-RU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разведки</w:t>
      </w:r>
      <w:r w:rsidR="005D2266">
        <w:rPr>
          <w:rFonts w:ascii="Times New Roman" w:eastAsia="Times New Roman" w:hAnsi="Times New Roman" w:cs="Times New Roman"/>
          <w:sz w:val="24"/>
          <w:szCs w:val="24"/>
          <w:lang w:val="ru-RU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первичных данных, а также определении источников для поиска информации.</w:t>
      </w:r>
    </w:p>
    <w:p w14:paraId="00000010" w14:textId="77777777" w:rsidR="0083537B" w:rsidRDefault="00000000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2.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Сбор </w:t>
      </w:r>
      <w:r>
        <w:rPr>
          <w:rFonts w:ascii="Times New Roman" w:eastAsia="Times New Roman" w:hAnsi="Times New Roman" w:cs="Times New Roman"/>
          <w:sz w:val="24"/>
          <w:szCs w:val="24"/>
        </w:rPr>
        <w:t>необходимой информации из определенных источников, который выполняется либо вручную, путем адресного поиска и просмотра источников, либо с использованием специализированных программных средств и алгоритмов, обеспечивающих автоматизацию поиск и сбор информации.</w:t>
      </w:r>
    </w:p>
    <w:p w14:paraId="00000011" w14:textId="7329F75A" w:rsidR="0083537B" w:rsidRDefault="00000000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3.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Предобработка (</w:t>
      </w:r>
      <w:r w:rsidR="005D2266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«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толока</w:t>
      </w:r>
      <w:r w:rsidR="005D2266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»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) </w:t>
      </w:r>
      <w:r>
        <w:rPr>
          <w:rFonts w:ascii="Times New Roman" w:eastAsia="Times New Roman" w:hAnsi="Times New Roman" w:cs="Times New Roman"/>
          <w:sz w:val="24"/>
          <w:szCs w:val="24"/>
        </w:rPr>
        <w:t>собранной информации, заключающаяся в удалении повторяющихся, неактуальных или неточных данных, а также фильтрации и категоризации на основе заданных параметров, подбираемых в зависимости от цели и задач исследования.</w:t>
      </w:r>
    </w:p>
    <w:p w14:paraId="00000012" w14:textId="77777777" w:rsidR="0083537B" w:rsidRDefault="00000000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4.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Анализ данных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 целью выявления тенденций, закономерностей и взаимосвязей, подходящих под цель исследования и проверяемую гипотезу. Процесс анализа может включать в себя процедурные этапы визуализацию данных, прогнозирование данных с использованием технологий машинного обучения, а также обработку естественного языка для нахождения значимой информации, позволяющей обосновать цель и гипотезу исследования;</w:t>
      </w:r>
    </w:p>
    <w:p w14:paraId="00000013" w14:textId="77777777" w:rsidR="0083537B" w:rsidRDefault="00000000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5.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Распространение</w:t>
      </w:r>
      <w:r>
        <w:rPr>
          <w:rFonts w:ascii="Times New Roman" w:eastAsia="Times New Roman" w:hAnsi="Times New Roman" w:cs="Times New Roman"/>
          <w:sz w:val="24"/>
          <w:szCs w:val="24"/>
        </w:rPr>
        <w:t>, состоящее из формирования соответствующих отчетов на основе результатов анализа данных и предоставлении их заинтересованным лицам или организациям, как правило ставящим цель и задачи проводимого исследования.</w:t>
      </w:r>
    </w:p>
    <w:p w14:paraId="00000014" w14:textId="724ECDCA" w:rsidR="0083537B" w:rsidRDefault="00000000">
      <w:pPr>
        <w:spacing w:line="240" w:lineRule="auto"/>
        <w:ind w:firstLine="7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По способу реализации OSINT различают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пассивный сбор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при котором отсутствует непосредственное взаимодействие с субъектами сбора (люди, организации, сообщества и т.д.), а как следствие сбор данных происходит </w:t>
      </w:r>
      <w:r w:rsidR="006A2BBD">
        <w:rPr>
          <w:rFonts w:ascii="Times New Roman" w:eastAsia="Times New Roman" w:hAnsi="Times New Roman" w:cs="Times New Roman"/>
          <w:sz w:val="24"/>
          <w:szCs w:val="24"/>
          <w:lang w:val="ru-RU"/>
        </w:rPr>
        <w:t>«</w:t>
      </w:r>
      <w:r>
        <w:rPr>
          <w:rFonts w:ascii="Times New Roman" w:eastAsia="Times New Roman" w:hAnsi="Times New Roman" w:cs="Times New Roman"/>
          <w:sz w:val="24"/>
          <w:szCs w:val="24"/>
        </w:rPr>
        <w:t>доступным</w:t>
      </w:r>
      <w:r w:rsidR="006A2BBD">
        <w:rPr>
          <w:rFonts w:ascii="Times New Roman" w:eastAsia="Times New Roman" w:hAnsi="Times New Roman" w:cs="Times New Roman"/>
          <w:sz w:val="24"/>
          <w:szCs w:val="24"/>
          <w:lang w:val="ru-RU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образом из открытых источников, и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активный сбор</w:t>
      </w:r>
      <w:r>
        <w:rPr>
          <w:rFonts w:ascii="Times New Roman" w:eastAsia="Times New Roman" w:hAnsi="Times New Roman" w:cs="Times New Roman"/>
          <w:sz w:val="24"/>
          <w:szCs w:val="24"/>
        </w:rPr>
        <w:t>, подразумевающий взаимодействие с субъектами сетевой коммуникации и осуществляющийся по специальным правам и доступами, предоставляемыми этими субъектам. Как правило, собранная информация из открытых источников представляет собой логически построенный набор данных (датасет) в виде электронных таблиц MS Excel, Google Sheets и др</w:t>
      </w:r>
      <w:r w:rsidR="005D2266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[</w:t>
      </w:r>
      <w:r w:rsidR="005D2266">
        <w:rPr>
          <w:rFonts w:ascii="Times New Roman" w:eastAsia="Times New Roman" w:hAnsi="Times New Roman" w:cs="Times New Roman"/>
          <w:sz w:val="24"/>
          <w:szCs w:val="24"/>
          <w:lang w:val="ru-RU"/>
        </w:rPr>
        <w:t>1, с. 34-37</w:t>
      </w:r>
      <w:r>
        <w:rPr>
          <w:rFonts w:ascii="Times New Roman" w:eastAsia="Times New Roman" w:hAnsi="Times New Roman" w:cs="Times New Roman"/>
          <w:sz w:val="24"/>
          <w:szCs w:val="24"/>
        </w:rPr>
        <w:t>]. Анализ данных при этом может производиться как при помощи встроенной функциональности этих динамических таблиц, реализующей анализ, так и при поддержки языков программирования, например Python 3, в совокупности со специализированными библиотеками для обработки датасетов. Второй способ является более предпочтительным за счет относительно простого процесса изучения языка программирования, гибкости под разные типы задач, масштабируемости, т.е. внедрения дополнительной функциональности в приложение, а также обширной пользовательской базы. Но данный способ требует от специалиста дополнительных знаний в области анализа данных и программирования, а зачастую связан и со сложностями социологического воображения. В процессе применения анализа данных с использованием языка программирования Python используются следующие готовые программные библиотеки (др. названия: пакет, фреймворк, расширение), специально разработанные под данный тип задач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(NumPy (англ. </w:t>
      </w:r>
      <w:r w:rsidRPr="005D2266">
        <w:rPr>
          <w:rFonts w:ascii="Times New Roman" w:eastAsia="Times New Roman" w:hAnsi="Times New Roman" w:cs="Times New Roman"/>
          <w:sz w:val="24"/>
          <w:szCs w:val="24"/>
          <w:lang w:val="en-US"/>
        </w:rPr>
        <w:t>Numerical Python), SciPy, Pandas, Matplotlib, Seaborn, Scikit-learn, Keras) [</w:t>
      </w:r>
      <w:r w:rsidR="005D2266" w:rsidRPr="005D226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3, </w:t>
      </w:r>
      <w:r w:rsidR="005D2266">
        <w:rPr>
          <w:rFonts w:ascii="Times New Roman" w:eastAsia="Times New Roman" w:hAnsi="Times New Roman" w:cs="Times New Roman"/>
          <w:sz w:val="24"/>
          <w:szCs w:val="24"/>
          <w:lang w:val="ru-RU"/>
        </w:rPr>
        <w:t>с</w:t>
      </w:r>
      <w:r w:rsidR="005D2266" w:rsidRPr="005D2266">
        <w:rPr>
          <w:rFonts w:ascii="Times New Roman" w:eastAsia="Times New Roman" w:hAnsi="Times New Roman" w:cs="Times New Roman"/>
          <w:sz w:val="24"/>
          <w:szCs w:val="24"/>
          <w:lang w:val="en-US"/>
        </w:rPr>
        <w:t>. 165-176</w:t>
      </w:r>
      <w:r w:rsidRPr="005D226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]. </w:t>
      </w:r>
      <w:r>
        <w:rPr>
          <w:rFonts w:ascii="Times New Roman" w:eastAsia="Times New Roman" w:hAnsi="Times New Roman" w:cs="Times New Roman"/>
          <w:sz w:val="24"/>
          <w:szCs w:val="24"/>
        </w:rPr>
        <w:t>Выбор программных библиотек при сборе данных формата OSINT обусловлен возможностью построения данных в виде таблиц, в которых зачастую записывается информация, а также наиболее вероятными задачами, которые ставятся для поиска, анализа и группировки данных из этих файлов.</w:t>
      </w:r>
    </w:p>
    <w:p w14:paraId="00000015" w14:textId="77777777" w:rsidR="0083537B" w:rsidRDefault="00000000">
      <w:pPr>
        <w:spacing w:line="240" w:lineRule="auto"/>
        <w:ind w:firstLine="8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Предложенные в описании методы и инструменты используются в современных исследованиях сетевой активности молодежи. Гибридные социально-цифровые методы позволяют не только диагностировать текущую ситуацию изучения включенности и коммуникации молодых людей в сетевом пространстве, но и дают возможность прогнозировать развитие молодежной сетевой коммуникации в стратегической перспективе. Применение подобных методов должно быть обусловлено содержанием исследовательской задачи и поставленной гипотезой, чтобы понимать природу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активности, латентные эффекты и возможные риски современной российской молодежи в сетевом пространстве.</w:t>
      </w:r>
    </w:p>
    <w:p w14:paraId="00000016" w14:textId="77777777" w:rsidR="0083537B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428AF313" w14:textId="77777777" w:rsidR="00C33258" w:rsidRPr="00146D8C" w:rsidRDefault="00C33258" w:rsidP="00C33258">
      <w:pPr>
        <w:spacing w:line="240" w:lineRule="auto"/>
        <w:ind w:firstLine="709"/>
        <w:jc w:val="both"/>
        <w:rPr>
          <w:rFonts w:ascii="Times New Roman" w:hAnsi="Times New Roman" w:cs="Times New Roman"/>
          <w:i/>
          <w:iCs/>
          <w:color w:val="2C2D2E"/>
          <w:sz w:val="24"/>
          <w:szCs w:val="24"/>
          <w:shd w:val="clear" w:color="auto" w:fill="FFFFFF"/>
        </w:rPr>
      </w:pPr>
      <w:r w:rsidRPr="00146D8C">
        <w:rPr>
          <w:rFonts w:ascii="Times New Roman" w:hAnsi="Times New Roman" w:cs="Times New Roman"/>
          <w:i/>
          <w:iCs/>
          <w:color w:val="2C2D2E"/>
          <w:sz w:val="24"/>
          <w:szCs w:val="24"/>
          <w:shd w:val="clear" w:color="auto" w:fill="FFFFFF"/>
        </w:rPr>
        <w:t>Печатается в рамках реализации Гранта РНФ «Социальная и политическая мобилизация конструктивного и деструктивного типа в условиях множества сетевых миров сибирских регионов ресурсного развития: возможности применения инструментов data-mining», № 24-28-01230</w:t>
      </w:r>
    </w:p>
    <w:p w14:paraId="7323E166" w14:textId="77777777" w:rsidR="00C33258" w:rsidRDefault="00C33258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0000017" w14:textId="0AEC388E" w:rsidR="0083537B" w:rsidRPr="005D2266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Библиографический список</w:t>
      </w:r>
      <w:r w:rsidR="005D2266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:</w:t>
      </w:r>
    </w:p>
    <w:p w14:paraId="4B2E0369" w14:textId="4588088E" w:rsidR="005D2266" w:rsidRDefault="005D2266" w:rsidP="005D2266">
      <w:pPr>
        <w:pStyle w:val="a5"/>
        <w:numPr>
          <w:ilvl w:val="0"/>
          <w:numId w:val="1"/>
        </w:numPr>
        <w:spacing w:line="240" w:lineRule="auto"/>
        <w:ind w:left="0" w:firstLine="8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D2266">
        <w:rPr>
          <w:rFonts w:ascii="Times New Roman" w:eastAsia="Times New Roman" w:hAnsi="Times New Roman" w:cs="Times New Roman"/>
          <w:sz w:val="24"/>
          <w:szCs w:val="24"/>
        </w:rPr>
        <w:t>Береснева И. В. Методы статистического анализа данных и их реализация в табличном процессоре Microsoft Excel // Взаимодействие науки и общества в контексте междисциплинарных исследований: Сб. ст. Международ. науч.-практич. конф. В 2-х частях, Калуга, 20 дек. 2023 г. Уфа: ООО "Аэтерна", 2023. С. 34-37.</w:t>
      </w:r>
    </w:p>
    <w:p w14:paraId="3F45A87D" w14:textId="525861A2" w:rsidR="005D2266" w:rsidRDefault="005D2266" w:rsidP="005D2266">
      <w:pPr>
        <w:pStyle w:val="a5"/>
        <w:numPr>
          <w:ilvl w:val="0"/>
          <w:numId w:val="1"/>
        </w:numPr>
        <w:spacing w:line="240" w:lineRule="auto"/>
        <w:ind w:left="0" w:firstLine="8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D2266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D2266">
        <w:rPr>
          <w:rFonts w:ascii="Times New Roman" w:eastAsia="Times New Roman" w:hAnsi="Times New Roman" w:cs="Times New Roman"/>
          <w:sz w:val="24"/>
          <w:szCs w:val="24"/>
        </w:rPr>
        <w:t>Вдовин И. В. Актуальные вопросы автоматического извлечения данных из веб-страниц // Перспективы развития информационных технологий. 2015. № 23. С. 11-16.</w:t>
      </w:r>
    </w:p>
    <w:p w14:paraId="6E5D98FA" w14:textId="6E1F2300" w:rsidR="005D2266" w:rsidRDefault="005D2266" w:rsidP="005D2266">
      <w:pPr>
        <w:pStyle w:val="a5"/>
        <w:numPr>
          <w:ilvl w:val="0"/>
          <w:numId w:val="1"/>
        </w:numPr>
        <w:spacing w:line="240" w:lineRule="auto"/>
        <w:ind w:left="0" w:firstLine="8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D2266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D2266">
        <w:rPr>
          <w:rFonts w:ascii="Times New Roman" w:eastAsia="Times New Roman" w:hAnsi="Times New Roman" w:cs="Times New Roman"/>
          <w:sz w:val="24"/>
          <w:szCs w:val="24"/>
        </w:rPr>
        <w:t>Григорьев Е. А. Разведочный анализ данных с помощью Python / Е. А. Григорьев, Н. C. Климов // E-Scio. 2020. № 2 (41). С. 165-176.</w:t>
      </w:r>
    </w:p>
    <w:p w14:paraId="17C2994C" w14:textId="7535556F" w:rsidR="005D2266" w:rsidRDefault="005D2266" w:rsidP="005D2266">
      <w:pPr>
        <w:pStyle w:val="a5"/>
        <w:numPr>
          <w:ilvl w:val="0"/>
          <w:numId w:val="1"/>
        </w:numPr>
        <w:spacing w:line="240" w:lineRule="auto"/>
        <w:ind w:left="0" w:firstLine="8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D2266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D2266">
        <w:rPr>
          <w:rFonts w:ascii="Times New Roman" w:eastAsia="Times New Roman" w:hAnsi="Times New Roman" w:cs="Times New Roman"/>
          <w:sz w:val="24"/>
          <w:szCs w:val="24"/>
        </w:rPr>
        <w:t>Ластовкина Д. А. Сетевой подход в социологии: теоретический обзор основных направлений //</w:t>
      </w:r>
      <w:hyperlink r:id="rId7">
        <w:r w:rsidRPr="005D2266">
          <w:rPr>
            <w:rFonts w:ascii="Times New Roman" w:eastAsia="Times New Roman" w:hAnsi="Times New Roman" w:cs="Times New Roman"/>
            <w:sz w:val="24"/>
            <w:szCs w:val="24"/>
          </w:rPr>
          <w:t xml:space="preserve"> Society and Security Insights</w:t>
        </w:r>
      </w:hyperlink>
      <w:r w:rsidRPr="005D2266">
        <w:rPr>
          <w:rFonts w:ascii="Times New Roman" w:eastAsia="Times New Roman" w:hAnsi="Times New Roman" w:cs="Times New Roman"/>
          <w:sz w:val="24"/>
          <w:szCs w:val="24"/>
        </w:rPr>
        <w:t>. 2022. Т. 5.</w:t>
      </w:r>
      <w:hyperlink r:id="rId8">
        <w:r w:rsidRPr="005D2266">
          <w:rPr>
            <w:rFonts w:ascii="Times New Roman" w:eastAsia="Times New Roman" w:hAnsi="Times New Roman" w:cs="Times New Roman"/>
            <w:sz w:val="24"/>
            <w:szCs w:val="24"/>
          </w:rPr>
          <w:t xml:space="preserve"> № 1</w:t>
        </w:r>
      </w:hyperlink>
      <w:r w:rsidRPr="005D2266">
        <w:rPr>
          <w:rFonts w:ascii="Times New Roman" w:eastAsia="Times New Roman" w:hAnsi="Times New Roman" w:cs="Times New Roman"/>
          <w:sz w:val="24"/>
          <w:szCs w:val="24"/>
        </w:rPr>
        <w:t>. С. 68-80.</w:t>
      </w:r>
    </w:p>
    <w:p w14:paraId="1F7FB06F" w14:textId="7C51E5B6" w:rsidR="005D2266" w:rsidRDefault="005D2266" w:rsidP="005D2266">
      <w:pPr>
        <w:pStyle w:val="a5"/>
        <w:numPr>
          <w:ilvl w:val="0"/>
          <w:numId w:val="1"/>
        </w:numPr>
        <w:spacing w:line="240" w:lineRule="auto"/>
        <w:ind w:left="0" w:firstLine="8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D2266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D2266">
        <w:rPr>
          <w:rFonts w:ascii="Times New Roman" w:eastAsia="Times New Roman" w:hAnsi="Times New Roman" w:cs="Times New Roman"/>
          <w:sz w:val="24"/>
          <w:szCs w:val="24"/>
        </w:rPr>
        <w:t>Лысак И.</w:t>
      </w:r>
      <w:r w:rsidRPr="005D2266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D2266">
        <w:rPr>
          <w:rFonts w:ascii="Times New Roman" w:eastAsia="Times New Roman" w:hAnsi="Times New Roman" w:cs="Times New Roman"/>
          <w:sz w:val="24"/>
          <w:szCs w:val="24"/>
        </w:rPr>
        <w:t>В. HI-HUME технологии и последствия их применения // Современные исследования социальных проблем. 2010. № 4-1. С. 259-263.</w:t>
      </w:r>
    </w:p>
    <w:p w14:paraId="00A0522B" w14:textId="0E1694A7" w:rsidR="005D2266" w:rsidRDefault="005D2266" w:rsidP="005D2266">
      <w:pPr>
        <w:pStyle w:val="a5"/>
        <w:numPr>
          <w:ilvl w:val="0"/>
          <w:numId w:val="1"/>
        </w:numPr>
        <w:spacing w:line="240" w:lineRule="auto"/>
        <w:ind w:left="0" w:firstLine="8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D2266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D2266">
        <w:rPr>
          <w:rFonts w:ascii="Times New Roman" w:eastAsia="Times New Roman" w:hAnsi="Times New Roman" w:cs="Times New Roman"/>
          <w:sz w:val="24"/>
          <w:szCs w:val="24"/>
        </w:rPr>
        <w:t>Мелик-Гайказян И.</w:t>
      </w:r>
      <w:r w:rsidRPr="005D2266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D2266">
        <w:rPr>
          <w:rFonts w:ascii="Times New Roman" w:eastAsia="Times New Roman" w:hAnsi="Times New Roman" w:cs="Times New Roman"/>
          <w:sz w:val="24"/>
          <w:szCs w:val="24"/>
        </w:rPr>
        <w:t>В. Методология моделирования взаимосвязей необратимости, сложности и информационных процессов // Бюллетень сибирской медицины. 2006. № 5. С. 101-115.</w:t>
      </w:r>
    </w:p>
    <w:p w14:paraId="217CE5CF" w14:textId="7FD22931" w:rsidR="005D2266" w:rsidRDefault="005D2266" w:rsidP="005D2266">
      <w:pPr>
        <w:pStyle w:val="a5"/>
        <w:numPr>
          <w:ilvl w:val="0"/>
          <w:numId w:val="1"/>
        </w:numPr>
        <w:spacing w:line="240" w:lineRule="auto"/>
        <w:ind w:left="0" w:firstLine="8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D2266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D2266">
        <w:rPr>
          <w:rFonts w:ascii="Times New Roman" w:eastAsia="Times New Roman" w:hAnsi="Times New Roman" w:cs="Times New Roman"/>
          <w:sz w:val="24"/>
          <w:szCs w:val="24"/>
        </w:rPr>
        <w:t>Минченко В. Разведка на основе открытых источников (OSINT) и ее методология в современных реалиях / В. Минченко, Г. Ф. Вильдяйкин // Молодежь и наука: актуальные проблемы фундаментальных и прикладных исследований: Мат-лы III Всерос. национальной науч. конф. студентов, аспирантов и молодых ученых. В 3-х частях, Комсомольск-на-Амуре, 06–10 апреля 2020 года / Редкол.: Э.А. Дмитриев (отв. ред.) [и др.]. Ч. 2. Комсомольск-на-Амуре: Комсомольский-на-Амуре государственный университет, 2020. С. 319-322.</w:t>
      </w:r>
    </w:p>
    <w:p w14:paraId="4F88F3CA" w14:textId="41B0FEC9" w:rsidR="005D2266" w:rsidRPr="005D2266" w:rsidRDefault="005D2266" w:rsidP="005D2266">
      <w:pPr>
        <w:pStyle w:val="a5"/>
        <w:numPr>
          <w:ilvl w:val="0"/>
          <w:numId w:val="1"/>
        </w:numPr>
        <w:spacing w:line="240" w:lineRule="auto"/>
        <w:ind w:left="0" w:firstLine="8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D2266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D2266">
        <w:rPr>
          <w:rFonts w:ascii="Times New Roman" w:eastAsia="Times New Roman" w:hAnsi="Times New Roman" w:cs="Times New Roman"/>
          <w:sz w:val="24"/>
          <w:szCs w:val="24"/>
        </w:rPr>
        <w:t>Ямашкин А. А. Цифровые технологии анализа геопространственных данных для целей устойчивого развития региона: опыт Мордовского университета / А.</w:t>
      </w:r>
      <w:r w:rsidRPr="005D2266">
        <w:rPr>
          <w:rFonts w:ascii="Times New Roman" w:eastAsia="Times New Roman" w:hAnsi="Times New Roman" w:cs="Times New Roman"/>
          <w:sz w:val="24"/>
          <w:szCs w:val="24"/>
          <w:lang w:val="ru-RU"/>
        </w:rPr>
        <w:t> </w:t>
      </w:r>
      <w:r w:rsidRPr="005D2266">
        <w:rPr>
          <w:rFonts w:ascii="Times New Roman" w:eastAsia="Times New Roman" w:hAnsi="Times New Roman" w:cs="Times New Roman"/>
          <w:sz w:val="24"/>
          <w:szCs w:val="24"/>
        </w:rPr>
        <w:t>А.</w:t>
      </w:r>
      <w:r w:rsidRPr="005D2266">
        <w:rPr>
          <w:rFonts w:ascii="Times New Roman" w:eastAsia="Times New Roman" w:hAnsi="Times New Roman" w:cs="Times New Roman"/>
          <w:sz w:val="24"/>
          <w:szCs w:val="24"/>
          <w:lang w:val="ru-RU"/>
        </w:rPr>
        <w:t> </w:t>
      </w:r>
      <w:r w:rsidRPr="005D2266">
        <w:rPr>
          <w:rFonts w:ascii="Times New Roman" w:eastAsia="Times New Roman" w:hAnsi="Times New Roman" w:cs="Times New Roman"/>
          <w:sz w:val="24"/>
          <w:szCs w:val="24"/>
        </w:rPr>
        <w:t xml:space="preserve">Ямашкин, О. А. Зарубин, С. А. Ямашкин // Московский экономический журнал. </w:t>
      </w:r>
      <w:r w:rsidRPr="005D226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2022. </w:t>
      </w:r>
      <w:r w:rsidRPr="005D2266">
        <w:rPr>
          <w:rFonts w:ascii="Times New Roman" w:eastAsia="Times New Roman" w:hAnsi="Times New Roman" w:cs="Times New Roman"/>
          <w:sz w:val="24"/>
          <w:szCs w:val="24"/>
        </w:rPr>
        <w:t>Т</w:t>
      </w:r>
      <w:r w:rsidRPr="005D2266">
        <w:rPr>
          <w:rFonts w:ascii="Times New Roman" w:eastAsia="Times New Roman" w:hAnsi="Times New Roman" w:cs="Times New Roman"/>
          <w:sz w:val="24"/>
          <w:szCs w:val="24"/>
          <w:lang w:val="en-US"/>
        </w:rPr>
        <w:t>. 7. № 5. DOI 10.55186/2413046X_2022_7_5_271.</w:t>
      </w:r>
    </w:p>
    <w:p w14:paraId="00000023" w14:textId="3BC62ED5" w:rsidR="0083537B" w:rsidRDefault="0083537B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0000024" w14:textId="1CA04670" w:rsidR="0083537B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Информация об авторах</w:t>
      </w:r>
    </w:p>
    <w:p w14:paraId="00000025" w14:textId="72C591CF" w:rsidR="0083537B" w:rsidRPr="0062678E" w:rsidRDefault="00000000" w:rsidP="005D2266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D2266">
        <w:rPr>
          <w:rFonts w:ascii="Times New Roman" w:eastAsia="Times New Roman" w:hAnsi="Times New Roman" w:cs="Times New Roman"/>
          <w:b/>
          <w:bCs/>
          <w:sz w:val="24"/>
          <w:szCs w:val="24"/>
        </w:rPr>
        <w:t>Нятина Наталья Владимировна (Россия, Кемерово)</w:t>
      </w:r>
      <w:r w:rsidRPr="005D2266">
        <w:rPr>
          <w:rFonts w:ascii="Times New Roman" w:eastAsia="Times New Roman" w:hAnsi="Times New Roman" w:cs="Times New Roman"/>
          <w:sz w:val="24"/>
          <w:szCs w:val="24"/>
        </w:rPr>
        <w:t xml:space="preserve"> – кандидат социологических наук, доцент, Кемеровский государственный университет</w:t>
      </w:r>
      <w:r w:rsidR="0062678E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(650000, </w:t>
      </w:r>
      <w:r w:rsidRPr="005D2266">
        <w:rPr>
          <w:rFonts w:ascii="Times New Roman" w:eastAsia="Times New Roman" w:hAnsi="Times New Roman" w:cs="Times New Roman"/>
          <w:sz w:val="24"/>
          <w:szCs w:val="24"/>
        </w:rPr>
        <w:t>Кемеровская область - Кузбасс. ул. Красная, 6, kozeeva_n@mail.ru</w:t>
      </w:r>
      <w:r w:rsidR="0062678E">
        <w:rPr>
          <w:rFonts w:ascii="Times New Roman" w:eastAsia="Times New Roman" w:hAnsi="Times New Roman" w:cs="Times New Roman"/>
          <w:sz w:val="24"/>
          <w:szCs w:val="24"/>
          <w:lang w:val="ru-RU"/>
        </w:rPr>
        <w:t>).</w:t>
      </w:r>
    </w:p>
    <w:p w14:paraId="00000026" w14:textId="74B38D98" w:rsidR="0083537B" w:rsidRPr="0062678E" w:rsidRDefault="00000000" w:rsidP="0062678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2678E">
        <w:rPr>
          <w:rFonts w:ascii="Times New Roman" w:eastAsia="Times New Roman" w:hAnsi="Times New Roman" w:cs="Times New Roman"/>
          <w:b/>
          <w:bCs/>
          <w:sz w:val="24"/>
          <w:szCs w:val="24"/>
        </w:rPr>
        <w:t>Лось Михаил Александрович (Россия, Кемерово)</w:t>
      </w:r>
      <w:r w:rsidRPr="005D2266">
        <w:rPr>
          <w:rFonts w:ascii="Times New Roman" w:eastAsia="Times New Roman" w:hAnsi="Times New Roman" w:cs="Times New Roman"/>
          <w:sz w:val="24"/>
          <w:szCs w:val="24"/>
        </w:rPr>
        <w:t xml:space="preserve"> – ассистент кафедры цифровых технологий, Кемеровский государственный университет</w:t>
      </w:r>
      <w:r w:rsidR="0062678E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(650000, </w:t>
      </w:r>
      <w:r w:rsidR="0062678E" w:rsidRPr="005D2266">
        <w:rPr>
          <w:rFonts w:ascii="Times New Roman" w:eastAsia="Times New Roman" w:hAnsi="Times New Roman" w:cs="Times New Roman"/>
          <w:sz w:val="24"/>
          <w:szCs w:val="24"/>
        </w:rPr>
        <w:t>Кемеровская область - Кузбасс. ул. Красная, 6,</w:t>
      </w:r>
      <w:r w:rsidRPr="005D2266">
        <w:rPr>
          <w:rFonts w:ascii="Times New Roman" w:eastAsia="Times New Roman" w:hAnsi="Times New Roman" w:cs="Times New Roman"/>
          <w:sz w:val="24"/>
          <w:szCs w:val="24"/>
        </w:rPr>
        <w:t xml:space="preserve"> mihail.los124@gmail.com</w:t>
      </w:r>
      <w:r w:rsidR="0062678E">
        <w:rPr>
          <w:rFonts w:ascii="Times New Roman" w:eastAsia="Times New Roman" w:hAnsi="Times New Roman" w:cs="Times New Roman"/>
          <w:sz w:val="24"/>
          <w:szCs w:val="24"/>
          <w:lang w:val="ru-RU"/>
        </w:rPr>
        <w:t>)</w:t>
      </w:r>
      <w:r w:rsidRPr="005D226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0000027" w14:textId="77777777" w:rsidR="0083537B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28" w14:textId="199952AD" w:rsidR="0083537B" w:rsidRPr="0062678E" w:rsidRDefault="0062678E">
      <w:pPr>
        <w:spacing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Nyatina</w:t>
      </w:r>
      <w:r w:rsidRPr="0062678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N</w:t>
      </w:r>
      <w:r w:rsidRPr="0062678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.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V</w:t>
      </w:r>
      <w:r w:rsidRPr="0062678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.,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Los M.A.</w:t>
      </w:r>
    </w:p>
    <w:p w14:paraId="5C1138DA" w14:textId="77777777" w:rsidR="0062678E" w:rsidRPr="006A2BBD" w:rsidRDefault="0062678E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6A2BBD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METHODS AND TOOLS FOR ANALYZING YOUTH ACTIVITY IN NETWORK COMMUNITIES </w:t>
      </w:r>
    </w:p>
    <w:p w14:paraId="7DBE6276" w14:textId="77777777" w:rsidR="0062678E" w:rsidRPr="006A2BBD" w:rsidRDefault="0062678E" w:rsidP="0062678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A2BBD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Abstract. </w:t>
      </w:r>
      <w:r w:rsidRPr="006A2BB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Currently, with the development of information technology, hybrid network methods for collecting and processing data on youth activity in online communities are gaining </w:t>
      </w:r>
      <w:r w:rsidRPr="006A2BBD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 xml:space="preserve">the most popularity. The article provides an overview of the methods and tools that are used by researchers for the interdisciplinary study of youth network activity. </w:t>
      </w:r>
    </w:p>
    <w:p w14:paraId="0000002B" w14:textId="29D8D05E" w:rsidR="0083537B" w:rsidRPr="0062678E" w:rsidRDefault="0062678E" w:rsidP="0062678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267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Key words:</w:t>
      </w:r>
      <w:r w:rsidRPr="0062678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youth activity, network communities, region, network analysis methods, research tools.</w:t>
      </w:r>
    </w:p>
    <w:p w14:paraId="35019424" w14:textId="77777777" w:rsidR="0062678E" w:rsidRDefault="0062678E" w:rsidP="0062678E">
      <w:pPr>
        <w:pStyle w:val="1675"/>
        <w:spacing w:before="0" w:beforeAutospacing="0" w:after="0" w:afterAutospacing="0"/>
        <w:ind w:firstLine="709"/>
        <w:jc w:val="center"/>
        <w:rPr>
          <w:b/>
          <w:bCs/>
          <w:color w:val="000000"/>
          <w:lang w:val="en-US"/>
        </w:rPr>
      </w:pPr>
    </w:p>
    <w:p w14:paraId="780DFCAD" w14:textId="1581F0DA" w:rsidR="0062678E" w:rsidRPr="0062678E" w:rsidRDefault="0062678E" w:rsidP="0062678E">
      <w:pPr>
        <w:pStyle w:val="1675"/>
        <w:spacing w:before="0" w:beforeAutospacing="0" w:after="0" w:afterAutospacing="0"/>
        <w:ind w:firstLine="709"/>
        <w:jc w:val="center"/>
        <w:rPr>
          <w:lang w:val="en-US"/>
        </w:rPr>
      </w:pPr>
      <w:r w:rsidRPr="0062678E">
        <w:rPr>
          <w:b/>
          <w:bCs/>
          <w:color w:val="000000"/>
          <w:lang w:val="en-US"/>
        </w:rPr>
        <w:t>About the author</w:t>
      </w:r>
    </w:p>
    <w:p w14:paraId="668F3281" w14:textId="77777777" w:rsidR="0062678E" w:rsidRPr="006A2BBD" w:rsidRDefault="0062678E" w:rsidP="0062678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A2BBD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Nyatina Natalya Vladimirovna</w:t>
      </w:r>
      <w:r w:rsidRPr="006A2BB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(Russia, Kemerovo) – Candidate of Sociological Sciences, Associate Professor, Kemerovo State University (650000, Kemerovo region - Kuzbass. Krasnaya str., 6, kozeeva_n@mail.ru). </w:t>
      </w:r>
    </w:p>
    <w:p w14:paraId="3AD3D2D0" w14:textId="42FC5D2C" w:rsidR="0062678E" w:rsidRPr="0062678E" w:rsidRDefault="0062678E" w:rsidP="0062678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267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Los Mikhail Aleksandrovich</w:t>
      </w:r>
      <w:r w:rsidRPr="0062678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(Russia, Kemerovo) – assistant of the department of digital technologies, Kemerovo State University (650000, Kemerovo region - Kuzbass. Krasnaya str., 6, mihail.los124@gmail.com).</w:t>
      </w:r>
    </w:p>
    <w:p w14:paraId="00000031" w14:textId="76EBD7C6" w:rsidR="0083537B" w:rsidRPr="0062678E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2678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3757424A" w14:textId="77777777" w:rsidR="0062678E" w:rsidRPr="0062678E" w:rsidRDefault="00000000" w:rsidP="0062678E">
      <w:pPr>
        <w:pStyle w:val="1642"/>
        <w:spacing w:before="0" w:beforeAutospacing="0" w:after="0" w:afterAutospacing="0"/>
        <w:jc w:val="center"/>
        <w:rPr>
          <w:lang w:val="en-US"/>
        </w:rPr>
      </w:pPr>
      <w:r w:rsidRPr="0062678E">
        <w:rPr>
          <w:lang w:val="en-US"/>
        </w:rPr>
        <w:t xml:space="preserve"> </w:t>
      </w:r>
      <w:r w:rsidR="0062678E" w:rsidRPr="0062678E">
        <w:rPr>
          <w:b/>
          <w:bCs/>
          <w:color w:val="000000"/>
          <w:lang w:val="en-US"/>
        </w:rPr>
        <w:t>References</w:t>
      </w:r>
    </w:p>
    <w:p w14:paraId="7D7BFCD2" w14:textId="6964F2DF" w:rsidR="0062678E" w:rsidRDefault="0062678E" w:rsidP="0062678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2678E">
        <w:rPr>
          <w:rFonts w:ascii="Times New Roman" w:eastAsia="Times New Roman" w:hAnsi="Times New Roman" w:cs="Times New Roman"/>
          <w:sz w:val="24"/>
          <w:szCs w:val="24"/>
          <w:lang w:val="en-US"/>
        </w:rPr>
        <w:t>1. Beresneva I. V. Methods of statistical data analysis and their implementation in the Microsoft Excel spreadsheet // Interaction of science and society in the context of interdisciplinary research: Sat. Art. International scientific-practical conf. In 2 parts</w:t>
      </w:r>
      <w:r w:rsidRPr="006A2BB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62678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Kaluga</w:t>
      </w:r>
      <w:r w:rsidRPr="006A2BB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62678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December 20. 2023. Ufa: Aeterna LLC, 2023. P</w:t>
      </w:r>
      <w:r w:rsidRPr="006A2BB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62678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34-37. </w:t>
      </w:r>
    </w:p>
    <w:p w14:paraId="23ECF098" w14:textId="355CCBAF" w:rsidR="0062678E" w:rsidRDefault="0062678E" w:rsidP="0062678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2678E">
        <w:rPr>
          <w:rFonts w:ascii="Times New Roman" w:eastAsia="Times New Roman" w:hAnsi="Times New Roman" w:cs="Times New Roman"/>
          <w:sz w:val="24"/>
          <w:szCs w:val="24"/>
          <w:lang w:val="en-US"/>
        </w:rPr>
        <w:t>2. Vdovin I.V. Current issues of automatic data extraction from web pages // Prospects for the development of information technologies. 2015. No. 23. P</w:t>
      </w:r>
      <w:r w:rsidRPr="006A2BB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62678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11-16. </w:t>
      </w:r>
    </w:p>
    <w:p w14:paraId="6FB24590" w14:textId="622CE4FE" w:rsidR="0062678E" w:rsidRDefault="0062678E" w:rsidP="0062678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2678E">
        <w:rPr>
          <w:rFonts w:ascii="Times New Roman" w:eastAsia="Times New Roman" w:hAnsi="Times New Roman" w:cs="Times New Roman"/>
          <w:sz w:val="24"/>
          <w:szCs w:val="24"/>
          <w:lang w:val="en-US"/>
        </w:rPr>
        <w:t>3. Grigoriev E. A. Exploratory data analysis using Python / E. A. Grigoriev, N. S. Klimov // E-Scio. 2020. No. 2 (41). P</w:t>
      </w:r>
      <w:r w:rsidRPr="006A2BB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62678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165-176. </w:t>
      </w:r>
    </w:p>
    <w:p w14:paraId="621ECD6D" w14:textId="77777777" w:rsidR="0062678E" w:rsidRDefault="0062678E" w:rsidP="0062678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2678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4. Lastovkina D. A. Network approach in sociology: a theoretical review of the main directions // Society and Security Insights. 2022. T. 5. No. 1. P. 68-80. </w:t>
      </w:r>
    </w:p>
    <w:p w14:paraId="62247B0C" w14:textId="560156B6" w:rsidR="0062678E" w:rsidRDefault="0062678E" w:rsidP="0062678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2678E">
        <w:rPr>
          <w:rFonts w:ascii="Times New Roman" w:eastAsia="Times New Roman" w:hAnsi="Times New Roman" w:cs="Times New Roman"/>
          <w:sz w:val="24"/>
          <w:szCs w:val="24"/>
          <w:lang w:val="en-US"/>
        </w:rPr>
        <w:t>5. Lysak I.V. HI-HUME technologies and the consequences of their application // Modern studies of social problems. 2010. No. 4-1. P</w:t>
      </w:r>
      <w:r w:rsidRPr="006A2BB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62678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259-263. </w:t>
      </w:r>
    </w:p>
    <w:p w14:paraId="0F29B401" w14:textId="77777777" w:rsidR="0062678E" w:rsidRDefault="0062678E" w:rsidP="0062678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2678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6. Melik-Gaykazyan I.V. Methodology for modeling the relationships of irreversibility, complexity and information processes // Bulletin of Siberian Medicine. 2006. No. 5. P. 101-115. </w:t>
      </w:r>
    </w:p>
    <w:p w14:paraId="05E5EF18" w14:textId="61121E85" w:rsidR="0062678E" w:rsidRDefault="0062678E" w:rsidP="0062678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2678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7. Minchenko V. Open source intelligence (OSINT) and its methodology in modern realities / V. Minchenko, G. F. Vildyaykin // Youth and science: current problems of fundamental and applied research: Materials of the III All-Russian. national scientific conf. students, graduate students and young scientists. In 3 parts, Komsomolsk-on-Amur, April 06–10, 2020 / Editorial team: E.A. Dmitriev (responsible editor) [and others]. Part 2. Komsomolsk-on-Amur: Komsomolsk-on-Amur State University, 2020. P. 319-322. </w:t>
      </w:r>
    </w:p>
    <w:p w14:paraId="00000036" w14:textId="257F08D1" w:rsidR="0083537B" w:rsidRPr="0062678E" w:rsidRDefault="0062678E" w:rsidP="0062678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2678E">
        <w:rPr>
          <w:rFonts w:ascii="Times New Roman" w:eastAsia="Times New Roman" w:hAnsi="Times New Roman" w:cs="Times New Roman"/>
          <w:sz w:val="24"/>
          <w:szCs w:val="24"/>
          <w:lang w:val="en-US"/>
        </w:rPr>
        <w:t>8. Yamashkin A. A. Digital technologies for analyzing geospatial data for the purposes of sustainable development of the region: the experience of Mordovia University / A. A. Yamashkin, O. A. Zarubin, S. A. Yamashkin // Moscow Economic Journal. 2022. T. 7. No. 5. DOI 10.55186/2413046X_2022_7_5_271.</w:t>
      </w:r>
    </w:p>
    <w:sectPr w:rsidR="0083537B" w:rsidRPr="0062678E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FECBD7" w14:textId="77777777" w:rsidR="00752754" w:rsidRDefault="00752754" w:rsidP="005D2266">
      <w:pPr>
        <w:spacing w:line="240" w:lineRule="auto"/>
      </w:pPr>
      <w:r>
        <w:separator/>
      </w:r>
    </w:p>
  </w:endnote>
  <w:endnote w:type="continuationSeparator" w:id="0">
    <w:p w14:paraId="324F688C" w14:textId="77777777" w:rsidR="00752754" w:rsidRDefault="00752754" w:rsidP="005D226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E497DC" w14:textId="77777777" w:rsidR="00752754" w:rsidRDefault="00752754" w:rsidP="005D2266">
      <w:pPr>
        <w:spacing w:line="240" w:lineRule="auto"/>
      </w:pPr>
      <w:r>
        <w:separator/>
      </w:r>
    </w:p>
  </w:footnote>
  <w:footnote w:type="continuationSeparator" w:id="0">
    <w:p w14:paraId="2325D469" w14:textId="77777777" w:rsidR="00752754" w:rsidRDefault="00752754" w:rsidP="005D2266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4C64AB"/>
    <w:multiLevelType w:val="hybridMultilevel"/>
    <w:tmpl w:val="C102101A"/>
    <w:lvl w:ilvl="0" w:tplc="51F48D8C">
      <w:start w:val="1"/>
      <w:numFmt w:val="decimal"/>
      <w:lvlText w:val="%1."/>
      <w:lvlJc w:val="left"/>
      <w:pPr>
        <w:ind w:left="12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40" w:hanging="360"/>
      </w:pPr>
    </w:lvl>
    <w:lvl w:ilvl="2" w:tplc="0419001B" w:tentative="1">
      <w:start w:val="1"/>
      <w:numFmt w:val="lowerRoman"/>
      <w:lvlText w:val="%3."/>
      <w:lvlJc w:val="right"/>
      <w:pPr>
        <w:ind w:left="2660" w:hanging="180"/>
      </w:pPr>
    </w:lvl>
    <w:lvl w:ilvl="3" w:tplc="0419000F" w:tentative="1">
      <w:start w:val="1"/>
      <w:numFmt w:val="decimal"/>
      <w:lvlText w:val="%4."/>
      <w:lvlJc w:val="left"/>
      <w:pPr>
        <w:ind w:left="3380" w:hanging="360"/>
      </w:pPr>
    </w:lvl>
    <w:lvl w:ilvl="4" w:tplc="04190019" w:tentative="1">
      <w:start w:val="1"/>
      <w:numFmt w:val="lowerLetter"/>
      <w:lvlText w:val="%5."/>
      <w:lvlJc w:val="left"/>
      <w:pPr>
        <w:ind w:left="4100" w:hanging="360"/>
      </w:pPr>
    </w:lvl>
    <w:lvl w:ilvl="5" w:tplc="0419001B" w:tentative="1">
      <w:start w:val="1"/>
      <w:numFmt w:val="lowerRoman"/>
      <w:lvlText w:val="%6."/>
      <w:lvlJc w:val="right"/>
      <w:pPr>
        <w:ind w:left="4820" w:hanging="180"/>
      </w:pPr>
    </w:lvl>
    <w:lvl w:ilvl="6" w:tplc="0419000F" w:tentative="1">
      <w:start w:val="1"/>
      <w:numFmt w:val="decimal"/>
      <w:lvlText w:val="%7."/>
      <w:lvlJc w:val="left"/>
      <w:pPr>
        <w:ind w:left="5540" w:hanging="360"/>
      </w:pPr>
    </w:lvl>
    <w:lvl w:ilvl="7" w:tplc="04190019" w:tentative="1">
      <w:start w:val="1"/>
      <w:numFmt w:val="lowerLetter"/>
      <w:lvlText w:val="%8."/>
      <w:lvlJc w:val="left"/>
      <w:pPr>
        <w:ind w:left="6260" w:hanging="360"/>
      </w:pPr>
    </w:lvl>
    <w:lvl w:ilvl="8" w:tplc="0419001B" w:tentative="1">
      <w:start w:val="1"/>
      <w:numFmt w:val="lowerRoman"/>
      <w:lvlText w:val="%9."/>
      <w:lvlJc w:val="right"/>
      <w:pPr>
        <w:ind w:left="6980" w:hanging="180"/>
      </w:pPr>
    </w:lvl>
  </w:abstractNum>
  <w:num w:numId="1" w16cid:durableId="18218444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3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537B"/>
    <w:rsid w:val="0001741A"/>
    <w:rsid w:val="00393418"/>
    <w:rsid w:val="005D2266"/>
    <w:rsid w:val="0062678E"/>
    <w:rsid w:val="006A2BBD"/>
    <w:rsid w:val="00734C58"/>
    <w:rsid w:val="00752754"/>
    <w:rsid w:val="0083537B"/>
    <w:rsid w:val="00B72F78"/>
    <w:rsid w:val="00C33258"/>
    <w:rsid w:val="00EB2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E72F60"/>
  <w15:docId w15:val="{92ACB1F1-C48A-4A92-A551-FBD906553D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List Paragraph"/>
    <w:basedOn w:val="a"/>
    <w:uiPriority w:val="34"/>
    <w:qFormat/>
    <w:rsid w:val="005D2266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5D2266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2266"/>
  </w:style>
  <w:style w:type="paragraph" w:styleId="a8">
    <w:name w:val="footer"/>
    <w:basedOn w:val="a"/>
    <w:link w:val="a9"/>
    <w:uiPriority w:val="99"/>
    <w:unhideWhenUsed/>
    <w:rsid w:val="005D2266"/>
    <w:pPr>
      <w:tabs>
        <w:tab w:val="center" w:pos="4677"/>
        <w:tab w:val="right" w:pos="9355"/>
      </w:tabs>
      <w:spacing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5D2266"/>
  </w:style>
  <w:style w:type="character" w:customStyle="1" w:styleId="docdata">
    <w:name w:val="docdata"/>
    <w:aliases w:val="docy,v5,1209,bqiaagaaeyqcaaagiaiaaamgbaaabs4eaaaaaaaaaaaaaaaaaaaaaaaaaaaaaaaaaaaaaaaaaaaaaaaaaaaaaaaaaaaaaaaaaaaaaaaaaaaaaaaaaaaaaaaaaaaaaaaaaaaaaaaaaaaaaaaaaaaaaaaaaaaaaaaaaaaaaaaaaaaaaaaaaaaaaaaaaaaaaaaaaaaaaaaaaaaaaaaaaaaaaaaaaaaaaaaaaaaaaaaa"/>
    <w:basedOn w:val="a0"/>
    <w:rsid w:val="0062678E"/>
  </w:style>
  <w:style w:type="character" w:customStyle="1" w:styleId="rynqvb">
    <w:name w:val="rynqvb"/>
    <w:basedOn w:val="a0"/>
    <w:rsid w:val="0062678E"/>
  </w:style>
  <w:style w:type="paragraph" w:customStyle="1" w:styleId="1675">
    <w:name w:val="1675"/>
    <w:aliases w:val="bqiaagaaeyqcaaagiaiaaapybqaabqagaaaaaaaaaaaaaaaaaaaaaaaaaaaaaaaaaaaaaaaaaaaaaaaaaaaaaaaaaaaaaaaaaaaaaaaaaaaaaaaaaaaaaaaaaaaaaaaaaaaaaaaaaaaaaaaaaaaaaaaaaaaaaaaaaaaaaaaaaaaaaaaaaaaaaaaaaaaaaaaaaaaaaaaaaaaaaaaaaaaaaaaaaaaaaaaaaaaaaaaa"/>
    <w:basedOn w:val="a"/>
    <w:rsid w:val="006267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1642">
    <w:name w:val="1642"/>
    <w:aliases w:val="bqiaagaaeyqcaaagiaiaaaprbqaabd8faaaaaaaaaaaaaaaaaaaaaaaaaaaaaaaaaaaaaaaaaaaaaaaaaaaaaaaaaaaaaaaaaaaaaaaaaaaaaaaaaaaaaaaaaaaaaaaaaaaaaaaaaaaaaaaaaaaaaaaaaaaaaaaaaaaaaaaaaaaaaaaaaaaaaaaaaaaaaaaaaaaaaaaaaaaaaaaaaaaaaaaaaaaaaaaaaaaaaaaa"/>
    <w:basedOn w:val="a"/>
    <w:rsid w:val="006267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237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library.ru/contents.asp?id=48415211&amp;selid=48415217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elibrary.ru/contents.asp?id=4841521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2403</Words>
  <Characters>13703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 house</dc:creator>
  <cp:lastModifiedBy>My house</cp:lastModifiedBy>
  <cp:revision>4</cp:revision>
  <dcterms:created xsi:type="dcterms:W3CDTF">2024-03-06T08:31:00Z</dcterms:created>
  <dcterms:modified xsi:type="dcterms:W3CDTF">2024-03-06T08:43:00Z</dcterms:modified>
</cp:coreProperties>
</file>