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7E6FB7" w14:textId="2E68C93D" w:rsidR="00446F54" w:rsidRPr="00446F54" w:rsidRDefault="00446F54" w:rsidP="00446F54">
      <w:pPr>
        <w:spacing w:after="0" w:line="240" w:lineRule="auto"/>
        <w:rPr>
          <w:rFonts w:ascii="Times New Roman" w:hAnsi="Times New Roman" w:cs="Times New Roman"/>
          <w:b/>
          <w:sz w:val="24"/>
          <w:szCs w:val="24"/>
        </w:rPr>
      </w:pPr>
      <w:r w:rsidRPr="00446F54">
        <w:rPr>
          <w:rFonts w:ascii="Times New Roman" w:hAnsi="Times New Roman" w:cs="Times New Roman"/>
          <w:b/>
          <w:sz w:val="24"/>
          <w:szCs w:val="24"/>
        </w:rPr>
        <w:t>УДК 314.7 (476) / ББК 65.248 (4Беи)</w:t>
      </w:r>
    </w:p>
    <w:p w14:paraId="173F787D" w14:textId="5190786D" w:rsidR="00A84294" w:rsidRPr="00446F54" w:rsidRDefault="00A84294" w:rsidP="00A84294">
      <w:pPr>
        <w:spacing w:after="0" w:line="240" w:lineRule="auto"/>
        <w:jc w:val="right"/>
        <w:rPr>
          <w:rFonts w:ascii="Times New Roman" w:hAnsi="Times New Roman" w:cs="Times New Roman"/>
          <w:b/>
          <w:sz w:val="24"/>
          <w:szCs w:val="24"/>
        </w:rPr>
      </w:pPr>
      <w:proofErr w:type="spellStart"/>
      <w:r w:rsidRPr="00446F54">
        <w:rPr>
          <w:rFonts w:ascii="Times New Roman" w:hAnsi="Times New Roman" w:cs="Times New Roman"/>
          <w:b/>
          <w:sz w:val="24"/>
          <w:szCs w:val="24"/>
        </w:rPr>
        <w:t>Артюхин</w:t>
      </w:r>
      <w:proofErr w:type="spellEnd"/>
      <w:r w:rsidRPr="00446F54">
        <w:rPr>
          <w:rFonts w:ascii="Times New Roman" w:hAnsi="Times New Roman" w:cs="Times New Roman"/>
          <w:b/>
          <w:sz w:val="24"/>
          <w:szCs w:val="24"/>
        </w:rPr>
        <w:t xml:space="preserve"> М.И., </w:t>
      </w:r>
      <w:proofErr w:type="spellStart"/>
      <w:r w:rsidRPr="00446F54">
        <w:rPr>
          <w:rFonts w:ascii="Times New Roman" w:hAnsi="Times New Roman" w:cs="Times New Roman"/>
          <w:b/>
          <w:sz w:val="24"/>
          <w:szCs w:val="24"/>
        </w:rPr>
        <w:t>Пушкевич</w:t>
      </w:r>
      <w:proofErr w:type="spellEnd"/>
      <w:r w:rsidRPr="00446F54">
        <w:rPr>
          <w:rFonts w:ascii="Times New Roman" w:hAnsi="Times New Roman" w:cs="Times New Roman"/>
          <w:b/>
          <w:sz w:val="24"/>
          <w:szCs w:val="24"/>
        </w:rPr>
        <w:t xml:space="preserve"> С.А.</w:t>
      </w:r>
      <w:r w:rsidR="00620FD2" w:rsidRPr="00446F54">
        <w:rPr>
          <w:rFonts w:ascii="Times New Roman" w:hAnsi="Times New Roman" w:cs="Times New Roman"/>
          <w:b/>
          <w:sz w:val="24"/>
          <w:szCs w:val="24"/>
        </w:rPr>
        <w:t>, Щурок Э.М.</w:t>
      </w:r>
    </w:p>
    <w:p w14:paraId="4C55D110" w14:textId="77777777" w:rsidR="00D13702" w:rsidRPr="00446F54" w:rsidRDefault="00D13702" w:rsidP="00D13702">
      <w:pPr>
        <w:spacing w:after="0" w:line="240" w:lineRule="auto"/>
        <w:jc w:val="center"/>
        <w:rPr>
          <w:rFonts w:ascii="Times New Roman" w:hAnsi="Times New Roman" w:cs="Times New Roman"/>
          <w:b/>
          <w:sz w:val="24"/>
          <w:szCs w:val="24"/>
        </w:rPr>
      </w:pPr>
    </w:p>
    <w:p w14:paraId="46189017" w14:textId="11F3AD8E" w:rsidR="00A84294" w:rsidRPr="00446F54" w:rsidRDefault="00D13702" w:rsidP="00D13702">
      <w:pPr>
        <w:spacing w:after="0" w:line="240" w:lineRule="auto"/>
        <w:jc w:val="center"/>
        <w:rPr>
          <w:rFonts w:ascii="Times New Roman" w:hAnsi="Times New Roman" w:cs="Times New Roman"/>
          <w:b/>
          <w:sz w:val="24"/>
          <w:szCs w:val="24"/>
        </w:rPr>
      </w:pPr>
      <w:r w:rsidRPr="00446F54">
        <w:rPr>
          <w:rFonts w:ascii="Times New Roman" w:hAnsi="Times New Roman" w:cs="Times New Roman"/>
          <w:b/>
          <w:sz w:val="24"/>
          <w:szCs w:val="24"/>
        </w:rPr>
        <w:t xml:space="preserve">СОЦИАЛЬНО-ДЕМОГРАФИЧЕСКИЙ ПОРТРЕТ БЕЛОРУССКОГО ТРУДОВОГО МИГРАНТА </w:t>
      </w:r>
    </w:p>
    <w:p w14:paraId="375CA93C" w14:textId="77777777" w:rsidR="00A84294" w:rsidRPr="00446F54" w:rsidRDefault="00A84294" w:rsidP="00A84294">
      <w:pPr>
        <w:spacing w:after="0" w:line="240" w:lineRule="auto"/>
        <w:ind w:firstLine="709"/>
        <w:jc w:val="both"/>
        <w:rPr>
          <w:rFonts w:ascii="Times New Roman" w:hAnsi="Times New Roman" w:cs="Times New Roman"/>
          <w:b/>
          <w:sz w:val="24"/>
          <w:szCs w:val="24"/>
        </w:rPr>
      </w:pPr>
      <w:r w:rsidRPr="00446F54">
        <w:rPr>
          <w:rFonts w:ascii="Times New Roman" w:hAnsi="Times New Roman" w:cs="Times New Roman"/>
          <w:b/>
          <w:sz w:val="24"/>
          <w:szCs w:val="24"/>
        </w:rPr>
        <w:t>Аннотация:</w:t>
      </w:r>
    </w:p>
    <w:p w14:paraId="7B10EB93" w14:textId="3CD3D1AA" w:rsidR="00620FD2" w:rsidRPr="00446F54" w:rsidRDefault="00995331" w:rsidP="00A4333E">
      <w:pPr>
        <w:tabs>
          <w:tab w:val="left" w:pos="3686"/>
        </w:tabs>
        <w:spacing w:after="0" w:line="240" w:lineRule="auto"/>
        <w:ind w:firstLine="709"/>
        <w:jc w:val="both"/>
        <w:rPr>
          <w:rFonts w:ascii="Times New Roman" w:hAnsi="Times New Roman" w:cs="Times New Roman"/>
          <w:sz w:val="24"/>
          <w:szCs w:val="28"/>
        </w:rPr>
      </w:pPr>
      <w:r w:rsidRPr="00446F54">
        <w:rPr>
          <w:rFonts w:ascii="Times New Roman" w:hAnsi="Times New Roman" w:cs="Times New Roman"/>
          <w:sz w:val="24"/>
        </w:rPr>
        <w:t xml:space="preserve">В докладе </w:t>
      </w:r>
      <w:r w:rsidR="00A4333E" w:rsidRPr="00446F54">
        <w:rPr>
          <w:rFonts w:ascii="Times New Roman" w:hAnsi="Times New Roman" w:cs="Times New Roman"/>
          <w:sz w:val="24"/>
        </w:rPr>
        <w:t xml:space="preserve">на основе данных социологических </w:t>
      </w:r>
      <w:r w:rsidR="00A4333E" w:rsidRPr="00446F54">
        <w:rPr>
          <w:rFonts w:ascii="Times New Roman" w:hAnsi="Times New Roman" w:cs="Times New Roman"/>
          <w:sz w:val="24"/>
          <w:szCs w:val="24"/>
        </w:rPr>
        <w:t xml:space="preserve">мониторинговых исследований, проведенных </w:t>
      </w:r>
      <w:r w:rsidR="00A4333E" w:rsidRPr="00446F54">
        <w:rPr>
          <w:rFonts w:ascii="Times New Roman" w:hAnsi="Times New Roman" w:cs="Times New Roman"/>
          <w:sz w:val="24"/>
          <w:szCs w:val="28"/>
        </w:rPr>
        <w:t xml:space="preserve">Институтом социологии НАН Беларуси, </w:t>
      </w:r>
      <w:r w:rsidRPr="00446F54">
        <w:rPr>
          <w:rFonts w:ascii="Times New Roman" w:hAnsi="Times New Roman" w:cs="Times New Roman"/>
          <w:sz w:val="24"/>
        </w:rPr>
        <w:t>п</w:t>
      </w:r>
      <w:r w:rsidR="00620FD2" w:rsidRPr="00446F54">
        <w:rPr>
          <w:rFonts w:ascii="Times New Roman" w:hAnsi="Times New Roman" w:cs="Times New Roman"/>
          <w:sz w:val="24"/>
        </w:rPr>
        <w:t>редставлен</w:t>
      </w:r>
      <w:r w:rsidRPr="00446F54">
        <w:rPr>
          <w:rFonts w:ascii="Times New Roman" w:hAnsi="Times New Roman" w:cs="Times New Roman"/>
          <w:sz w:val="24"/>
        </w:rPr>
        <w:t xml:space="preserve"> анализ </w:t>
      </w:r>
      <w:r w:rsidR="00620FD2" w:rsidRPr="00446F54">
        <w:rPr>
          <w:rFonts w:ascii="Times New Roman" w:hAnsi="Times New Roman" w:cs="Times New Roman"/>
          <w:sz w:val="24"/>
        </w:rPr>
        <w:t>динамик</w:t>
      </w:r>
      <w:r w:rsidRPr="00446F54">
        <w:rPr>
          <w:rFonts w:ascii="Times New Roman" w:hAnsi="Times New Roman" w:cs="Times New Roman"/>
          <w:sz w:val="24"/>
        </w:rPr>
        <w:t>и</w:t>
      </w:r>
      <w:r w:rsidR="00620FD2" w:rsidRPr="00446F54">
        <w:rPr>
          <w:rFonts w:ascii="Times New Roman" w:hAnsi="Times New Roman" w:cs="Times New Roman"/>
          <w:sz w:val="24"/>
        </w:rPr>
        <w:t xml:space="preserve"> </w:t>
      </w:r>
      <w:r w:rsidRPr="00446F54">
        <w:rPr>
          <w:rFonts w:ascii="Times New Roman" w:hAnsi="Times New Roman" w:cs="Times New Roman"/>
          <w:sz w:val="24"/>
        </w:rPr>
        <w:t>потенциала внешней трудовой миграции</w:t>
      </w:r>
      <w:r w:rsidRPr="00446F54">
        <w:rPr>
          <w:rFonts w:ascii="Times New Roman" w:hAnsi="Times New Roman" w:cs="Times New Roman"/>
          <w:sz w:val="24"/>
          <w:szCs w:val="28"/>
        </w:rPr>
        <w:t xml:space="preserve"> населения Беларуси и ее регионов </w:t>
      </w:r>
      <w:r w:rsidRPr="00446F54">
        <w:rPr>
          <w:rFonts w:ascii="Times New Roman" w:hAnsi="Times New Roman" w:cs="Times New Roman"/>
          <w:sz w:val="24"/>
        </w:rPr>
        <w:t xml:space="preserve">за период 2017–2023 гг. </w:t>
      </w:r>
      <w:r w:rsidR="00A4333E" w:rsidRPr="00446F54">
        <w:rPr>
          <w:rFonts w:ascii="Times New Roman" w:hAnsi="Times New Roman" w:cs="Times New Roman"/>
          <w:sz w:val="24"/>
        </w:rPr>
        <w:t>Показано, что</w:t>
      </w:r>
      <w:r w:rsidR="00A4333E" w:rsidRPr="00446F54">
        <w:rPr>
          <w:rFonts w:ascii="Times New Roman" w:hAnsi="Times New Roman" w:cs="Times New Roman"/>
          <w:sz w:val="24"/>
          <w:szCs w:val="28"/>
        </w:rPr>
        <w:t xml:space="preserve"> за данный период доля респондентов, желающих выехать за границу с целью временной работы, сократилась более чем в два раза с 14,0% в 2017 г. до 4,4% в 2023 г. Представлен </w:t>
      </w:r>
      <w:r w:rsidR="00A4333E" w:rsidRPr="00446F54">
        <w:rPr>
          <w:rFonts w:ascii="Times New Roman" w:hAnsi="Times New Roman" w:cs="Times New Roman"/>
          <w:bCs/>
          <w:sz w:val="24"/>
          <w:szCs w:val="24"/>
        </w:rPr>
        <w:t xml:space="preserve">социально-демографический портрет белорусского трудового мигранта. Отмечено, что </w:t>
      </w:r>
      <w:r w:rsidR="00620FD2" w:rsidRPr="00446F54">
        <w:rPr>
          <w:rFonts w:ascii="Times New Roman" w:hAnsi="Times New Roman" w:cs="Times New Roman"/>
          <w:sz w:val="24"/>
        </w:rPr>
        <w:t>что уровень миграционной активности респондент</w:t>
      </w:r>
      <w:r w:rsidRPr="00446F54">
        <w:rPr>
          <w:rFonts w:ascii="Times New Roman" w:hAnsi="Times New Roman" w:cs="Times New Roman"/>
          <w:sz w:val="24"/>
        </w:rPr>
        <w:t>а</w:t>
      </w:r>
      <w:r w:rsidR="00620FD2" w:rsidRPr="00446F54">
        <w:rPr>
          <w:rFonts w:ascii="Times New Roman" w:hAnsi="Times New Roman" w:cs="Times New Roman"/>
          <w:sz w:val="24"/>
        </w:rPr>
        <w:t xml:space="preserve"> во многом зависит от его</w:t>
      </w:r>
      <w:r w:rsidR="00A4333E" w:rsidRPr="00446F54">
        <w:rPr>
          <w:rFonts w:ascii="Times New Roman" w:hAnsi="Times New Roman" w:cs="Times New Roman"/>
          <w:sz w:val="24"/>
        </w:rPr>
        <w:t xml:space="preserve"> пола,</w:t>
      </w:r>
      <w:r w:rsidR="00620FD2" w:rsidRPr="00446F54">
        <w:rPr>
          <w:rFonts w:ascii="Times New Roman" w:hAnsi="Times New Roman" w:cs="Times New Roman"/>
          <w:sz w:val="24"/>
        </w:rPr>
        <w:t xml:space="preserve"> возраста и образовательного уровня. Выявлено, что экономические факторы являются определяющими для выезда за границу с целью временной работы. Авторы приходят к вывод</w:t>
      </w:r>
      <w:r w:rsidRPr="00446F54">
        <w:rPr>
          <w:rFonts w:ascii="Times New Roman" w:hAnsi="Times New Roman" w:cs="Times New Roman"/>
          <w:sz w:val="24"/>
        </w:rPr>
        <w:t>у, что в</w:t>
      </w:r>
      <w:r w:rsidR="00620FD2" w:rsidRPr="00446F54">
        <w:rPr>
          <w:rFonts w:ascii="Times New Roman" w:hAnsi="Times New Roman" w:cs="Times New Roman"/>
          <w:sz w:val="24"/>
          <w:szCs w:val="28"/>
        </w:rPr>
        <w:t xml:space="preserve">о многом тренды </w:t>
      </w:r>
      <w:r w:rsidR="00620FD2" w:rsidRPr="00446F54">
        <w:rPr>
          <w:rFonts w:ascii="Times New Roman" w:hAnsi="Times New Roman" w:cs="Times New Roman"/>
          <w:sz w:val="24"/>
        </w:rPr>
        <w:t>внешней трудовой миграции</w:t>
      </w:r>
      <w:r w:rsidR="00620FD2" w:rsidRPr="00446F54">
        <w:rPr>
          <w:rFonts w:ascii="Times New Roman" w:hAnsi="Times New Roman" w:cs="Times New Roman"/>
          <w:sz w:val="24"/>
          <w:szCs w:val="28"/>
        </w:rPr>
        <w:t xml:space="preserve"> </w:t>
      </w:r>
      <w:r w:rsidRPr="00446F54">
        <w:rPr>
          <w:rFonts w:ascii="Times New Roman" w:hAnsi="Times New Roman" w:cs="Times New Roman"/>
          <w:sz w:val="24"/>
          <w:szCs w:val="28"/>
        </w:rPr>
        <w:t xml:space="preserve">населения Беларуси </w:t>
      </w:r>
      <w:r w:rsidR="00620FD2" w:rsidRPr="00446F54">
        <w:rPr>
          <w:rFonts w:ascii="Times New Roman" w:hAnsi="Times New Roman" w:cs="Times New Roman"/>
          <w:sz w:val="24"/>
          <w:szCs w:val="28"/>
        </w:rPr>
        <w:t xml:space="preserve">были определены пандемией </w:t>
      </w:r>
      <w:r w:rsidR="00620FD2" w:rsidRPr="00446F54">
        <w:rPr>
          <w:rFonts w:ascii="Times New Roman" w:hAnsi="Times New Roman" w:cs="Times New Roman"/>
          <w:sz w:val="24"/>
          <w:szCs w:val="28"/>
          <w:lang w:val="en-US"/>
        </w:rPr>
        <w:t>COVID</w:t>
      </w:r>
      <w:r w:rsidR="00620FD2" w:rsidRPr="00446F54">
        <w:rPr>
          <w:rFonts w:ascii="Times New Roman" w:hAnsi="Times New Roman" w:cs="Times New Roman"/>
          <w:sz w:val="24"/>
          <w:szCs w:val="24"/>
        </w:rPr>
        <w:t>-</w:t>
      </w:r>
      <w:r w:rsidR="00620FD2" w:rsidRPr="00446F54">
        <w:rPr>
          <w:rFonts w:ascii="Times New Roman" w:hAnsi="Times New Roman" w:cs="Times New Roman"/>
          <w:sz w:val="24"/>
          <w:szCs w:val="28"/>
        </w:rPr>
        <w:t>19 и обострением геополитической обстановки, вызванной продолжающимся военным конфликтом в Украине, а также тем фактом, что после 2020</w:t>
      </w:r>
      <w:r w:rsidRPr="00446F54">
        <w:rPr>
          <w:rFonts w:ascii="Times New Roman" w:hAnsi="Times New Roman" w:cs="Times New Roman"/>
          <w:sz w:val="24"/>
          <w:szCs w:val="28"/>
        </w:rPr>
        <w:t xml:space="preserve"> </w:t>
      </w:r>
      <w:r w:rsidR="00620FD2" w:rsidRPr="00446F54">
        <w:rPr>
          <w:rFonts w:ascii="Times New Roman" w:hAnsi="Times New Roman" w:cs="Times New Roman"/>
          <w:sz w:val="24"/>
          <w:szCs w:val="28"/>
        </w:rPr>
        <w:t xml:space="preserve">г. </w:t>
      </w:r>
      <w:r w:rsidR="00620FD2" w:rsidRPr="00446F54">
        <w:rPr>
          <w:rFonts w:ascii="Times New Roman" w:hAnsi="Times New Roman" w:cs="Times New Roman"/>
          <w:sz w:val="24"/>
          <w:szCs w:val="24"/>
        </w:rPr>
        <w:t>внешняя</w:t>
      </w:r>
      <w:r w:rsidR="00620FD2" w:rsidRPr="00446F54">
        <w:rPr>
          <w:rFonts w:ascii="Times New Roman" w:hAnsi="Times New Roman" w:cs="Times New Roman"/>
          <w:sz w:val="24"/>
          <w:szCs w:val="28"/>
        </w:rPr>
        <w:t xml:space="preserve"> трудовая миграция стала зоной повышенного риска. </w:t>
      </w:r>
    </w:p>
    <w:p w14:paraId="295E3D7C" w14:textId="137B89D2" w:rsidR="00620FD2" w:rsidRPr="00446F54" w:rsidRDefault="00620FD2" w:rsidP="00446F54">
      <w:pPr>
        <w:spacing w:after="0" w:line="240" w:lineRule="auto"/>
        <w:ind w:firstLine="708"/>
        <w:jc w:val="both"/>
        <w:rPr>
          <w:rFonts w:ascii="Times New Roman" w:hAnsi="Times New Roman" w:cs="Times New Roman"/>
          <w:sz w:val="24"/>
        </w:rPr>
      </w:pPr>
      <w:r w:rsidRPr="00446F54">
        <w:rPr>
          <w:rFonts w:ascii="Times New Roman" w:hAnsi="Times New Roman" w:cs="Times New Roman"/>
          <w:b/>
          <w:sz w:val="24"/>
        </w:rPr>
        <w:t>Ключевые слова:</w:t>
      </w:r>
      <w:r w:rsidRPr="00446F54">
        <w:rPr>
          <w:rFonts w:ascii="Times New Roman" w:hAnsi="Times New Roman" w:cs="Times New Roman"/>
          <w:sz w:val="24"/>
        </w:rPr>
        <w:t xml:space="preserve"> внешняя трудовая миграция, миграционные намерения, </w:t>
      </w:r>
      <w:r w:rsidR="00995331" w:rsidRPr="00446F54">
        <w:rPr>
          <w:rFonts w:ascii="Times New Roman" w:hAnsi="Times New Roman" w:cs="Times New Roman"/>
          <w:sz w:val="24"/>
        </w:rPr>
        <w:t xml:space="preserve">мотивация трудовой миграции, </w:t>
      </w:r>
      <w:r w:rsidRPr="00446F54">
        <w:rPr>
          <w:rFonts w:ascii="Times New Roman" w:hAnsi="Times New Roman" w:cs="Times New Roman"/>
          <w:sz w:val="24"/>
        </w:rPr>
        <w:t>социально-демографические группы</w:t>
      </w:r>
    </w:p>
    <w:p w14:paraId="4D842445" w14:textId="77777777" w:rsidR="00620FD2" w:rsidRPr="00446F54" w:rsidRDefault="00620FD2" w:rsidP="00A84294">
      <w:pPr>
        <w:spacing w:after="0" w:line="240" w:lineRule="auto"/>
        <w:ind w:firstLine="709"/>
        <w:jc w:val="both"/>
        <w:rPr>
          <w:rFonts w:ascii="Times New Roman" w:hAnsi="Times New Roman" w:cs="Times New Roman"/>
          <w:b/>
          <w:sz w:val="24"/>
          <w:szCs w:val="24"/>
        </w:rPr>
      </w:pPr>
    </w:p>
    <w:p w14:paraId="5A03D93E" w14:textId="4E396CA4" w:rsidR="009553BE" w:rsidRPr="00446F54" w:rsidRDefault="00A84294" w:rsidP="009553BE">
      <w:pPr>
        <w:spacing w:after="0" w:line="240" w:lineRule="auto"/>
        <w:ind w:firstLine="709"/>
        <w:jc w:val="both"/>
        <w:rPr>
          <w:rFonts w:ascii="Times New Roman" w:hAnsi="Times New Roman"/>
          <w:sz w:val="24"/>
          <w:szCs w:val="28"/>
        </w:rPr>
      </w:pPr>
      <w:r w:rsidRPr="00446F54">
        <w:rPr>
          <w:rFonts w:ascii="Times New Roman" w:hAnsi="Times New Roman" w:cs="Times New Roman"/>
          <w:sz w:val="24"/>
          <w:szCs w:val="24"/>
        </w:rPr>
        <w:t xml:space="preserve">Согласно данным мониторинговых </w:t>
      </w:r>
      <w:r w:rsidR="00A4333E" w:rsidRPr="00446F54">
        <w:rPr>
          <w:rFonts w:ascii="Times New Roman" w:hAnsi="Times New Roman" w:cs="Times New Roman"/>
          <w:sz w:val="24"/>
          <w:szCs w:val="24"/>
        </w:rPr>
        <w:t xml:space="preserve">социологических </w:t>
      </w:r>
      <w:r w:rsidRPr="00446F54">
        <w:rPr>
          <w:rFonts w:ascii="Times New Roman" w:hAnsi="Times New Roman" w:cs="Times New Roman"/>
          <w:sz w:val="24"/>
          <w:szCs w:val="24"/>
        </w:rPr>
        <w:t xml:space="preserve">исследований, проведенных </w:t>
      </w:r>
      <w:r w:rsidRPr="00446F54">
        <w:rPr>
          <w:rFonts w:ascii="Times New Roman" w:hAnsi="Times New Roman" w:cs="Times New Roman"/>
          <w:sz w:val="24"/>
          <w:szCs w:val="28"/>
        </w:rPr>
        <w:t>Институтом социологии НАН Беларуси</w:t>
      </w:r>
      <w:r w:rsidR="00A4333E" w:rsidRPr="00446F54">
        <w:rPr>
          <w:rFonts w:ascii="Times New Roman" w:hAnsi="Times New Roman" w:cs="Times New Roman"/>
          <w:sz w:val="24"/>
          <w:szCs w:val="28"/>
        </w:rPr>
        <w:t>,</w:t>
      </w:r>
      <w:r w:rsidRPr="00446F54">
        <w:rPr>
          <w:rFonts w:ascii="Times New Roman" w:hAnsi="Times New Roman" w:cs="Times New Roman"/>
          <w:sz w:val="24"/>
          <w:szCs w:val="28"/>
        </w:rPr>
        <w:t xml:space="preserve"> </w:t>
      </w:r>
      <w:r w:rsidRPr="00446F54">
        <w:rPr>
          <w:rFonts w:ascii="Times New Roman" w:hAnsi="Times New Roman" w:cs="Times New Roman"/>
          <w:sz w:val="24"/>
          <w:szCs w:val="24"/>
        </w:rPr>
        <w:t>за период 2017-2023 г.</w:t>
      </w:r>
      <w:r w:rsidR="00A4333E" w:rsidRPr="00446F54">
        <w:rPr>
          <w:rFonts w:ascii="Times New Roman" w:hAnsi="Times New Roman" w:cs="Times New Roman"/>
          <w:sz w:val="24"/>
          <w:szCs w:val="24"/>
        </w:rPr>
        <w:t xml:space="preserve"> </w:t>
      </w:r>
      <w:r w:rsidR="00AC25FE" w:rsidRPr="00446F54">
        <w:rPr>
          <w:rFonts w:ascii="Times New Roman" w:hAnsi="Times New Roman" w:cs="Times New Roman"/>
          <w:sz w:val="24"/>
          <w:szCs w:val="28"/>
        </w:rPr>
        <w:t xml:space="preserve">миграционная активность населения Беларуси резко снизилась. Так, </w:t>
      </w:r>
      <w:r w:rsidR="00D13702" w:rsidRPr="00446F54">
        <w:rPr>
          <w:rFonts w:ascii="Times New Roman" w:hAnsi="Times New Roman" w:cs="Times New Roman"/>
          <w:sz w:val="24"/>
          <w:szCs w:val="28"/>
        </w:rPr>
        <w:t xml:space="preserve">доля респондентов, желающих выехать за границу с целью временной работы, за этот период сократилась более чем в два раза с 14,0% в 2017 г. до 4,4% в 2023 г. </w:t>
      </w:r>
      <w:r w:rsidR="00D13702" w:rsidRPr="00446F54">
        <w:rPr>
          <w:rFonts w:ascii="Times New Roman" w:hAnsi="Times New Roman"/>
          <w:bCs/>
          <w:sz w:val="24"/>
          <w:szCs w:val="28"/>
        </w:rPr>
        <w:t xml:space="preserve">Анализ </w:t>
      </w:r>
      <w:r w:rsidR="00AC25FE" w:rsidRPr="00446F54">
        <w:rPr>
          <w:rFonts w:ascii="Times New Roman" w:hAnsi="Times New Roman"/>
          <w:bCs/>
          <w:sz w:val="24"/>
          <w:szCs w:val="28"/>
        </w:rPr>
        <w:t xml:space="preserve">региональной </w:t>
      </w:r>
      <w:r w:rsidR="00D13702" w:rsidRPr="00446F54">
        <w:rPr>
          <w:rFonts w:ascii="Times New Roman" w:hAnsi="Times New Roman"/>
          <w:bCs/>
          <w:sz w:val="24"/>
          <w:szCs w:val="28"/>
        </w:rPr>
        <w:t xml:space="preserve">динамики </w:t>
      </w:r>
      <w:r w:rsidR="00D13702" w:rsidRPr="00446F54">
        <w:rPr>
          <w:rFonts w:ascii="Times New Roman" w:hAnsi="Times New Roman" w:cs="Times New Roman"/>
          <w:sz w:val="24"/>
          <w:szCs w:val="28"/>
        </w:rPr>
        <w:t>дол</w:t>
      </w:r>
      <w:r w:rsidR="00AC25FE" w:rsidRPr="00446F54">
        <w:rPr>
          <w:rFonts w:ascii="Times New Roman" w:hAnsi="Times New Roman" w:cs="Times New Roman"/>
          <w:sz w:val="24"/>
          <w:szCs w:val="28"/>
        </w:rPr>
        <w:t>и</w:t>
      </w:r>
      <w:r w:rsidR="00D13702" w:rsidRPr="00446F54">
        <w:rPr>
          <w:rFonts w:ascii="Times New Roman" w:hAnsi="Times New Roman" w:cs="Times New Roman"/>
          <w:sz w:val="24"/>
          <w:szCs w:val="28"/>
        </w:rPr>
        <w:t xml:space="preserve"> респондентов, желающих выехать за границу с целью временной работы,</w:t>
      </w:r>
      <w:r w:rsidR="00D13702" w:rsidRPr="00446F54">
        <w:rPr>
          <w:rFonts w:ascii="Times New Roman" w:hAnsi="Times New Roman"/>
          <w:bCs/>
          <w:sz w:val="24"/>
          <w:szCs w:val="28"/>
        </w:rPr>
        <w:t xml:space="preserve"> </w:t>
      </w:r>
      <w:r w:rsidR="00D13702" w:rsidRPr="00446F54">
        <w:rPr>
          <w:rFonts w:ascii="Times New Roman" w:hAnsi="Times New Roman" w:cs="Times New Roman"/>
          <w:sz w:val="24"/>
          <w:szCs w:val="28"/>
        </w:rPr>
        <w:t xml:space="preserve">показывает, что </w:t>
      </w:r>
      <w:r w:rsidR="00D13702" w:rsidRPr="00446F54">
        <w:rPr>
          <w:rFonts w:ascii="Times New Roman" w:hAnsi="Times New Roman"/>
          <w:bCs/>
          <w:sz w:val="24"/>
          <w:szCs w:val="28"/>
        </w:rPr>
        <w:t xml:space="preserve">миграционная активность </w:t>
      </w:r>
      <w:r w:rsidR="00AC25FE" w:rsidRPr="00446F54">
        <w:rPr>
          <w:rFonts w:ascii="Times New Roman" w:hAnsi="Times New Roman"/>
          <w:bCs/>
          <w:sz w:val="24"/>
          <w:szCs w:val="28"/>
        </w:rPr>
        <w:t xml:space="preserve">в области трудовой миграции </w:t>
      </w:r>
      <w:r w:rsidR="00D13702" w:rsidRPr="00446F54">
        <w:rPr>
          <w:rFonts w:ascii="Times New Roman" w:hAnsi="Times New Roman"/>
          <w:bCs/>
          <w:sz w:val="24"/>
          <w:szCs w:val="28"/>
        </w:rPr>
        <w:t xml:space="preserve">населения всех регионов </w:t>
      </w:r>
      <w:r w:rsidR="00AC25FE" w:rsidRPr="00446F54">
        <w:rPr>
          <w:rFonts w:ascii="Times New Roman" w:hAnsi="Times New Roman"/>
          <w:bCs/>
          <w:sz w:val="24"/>
          <w:szCs w:val="28"/>
        </w:rPr>
        <w:t>в значительной мере</w:t>
      </w:r>
      <w:r w:rsidR="00D13702" w:rsidRPr="00446F54">
        <w:rPr>
          <w:rFonts w:ascii="Times New Roman" w:hAnsi="Times New Roman"/>
          <w:bCs/>
          <w:sz w:val="24"/>
          <w:szCs w:val="28"/>
        </w:rPr>
        <w:t xml:space="preserve"> сократилась. Так, </w:t>
      </w:r>
      <w:r w:rsidR="00D13702" w:rsidRPr="00446F54">
        <w:rPr>
          <w:rFonts w:ascii="Times New Roman" w:hAnsi="Times New Roman"/>
          <w:sz w:val="24"/>
          <w:szCs w:val="28"/>
        </w:rPr>
        <w:t xml:space="preserve">если в 2017 г. </w:t>
      </w:r>
      <w:r w:rsidR="00D13702" w:rsidRPr="00446F54">
        <w:rPr>
          <w:rFonts w:ascii="Times New Roman" w:hAnsi="Times New Roman" w:cs="Times New Roman"/>
          <w:sz w:val="24"/>
          <w:szCs w:val="28"/>
        </w:rPr>
        <w:t>доля респондентов</w:t>
      </w:r>
      <w:r w:rsidR="00AC25FE" w:rsidRPr="00446F54">
        <w:rPr>
          <w:rFonts w:ascii="Times New Roman" w:hAnsi="Times New Roman"/>
          <w:sz w:val="24"/>
          <w:szCs w:val="28"/>
        </w:rPr>
        <w:t>. г. Минска</w:t>
      </w:r>
      <w:r w:rsidR="00D13702" w:rsidRPr="00446F54">
        <w:rPr>
          <w:rFonts w:ascii="Times New Roman" w:hAnsi="Times New Roman" w:cs="Times New Roman"/>
          <w:sz w:val="24"/>
          <w:szCs w:val="28"/>
        </w:rPr>
        <w:t>, желающих выехать за границу с целью временной работы,</w:t>
      </w:r>
      <w:r w:rsidR="00D13702" w:rsidRPr="00446F54">
        <w:rPr>
          <w:rFonts w:ascii="Times New Roman" w:hAnsi="Times New Roman"/>
          <w:bCs/>
          <w:sz w:val="24"/>
          <w:szCs w:val="28"/>
        </w:rPr>
        <w:t xml:space="preserve"> </w:t>
      </w:r>
      <w:r w:rsidR="00D13702" w:rsidRPr="00446F54">
        <w:rPr>
          <w:rFonts w:ascii="Times New Roman" w:hAnsi="Times New Roman"/>
          <w:sz w:val="24"/>
          <w:szCs w:val="28"/>
        </w:rPr>
        <w:t>составил</w:t>
      </w:r>
      <w:r w:rsidR="009553BE" w:rsidRPr="00446F54">
        <w:rPr>
          <w:rFonts w:ascii="Times New Roman" w:hAnsi="Times New Roman"/>
          <w:sz w:val="24"/>
          <w:szCs w:val="28"/>
        </w:rPr>
        <w:t>а</w:t>
      </w:r>
      <w:r w:rsidR="00D13702" w:rsidRPr="00446F54">
        <w:rPr>
          <w:rFonts w:ascii="Times New Roman" w:hAnsi="Times New Roman"/>
          <w:sz w:val="24"/>
          <w:szCs w:val="28"/>
        </w:rPr>
        <w:t xml:space="preserve"> 9,9%</w:t>
      </w:r>
      <w:r w:rsidR="00D13702" w:rsidRPr="00446F54">
        <w:rPr>
          <w:rFonts w:ascii="Times New Roman" w:hAnsi="Times New Roman" w:cs="Times New Roman"/>
          <w:sz w:val="24"/>
          <w:szCs w:val="24"/>
        </w:rPr>
        <w:t>, то в 2023 г. – 4,4 % (</w:t>
      </w:r>
      <w:r w:rsidR="009553BE" w:rsidRPr="00446F54">
        <w:rPr>
          <w:rFonts w:ascii="Times New Roman" w:hAnsi="Times New Roman" w:cs="Times New Roman"/>
          <w:sz w:val="24"/>
          <w:szCs w:val="24"/>
        </w:rPr>
        <w:t xml:space="preserve">падение </w:t>
      </w:r>
      <w:r w:rsidR="00D13702" w:rsidRPr="00446F54">
        <w:rPr>
          <w:rFonts w:ascii="Times New Roman" w:hAnsi="Times New Roman" w:cs="Times New Roman"/>
          <w:sz w:val="24"/>
          <w:szCs w:val="24"/>
        </w:rPr>
        <w:t xml:space="preserve">в 2,3 раза). Среди </w:t>
      </w:r>
      <w:r w:rsidR="009553BE" w:rsidRPr="00446F54">
        <w:rPr>
          <w:rFonts w:ascii="Times New Roman" w:hAnsi="Times New Roman" w:cs="Times New Roman"/>
          <w:sz w:val="24"/>
          <w:szCs w:val="24"/>
        </w:rPr>
        <w:t>регионов</w:t>
      </w:r>
      <w:r w:rsidR="00D13702" w:rsidRPr="00446F54">
        <w:rPr>
          <w:rFonts w:ascii="Times New Roman" w:hAnsi="Times New Roman" w:cs="Times New Roman"/>
          <w:sz w:val="24"/>
          <w:szCs w:val="24"/>
        </w:rPr>
        <w:t xml:space="preserve"> по сравнению с 2017 г. наиболее значимое падение </w:t>
      </w:r>
      <w:r w:rsidR="00D13702" w:rsidRPr="00446F54">
        <w:rPr>
          <w:rFonts w:ascii="Times New Roman" w:hAnsi="Times New Roman"/>
          <w:sz w:val="24"/>
          <w:szCs w:val="28"/>
        </w:rPr>
        <w:t xml:space="preserve">потенциала внешней трудовой миграции </w:t>
      </w:r>
      <w:r w:rsidR="00D13702" w:rsidRPr="00446F54">
        <w:rPr>
          <w:rFonts w:ascii="Times New Roman" w:hAnsi="Times New Roman" w:cs="Times New Roman"/>
          <w:sz w:val="24"/>
          <w:szCs w:val="24"/>
        </w:rPr>
        <w:t xml:space="preserve">наблюдалось у </w:t>
      </w:r>
      <w:r w:rsidR="00D13702" w:rsidRPr="00446F54">
        <w:rPr>
          <w:rFonts w:ascii="Times New Roman" w:hAnsi="Times New Roman"/>
          <w:sz w:val="24"/>
          <w:szCs w:val="28"/>
        </w:rPr>
        <w:t xml:space="preserve">населения Гродненской области </w:t>
      </w:r>
      <w:r w:rsidR="00D13702" w:rsidRPr="00446F54">
        <w:rPr>
          <w:rFonts w:ascii="Times New Roman" w:hAnsi="Times New Roman" w:cs="Times New Roman"/>
          <w:sz w:val="24"/>
          <w:szCs w:val="28"/>
        </w:rPr>
        <w:t xml:space="preserve">– на 9,9 </w:t>
      </w:r>
      <w:proofErr w:type="spellStart"/>
      <w:r w:rsidR="00D13702" w:rsidRPr="00446F54">
        <w:rPr>
          <w:rFonts w:ascii="Times New Roman" w:hAnsi="Times New Roman" w:cs="Times New Roman"/>
          <w:sz w:val="24"/>
          <w:szCs w:val="28"/>
        </w:rPr>
        <w:t>п.п</w:t>
      </w:r>
      <w:proofErr w:type="spellEnd"/>
      <w:r w:rsidR="00D13702" w:rsidRPr="00446F54">
        <w:rPr>
          <w:rFonts w:ascii="Times New Roman" w:hAnsi="Times New Roman" w:cs="Times New Roman"/>
          <w:sz w:val="24"/>
          <w:szCs w:val="28"/>
        </w:rPr>
        <w:t>.</w:t>
      </w:r>
      <w:r w:rsidR="00D13702" w:rsidRPr="00446F54">
        <w:rPr>
          <w:rFonts w:ascii="Times New Roman" w:hAnsi="Times New Roman" w:cs="Times New Roman"/>
          <w:sz w:val="24"/>
          <w:szCs w:val="24"/>
        </w:rPr>
        <w:t xml:space="preserve"> (в 7,6 раза) и </w:t>
      </w:r>
      <w:r w:rsidR="00D13702" w:rsidRPr="00446F54">
        <w:rPr>
          <w:rFonts w:ascii="Times New Roman" w:hAnsi="Times New Roman"/>
          <w:sz w:val="24"/>
          <w:szCs w:val="28"/>
        </w:rPr>
        <w:t xml:space="preserve">Витебской области – </w:t>
      </w:r>
      <w:r w:rsidR="00D13702" w:rsidRPr="00446F54">
        <w:rPr>
          <w:rFonts w:ascii="Times New Roman" w:hAnsi="Times New Roman" w:cs="Times New Roman"/>
          <w:sz w:val="24"/>
          <w:szCs w:val="28"/>
        </w:rPr>
        <w:t xml:space="preserve">на 17,5 </w:t>
      </w:r>
      <w:proofErr w:type="spellStart"/>
      <w:r w:rsidR="00D13702" w:rsidRPr="00446F54">
        <w:rPr>
          <w:rFonts w:ascii="Times New Roman" w:hAnsi="Times New Roman" w:cs="Times New Roman"/>
          <w:sz w:val="24"/>
          <w:szCs w:val="28"/>
        </w:rPr>
        <w:t>п.п</w:t>
      </w:r>
      <w:proofErr w:type="spellEnd"/>
      <w:r w:rsidR="00D13702" w:rsidRPr="00446F54">
        <w:rPr>
          <w:rFonts w:ascii="Times New Roman" w:hAnsi="Times New Roman" w:cs="Times New Roman"/>
          <w:sz w:val="24"/>
          <w:szCs w:val="28"/>
        </w:rPr>
        <w:t>.</w:t>
      </w:r>
      <w:r w:rsidR="00D13702" w:rsidRPr="00446F54">
        <w:rPr>
          <w:rFonts w:ascii="Times New Roman" w:hAnsi="Times New Roman" w:cs="Times New Roman"/>
          <w:sz w:val="24"/>
          <w:szCs w:val="24"/>
        </w:rPr>
        <w:t xml:space="preserve"> (в 5,9 раза). Далее идут</w:t>
      </w:r>
      <w:r w:rsidR="00D13702" w:rsidRPr="00446F54">
        <w:rPr>
          <w:rFonts w:ascii="Times New Roman" w:hAnsi="Times New Roman" w:cs="Times New Roman"/>
          <w:sz w:val="24"/>
          <w:szCs w:val="28"/>
        </w:rPr>
        <w:t xml:space="preserve"> </w:t>
      </w:r>
      <w:r w:rsidR="00D13702" w:rsidRPr="00446F54">
        <w:rPr>
          <w:rFonts w:ascii="Times New Roman" w:hAnsi="Times New Roman"/>
          <w:sz w:val="24"/>
          <w:szCs w:val="28"/>
        </w:rPr>
        <w:t>Гомельская область – на</w:t>
      </w:r>
      <w:r w:rsidR="00D13702" w:rsidRPr="00446F54">
        <w:rPr>
          <w:rFonts w:ascii="Times New Roman" w:hAnsi="Times New Roman" w:cs="Times New Roman"/>
          <w:sz w:val="24"/>
          <w:szCs w:val="24"/>
        </w:rPr>
        <w:t xml:space="preserve"> 18,3 </w:t>
      </w:r>
      <w:proofErr w:type="spellStart"/>
      <w:r w:rsidR="00D13702" w:rsidRPr="00446F54">
        <w:rPr>
          <w:rFonts w:ascii="Times New Roman" w:hAnsi="Times New Roman" w:cs="Times New Roman"/>
          <w:sz w:val="24"/>
          <w:szCs w:val="24"/>
        </w:rPr>
        <w:t>п.п</w:t>
      </w:r>
      <w:proofErr w:type="spellEnd"/>
      <w:r w:rsidR="00D13702" w:rsidRPr="00446F54">
        <w:rPr>
          <w:rFonts w:ascii="Times New Roman" w:hAnsi="Times New Roman" w:cs="Times New Roman"/>
          <w:sz w:val="24"/>
          <w:szCs w:val="24"/>
        </w:rPr>
        <w:t xml:space="preserve">. (в 3,4 раза), Минская – на 6,7 </w:t>
      </w:r>
      <w:proofErr w:type="spellStart"/>
      <w:r w:rsidR="00D13702" w:rsidRPr="00446F54">
        <w:rPr>
          <w:rFonts w:ascii="Times New Roman" w:hAnsi="Times New Roman" w:cs="Times New Roman"/>
          <w:sz w:val="24"/>
          <w:szCs w:val="24"/>
        </w:rPr>
        <w:t>п.п</w:t>
      </w:r>
      <w:proofErr w:type="spellEnd"/>
      <w:r w:rsidR="00D13702" w:rsidRPr="00446F54">
        <w:rPr>
          <w:rFonts w:ascii="Times New Roman" w:hAnsi="Times New Roman" w:cs="Times New Roman"/>
          <w:sz w:val="24"/>
          <w:szCs w:val="24"/>
        </w:rPr>
        <w:t xml:space="preserve"> (в 2,6 раза), </w:t>
      </w:r>
      <w:r w:rsidR="00D13702" w:rsidRPr="00446F54">
        <w:rPr>
          <w:rFonts w:ascii="Times New Roman" w:hAnsi="Times New Roman" w:cs="Times New Roman"/>
          <w:sz w:val="24"/>
          <w:szCs w:val="28"/>
        </w:rPr>
        <w:t>Брестская – на</w:t>
      </w:r>
      <w:r w:rsidR="00D13702" w:rsidRPr="00446F54">
        <w:rPr>
          <w:rFonts w:ascii="Times New Roman" w:hAnsi="Times New Roman"/>
          <w:sz w:val="24"/>
          <w:szCs w:val="28"/>
        </w:rPr>
        <w:t xml:space="preserve"> 6,2 </w:t>
      </w:r>
      <w:proofErr w:type="spellStart"/>
      <w:r w:rsidR="00D13702" w:rsidRPr="00446F54">
        <w:rPr>
          <w:rFonts w:ascii="Times New Roman" w:hAnsi="Times New Roman"/>
          <w:sz w:val="24"/>
          <w:szCs w:val="28"/>
        </w:rPr>
        <w:t>п.п</w:t>
      </w:r>
      <w:proofErr w:type="spellEnd"/>
      <w:r w:rsidR="00D13702" w:rsidRPr="00446F54">
        <w:rPr>
          <w:rFonts w:ascii="Times New Roman" w:hAnsi="Times New Roman"/>
          <w:sz w:val="24"/>
          <w:szCs w:val="28"/>
        </w:rPr>
        <w:t xml:space="preserve">. </w:t>
      </w:r>
      <w:r w:rsidR="00D13702" w:rsidRPr="00446F54">
        <w:rPr>
          <w:rFonts w:ascii="Times New Roman" w:hAnsi="Times New Roman" w:cs="Times New Roman"/>
          <w:sz w:val="24"/>
          <w:szCs w:val="24"/>
        </w:rPr>
        <w:t xml:space="preserve">(в 2,4 раза), </w:t>
      </w:r>
      <w:r w:rsidR="00D13702" w:rsidRPr="00446F54">
        <w:rPr>
          <w:rFonts w:ascii="Times New Roman" w:hAnsi="Times New Roman"/>
          <w:sz w:val="24"/>
          <w:szCs w:val="28"/>
        </w:rPr>
        <w:t xml:space="preserve">Могилевская область – на 3,2 </w:t>
      </w:r>
      <w:proofErr w:type="spellStart"/>
      <w:r w:rsidR="00D13702" w:rsidRPr="00446F54">
        <w:rPr>
          <w:rFonts w:ascii="Times New Roman" w:hAnsi="Times New Roman"/>
          <w:sz w:val="24"/>
          <w:szCs w:val="28"/>
        </w:rPr>
        <w:t>п.п</w:t>
      </w:r>
      <w:proofErr w:type="spellEnd"/>
      <w:r w:rsidR="00D13702" w:rsidRPr="00446F54">
        <w:rPr>
          <w:rFonts w:ascii="Times New Roman" w:hAnsi="Times New Roman"/>
          <w:sz w:val="24"/>
          <w:szCs w:val="28"/>
        </w:rPr>
        <w:t xml:space="preserve">. </w:t>
      </w:r>
      <w:r w:rsidR="00D13702" w:rsidRPr="00446F54">
        <w:rPr>
          <w:rFonts w:ascii="Times New Roman" w:hAnsi="Times New Roman" w:cs="Times New Roman"/>
          <w:sz w:val="24"/>
          <w:szCs w:val="24"/>
        </w:rPr>
        <w:t>(в 1,8 раза).</w:t>
      </w:r>
      <w:r w:rsidR="009553BE" w:rsidRPr="00446F54">
        <w:rPr>
          <w:rFonts w:ascii="Times New Roman" w:hAnsi="Times New Roman" w:cs="Times New Roman"/>
          <w:sz w:val="24"/>
          <w:szCs w:val="24"/>
        </w:rPr>
        <w:t xml:space="preserve"> </w:t>
      </w:r>
      <w:r w:rsidR="009553BE" w:rsidRPr="00446F54">
        <w:rPr>
          <w:rFonts w:ascii="Times New Roman" w:hAnsi="Times New Roman"/>
          <w:sz w:val="24"/>
          <w:szCs w:val="28"/>
        </w:rPr>
        <w:t xml:space="preserve">Таблица </w:t>
      </w:r>
    </w:p>
    <w:p w14:paraId="3F34F3D6" w14:textId="77777777" w:rsidR="009553BE" w:rsidRPr="00446F54" w:rsidRDefault="009553BE" w:rsidP="009553BE">
      <w:pPr>
        <w:spacing w:after="0" w:line="240" w:lineRule="auto"/>
        <w:jc w:val="both"/>
        <w:rPr>
          <w:rFonts w:ascii="Times New Roman" w:hAnsi="Times New Roman"/>
          <w:sz w:val="24"/>
          <w:szCs w:val="28"/>
        </w:rPr>
      </w:pPr>
    </w:p>
    <w:p w14:paraId="7C27D434" w14:textId="5E85A437" w:rsidR="00A84294" w:rsidRPr="00446F54" w:rsidRDefault="00A84294" w:rsidP="00A84294">
      <w:pPr>
        <w:spacing w:after="0" w:line="240" w:lineRule="auto"/>
        <w:jc w:val="right"/>
        <w:rPr>
          <w:rFonts w:ascii="Times New Roman" w:hAnsi="Times New Roman"/>
          <w:sz w:val="24"/>
          <w:szCs w:val="28"/>
        </w:rPr>
      </w:pPr>
      <w:bookmarkStart w:id="0" w:name="_Hlk151381862"/>
      <w:r w:rsidRPr="00446F54">
        <w:rPr>
          <w:rFonts w:ascii="Times New Roman" w:hAnsi="Times New Roman"/>
          <w:sz w:val="24"/>
          <w:szCs w:val="28"/>
        </w:rPr>
        <w:t xml:space="preserve">Таблица </w:t>
      </w:r>
    </w:p>
    <w:p w14:paraId="1F04CB80" w14:textId="6E12EF80" w:rsidR="00A84294" w:rsidRPr="00446F54" w:rsidRDefault="00A84294" w:rsidP="00A84294">
      <w:pPr>
        <w:spacing w:after="0" w:line="240" w:lineRule="auto"/>
        <w:jc w:val="center"/>
        <w:rPr>
          <w:rFonts w:ascii="Times New Roman" w:hAnsi="Times New Roman"/>
          <w:sz w:val="24"/>
          <w:szCs w:val="28"/>
        </w:rPr>
      </w:pPr>
      <w:r w:rsidRPr="00446F54">
        <w:rPr>
          <w:rFonts w:ascii="Times New Roman" w:hAnsi="Times New Roman"/>
          <w:sz w:val="24"/>
          <w:szCs w:val="28"/>
        </w:rPr>
        <w:t xml:space="preserve">Динамика </w:t>
      </w:r>
      <w:r w:rsidRPr="00446F54">
        <w:rPr>
          <w:rFonts w:ascii="Times New Roman" w:hAnsi="Times New Roman"/>
          <w:bCs/>
          <w:sz w:val="24"/>
          <w:szCs w:val="28"/>
        </w:rPr>
        <w:t xml:space="preserve">внешней трудовой миграции регионов Беларуси за период </w:t>
      </w:r>
      <w:r w:rsidRPr="00446F54">
        <w:rPr>
          <w:rFonts w:ascii="Times New Roman" w:hAnsi="Times New Roman" w:cs="Times New Roman"/>
          <w:sz w:val="24"/>
          <w:szCs w:val="28"/>
        </w:rPr>
        <w:t>2017-2023 гг.</w:t>
      </w:r>
      <w:r w:rsidRPr="00446F54">
        <w:rPr>
          <w:rFonts w:ascii="Times New Roman" w:hAnsi="Times New Roman"/>
          <w:bCs/>
          <w:sz w:val="24"/>
          <w:szCs w:val="28"/>
        </w:rPr>
        <w:t xml:space="preserve">, </w:t>
      </w:r>
      <w:r w:rsidRPr="00446F54">
        <w:rPr>
          <w:rFonts w:ascii="Times New Roman" w:hAnsi="Times New Roman"/>
          <w:sz w:val="24"/>
          <w:szCs w:val="28"/>
        </w:rPr>
        <w:t>% от числа ответивших</w:t>
      </w:r>
    </w:p>
    <w:bookmarkEnd w:id="0"/>
    <w:tbl>
      <w:tblPr>
        <w:tblW w:w="8414" w:type="dxa"/>
        <w:jc w:val="center"/>
        <w:tblLayout w:type="fixed"/>
        <w:tblCellMar>
          <w:left w:w="50" w:type="dxa"/>
          <w:right w:w="50" w:type="dxa"/>
        </w:tblCellMar>
        <w:tblLook w:val="04A0" w:firstRow="1" w:lastRow="0" w:firstColumn="1" w:lastColumn="0" w:noHBand="0" w:noVBand="1"/>
      </w:tblPr>
      <w:tblGrid>
        <w:gridCol w:w="2689"/>
        <w:gridCol w:w="1067"/>
        <w:gridCol w:w="993"/>
        <w:gridCol w:w="992"/>
        <w:gridCol w:w="2673"/>
      </w:tblGrid>
      <w:tr w:rsidR="00446F54" w:rsidRPr="00446F54" w14:paraId="0EAB1FDD" w14:textId="77777777" w:rsidTr="00446F54">
        <w:trPr>
          <w:cantSplit/>
          <w:trHeight w:val="299"/>
          <w:jc w:val="center"/>
        </w:trPr>
        <w:tc>
          <w:tcPr>
            <w:tcW w:w="2689" w:type="dxa"/>
            <w:tcBorders>
              <w:top w:val="single" w:sz="4" w:space="0" w:color="auto"/>
              <w:left w:val="single" w:sz="4" w:space="0" w:color="auto"/>
              <w:bottom w:val="single" w:sz="4" w:space="0" w:color="auto"/>
              <w:right w:val="single" w:sz="4" w:space="0" w:color="auto"/>
            </w:tcBorders>
          </w:tcPr>
          <w:p w14:paraId="15FFA3AD" w14:textId="77777777" w:rsidR="00A84294" w:rsidRPr="00446F54" w:rsidRDefault="00A84294" w:rsidP="00A84294">
            <w:pPr>
              <w:autoSpaceDE w:val="0"/>
              <w:autoSpaceDN w:val="0"/>
              <w:spacing w:after="0" w:line="240" w:lineRule="auto"/>
              <w:ind w:firstLine="3"/>
              <w:jc w:val="both"/>
              <w:rPr>
                <w:rFonts w:ascii="Times New Roman" w:hAnsi="Times New Roman" w:cs="Times New Roman"/>
                <w:sz w:val="24"/>
                <w:szCs w:val="24"/>
              </w:rPr>
            </w:pPr>
          </w:p>
          <w:p w14:paraId="0B36E3D7" w14:textId="77777777" w:rsidR="00A84294" w:rsidRPr="00446F54" w:rsidRDefault="00A84294" w:rsidP="00A84294">
            <w:pPr>
              <w:autoSpaceDE w:val="0"/>
              <w:autoSpaceDN w:val="0"/>
              <w:spacing w:after="0" w:line="240" w:lineRule="auto"/>
              <w:ind w:firstLine="3"/>
              <w:jc w:val="both"/>
              <w:rPr>
                <w:rFonts w:ascii="Times New Roman" w:hAnsi="Times New Roman" w:cs="Times New Roman"/>
                <w:sz w:val="24"/>
                <w:szCs w:val="24"/>
              </w:rPr>
            </w:pPr>
            <w:r w:rsidRPr="00446F54">
              <w:rPr>
                <w:rFonts w:ascii="Times New Roman" w:hAnsi="Times New Roman" w:cs="Times New Roman"/>
                <w:sz w:val="24"/>
                <w:szCs w:val="24"/>
              </w:rPr>
              <w:t>Регион</w:t>
            </w:r>
          </w:p>
        </w:tc>
        <w:tc>
          <w:tcPr>
            <w:tcW w:w="1067" w:type="dxa"/>
            <w:tcBorders>
              <w:top w:val="single" w:sz="4" w:space="0" w:color="auto"/>
              <w:left w:val="single" w:sz="4" w:space="0" w:color="auto"/>
              <w:bottom w:val="single" w:sz="4" w:space="0" w:color="auto"/>
              <w:right w:val="single" w:sz="4" w:space="0" w:color="auto"/>
            </w:tcBorders>
          </w:tcPr>
          <w:p w14:paraId="53CF673A" w14:textId="77777777" w:rsidR="00A84294" w:rsidRPr="00446F54" w:rsidRDefault="00A84294" w:rsidP="00A84294">
            <w:pPr>
              <w:spacing w:after="0" w:line="240" w:lineRule="auto"/>
              <w:ind w:firstLine="3"/>
              <w:jc w:val="center"/>
              <w:rPr>
                <w:rFonts w:ascii="Times New Roman" w:hAnsi="Times New Roman" w:cs="Times New Roman"/>
                <w:sz w:val="24"/>
                <w:szCs w:val="24"/>
              </w:rPr>
            </w:pPr>
          </w:p>
          <w:p w14:paraId="56B7F7C8" w14:textId="77777777" w:rsidR="00A84294" w:rsidRPr="00446F54" w:rsidRDefault="00A84294" w:rsidP="00A84294">
            <w:pPr>
              <w:spacing w:after="0" w:line="240" w:lineRule="auto"/>
              <w:ind w:firstLine="3"/>
              <w:jc w:val="center"/>
              <w:rPr>
                <w:rFonts w:ascii="Times New Roman" w:hAnsi="Times New Roman" w:cs="Times New Roman"/>
                <w:sz w:val="24"/>
                <w:szCs w:val="24"/>
              </w:rPr>
            </w:pPr>
            <w:r w:rsidRPr="00446F54">
              <w:rPr>
                <w:rFonts w:ascii="Times New Roman" w:hAnsi="Times New Roman" w:cs="Times New Roman"/>
                <w:sz w:val="24"/>
                <w:szCs w:val="24"/>
              </w:rPr>
              <w:t>2017 г.</w:t>
            </w:r>
          </w:p>
        </w:tc>
        <w:tc>
          <w:tcPr>
            <w:tcW w:w="993" w:type="dxa"/>
            <w:tcBorders>
              <w:top w:val="single" w:sz="4" w:space="0" w:color="auto"/>
              <w:left w:val="single" w:sz="4" w:space="0" w:color="auto"/>
              <w:bottom w:val="single" w:sz="4" w:space="0" w:color="auto"/>
              <w:right w:val="single" w:sz="4" w:space="0" w:color="auto"/>
            </w:tcBorders>
          </w:tcPr>
          <w:p w14:paraId="6AA99A15" w14:textId="77777777" w:rsidR="00A84294" w:rsidRPr="00446F54" w:rsidRDefault="00A84294" w:rsidP="00A84294">
            <w:pPr>
              <w:spacing w:after="0" w:line="240" w:lineRule="auto"/>
              <w:ind w:firstLine="3"/>
              <w:jc w:val="center"/>
              <w:rPr>
                <w:rFonts w:ascii="Times New Roman" w:hAnsi="Times New Roman" w:cs="Times New Roman"/>
                <w:sz w:val="24"/>
                <w:szCs w:val="24"/>
              </w:rPr>
            </w:pPr>
          </w:p>
          <w:p w14:paraId="0788FD16" w14:textId="77777777" w:rsidR="00A84294" w:rsidRPr="00446F54" w:rsidRDefault="00A84294" w:rsidP="00A84294">
            <w:pPr>
              <w:spacing w:after="0" w:line="240" w:lineRule="auto"/>
              <w:ind w:firstLine="3"/>
              <w:jc w:val="center"/>
              <w:rPr>
                <w:rFonts w:ascii="Times New Roman" w:hAnsi="Times New Roman" w:cs="Times New Roman"/>
                <w:sz w:val="24"/>
                <w:szCs w:val="24"/>
              </w:rPr>
            </w:pPr>
            <w:r w:rsidRPr="00446F54">
              <w:rPr>
                <w:rFonts w:ascii="Times New Roman" w:hAnsi="Times New Roman" w:cs="Times New Roman"/>
                <w:sz w:val="24"/>
                <w:szCs w:val="24"/>
              </w:rPr>
              <w:t>2022 г.</w:t>
            </w:r>
          </w:p>
        </w:tc>
        <w:tc>
          <w:tcPr>
            <w:tcW w:w="992" w:type="dxa"/>
            <w:tcBorders>
              <w:top w:val="single" w:sz="4" w:space="0" w:color="auto"/>
              <w:left w:val="single" w:sz="4" w:space="0" w:color="auto"/>
              <w:bottom w:val="single" w:sz="4" w:space="0" w:color="auto"/>
              <w:right w:val="single" w:sz="4" w:space="0" w:color="auto"/>
            </w:tcBorders>
          </w:tcPr>
          <w:p w14:paraId="2D61E639" w14:textId="77777777" w:rsidR="00A84294" w:rsidRPr="00446F54" w:rsidRDefault="00A84294" w:rsidP="00A84294">
            <w:pPr>
              <w:spacing w:after="0" w:line="240" w:lineRule="auto"/>
              <w:jc w:val="center"/>
              <w:rPr>
                <w:rFonts w:ascii="Times New Roman" w:hAnsi="Times New Roman" w:cs="Times New Roman"/>
                <w:sz w:val="24"/>
                <w:szCs w:val="24"/>
              </w:rPr>
            </w:pPr>
          </w:p>
          <w:p w14:paraId="1FC9D926" w14:textId="77777777" w:rsidR="00A84294" w:rsidRPr="00446F54" w:rsidRDefault="00A84294" w:rsidP="00A84294">
            <w:pPr>
              <w:spacing w:after="0" w:line="240" w:lineRule="auto"/>
              <w:jc w:val="center"/>
              <w:rPr>
                <w:rFonts w:ascii="Times New Roman" w:hAnsi="Times New Roman" w:cs="Times New Roman"/>
                <w:sz w:val="24"/>
                <w:szCs w:val="24"/>
              </w:rPr>
            </w:pPr>
            <w:r w:rsidRPr="00446F54">
              <w:rPr>
                <w:rFonts w:ascii="Times New Roman" w:hAnsi="Times New Roman" w:cs="Times New Roman"/>
                <w:sz w:val="24"/>
                <w:szCs w:val="24"/>
              </w:rPr>
              <w:t>2023 г.</w:t>
            </w:r>
          </w:p>
        </w:tc>
        <w:tc>
          <w:tcPr>
            <w:tcW w:w="2673" w:type="dxa"/>
            <w:tcBorders>
              <w:top w:val="single" w:sz="4" w:space="0" w:color="auto"/>
              <w:left w:val="single" w:sz="4" w:space="0" w:color="auto"/>
              <w:bottom w:val="single" w:sz="4" w:space="0" w:color="auto"/>
              <w:right w:val="single" w:sz="4" w:space="0" w:color="auto"/>
            </w:tcBorders>
          </w:tcPr>
          <w:p w14:paraId="1D9C4260" w14:textId="77494E86" w:rsidR="00A84294" w:rsidRPr="00446F54" w:rsidRDefault="00A84294" w:rsidP="00A84294">
            <w:pPr>
              <w:spacing w:after="0" w:line="240" w:lineRule="auto"/>
              <w:rPr>
                <w:rFonts w:ascii="Times New Roman" w:hAnsi="Times New Roman" w:cs="Times New Roman"/>
                <w:sz w:val="24"/>
                <w:szCs w:val="24"/>
              </w:rPr>
            </w:pPr>
            <w:r w:rsidRPr="00446F54">
              <w:rPr>
                <w:rFonts w:ascii="Times New Roman" w:hAnsi="Times New Roman" w:cs="Times New Roman"/>
                <w:bCs/>
                <w:iCs/>
                <w:sz w:val="24"/>
                <w:szCs w:val="24"/>
              </w:rPr>
              <w:t xml:space="preserve">Изменение потенциала </w:t>
            </w:r>
            <w:r w:rsidR="00A4333E" w:rsidRPr="00446F54">
              <w:rPr>
                <w:rFonts w:ascii="Times New Roman" w:hAnsi="Times New Roman" w:cs="Times New Roman"/>
                <w:bCs/>
                <w:iCs/>
                <w:sz w:val="24"/>
                <w:szCs w:val="24"/>
              </w:rPr>
              <w:t xml:space="preserve">миграции </w:t>
            </w:r>
            <w:r w:rsidRPr="00446F54">
              <w:rPr>
                <w:rFonts w:ascii="Times New Roman" w:hAnsi="Times New Roman" w:cs="Times New Roman"/>
                <w:bCs/>
                <w:iCs/>
                <w:sz w:val="24"/>
                <w:szCs w:val="24"/>
              </w:rPr>
              <w:t xml:space="preserve">за период 2017-2023 гг., </w:t>
            </w:r>
            <w:proofErr w:type="spellStart"/>
            <w:r w:rsidRPr="00446F54">
              <w:rPr>
                <w:rFonts w:ascii="Times New Roman" w:hAnsi="Times New Roman" w:cs="Times New Roman"/>
                <w:bCs/>
                <w:iCs/>
                <w:sz w:val="24"/>
                <w:szCs w:val="24"/>
              </w:rPr>
              <w:t>п.п</w:t>
            </w:r>
            <w:proofErr w:type="spellEnd"/>
            <w:r w:rsidRPr="00446F54">
              <w:rPr>
                <w:rFonts w:ascii="Times New Roman" w:hAnsi="Times New Roman" w:cs="Times New Roman"/>
                <w:bCs/>
                <w:iCs/>
                <w:sz w:val="24"/>
                <w:szCs w:val="24"/>
              </w:rPr>
              <w:t>.</w:t>
            </w:r>
          </w:p>
        </w:tc>
      </w:tr>
      <w:tr w:rsidR="00446F54" w:rsidRPr="00446F54" w14:paraId="545A2115" w14:textId="77777777" w:rsidTr="00446F54">
        <w:trPr>
          <w:cantSplit/>
          <w:trHeight w:val="70"/>
          <w:jc w:val="center"/>
        </w:trPr>
        <w:tc>
          <w:tcPr>
            <w:tcW w:w="2689" w:type="dxa"/>
            <w:tcBorders>
              <w:left w:val="single" w:sz="4" w:space="0" w:color="auto"/>
              <w:bottom w:val="single" w:sz="4" w:space="0" w:color="auto"/>
              <w:right w:val="single" w:sz="4" w:space="0" w:color="auto"/>
            </w:tcBorders>
          </w:tcPr>
          <w:p w14:paraId="55F22398" w14:textId="77777777" w:rsidR="00A84294" w:rsidRPr="00446F54" w:rsidRDefault="00A84294" w:rsidP="00A84294">
            <w:pPr>
              <w:autoSpaceDE w:val="0"/>
              <w:autoSpaceDN w:val="0"/>
              <w:spacing w:after="0" w:line="240" w:lineRule="auto"/>
              <w:ind w:firstLine="3"/>
              <w:jc w:val="both"/>
              <w:rPr>
                <w:rFonts w:ascii="Times New Roman" w:hAnsi="Times New Roman" w:cs="Times New Roman"/>
                <w:sz w:val="24"/>
                <w:szCs w:val="24"/>
              </w:rPr>
            </w:pPr>
            <w:r w:rsidRPr="00446F54">
              <w:rPr>
                <w:rFonts w:ascii="Times New Roman" w:hAnsi="Times New Roman" w:cs="Times New Roman"/>
                <w:sz w:val="24"/>
                <w:szCs w:val="24"/>
              </w:rPr>
              <w:t>В целом по республике</w:t>
            </w:r>
          </w:p>
        </w:tc>
        <w:tc>
          <w:tcPr>
            <w:tcW w:w="1067" w:type="dxa"/>
            <w:tcBorders>
              <w:top w:val="single" w:sz="4" w:space="0" w:color="auto"/>
              <w:left w:val="single" w:sz="4" w:space="0" w:color="auto"/>
              <w:bottom w:val="single" w:sz="4" w:space="0" w:color="auto"/>
              <w:right w:val="single" w:sz="4" w:space="0" w:color="auto"/>
            </w:tcBorders>
          </w:tcPr>
          <w:p w14:paraId="454C74E8" w14:textId="77777777" w:rsidR="00A84294" w:rsidRPr="00446F54" w:rsidRDefault="00A84294" w:rsidP="00A84294">
            <w:pPr>
              <w:spacing w:after="0" w:line="240" w:lineRule="auto"/>
              <w:ind w:firstLine="3"/>
              <w:jc w:val="center"/>
              <w:rPr>
                <w:rFonts w:ascii="Times New Roman" w:hAnsi="Times New Roman" w:cs="Times New Roman"/>
                <w:sz w:val="24"/>
                <w:szCs w:val="24"/>
              </w:rPr>
            </w:pPr>
            <w:r w:rsidRPr="00446F54">
              <w:rPr>
                <w:rFonts w:ascii="Times New Roman" w:hAnsi="Times New Roman" w:cs="Times New Roman"/>
                <w:sz w:val="24"/>
                <w:szCs w:val="24"/>
              </w:rPr>
              <w:t>14,0</w:t>
            </w:r>
          </w:p>
        </w:tc>
        <w:tc>
          <w:tcPr>
            <w:tcW w:w="993" w:type="dxa"/>
            <w:tcBorders>
              <w:top w:val="single" w:sz="4" w:space="0" w:color="auto"/>
              <w:left w:val="single" w:sz="4" w:space="0" w:color="auto"/>
              <w:bottom w:val="single" w:sz="4" w:space="0" w:color="auto"/>
              <w:right w:val="single" w:sz="4" w:space="0" w:color="auto"/>
            </w:tcBorders>
          </w:tcPr>
          <w:p w14:paraId="212DB755" w14:textId="77777777" w:rsidR="00A84294" w:rsidRPr="00446F54" w:rsidRDefault="00A84294" w:rsidP="00A84294">
            <w:pPr>
              <w:spacing w:after="0" w:line="240" w:lineRule="auto"/>
              <w:ind w:firstLine="3"/>
              <w:jc w:val="center"/>
              <w:rPr>
                <w:rFonts w:ascii="Times New Roman" w:hAnsi="Times New Roman" w:cs="Times New Roman"/>
                <w:sz w:val="24"/>
                <w:szCs w:val="24"/>
              </w:rPr>
            </w:pPr>
            <w:r w:rsidRPr="00446F54">
              <w:rPr>
                <w:rFonts w:ascii="Times New Roman" w:hAnsi="Times New Roman" w:cs="Times New Roman"/>
                <w:sz w:val="24"/>
                <w:szCs w:val="24"/>
              </w:rPr>
              <w:t>6,1</w:t>
            </w:r>
          </w:p>
        </w:tc>
        <w:tc>
          <w:tcPr>
            <w:tcW w:w="992" w:type="dxa"/>
            <w:tcBorders>
              <w:top w:val="single" w:sz="4" w:space="0" w:color="auto"/>
              <w:left w:val="single" w:sz="4" w:space="0" w:color="auto"/>
              <w:bottom w:val="single" w:sz="4" w:space="0" w:color="auto"/>
              <w:right w:val="single" w:sz="4" w:space="0" w:color="auto"/>
            </w:tcBorders>
          </w:tcPr>
          <w:p w14:paraId="71DF038E" w14:textId="77777777" w:rsidR="00A84294" w:rsidRPr="00446F54" w:rsidRDefault="00A84294" w:rsidP="00A84294">
            <w:pPr>
              <w:spacing w:after="0" w:line="240" w:lineRule="auto"/>
              <w:jc w:val="center"/>
              <w:rPr>
                <w:rFonts w:ascii="Times New Roman" w:hAnsi="Times New Roman" w:cs="Times New Roman"/>
                <w:sz w:val="24"/>
                <w:szCs w:val="24"/>
              </w:rPr>
            </w:pPr>
            <w:r w:rsidRPr="00446F54">
              <w:rPr>
                <w:rFonts w:ascii="Times New Roman" w:hAnsi="Times New Roman" w:cs="Times New Roman"/>
                <w:sz w:val="24"/>
                <w:szCs w:val="24"/>
              </w:rPr>
              <w:t>4,4</w:t>
            </w:r>
          </w:p>
        </w:tc>
        <w:tc>
          <w:tcPr>
            <w:tcW w:w="2673" w:type="dxa"/>
            <w:tcBorders>
              <w:top w:val="single" w:sz="4" w:space="0" w:color="auto"/>
              <w:left w:val="single" w:sz="4" w:space="0" w:color="auto"/>
              <w:bottom w:val="single" w:sz="4" w:space="0" w:color="auto"/>
              <w:right w:val="single" w:sz="4" w:space="0" w:color="auto"/>
            </w:tcBorders>
            <w:vAlign w:val="center"/>
          </w:tcPr>
          <w:p w14:paraId="139849F6" w14:textId="77777777" w:rsidR="00A84294" w:rsidRPr="00446F54" w:rsidRDefault="00A84294" w:rsidP="00A84294">
            <w:pPr>
              <w:spacing w:after="0" w:line="240" w:lineRule="auto"/>
              <w:jc w:val="center"/>
              <w:rPr>
                <w:rFonts w:ascii="Times New Roman" w:hAnsi="Times New Roman" w:cs="Times New Roman"/>
                <w:sz w:val="24"/>
                <w:szCs w:val="24"/>
              </w:rPr>
            </w:pPr>
            <w:r w:rsidRPr="00446F54">
              <w:rPr>
                <w:rFonts w:ascii="Times New Roman" w:hAnsi="Times New Roman" w:cs="Times New Roman"/>
                <w:sz w:val="24"/>
                <w:szCs w:val="24"/>
              </w:rPr>
              <w:t>-9,6</w:t>
            </w:r>
          </w:p>
        </w:tc>
      </w:tr>
      <w:tr w:rsidR="00446F54" w:rsidRPr="00446F54" w14:paraId="31C22161" w14:textId="77777777" w:rsidTr="00446F54">
        <w:trPr>
          <w:cantSplit/>
          <w:trHeight w:val="308"/>
          <w:jc w:val="center"/>
        </w:trPr>
        <w:tc>
          <w:tcPr>
            <w:tcW w:w="2689" w:type="dxa"/>
            <w:tcBorders>
              <w:left w:val="single" w:sz="4" w:space="0" w:color="auto"/>
              <w:bottom w:val="single" w:sz="4" w:space="0" w:color="auto"/>
              <w:right w:val="single" w:sz="4" w:space="0" w:color="auto"/>
            </w:tcBorders>
          </w:tcPr>
          <w:p w14:paraId="20B3FDBE" w14:textId="77777777" w:rsidR="00A84294" w:rsidRPr="00446F54" w:rsidRDefault="00A84294" w:rsidP="00A84294">
            <w:pPr>
              <w:autoSpaceDE w:val="0"/>
              <w:autoSpaceDN w:val="0"/>
              <w:spacing w:after="0" w:line="240" w:lineRule="auto"/>
              <w:rPr>
                <w:rFonts w:ascii="Times New Roman" w:hAnsi="Times New Roman" w:cs="Times New Roman"/>
                <w:sz w:val="24"/>
                <w:szCs w:val="24"/>
              </w:rPr>
            </w:pPr>
            <w:r w:rsidRPr="00446F54">
              <w:rPr>
                <w:rFonts w:ascii="Times New Roman" w:hAnsi="Times New Roman" w:cs="Times New Roman"/>
                <w:sz w:val="24"/>
                <w:szCs w:val="24"/>
              </w:rPr>
              <w:t>г. Минск</w:t>
            </w:r>
          </w:p>
        </w:tc>
        <w:tc>
          <w:tcPr>
            <w:tcW w:w="1067" w:type="dxa"/>
            <w:tcBorders>
              <w:top w:val="single" w:sz="4" w:space="0" w:color="auto"/>
              <w:left w:val="single" w:sz="4" w:space="0" w:color="auto"/>
              <w:bottom w:val="single" w:sz="4" w:space="0" w:color="auto"/>
              <w:right w:val="single" w:sz="4" w:space="0" w:color="auto"/>
            </w:tcBorders>
            <w:vAlign w:val="center"/>
          </w:tcPr>
          <w:p w14:paraId="341A3711"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9,9</w:t>
            </w:r>
          </w:p>
        </w:tc>
        <w:tc>
          <w:tcPr>
            <w:tcW w:w="993" w:type="dxa"/>
            <w:tcBorders>
              <w:top w:val="single" w:sz="4" w:space="0" w:color="auto"/>
              <w:left w:val="single" w:sz="4" w:space="0" w:color="auto"/>
              <w:bottom w:val="single" w:sz="4" w:space="0" w:color="auto"/>
              <w:right w:val="single" w:sz="4" w:space="0" w:color="auto"/>
            </w:tcBorders>
            <w:vAlign w:val="center"/>
          </w:tcPr>
          <w:p w14:paraId="6CBF673B"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5,0</w:t>
            </w:r>
          </w:p>
        </w:tc>
        <w:tc>
          <w:tcPr>
            <w:tcW w:w="992" w:type="dxa"/>
            <w:tcBorders>
              <w:top w:val="single" w:sz="4" w:space="0" w:color="auto"/>
              <w:left w:val="single" w:sz="4" w:space="0" w:color="auto"/>
              <w:bottom w:val="single" w:sz="4" w:space="0" w:color="auto"/>
              <w:right w:val="single" w:sz="4" w:space="0" w:color="auto"/>
            </w:tcBorders>
            <w:vAlign w:val="center"/>
          </w:tcPr>
          <w:p w14:paraId="05E83D65"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4,4</w:t>
            </w:r>
          </w:p>
        </w:tc>
        <w:tc>
          <w:tcPr>
            <w:tcW w:w="2673" w:type="dxa"/>
            <w:tcBorders>
              <w:top w:val="single" w:sz="4" w:space="0" w:color="auto"/>
              <w:left w:val="single" w:sz="4" w:space="0" w:color="auto"/>
              <w:bottom w:val="single" w:sz="4" w:space="0" w:color="auto"/>
              <w:right w:val="single" w:sz="4" w:space="0" w:color="auto"/>
            </w:tcBorders>
            <w:vAlign w:val="center"/>
          </w:tcPr>
          <w:p w14:paraId="39880204"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-5,5</w:t>
            </w:r>
          </w:p>
        </w:tc>
      </w:tr>
      <w:tr w:rsidR="00446F54" w:rsidRPr="00446F54" w14:paraId="2D42AC6B" w14:textId="77777777" w:rsidTr="00446F54">
        <w:trPr>
          <w:jc w:val="center"/>
        </w:trPr>
        <w:tc>
          <w:tcPr>
            <w:tcW w:w="2689" w:type="dxa"/>
            <w:tcBorders>
              <w:top w:val="single" w:sz="4" w:space="0" w:color="auto"/>
              <w:left w:val="single" w:sz="4" w:space="0" w:color="auto"/>
              <w:bottom w:val="single" w:sz="4" w:space="0" w:color="auto"/>
              <w:right w:val="single" w:sz="4" w:space="0" w:color="auto"/>
            </w:tcBorders>
          </w:tcPr>
          <w:p w14:paraId="7F875C7A" w14:textId="77777777" w:rsidR="00A84294" w:rsidRPr="00446F54" w:rsidRDefault="00A84294" w:rsidP="00A84294">
            <w:pPr>
              <w:autoSpaceDE w:val="0"/>
              <w:autoSpaceDN w:val="0"/>
              <w:spacing w:after="0" w:line="240" w:lineRule="auto"/>
              <w:rPr>
                <w:rFonts w:ascii="Times New Roman" w:hAnsi="Times New Roman" w:cs="Times New Roman"/>
                <w:sz w:val="24"/>
                <w:szCs w:val="24"/>
              </w:rPr>
            </w:pPr>
            <w:r w:rsidRPr="00446F54">
              <w:rPr>
                <w:rFonts w:ascii="Times New Roman" w:hAnsi="Times New Roman" w:cs="Times New Roman"/>
                <w:sz w:val="24"/>
                <w:szCs w:val="24"/>
              </w:rPr>
              <w:t>Брестская обл.</w:t>
            </w:r>
          </w:p>
        </w:tc>
        <w:tc>
          <w:tcPr>
            <w:tcW w:w="1067" w:type="dxa"/>
            <w:tcBorders>
              <w:top w:val="single" w:sz="4" w:space="0" w:color="auto"/>
              <w:left w:val="single" w:sz="4" w:space="0" w:color="auto"/>
              <w:bottom w:val="single" w:sz="4" w:space="0" w:color="auto"/>
              <w:right w:val="single" w:sz="4" w:space="0" w:color="auto"/>
            </w:tcBorders>
            <w:vAlign w:val="center"/>
          </w:tcPr>
          <w:p w14:paraId="06F3B726"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10,6</w:t>
            </w:r>
          </w:p>
        </w:tc>
        <w:tc>
          <w:tcPr>
            <w:tcW w:w="993" w:type="dxa"/>
            <w:tcBorders>
              <w:top w:val="single" w:sz="4" w:space="0" w:color="auto"/>
              <w:left w:val="single" w:sz="4" w:space="0" w:color="auto"/>
              <w:bottom w:val="single" w:sz="4" w:space="0" w:color="auto"/>
              <w:right w:val="single" w:sz="4" w:space="0" w:color="auto"/>
            </w:tcBorders>
            <w:vAlign w:val="center"/>
          </w:tcPr>
          <w:p w14:paraId="4EC5E5F9"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12,6</w:t>
            </w:r>
          </w:p>
        </w:tc>
        <w:tc>
          <w:tcPr>
            <w:tcW w:w="992" w:type="dxa"/>
            <w:tcBorders>
              <w:top w:val="single" w:sz="4" w:space="0" w:color="auto"/>
              <w:left w:val="single" w:sz="4" w:space="0" w:color="auto"/>
              <w:bottom w:val="single" w:sz="4" w:space="0" w:color="auto"/>
              <w:right w:val="single" w:sz="4" w:space="0" w:color="auto"/>
            </w:tcBorders>
            <w:vAlign w:val="center"/>
          </w:tcPr>
          <w:p w14:paraId="19147201"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4,4</w:t>
            </w:r>
          </w:p>
        </w:tc>
        <w:tc>
          <w:tcPr>
            <w:tcW w:w="2673" w:type="dxa"/>
            <w:tcBorders>
              <w:top w:val="single" w:sz="4" w:space="0" w:color="auto"/>
              <w:left w:val="single" w:sz="4" w:space="0" w:color="auto"/>
              <w:bottom w:val="single" w:sz="4" w:space="0" w:color="auto"/>
              <w:right w:val="single" w:sz="4" w:space="0" w:color="auto"/>
            </w:tcBorders>
            <w:vAlign w:val="center"/>
          </w:tcPr>
          <w:p w14:paraId="40663D19"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-6,2</w:t>
            </w:r>
          </w:p>
        </w:tc>
      </w:tr>
      <w:tr w:rsidR="00446F54" w:rsidRPr="00446F54" w14:paraId="2ED8EC5F" w14:textId="77777777" w:rsidTr="00446F54">
        <w:trPr>
          <w:jc w:val="center"/>
        </w:trPr>
        <w:tc>
          <w:tcPr>
            <w:tcW w:w="2689" w:type="dxa"/>
            <w:tcBorders>
              <w:top w:val="single" w:sz="4" w:space="0" w:color="auto"/>
              <w:left w:val="single" w:sz="4" w:space="0" w:color="auto"/>
              <w:bottom w:val="single" w:sz="4" w:space="0" w:color="auto"/>
              <w:right w:val="single" w:sz="4" w:space="0" w:color="auto"/>
            </w:tcBorders>
          </w:tcPr>
          <w:p w14:paraId="71DD5185" w14:textId="77777777" w:rsidR="00A84294" w:rsidRPr="00446F54" w:rsidRDefault="00A84294" w:rsidP="00A84294">
            <w:pPr>
              <w:autoSpaceDE w:val="0"/>
              <w:autoSpaceDN w:val="0"/>
              <w:spacing w:after="0" w:line="240" w:lineRule="auto"/>
              <w:rPr>
                <w:rFonts w:ascii="Times New Roman" w:hAnsi="Times New Roman" w:cs="Times New Roman"/>
                <w:sz w:val="24"/>
                <w:szCs w:val="24"/>
              </w:rPr>
            </w:pPr>
            <w:r w:rsidRPr="00446F54">
              <w:rPr>
                <w:rFonts w:ascii="Times New Roman" w:hAnsi="Times New Roman" w:cs="Times New Roman"/>
                <w:sz w:val="24"/>
                <w:szCs w:val="24"/>
              </w:rPr>
              <w:t>Витебская обл.</w:t>
            </w:r>
          </w:p>
        </w:tc>
        <w:tc>
          <w:tcPr>
            <w:tcW w:w="1067" w:type="dxa"/>
            <w:tcBorders>
              <w:top w:val="single" w:sz="4" w:space="0" w:color="auto"/>
              <w:left w:val="single" w:sz="4" w:space="0" w:color="auto"/>
              <w:bottom w:val="single" w:sz="4" w:space="0" w:color="auto"/>
              <w:right w:val="single" w:sz="4" w:space="0" w:color="auto"/>
            </w:tcBorders>
            <w:vAlign w:val="center"/>
          </w:tcPr>
          <w:p w14:paraId="528D548D"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21,1</w:t>
            </w:r>
          </w:p>
        </w:tc>
        <w:tc>
          <w:tcPr>
            <w:tcW w:w="993" w:type="dxa"/>
            <w:tcBorders>
              <w:top w:val="single" w:sz="4" w:space="0" w:color="auto"/>
              <w:left w:val="single" w:sz="4" w:space="0" w:color="auto"/>
              <w:bottom w:val="single" w:sz="4" w:space="0" w:color="auto"/>
              <w:right w:val="single" w:sz="4" w:space="0" w:color="auto"/>
            </w:tcBorders>
            <w:vAlign w:val="center"/>
          </w:tcPr>
          <w:p w14:paraId="12F17B2B"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5,9</w:t>
            </w:r>
          </w:p>
        </w:tc>
        <w:tc>
          <w:tcPr>
            <w:tcW w:w="992" w:type="dxa"/>
            <w:tcBorders>
              <w:top w:val="single" w:sz="4" w:space="0" w:color="auto"/>
              <w:left w:val="single" w:sz="4" w:space="0" w:color="auto"/>
              <w:bottom w:val="single" w:sz="4" w:space="0" w:color="auto"/>
              <w:right w:val="single" w:sz="4" w:space="0" w:color="auto"/>
            </w:tcBorders>
            <w:vAlign w:val="center"/>
          </w:tcPr>
          <w:p w14:paraId="550EE135"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3,6</w:t>
            </w:r>
          </w:p>
        </w:tc>
        <w:tc>
          <w:tcPr>
            <w:tcW w:w="2673" w:type="dxa"/>
            <w:tcBorders>
              <w:top w:val="single" w:sz="4" w:space="0" w:color="auto"/>
              <w:left w:val="single" w:sz="4" w:space="0" w:color="auto"/>
              <w:bottom w:val="single" w:sz="4" w:space="0" w:color="auto"/>
              <w:right w:val="single" w:sz="4" w:space="0" w:color="auto"/>
            </w:tcBorders>
            <w:vAlign w:val="center"/>
          </w:tcPr>
          <w:p w14:paraId="36E29E1F"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-17,5</w:t>
            </w:r>
          </w:p>
        </w:tc>
      </w:tr>
      <w:tr w:rsidR="00446F54" w:rsidRPr="00446F54" w14:paraId="48CEA087" w14:textId="77777777" w:rsidTr="00446F54">
        <w:trPr>
          <w:jc w:val="center"/>
        </w:trPr>
        <w:tc>
          <w:tcPr>
            <w:tcW w:w="2689" w:type="dxa"/>
            <w:tcBorders>
              <w:top w:val="single" w:sz="4" w:space="0" w:color="auto"/>
              <w:left w:val="single" w:sz="4" w:space="0" w:color="auto"/>
              <w:bottom w:val="single" w:sz="4" w:space="0" w:color="auto"/>
              <w:right w:val="single" w:sz="4" w:space="0" w:color="auto"/>
            </w:tcBorders>
          </w:tcPr>
          <w:p w14:paraId="52F0BB92" w14:textId="77777777" w:rsidR="00A84294" w:rsidRPr="00446F54" w:rsidRDefault="00A84294" w:rsidP="00A84294">
            <w:pPr>
              <w:autoSpaceDE w:val="0"/>
              <w:autoSpaceDN w:val="0"/>
              <w:spacing w:after="0" w:line="240" w:lineRule="auto"/>
              <w:rPr>
                <w:rFonts w:ascii="Times New Roman" w:hAnsi="Times New Roman" w:cs="Times New Roman"/>
                <w:sz w:val="24"/>
                <w:szCs w:val="24"/>
              </w:rPr>
            </w:pPr>
            <w:r w:rsidRPr="00446F54">
              <w:rPr>
                <w:rFonts w:ascii="Times New Roman" w:hAnsi="Times New Roman" w:cs="Times New Roman"/>
                <w:sz w:val="24"/>
                <w:szCs w:val="24"/>
              </w:rPr>
              <w:t>Гомельская обл.</w:t>
            </w:r>
          </w:p>
        </w:tc>
        <w:tc>
          <w:tcPr>
            <w:tcW w:w="1067" w:type="dxa"/>
            <w:tcBorders>
              <w:top w:val="single" w:sz="4" w:space="0" w:color="auto"/>
              <w:left w:val="single" w:sz="4" w:space="0" w:color="auto"/>
              <w:bottom w:val="single" w:sz="4" w:space="0" w:color="auto"/>
              <w:right w:val="single" w:sz="4" w:space="0" w:color="auto"/>
            </w:tcBorders>
            <w:vAlign w:val="center"/>
          </w:tcPr>
          <w:p w14:paraId="7858BFAE"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25,9</w:t>
            </w:r>
          </w:p>
        </w:tc>
        <w:tc>
          <w:tcPr>
            <w:tcW w:w="993" w:type="dxa"/>
            <w:tcBorders>
              <w:top w:val="single" w:sz="4" w:space="0" w:color="auto"/>
              <w:left w:val="single" w:sz="4" w:space="0" w:color="auto"/>
              <w:bottom w:val="single" w:sz="4" w:space="0" w:color="auto"/>
              <w:right w:val="single" w:sz="4" w:space="0" w:color="auto"/>
            </w:tcBorders>
            <w:vAlign w:val="center"/>
          </w:tcPr>
          <w:p w14:paraId="7FBE68C6"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4,5</w:t>
            </w:r>
          </w:p>
        </w:tc>
        <w:tc>
          <w:tcPr>
            <w:tcW w:w="992" w:type="dxa"/>
            <w:tcBorders>
              <w:top w:val="single" w:sz="4" w:space="0" w:color="auto"/>
              <w:left w:val="single" w:sz="4" w:space="0" w:color="auto"/>
              <w:bottom w:val="single" w:sz="4" w:space="0" w:color="auto"/>
              <w:right w:val="single" w:sz="4" w:space="0" w:color="auto"/>
            </w:tcBorders>
            <w:vAlign w:val="center"/>
          </w:tcPr>
          <w:p w14:paraId="46C669CB"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7,6</w:t>
            </w:r>
          </w:p>
        </w:tc>
        <w:tc>
          <w:tcPr>
            <w:tcW w:w="2673" w:type="dxa"/>
            <w:tcBorders>
              <w:top w:val="single" w:sz="4" w:space="0" w:color="auto"/>
              <w:left w:val="single" w:sz="4" w:space="0" w:color="auto"/>
              <w:bottom w:val="single" w:sz="4" w:space="0" w:color="auto"/>
              <w:right w:val="single" w:sz="4" w:space="0" w:color="auto"/>
            </w:tcBorders>
            <w:vAlign w:val="center"/>
          </w:tcPr>
          <w:p w14:paraId="44D55FF2"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-18,3</w:t>
            </w:r>
          </w:p>
        </w:tc>
      </w:tr>
      <w:tr w:rsidR="00446F54" w:rsidRPr="00446F54" w14:paraId="77EAB484" w14:textId="77777777" w:rsidTr="00446F54">
        <w:trPr>
          <w:jc w:val="center"/>
        </w:trPr>
        <w:tc>
          <w:tcPr>
            <w:tcW w:w="2689" w:type="dxa"/>
            <w:tcBorders>
              <w:top w:val="single" w:sz="4" w:space="0" w:color="auto"/>
              <w:left w:val="single" w:sz="4" w:space="0" w:color="auto"/>
              <w:bottom w:val="single" w:sz="4" w:space="0" w:color="auto"/>
              <w:right w:val="single" w:sz="4" w:space="0" w:color="auto"/>
            </w:tcBorders>
          </w:tcPr>
          <w:p w14:paraId="39F13E2C" w14:textId="77777777" w:rsidR="00A84294" w:rsidRPr="00446F54" w:rsidRDefault="00A84294" w:rsidP="00A84294">
            <w:pPr>
              <w:autoSpaceDE w:val="0"/>
              <w:autoSpaceDN w:val="0"/>
              <w:spacing w:after="0" w:line="240" w:lineRule="auto"/>
              <w:rPr>
                <w:rFonts w:ascii="Times New Roman" w:hAnsi="Times New Roman" w:cs="Times New Roman"/>
                <w:sz w:val="24"/>
                <w:szCs w:val="24"/>
              </w:rPr>
            </w:pPr>
            <w:r w:rsidRPr="00446F54">
              <w:rPr>
                <w:rFonts w:ascii="Times New Roman" w:hAnsi="Times New Roman" w:cs="Times New Roman"/>
                <w:sz w:val="24"/>
                <w:szCs w:val="24"/>
              </w:rPr>
              <w:t>Гродненская обл.</w:t>
            </w:r>
          </w:p>
        </w:tc>
        <w:tc>
          <w:tcPr>
            <w:tcW w:w="1067" w:type="dxa"/>
            <w:tcBorders>
              <w:top w:val="single" w:sz="4" w:space="0" w:color="auto"/>
              <w:left w:val="single" w:sz="4" w:space="0" w:color="auto"/>
              <w:bottom w:val="single" w:sz="4" w:space="0" w:color="auto"/>
              <w:right w:val="single" w:sz="4" w:space="0" w:color="auto"/>
            </w:tcBorders>
            <w:vAlign w:val="center"/>
          </w:tcPr>
          <w:p w14:paraId="76EB03BC"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11,4</w:t>
            </w:r>
          </w:p>
        </w:tc>
        <w:tc>
          <w:tcPr>
            <w:tcW w:w="993" w:type="dxa"/>
            <w:tcBorders>
              <w:top w:val="single" w:sz="4" w:space="0" w:color="auto"/>
              <w:left w:val="single" w:sz="4" w:space="0" w:color="auto"/>
              <w:bottom w:val="single" w:sz="4" w:space="0" w:color="auto"/>
              <w:right w:val="single" w:sz="4" w:space="0" w:color="auto"/>
            </w:tcBorders>
            <w:vAlign w:val="center"/>
          </w:tcPr>
          <w:p w14:paraId="30FB36C3"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5,8</w:t>
            </w:r>
          </w:p>
        </w:tc>
        <w:tc>
          <w:tcPr>
            <w:tcW w:w="992" w:type="dxa"/>
            <w:tcBorders>
              <w:top w:val="single" w:sz="4" w:space="0" w:color="auto"/>
              <w:left w:val="single" w:sz="4" w:space="0" w:color="auto"/>
              <w:bottom w:val="single" w:sz="4" w:space="0" w:color="auto"/>
              <w:right w:val="single" w:sz="4" w:space="0" w:color="auto"/>
            </w:tcBorders>
            <w:vAlign w:val="center"/>
          </w:tcPr>
          <w:p w14:paraId="3070AD3C"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1,5</w:t>
            </w:r>
          </w:p>
        </w:tc>
        <w:tc>
          <w:tcPr>
            <w:tcW w:w="2673" w:type="dxa"/>
            <w:tcBorders>
              <w:top w:val="single" w:sz="4" w:space="0" w:color="auto"/>
              <w:left w:val="single" w:sz="4" w:space="0" w:color="auto"/>
              <w:bottom w:val="single" w:sz="4" w:space="0" w:color="auto"/>
              <w:right w:val="single" w:sz="4" w:space="0" w:color="auto"/>
            </w:tcBorders>
            <w:vAlign w:val="center"/>
          </w:tcPr>
          <w:p w14:paraId="6DB29AD4"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-9,9</w:t>
            </w:r>
          </w:p>
        </w:tc>
      </w:tr>
      <w:tr w:rsidR="00446F54" w:rsidRPr="00446F54" w14:paraId="25417DDD" w14:textId="77777777" w:rsidTr="00446F54">
        <w:trPr>
          <w:jc w:val="center"/>
        </w:trPr>
        <w:tc>
          <w:tcPr>
            <w:tcW w:w="2689" w:type="dxa"/>
            <w:tcBorders>
              <w:top w:val="single" w:sz="4" w:space="0" w:color="auto"/>
              <w:left w:val="single" w:sz="4" w:space="0" w:color="auto"/>
              <w:bottom w:val="single" w:sz="4" w:space="0" w:color="auto"/>
              <w:right w:val="single" w:sz="4" w:space="0" w:color="auto"/>
            </w:tcBorders>
          </w:tcPr>
          <w:p w14:paraId="021C35C0" w14:textId="77777777" w:rsidR="00A84294" w:rsidRPr="00446F54" w:rsidRDefault="00A84294" w:rsidP="00A84294">
            <w:pPr>
              <w:autoSpaceDE w:val="0"/>
              <w:autoSpaceDN w:val="0"/>
              <w:spacing w:after="0" w:line="240" w:lineRule="auto"/>
              <w:rPr>
                <w:rFonts w:ascii="Times New Roman" w:hAnsi="Times New Roman" w:cs="Times New Roman"/>
                <w:sz w:val="24"/>
                <w:szCs w:val="24"/>
              </w:rPr>
            </w:pPr>
            <w:r w:rsidRPr="00446F54">
              <w:rPr>
                <w:rFonts w:ascii="Times New Roman" w:hAnsi="Times New Roman" w:cs="Times New Roman"/>
                <w:sz w:val="24"/>
                <w:szCs w:val="24"/>
              </w:rPr>
              <w:t>Минская обл.</w:t>
            </w:r>
          </w:p>
        </w:tc>
        <w:tc>
          <w:tcPr>
            <w:tcW w:w="1067" w:type="dxa"/>
            <w:tcBorders>
              <w:top w:val="single" w:sz="4" w:space="0" w:color="auto"/>
              <w:left w:val="single" w:sz="4" w:space="0" w:color="auto"/>
              <w:bottom w:val="single" w:sz="4" w:space="0" w:color="auto"/>
              <w:right w:val="single" w:sz="4" w:space="0" w:color="auto"/>
            </w:tcBorders>
            <w:vAlign w:val="center"/>
          </w:tcPr>
          <w:p w14:paraId="0F46BBBA"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10,9</w:t>
            </w:r>
          </w:p>
        </w:tc>
        <w:tc>
          <w:tcPr>
            <w:tcW w:w="993" w:type="dxa"/>
            <w:tcBorders>
              <w:top w:val="single" w:sz="4" w:space="0" w:color="auto"/>
              <w:left w:val="single" w:sz="4" w:space="0" w:color="auto"/>
              <w:bottom w:val="single" w:sz="4" w:space="0" w:color="auto"/>
              <w:right w:val="single" w:sz="4" w:space="0" w:color="auto"/>
            </w:tcBorders>
            <w:vAlign w:val="center"/>
          </w:tcPr>
          <w:p w14:paraId="279C9229"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4,5</w:t>
            </w:r>
          </w:p>
        </w:tc>
        <w:tc>
          <w:tcPr>
            <w:tcW w:w="992" w:type="dxa"/>
            <w:tcBorders>
              <w:top w:val="single" w:sz="4" w:space="0" w:color="auto"/>
              <w:left w:val="single" w:sz="4" w:space="0" w:color="auto"/>
              <w:bottom w:val="single" w:sz="4" w:space="0" w:color="auto"/>
              <w:right w:val="single" w:sz="4" w:space="0" w:color="auto"/>
            </w:tcBorders>
            <w:vAlign w:val="center"/>
          </w:tcPr>
          <w:p w14:paraId="3C9FF33B"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4,2</w:t>
            </w:r>
          </w:p>
        </w:tc>
        <w:tc>
          <w:tcPr>
            <w:tcW w:w="2673" w:type="dxa"/>
            <w:tcBorders>
              <w:top w:val="single" w:sz="4" w:space="0" w:color="auto"/>
              <w:left w:val="single" w:sz="4" w:space="0" w:color="auto"/>
              <w:bottom w:val="single" w:sz="4" w:space="0" w:color="auto"/>
              <w:right w:val="single" w:sz="4" w:space="0" w:color="auto"/>
            </w:tcBorders>
            <w:vAlign w:val="center"/>
          </w:tcPr>
          <w:p w14:paraId="5F42EB15"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-6,7</w:t>
            </w:r>
          </w:p>
        </w:tc>
      </w:tr>
      <w:tr w:rsidR="00446F54" w:rsidRPr="00446F54" w14:paraId="134542C3" w14:textId="77777777" w:rsidTr="00446F54">
        <w:trPr>
          <w:jc w:val="center"/>
        </w:trPr>
        <w:tc>
          <w:tcPr>
            <w:tcW w:w="2689" w:type="dxa"/>
            <w:tcBorders>
              <w:top w:val="single" w:sz="4" w:space="0" w:color="auto"/>
              <w:left w:val="single" w:sz="4" w:space="0" w:color="auto"/>
              <w:bottom w:val="single" w:sz="4" w:space="0" w:color="auto"/>
              <w:right w:val="single" w:sz="4" w:space="0" w:color="auto"/>
            </w:tcBorders>
          </w:tcPr>
          <w:p w14:paraId="5C865D14" w14:textId="77777777" w:rsidR="00A84294" w:rsidRPr="00446F54" w:rsidRDefault="00A84294" w:rsidP="00A84294">
            <w:pPr>
              <w:autoSpaceDE w:val="0"/>
              <w:autoSpaceDN w:val="0"/>
              <w:spacing w:after="0" w:line="240" w:lineRule="auto"/>
              <w:rPr>
                <w:rFonts w:ascii="Times New Roman" w:hAnsi="Times New Roman" w:cs="Times New Roman"/>
                <w:sz w:val="24"/>
                <w:szCs w:val="24"/>
              </w:rPr>
            </w:pPr>
            <w:r w:rsidRPr="00446F54">
              <w:rPr>
                <w:rFonts w:ascii="Times New Roman" w:hAnsi="Times New Roman" w:cs="Times New Roman"/>
                <w:sz w:val="24"/>
                <w:szCs w:val="24"/>
              </w:rPr>
              <w:t>Могилевская обл.</w:t>
            </w:r>
          </w:p>
        </w:tc>
        <w:tc>
          <w:tcPr>
            <w:tcW w:w="1067" w:type="dxa"/>
            <w:tcBorders>
              <w:top w:val="single" w:sz="4" w:space="0" w:color="auto"/>
              <w:left w:val="single" w:sz="4" w:space="0" w:color="auto"/>
              <w:bottom w:val="single" w:sz="4" w:space="0" w:color="auto"/>
              <w:right w:val="single" w:sz="4" w:space="0" w:color="auto"/>
            </w:tcBorders>
            <w:vAlign w:val="center"/>
          </w:tcPr>
          <w:p w14:paraId="29ADA148"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7,3</w:t>
            </w:r>
          </w:p>
        </w:tc>
        <w:tc>
          <w:tcPr>
            <w:tcW w:w="993" w:type="dxa"/>
            <w:tcBorders>
              <w:top w:val="single" w:sz="4" w:space="0" w:color="auto"/>
              <w:left w:val="single" w:sz="4" w:space="0" w:color="auto"/>
              <w:bottom w:val="single" w:sz="4" w:space="0" w:color="auto"/>
              <w:right w:val="single" w:sz="4" w:space="0" w:color="auto"/>
            </w:tcBorders>
            <w:vAlign w:val="center"/>
          </w:tcPr>
          <w:p w14:paraId="051118E8"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4,3</w:t>
            </w:r>
          </w:p>
        </w:tc>
        <w:tc>
          <w:tcPr>
            <w:tcW w:w="992" w:type="dxa"/>
            <w:tcBorders>
              <w:top w:val="single" w:sz="4" w:space="0" w:color="auto"/>
              <w:left w:val="single" w:sz="4" w:space="0" w:color="auto"/>
              <w:bottom w:val="single" w:sz="4" w:space="0" w:color="auto"/>
              <w:right w:val="single" w:sz="4" w:space="0" w:color="auto"/>
            </w:tcBorders>
            <w:vAlign w:val="center"/>
          </w:tcPr>
          <w:p w14:paraId="7BF53646"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4,1</w:t>
            </w:r>
          </w:p>
        </w:tc>
        <w:tc>
          <w:tcPr>
            <w:tcW w:w="2673" w:type="dxa"/>
            <w:tcBorders>
              <w:top w:val="single" w:sz="4" w:space="0" w:color="auto"/>
              <w:left w:val="single" w:sz="4" w:space="0" w:color="auto"/>
              <w:bottom w:val="single" w:sz="4" w:space="0" w:color="auto"/>
              <w:right w:val="single" w:sz="4" w:space="0" w:color="auto"/>
            </w:tcBorders>
            <w:vAlign w:val="center"/>
          </w:tcPr>
          <w:p w14:paraId="09300BE7" w14:textId="77777777" w:rsidR="00A84294" w:rsidRPr="00446F54" w:rsidRDefault="00A84294" w:rsidP="00A84294">
            <w:pPr>
              <w:autoSpaceDE w:val="0"/>
              <w:autoSpaceDN w:val="0"/>
              <w:adjustRightInd w:val="0"/>
              <w:spacing w:after="0" w:line="240" w:lineRule="auto"/>
              <w:contextualSpacing/>
              <w:jc w:val="center"/>
              <w:rPr>
                <w:rFonts w:ascii="Times New Roman" w:hAnsi="Times New Roman" w:cs="Times New Roman"/>
                <w:sz w:val="24"/>
                <w:szCs w:val="24"/>
              </w:rPr>
            </w:pPr>
            <w:r w:rsidRPr="00446F54">
              <w:rPr>
                <w:rFonts w:ascii="Times New Roman" w:hAnsi="Times New Roman" w:cs="Times New Roman"/>
                <w:sz w:val="24"/>
                <w:szCs w:val="24"/>
              </w:rPr>
              <w:t>-3,2</w:t>
            </w:r>
          </w:p>
        </w:tc>
      </w:tr>
    </w:tbl>
    <w:p w14:paraId="631EDBE6" w14:textId="77777777" w:rsidR="00A84294" w:rsidRPr="00446F54" w:rsidRDefault="00A84294" w:rsidP="00A84294">
      <w:pPr>
        <w:suppressAutoHyphens/>
        <w:spacing w:after="0" w:line="240" w:lineRule="auto"/>
        <w:ind w:firstLine="709"/>
        <w:jc w:val="both"/>
        <w:rPr>
          <w:rFonts w:ascii="Times New Roman" w:hAnsi="Times New Roman"/>
          <w:sz w:val="24"/>
          <w:szCs w:val="28"/>
        </w:rPr>
      </w:pPr>
    </w:p>
    <w:p w14:paraId="1E2BA32A" w14:textId="03CC81DC" w:rsidR="00D13702" w:rsidRPr="00446F54" w:rsidRDefault="00D13702" w:rsidP="00A84294">
      <w:pPr>
        <w:tabs>
          <w:tab w:val="left" w:pos="3686"/>
        </w:tabs>
        <w:spacing w:after="0" w:line="240" w:lineRule="auto"/>
        <w:ind w:firstLine="709"/>
        <w:jc w:val="both"/>
        <w:rPr>
          <w:rFonts w:ascii="Times New Roman" w:hAnsi="Times New Roman" w:cs="Times New Roman"/>
          <w:b/>
          <w:sz w:val="24"/>
          <w:szCs w:val="24"/>
        </w:rPr>
      </w:pPr>
      <w:r w:rsidRPr="00446F54">
        <w:rPr>
          <w:rFonts w:ascii="Times New Roman" w:hAnsi="Times New Roman" w:cs="Times New Roman"/>
          <w:b/>
          <w:sz w:val="24"/>
          <w:szCs w:val="24"/>
        </w:rPr>
        <w:lastRenderedPageBreak/>
        <w:t xml:space="preserve">Социально-демографический портрет белорусского трудового мигранта </w:t>
      </w:r>
    </w:p>
    <w:p w14:paraId="0454B0AC" w14:textId="31D04674" w:rsidR="00A84294" w:rsidRPr="00446F54" w:rsidRDefault="00A84294" w:rsidP="00A84294">
      <w:pPr>
        <w:tabs>
          <w:tab w:val="left" w:pos="3686"/>
        </w:tabs>
        <w:spacing w:after="0" w:line="240" w:lineRule="auto"/>
        <w:ind w:firstLine="709"/>
        <w:jc w:val="both"/>
        <w:rPr>
          <w:rFonts w:ascii="Times New Roman" w:hAnsi="Times New Roman" w:cs="Times New Roman"/>
          <w:sz w:val="24"/>
        </w:rPr>
      </w:pPr>
      <w:r w:rsidRPr="00446F54">
        <w:rPr>
          <w:rFonts w:ascii="Times New Roman" w:hAnsi="Times New Roman" w:cs="Times New Roman"/>
          <w:sz w:val="24"/>
          <w:szCs w:val="24"/>
        </w:rPr>
        <w:t xml:space="preserve">Согласно данным мониторинговых социологических исследований, динамика миграционной активности респондентов во многом зависит от их дифференциации по полу, возрасту, уровню образования, социально-профессиональному положению. </w:t>
      </w:r>
    </w:p>
    <w:p w14:paraId="400A76FF" w14:textId="77777777" w:rsidR="00A84294" w:rsidRPr="00446F54" w:rsidRDefault="00A84294" w:rsidP="00A84294">
      <w:pPr>
        <w:tabs>
          <w:tab w:val="left" w:pos="3686"/>
        </w:tabs>
        <w:spacing w:after="0" w:line="240" w:lineRule="auto"/>
        <w:ind w:firstLine="709"/>
        <w:jc w:val="both"/>
        <w:rPr>
          <w:rFonts w:ascii="Times New Roman" w:hAnsi="Times New Roman" w:cs="Times New Roman"/>
          <w:sz w:val="24"/>
          <w:szCs w:val="28"/>
        </w:rPr>
      </w:pPr>
      <w:r w:rsidRPr="00446F54">
        <w:rPr>
          <w:rFonts w:ascii="Times New Roman" w:hAnsi="Times New Roman" w:cs="Times New Roman"/>
          <w:sz w:val="24"/>
          <w:szCs w:val="28"/>
        </w:rPr>
        <w:t>За период 2017-2023 гг. уровень миграционной активности мужчин снизился с 17,1 % в 2017 г. до 5,9 % в 2023 г., или в 2,9 раза. Аналогичная картина наблюдается и у женщин. Так, если в 2017 г. 11,3 % опрошенных женщин хотели бы уехать за границу с целью временной работы, то в 2023 г. только 3,3 %, или в 3,4 раза.</w:t>
      </w:r>
    </w:p>
    <w:p w14:paraId="6C83FD89" w14:textId="06FA8484" w:rsidR="00A84294" w:rsidRPr="00446F54" w:rsidRDefault="00D13702" w:rsidP="00A84294">
      <w:pPr>
        <w:spacing w:after="0" w:line="240" w:lineRule="auto"/>
        <w:ind w:firstLine="709"/>
        <w:jc w:val="both"/>
        <w:rPr>
          <w:rFonts w:ascii="Times New Roman" w:hAnsi="Times New Roman" w:cs="Times New Roman"/>
          <w:sz w:val="24"/>
          <w:szCs w:val="24"/>
        </w:rPr>
      </w:pPr>
      <w:r w:rsidRPr="00446F54">
        <w:rPr>
          <w:rFonts w:ascii="Times New Roman" w:hAnsi="Times New Roman" w:cs="Times New Roman"/>
          <w:sz w:val="24"/>
          <w:szCs w:val="24"/>
        </w:rPr>
        <w:t>З</w:t>
      </w:r>
      <w:r w:rsidR="00A84294" w:rsidRPr="00446F54">
        <w:rPr>
          <w:rFonts w:ascii="Times New Roman" w:hAnsi="Times New Roman" w:cs="Times New Roman"/>
          <w:sz w:val="24"/>
          <w:szCs w:val="24"/>
        </w:rPr>
        <w:t xml:space="preserve">а рассматриваемый период для всех возрастных групп характерно резкое снижение миграционной активности. Так, в 2023 г. доля респондентов в возрасте до 29 лет, желающих выехать за границу с целью временной работы, составила 9,6 % (18,7% в 2017 г.); в возрасте 30-49 лет – 6,2% (17,6% в 2017 г.); в возрасте </w:t>
      </w:r>
      <w:r w:rsidR="00A84294" w:rsidRPr="00446F54">
        <w:rPr>
          <w:rFonts w:ascii="Times New Roman" w:hAnsi="Times New Roman" w:cs="Times New Roman"/>
          <w:sz w:val="24"/>
          <w:szCs w:val="28"/>
        </w:rPr>
        <w:t xml:space="preserve">50 лет и старше - </w:t>
      </w:r>
      <w:r w:rsidR="00A84294" w:rsidRPr="00446F54">
        <w:rPr>
          <w:rFonts w:ascii="Times New Roman" w:hAnsi="Times New Roman" w:cs="Times New Roman"/>
          <w:sz w:val="24"/>
          <w:szCs w:val="24"/>
        </w:rPr>
        <w:t xml:space="preserve">0,9% (7,7% в 2017 г.). </w:t>
      </w:r>
    </w:p>
    <w:p w14:paraId="1EA25600" w14:textId="77777777" w:rsidR="00A84294" w:rsidRPr="00446F54" w:rsidRDefault="00A84294" w:rsidP="00A84294">
      <w:pPr>
        <w:spacing w:after="0" w:line="240" w:lineRule="auto"/>
        <w:ind w:firstLine="709"/>
        <w:jc w:val="both"/>
        <w:rPr>
          <w:rFonts w:ascii="Times New Roman" w:hAnsi="Times New Roman" w:cs="Times New Roman"/>
          <w:sz w:val="24"/>
          <w:szCs w:val="24"/>
        </w:rPr>
      </w:pPr>
      <w:r w:rsidRPr="00446F54">
        <w:rPr>
          <w:rFonts w:ascii="Times New Roman" w:hAnsi="Times New Roman" w:cs="Times New Roman"/>
          <w:sz w:val="24"/>
          <w:szCs w:val="24"/>
        </w:rPr>
        <w:t xml:space="preserve">Как показали данные опросов, уровень миграционной активности в области внешней трудовой миграции за период 2017-2023 гг. снизился у всех групп респондентов по уровню образования. Так, доля респондентов, желающих уехать за границу с целью временной работы, среди лиц, имеющих общее среднее образование, составила в 2023 г. – 3,1 % (14,3% в 2017 г.); среднее специальное образование – 5,5 % (15,8 % в 2017 г.); высшее и </w:t>
      </w:r>
      <w:r w:rsidRPr="00446F54">
        <w:rPr>
          <w:rFonts w:ascii="Times New Roman" w:hAnsi="Times New Roman" w:cs="Times New Roman"/>
          <w:sz w:val="24"/>
          <w:szCs w:val="28"/>
        </w:rPr>
        <w:t>незаконченное высшее</w:t>
      </w:r>
      <w:r w:rsidRPr="00446F54">
        <w:rPr>
          <w:rFonts w:ascii="Times New Roman" w:hAnsi="Times New Roman" w:cs="Times New Roman"/>
          <w:szCs w:val="24"/>
        </w:rPr>
        <w:t xml:space="preserve"> </w:t>
      </w:r>
      <w:r w:rsidRPr="00446F54">
        <w:rPr>
          <w:rFonts w:ascii="Times New Roman" w:hAnsi="Times New Roman" w:cs="Times New Roman"/>
          <w:sz w:val="24"/>
          <w:szCs w:val="24"/>
        </w:rPr>
        <w:t>образование – 3,9 % (13,4% в 2017 г.).</w:t>
      </w:r>
    </w:p>
    <w:p w14:paraId="43852B2C" w14:textId="77777777" w:rsidR="009553BE" w:rsidRPr="00446F54" w:rsidRDefault="009553BE" w:rsidP="009553BE">
      <w:pPr>
        <w:spacing w:after="0" w:line="240" w:lineRule="auto"/>
        <w:ind w:firstLine="708"/>
        <w:jc w:val="both"/>
        <w:rPr>
          <w:rFonts w:ascii="Times New Roman" w:hAnsi="Times New Roman" w:cs="Times New Roman"/>
          <w:sz w:val="24"/>
          <w:szCs w:val="24"/>
        </w:rPr>
      </w:pPr>
      <w:r w:rsidRPr="00446F54">
        <w:rPr>
          <w:rFonts w:ascii="Times New Roman" w:hAnsi="Times New Roman" w:cs="Times New Roman"/>
          <w:sz w:val="24"/>
          <w:szCs w:val="28"/>
        </w:rPr>
        <w:t>К</w:t>
      </w:r>
      <w:r w:rsidR="00A84294" w:rsidRPr="00446F54">
        <w:rPr>
          <w:rFonts w:ascii="Times New Roman" w:hAnsi="Times New Roman" w:cs="Times New Roman"/>
          <w:sz w:val="24"/>
          <w:szCs w:val="28"/>
        </w:rPr>
        <w:t xml:space="preserve"> основным причинам своего намерения выехать за границу с целью временной работы респонденты </w:t>
      </w:r>
      <w:r w:rsidRPr="00446F54">
        <w:rPr>
          <w:rFonts w:ascii="Times New Roman" w:hAnsi="Times New Roman" w:cs="Times New Roman"/>
          <w:sz w:val="24"/>
          <w:szCs w:val="28"/>
        </w:rPr>
        <w:t xml:space="preserve">(по данным опроса 2023 г.) </w:t>
      </w:r>
      <w:r w:rsidR="00A84294" w:rsidRPr="00446F54">
        <w:rPr>
          <w:rFonts w:ascii="Times New Roman" w:hAnsi="Times New Roman" w:cs="Times New Roman"/>
          <w:sz w:val="24"/>
          <w:szCs w:val="28"/>
        </w:rPr>
        <w:t xml:space="preserve">отнесли: желание улучшить свое материальное положение (64,2 %), желание обеспечить будущее детям, дать им хорошее образование (42,0 %), желание посмотреть мир, пожить и поработать в другой стране (40,7 %) и желание заработать капитал для своего дела (37,0 %). </w:t>
      </w:r>
      <w:r w:rsidRPr="00446F54">
        <w:rPr>
          <w:rFonts w:ascii="Times New Roman" w:hAnsi="Times New Roman" w:cs="Times New Roman"/>
          <w:sz w:val="24"/>
          <w:szCs w:val="24"/>
        </w:rPr>
        <w:t xml:space="preserve">Следует отметить, что желание повысить профессиональный уровень и квалификацию не являлся у респондентов значимым мотивом внешней трудовой миграции. </w:t>
      </w:r>
    </w:p>
    <w:p w14:paraId="6BCC995B" w14:textId="54722062" w:rsidR="00A84294" w:rsidRPr="00446F54" w:rsidRDefault="00A84294" w:rsidP="00A84294">
      <w:pPr>
        <w:spacing w:after="0" w:line="240" w:lineRule="auto"/>
        <w:ind w:firstLine="709"/>
        <w:jc w:val="both"/>
        <w:rPr>
          <w:rFonts w:ascii="Times New Roman" w:hAnsi="Times New Roman" w:cs="Times New Roman"/>
          <w:sz w:val="24"/>
          <w:szCs w:val="28"/>
        </w:rPr>
      </w:pPr>
      <w:r w:rsidRPr="00446F54">
        <w:rPr>
          <w:rFonts w:ascii="Times New Roman" w:hAnsi="Times New Roman" w:cs="Times New Roman"/>
          <w:sz w:val="24"/>
          <w:szCs w:val="28"/>
        </w:rPr>
        <w:t xml:space="preserve">Опрос </w:t>
      </w:r>
      <w:r w:rsidR="009553BE" w:rsidRPr="00446F54">
        <w:rPr>
          <w:rFonts w:ascii="Times New Roman" w:hAnsi="Times New Roman" w:cs="Times New Roman"/>
          <w:sz w:val="24"/>
          <w:szCs w:val="28"/>
        </w:rPr>
        <w:t xml:space="preserve">2023 г. </w:t>
      </w:r>
      <w:r w:rsidRPr="00446F54">
        <w:rPr>
          <w:rFonts w:ascii="Times New Roman" w:hAnsi="Times New Roman" w:cs="Times New Roman"/>
          <w:sz w:val="24"/>
          <w:szCs w:val="28"/>
        </w:rPr>
        <w:t xml:space="preserve">показал, что структура мотивации трудовой миграции во многом различается в зависимости от пола респондентов. Так, если женщины в большей степени связывают свои миграционные планы с желанием </w:t>
      </w:r>
      <w:r w:rsidRPr="00446F54">
        <w:rPr>
          <w:rFonts w:ascii="Times New Roman" w:hAnsi="Times New Roman" w:cs="Times New Roman"/>
          <w:sz w:val="24"/>
          <w:szCs w:val="24"/>
        </w:rPr>
        <w:t xml:space="preserve">обеспечить будущее детям и дать им хорошее образование (47,1 %), то у мужчин этот показатель составил 38,3 %. В тоже время, если среди мужчин значимым мотивом выезда с целью временной работы является желание заработать капитал для своего дела – 48,9 %, то у женщин подобный мотив имеют </w:t>
      </w:r>
      <w:r w:rsidR="00D13702" w:rsidRPr="00446F54">
        <w:rPr>
          <w:rFonts w:ascii="Times New Roman" w:hAnsi="Times New Roman" w:cs="Times New Roman"/>
          <w:sz w:val="24"/>
          <w:szCs w:val="24"/>
        </w:rPr>
        <w:t xml:space="preserve">только </w:t>
      </w:r>
      <w:r w:rsidRPr="00446F54">
        <w:rPr>
          <w:rFonts w:ascii="Times New Roman" w:hAnsi="Times New Roman" w:cs="Times New Roman"/>
          <w:sz w:val="24"/>
          <w:szCs w:val="24"/>
        </w:rPr>
        <w:t>20,6 % респондентов.</w:t>
      </w:r>
    </w:p>
    <w:p w14:paraId="23242C59" w14:textId="721B527A" w:rsidR="00A84294" w:rsidRPr="00446F54" w:rsidRDefault="00A84294" w:rsidP="00A84294">
      <w:pPr>
        <w:spacing w:after="0" w:line="240" w:lineRule="auto"/>
        <w:ind w:firstLine="709"/>
        <w:jc w:val="both"/>
        <w:rPr>
          <w:rFonts w:ascii="Times New Roman" w:hAnsi="Times New Roman" w:cs="Times New Roman"/>
          <w:sz w:val="24"/>
          <w:szCs w:val="28"/>
        </w:rPr>
      </w:pPr>
      <w:r w:rsidRPr="00446F54">
        <w:rPr>
          <w:rFonts w:ascii="Times New Roman" w:hAnsi="Times New Roman" w:cs="Times New Roman"/>
          <w:sz w:val="24"/>
          <w:szCs w:val="28"/>
        </w:rPr>
        <w:t xml:space="preserve">Еще большие различия в структуре мотивации трудовой миграции наблюдаются в зависимости от возраста респондента. </w:t>
      </w:r>
      <w:r w:rsidR="009553BE" w:rsidRPr="00446F54">
        <w:rPr>
          <w:rFonts w:ascii="Times New Roman" w:hAnsi="Times New Roman" w:cs="Times New Roman"/>
          <w:sz w:val="24"/>
          <w:szCs w:val="28"/>
        </w:rPr>
        <w:t>О</w:t>
      </w:r>
      <w:r w:rsidRPr="00446F54">
        <w:rPr>
          <w:rFonts w:ascii="Times New Roman" w:hAnsi="Times New Roman" w:cs="Times New Roman"/>
          <w:sz w:val="24"/>
          <w:szCs w:val="28"/>
        </w:rPr>
        <w:t>сновной причиной выезда из страны за границу с целью временной работы для всех возрастных групп является желание у</w:t>
      </w:r>
      <w:r w:rsidRPr="00446F54">
        <w:rPr>
          <w:rFonts w:ascii="Times New Roman" w:eastAsia="Times New Roman" w:hAnsi="Times New Roman" w:cs="Times New Roman"/>
          <w:sz w:val="24"/>
          <w:szCs w:val="28"/>
        </w:rPr>
        <w:t>лучшить свое материальное положение и своей семьи</w:t>
      </w:r>
      <w:r w:rsidR="009553BE" w:rsidRPr="00446F54">
        <w:rPr>
          <w:rFonts w:ascii="Times New Roman" w:eastAsia="Times New Roman" w:hAnsi="Times New Roman" w:cs="Times New Roman"/>
          <w:sz w:val="24"/>
          <w:szCs w:val="28"/>
        </w:rPr>
        <w:t>. Однако</w:t>
      </w:r>
      <w:r w:rsidRPr="00446F54">
        <w:rPr>
          <w:rFonts w:ascii="Times New Roman" w:eastAsia="Times New Roman" w:hAnsi="Times New Roman" w:cs="Times New Roman"/>
          <w:sz w:val="24"/>
          <w:szCs w:val="28"/>
        </w:rPr>
        <w:t xml:space="preserve"> </w:t>
      </w:r>
      <w:r w:rsidR="00620FD2" w:rsidRPr="00446F54">
        <w:rPr>
          <w:rFonts w:ascii="Times New Roman" w:eastAsia="Times New Roman" w:hAnsi="Times New Roman" w:cs="Times New Roman"/>
          <w:sz w:val="24"/>
          <w:szCs w:val="28"/>
        </w:rPr>
        <w:t xml:space="preserve">ранговое положение </w:t>
      </w:r>
      <w:r w:rsidR="009553BE" w:rsidRPr="00446F54">
        <w:rPr>
          <w:rFonts w:ascii="Times New Roman" w:eastAsia="Times New Roman" w:hAnsi="Times New Roman" w:cs="Times New Roman"/>
          <w:sz w:val="24"/>
          <w:szCs w:val="28"/>
        </w:rPr>
        <w:t>други</w:t>
      </w:r>
      <w:r w:rsidR="00620FD2" w:rsidRPr="00446F54">
        <w:rPr>
          <w:rFonts w:ascii="Times New Roman" w:eastAsia="Times New Roman" w:hAnsi="Times New Roman" w:cs="Times New Roman"/>
          <w:sz w:val="24"/>
          <w:szCs w:val="28"/>
        </w:rPr>
        <w:t>х</w:t>
      </w:r>
      <w:r w:rsidR="009553BE" w:rsidRPr="00446F54">
        <w:rPr>
          <w:rFonts w:ascii="Times New Roman" w:eastAsia="Times New Roman" w:hAnsi="Times New Roman" w:cs="Times New Roman"/>
          <w:sz w:val="24"/>
          <w:szCs w:val="28"/>
        </w:rPr>
        <w:t xml:space="preserve"> </w:t>
      </w:r>
      <w:r w:rsidRPr="00446F54">
        <w:rPr>
          <w:rFonts w:ascii="Times New Roman" w:eastAsia="Times New Roman" w:hAnsi="Times New Roman" w:cs="Times New Roman"/>
          <w:sz w:val="24"/>
          <w:szCs w:val="28"/>
        </w:rPr>
        <w:t>цел</w:t>
      </w:r>
      <w:r w:rsidR="00620FD2" w:rsidRPr="00446F54">
        <w:rPr>
          <w:rFonts w:ascii="Times New Roman" w:eastAsia="Times New Roman" w:hAnsi="Times New Roman" w:cs="Times New Roman"/>
          <w:sz w:val="24"/>
          <w:szCs w:val="28"/>
        </w:rPr>
        <w:t>ей</w:t>
      </w:r>
      <w:r w:rsidRPr="00446F54">
        <w:rPr>
          <w:rFonts w:ascii="Times New Roman" w:eastAsia="Times New Roman" w:hAnsi="Times New Roman" w:cs="Times New Roman"/>
          <w:sz w:val="24"/>
          <w:szCs w:val="28"/>
        </w:rPr>
        <w:t xml:space="preserve"> трудовой миграции у </w:t>
      </w:r>
      <w:r w:rsidR="009553BE" w:rsidRPr="00446F54">
        <w:rPr>
          <w:rFonts w:ascii="Times New Roman" w:eastAsia="Times New Roman" w:hAnsi="Times New Roman" w:cs="Times New Roman"/>
          <w:sz w:val="24"/>
          <w:szCs w:val="28"/>
        </w:rPr>
        <w:t xml:space="preserve">различных </w:t>
      </w:r>
      <w:r w:rsidRPr="00446F54">
        <w:rPr>
          <w:rFonts w:ascii="Times New Roman" w:eastAsia="Times New Roman" w:hAnsi="Times New Roman" w:cs="Times New Roman"/>
          <w:sz w:val="24"/>
          <w:szCs w:val="28"/>
        </w:rPr>
        <w:t>возрастных групп достаточно существенно различа</w:t>
      </w:r>
      <w:r w:rsidR="00620FD2" w:rsidRPr="00446F54">
        <w:rPr>
          <w:rFonts w:ascii="Times New Roman" w:eastAsia="Times New Roman" w:hAnsi="Times New Roman" w:cs="Times New Roman"/>
          <w:sz w:val="24"/>
          <w:szCs w:val="28"/>
        </w:rPr>
        <w:t>е</w:t>
      </w:r>
      <w:r w:rsidRPr="00446F54">
        <w:rPr>
          <w:rFonts w:ascii="Times New Roman" w:eastAsia="Times New Roman" w:hAnsi="Times New Roman" w:cs="Times New Roman"/>
          <w:sz w:val="24"/>
          <w:szCs w:val="28"/>
        </w:rPr>
        <w:t xml:space="preserve">тся. Так, если такая причина, как "обеспечить будущее детям, дать им хорошее образование" занимает у респондентов возрастной группы </w:t>
      </w:r>
      <w:r w:rsidRPr="00446F54">
        <w:rPr>
          <w:rFonts w:ascii="Times New Roman" w:eastAsia="Times New Roman" w:hAnsi="Times New Roman" w:cs="Times New Roman"/>
          <w:bCs/>
          <w:sz w:val="24"/>
          <w:szCs w:val="28"/>
        </w:rPr>
        <w:t>30–49 лет  и старше 50 лет  второе место (44,4 % и 28,6 % соответственно), то у респондентов до 29 лет этот мотив трудовой миграции занимает третье место. А на второе место вышел мотив – "</w:t>
      </w:r>
      <w:r w:rsidRPr="00446F54">
        <w:rPr>
          <w:rFonts w:ascii="Times New Roman" w:eastAsia="Times New Roman" w:hAnsi="Times New Roman" w:cs="Times New Roman"/>
          <w:sz w:val="24"/>
          <w:szCs w:val="28"/>
        </w:rPr>
        <w:t>посмотреть мир, пожить и поработать в другой стране" (41,4 %).</w:t>
      </w:r>
    </w:p>
    <w:p w14:paraId="77EC9218" w14:textId="388A51A2" w:rsidR="00601E13" w:rsidRPr="00446F54" w:rsidRDefault="00601E13" w:rsidP="00601E13">
      <w:pPr>
        <w:spacing w:after="0" w:line="240" w:lineRule="auto"/>
        <w:ind w:firstLine="709"/>
        <w:jc w:val="both"/>
        <w:rPr>
          <w:rFonts w:ascii="Times New Roman" w:hAnsi="Times New Roman" w:cs="Times New Roman"/>
          <w:sz w:val="24"/>
          <w:szCs w:val="28"/>
        </w:rPr>
      </w:pPr>
      <w:r w:rsidRPr="00446F54">
        <w:rPr>
          <w:rFonts w:ascii="Times New Roman" w:hAnsi="Times New Roman" w:cs="Times New Roman"/>
          <w:sz w:val="24"/>
          <w:szCs w:val="28"/>
        </w:rPr>
        <w:t>Среди мотивов внешней трудовой миграции достаточно малую долю занимает такая значимая для потенциальных эмигрантов цель временного выезда за границу, как установить контакты для эмиграции в будущем. По данным опроса 2023 г., только 4,9 % от общего числа опрошенных думают об этом.</w:t>
      </w:r>
    </w:p>
    <w:p w14:paraId="45615CB0" w14:textId="2C7FE814" w:rsidR="009553BE" w:rsidRPr="00446F54" w:rsidRDefault="009553BE" w:rsidP="009553BE">
      <w:pPr>
        <w:spacing w:after="0" w:line="240" w:lineRule="auto"/>
        <w:ind w:firstLine="709"/>
        <w:jc w:val="both"/>
        <w:rPr>
          <w:rFonts w:ascii="Times New Roman" w:hAnsi="Times New Roman" w:cs="Times New Roman"/>
          <w:sz w:val="24"/>
          <w:szCs w:val="28"/>
        </w:rPr>
      </w:pPr>
      <w:r w:rsidRPr="00446F54">
        <w:rPr>
          <w:rFonts w:ascii="Times New Roman" w:hAnsi="Times New Roman" w:cs="Times New Roman"/>
          <w:sz w:val="24"/>
          <w:szCs w:val="24"/>
        </w:rPr>
        <w:t xml:space="preserve">Особо следует отметить, что доля желающих уехать за границу с целью временной работы среди </w:t>
      </w:r>
      <w:r w:rsidRPr="00446F54">
        <w:rPr>
          <w:rFonts w:ascii="Times New Roman" w:hAnsi="Times New Roman"/>
          <w:bCs/>
          <w:sz w:val="24"/>
          <w:szCs w:val="28"/>
        </w:rPr>
        <w:t>респондентов, занятых в ключевых секторах экономики, по сравнению с показателями 2021 г. значительно снизилась.</w:t>
      </w:r>
      <w:r w:rsidRPr="00446F54">
        <w:rPr>
          <w:rFonts w:ascii="Times New Roman" w:hAnsi="Times New Roman" w:cs="Times New Roman"/>
          <w:sz w:val="24"/>
          <w:szCs w:val="28"/>
        </w:rPr>
        <w:t xml:space="preserve"> Так, в 2023 г. доля потенциальных трудовых мигрантов среди респондентов, занятых в </w:t>
      </w:r>
      <w:r w:rsidRPr="00446F54">
        <w:rPr>
          <w:rFonts w:ascii="Times New Roman" w:hAnsi="Times New Roman" w:cs="Times New Roman"/>
          <w:sz w:val="24"/>
          <w:szCs w:val="28"/>
          <w:lang w:val="en-US"/>
        </w:rPr>
        <w:t>IT</w:t>
      </w:r>
      <w:r w:rsidRPr="00446F54">
        <w:rPr>
          <w:rFonts w:ascii="Times New Roman" w:hAnsi="Times New Roman" w:cs="Times New Roman"/>
          <w:sz w:val="24"/>
          <w:szCs w:val="28"/>
        </w:rPr>
        <w:t xml:space="preserve">-сфере, составила 6,3 % (в 2021 г. – 10,8%), в промышленности – 4,3 % (в 2021 г. – 12,1%), в строительной отрасли – 4,6 % (в 2021 г. – </w:t>
      </w:r>
      <w:r w:rsidRPr="00446F54">
        <w:rPr>
          <w:rFonts w:ascii="Times New Roman" w:hAnsi="Times New Roman" w:cs="Times New Roman"/>
          <w:sz w:val="24"/>
          <w:szCs w:val="28"/>
        </w:rPr>
        <w:lastRenderedPageBreak/>
        <w:t xml:space="preserve">20,2 %), в сфере торговли и общественного питания – 4,5 % (в 2021 г. – 6,5 %), в сельском хозяйстве – 3,6 % (в 2021 г. – 6,0%), в сфере образования – 2,7 % (в 2021 г. – 3,1 %). И только среди представителей сферы медицины и здравоохранения доля потенциальных трудовых мигрантов осталась практически на прежнем уровне: в 2023 г. – 7,0 % (в 2021 г. – 6,3 %). </w:t>
      </w:r>
    </w:p>
    <w:p w14:paraId="760F6BDC" w14:textId="77777777" w:rsidR="00840172" w:rsidRPr="00446F54" w:rsidRDefault="00840172" w:rsidP="00840172">
      <w:pPr>
        <w:spacing w:after="0" w:line="240" w:lineRule="auto"/>
        <w:ind w:firstLine="709"/>
        <w:jc w:val="both"/>
        <w:rPr>
          <w:rFonts w:ascii="Times New Roman" w:hAnsi="Times New Roman" w:cs="Times New Roman"/>
          <w:sz w:val="24"/>
          <w:szCs w:val="28"/>
        </w:rPr>
      </w:pPr>
      <w:r w:rsidRPr="00446F54">
        <w:rPr>
          <w:rFonts w:ascii="Times New Roman" w:hAnsi="Times New Roman" w:cs="Times New Roman"/>
          <w:sz w:val="24"/>
          <w:szCs w:val="28"/>
        </w:rPr>
        <w:t>Анализ основных результатов мониторинговых социологических исследований, проведенных Институтом социологии НАН Беларуси в 2017</w:t>
      </w:r>
      <w:r w:rsidRPr="00446F54">
        <w:rPr>
          <w:rFonts w:ascii="Times New Roman" w:hAnsi="Times New Roman" w:cs="Times New Roman"/>
          <w:sz w:val="24"/>
          <w:szCs w:val="24"/>
        </w:rPr>
        <w:t>–</w:t>
      </w:r>
      <w:r w:rsidRPr="00446F54">
        <w:rPr>
          <w:rFonts w:ascii="Times New Roman" w:hAnsi="Times New Roman" w:cs="Times New Roman"/>
          <w:sz w:val="24"/>
          <w:szCs w:val="28"/>
        </w:rPr>
        <w:t>2023 гг., дает основание сделать следующие выводы.</w:t>
      </w:r>
    </w:p>
    <w:p w14:paraId="48A9DCAB" w14:textId="77777777" w:rsidR="00840172" w:rsidRPr="00446F54" w:rsidRDefault="00840172" w:rsidP="00840172">
      <w:pPr>
        <w:spacing w:after="0" w:line="240" w:lineRule="auto"/>
        <w:ind w:firstLine="709"/>
        <w:jc w:val="both"/>
        <w:rPr>
          <w:rFonts w:ascii="Times New Roman" w:hAnsi="Times New Roman" w:cs="Times New Roman"/>
          <w:sz w:val="24"/>
          <w:szCs w:val="28"/>
        </w:rPr>
      </w:pPr>
      <w:r w:rsidRPr="00446F54">
        <w:rPr>
          <w:rFonts w:ascii="Times New Roman" w:hAnsi="Times New Roman" w:cs="Times New Roman"/>
          <w:sz w:val="24"/>
          <w:szCs w:val="28"/>
        </w:rPr>
        <w:t xml:space="preserve">1. За период 2017-2023 гг. в целом по стране доля респондентов, желающих выехать за границу с целью временной работы, сократилась более чем в два раза с 14,0% в 2017 г. до 4,4% в 2023 г. Снижение в последние годы доли потенциальных трудовых мигрантов во многом определено условиями противодействия распространению пандемии </w:t>
      </w:r>
      <w:r w:rsidRPr="00446F54">
        <w:rPr>
          <w:rFonts w:ascii="Times New Roman" w:hAnsi="Times New Roman" w:cs="Times New Roman"/>
          <w:sz w:val="24"/>
          <w:szCs w:val="28"/>
          <w:lang w:val="en-US"/>
        </w:rPr>
        <w:t>COVID</w:t>
      </w:r>
      <w:r w:rsidRPr="00446F54">
        <w:rPr>
          <w:rFonts w:ascii="Times New Roman" w:hAnsi="Times New Roman" w:cs="Times New Roman"/>
          <w:sz w:val="24"/>
          <w:szCs w:val="24"/>
        </w:rPr>
        <w:t>-</w:t>
      </w:r>
      <w:r w:rsidRPr="00446F54">
        <w:rPr>
          <w:rFonts w:ascii="Times New Roman" w:hAnsi="Times New Roman" w:cs="Times New Roman"/>
          <w:sz w:val="24"/>
          <w:szCs w:val="28"/>
        </w:rPr>
        <w:t>19, а также напряженной геополитической обстановкой.</w:t>
      </w:r>
    </w:p>
    <w:p w14:paraId="37836ECD" w14:textId="77777777" w:rsidR="00840172" w:rsidRPr="00446F54" w:rsidRDefault="00840172" w:rsidP="00840172">
      <w:pPr>
        <w:spacing w:after="0" w:line="240" w:lineRule="auto"/>
        <w:ind w:firstLine="709"/>
        <w:jc w:val="both"/>
        <w:rPr>
          <w:rFonts w:ascii="Times New Roman" w:hAnsi="Times New Roman"/>
          <w:sz w:val="24"/>
          <w:szCs w:val="28"/>
        </w:rPr>
      </w:pPr>
      <w:r w:rsidRPr="00446F54">
        <w:rPr>
          <w:rFonts w:ascii="Times New Roman" w:hAnsi="Times New Roman" w:cs="Times New Roman"/>
          <w:sz w:val="24"/>
          <w:szCs w:val="28"/>
        </w:rPr>
        <w:t xml:space="preserve">2. </w:t>
      </w:r>
      <w:r w:rsidRPr="00446F54">
        <w:rPr>
          <w:rFonts w:ascii="Times New Roman" w:hAnsi="Times New Roman"/>
          <w:bCs/>
          <w:sz w:val="24"/>
          <w:szCs w:val="28"/>
        </w:rPr>
        <w:t xml:space="preserve">Анализ динамики потенциала внешней трудовой миграции населения регионов республики </w:t>
      </w:r>
      <w:r w:rsidRPr="00446F54">
        <w:rPr>
          <w:rFonts w:ascii="Times New Roman" w:hAnsi="Times New Roman" w:cs="Times New Roman"/>
          <w:sz w:val="24"/>
          <w:szCs w:val="28"/>
        </w:rPr>
        <w:t xml:space="preserve">показывает, что </w:t>
      </w:r>
      <w:r w:rsidRPr="00446F54">
        <w:rPr>
          <w:rFonts w:ascii="Times New Roman" w:hAnsi="Times New Roman"/>
          <w:bCs/>
          <w:sz w:val="24"/>
          <w:szCs w:val="28"/>
        </w:rPr>
        <w:t xml:space="preserve">за период </w:t>
      </w:r>
      <w:r w:rsidRPr="00446F54">
        <w:rPr>
          <w:rFonts w:ascii="Times New Roman" w:hAnsi="Times New Roman" w:cs="Times New Roman"/>
          <w:sz w:val="24"/>
          <w:szCs w:val="28"/>
        </w:rPr>
        <w:t xml:space="preserve">2017-2023 гг. </w:t>
      </w:r>
      <w:r w:rsidRPr="00446F54">
        <w:rPr>
          <w:rFonts w:ascii="Times New Roman" w:hAnsi="Times New Roman"/>
          <w:bCs/>
          <w:sz w:val="24"/>
          <w:szCs w:val="28"/>
        </w:rPr>
        <w:t xml:space="preserve">миграционная активность населения всех регионов резко сократилась. Так, </w:t>
      </w:r>
      <w:r w:rsidRPr="00446F54">
        <w:rPr>
          <w:rFonts w:ascii="Times New Roman" w:hAnsi="Times New Roman"/>
          <w:sz w:val="24"/>
          <w:szCs w:val="28"/>
        </w:rPr>
        <w:t>если в 2017 г. потенциал внешней трудовой миграции жителей г. Минска составил 9,9%</w:t>
      </w:r>
      <w:r w:rsidRPr="00446F54">
        <w:rPr>
          <w:rFonts w:ascii="Times New Roman" w:hAnsi="Times New Roman" w:cs="Times New Roman"/>
          <w:sz w:val="24"/>
          <w:szCs w:val="24"/>
        </w:rPr>
        <w:t xml:space="preserve">, то в 2023 г. – 4,4 % (в 2,3 раза). Среди областей по сравнению с 2017 г. наиболее значимое падение </w:t>
      </w:r>
      <w:r w:rsidRPr="00446F54">
        <w:rPr>
          <w:rFonts w:ascii="Times New Roman" w:hAnsi="Times New Roman"/>
          <w:sz w:val="24"/>
          <w:szCs w:val="28"/>
        </w:rPr>
        <w:t xml:space="preserve">потенциала внешней трудовой миграции </w:t>
      </w:r>
      <w:r w:rsidRPr="00446F54">
        <w:rPr>
          <w:rFonts w:ascii="Times New Roman" w:hAnsi="Times New Roman" w:cs="Times New Roman"/>
          <w:sz w:val="24"/>
          <w:szCs w:val="24"/>
        </w:rPr>
        <w:t xml:space="preserve">наблюдалось у </w:t>
      </w:r>
      <w:r w:rsidRPr="00446F54">
        <w:rPr>
          <w:rFonts w:ascii="Times New Roman" w:hAnsi="Times New Roman"/>
          <w:sz w:val="24"/>
          <w:szCs w:val="28"/>
        </w:rPr>
        <w:t xml:space="preserve">населения Гродненской области </w:t>
      </w:r>
      <w:r w:rsidRPr="00446F54">
        <w:rPr>
          <w:rFonts w:ascii="Times New Roman" w:hAnsi="Times New Roman" w:cs="Times New Roman"/>
          <w:sz w:val="24"/>
          <w:szCs w:val="28"/>
        </w:rPr>
        <w:t xml:space="preserve">– на 9,9 </w:t>
      </w:r>
      <w:proofErr w:type="spellStart"/>
      <w:r w:rsidRPr="00446F54">
        <w:rPr>
          <w:rFonts w:ascii="Times New Roman" w:hAnsi="Times New Roman" w:cs="Times New Roman"/>
          <w:sz w:val="24"/>
          <w:szCs w:val="28"/>
        </w:rPr>
        <w:t>п.п</w:t>
      </w:r>
      <w:proofErr w:type="spellEnd"/>
      <w:r w:rsidRPr="00446F54">
        <w:rPr>
          <w:rFonts w:ascii="Times New Roman" w:hAnsi="Times New Roman" w:cs="Times New Roman"/>
          <w:sz w:val="24"/>
          <w:szCs w:val="28"/>
        </w:rPr>
        <w:t>.</w:t>
      </w:r>
      <w:r w:rsidRPr="00446F54">
        <w:rPr>
          <w:rFonts w:ascii="Times New Roman" w:hAnsi="Times New Roman" w:cs="Times New Roman"/>
          <w:sz w:val="24"/>
          <w:szCs w:val="24"/>
        </w:rPr>
        <w:t xml:space="preserve"> (в 7,6 раза) и </w:t>
      </w:r>
      <w:r w:rsidRPr="00446F54">
        <w:rPr>
          <w:rFonts w:ascii="Times New Roman" w:hAnsi="Times New Roman"/>
          <w:sz w:val="24"/>
          <w:szCs w:val="28"/>
        </w:rPr>
        <w:t xml:space="preserve">Витебской области – </w:t>
      </w:r>
      <w:r w:rsidRPr="00446F54">
        <w:rPr>
          <w:rFonts w:ascii="Times New Roman" w:hAnsi="Times New Roman" w:cs="Times New Roman"/>
          <w:sz w:val="24"/>
          <w:szCs w:val="28"/>
        </w:rPr>
        <w:t xml:space="preserve">на 17,5 </w:t>
      </w:r>
      <w:proofErr w:type="spellStart"/>
      <w:r w:rsidRPr="00446F54">
        <w:rPr>
          <w:rFonts w:ascii="Times New Roman" w:hAnsi="Times New Roman" w:cs="Times New Roman"/>
          <w:sz w:val="24"/>
          <w:szCs w:val="28"/>
        </w:rPr>
        <w:t>п.п</w:t>
      </w:r>
      <w:proofErr w:type="spellEnd"/>
      <w:r w:rsidRPr="00446F54">
        <w:rPr>
          <w:rFonts w:ascii="Times New Roman" w:hAnsi="Times New Roman" w:cs="Times New Roman"/>
          <w:sz w:val="24"/>
          <w:szCs w:val="28"/>
        </w:rPr>
        <w:t>.</w:t>
      </w:r>
      <w:r w:rsidRPr="00446F54">
        <w:rPr>
          <w:rFonts w:ascii="Times New Roman" w:hAnsi="Times New Roman" w:cs="Times New Roman"/>
          <w:sz w:val="24"/>
          <w:szCs w:val="24"/>
        </w:rPr>
        <w:t xml:space="preserve"> (в 5,9 раза). Далее идут</w:t>
      </w:r>
      <w:r w:rsidRPr="00446F54">
        <w:rPr>
          <w:rFonts w:ascii="Times New Roman" w:hAnsi="Times New Roman" w:cs="Times New Roman"/>
          <w:sz w:val="24"/>
          <w:szCs w:val="28"/>
        </w:rPr>
        <w:t xml:space="preserve"> </w:t>
      </w:r>
      <w:r w:rsidRPr="00446F54">
        <w:rPr>
          <w:rFonts w:ascii="Times New Roman" w:hAnsi="Times New Roman"/>
          <w:sz w:val="24"/>
          <w:szCs w:val="28"/>
        </w:rPr>
        <w:t>Гомельская область – на</w:t>
      </w:r>
      <w:r w:rsidRPr="00446F54">
        <w:rPr>
          <w:rFonts w:ascii="Times New Roman" w:hAnsi="Times New Roman" w:cs="Times New Roman"/>
          <w:sz w:val="24"/>
          <w:szCs w:val="24"/>
        </w:rPr>
        <w:t xml:space="preserve"> 18,3 </w:t>
      </w:r>
      <w:proofErr w:type="spellStart"/>
      <w:r w:rsidRPr="00446F54">
        <w:rPr>
          <w:rFonts w:ascii="Times New Roman" w:hAnsi="Times New Roman" w:cs="Times New Roman"/>
          <w:sz w:val="24"/>
          <w:szCs w:val="24"/>
        </w:rPr>
        <w:t>п.п</w:t>
      </w:r>
      <w:proofErr w:type="spellEnd"/>
      <w:r w:rsidRPr="00446F54">
        <w:rPr>
          <w:rFonts w:ascii="Times New Roman" w:hAnsi="Times New Roman" w:cs="Times New Roman"/>
          <w:sz w:val="24"/>
          <w:szCs w:val="24"/>
        </w:rPr>
        <w:t xml:space="preserve">. (в 3,4 раза), Минская – на 6,7 </w:t>
      </w:r>
      <w:proofErr w:type="spellStart"/>
      <w:r w:rsidRPr="00446F54">
        <w:rPr>
          <w:rFonts w:ascii="Times New Roman" w:hAnsi="Times New Roman" w:cs="Times New Roman"/>
          <w:sz w:val="24"/>
          <w:szCs w:val="24"/>
        </w:rPr>
        <w:t>п.п</w:t>
      </w:r>
      <w:proofErr w:type="spellEnd"/>
      <w:r w:rsidRPr="00446F54">
        <w:rPr>
          <w:rFonts w:ascii="Times New Roman" w:hAnsi="Times New Roman" w:cs="Times New Roman"/>
          <w:sz w:val="24"/>
          <w:szCs w:val="24"/>
        </w:rPr>
        <w:t xml:space="preserve"> (в 2,6 раза), </w:t>
      </w:r>
      <w:r w:rsidRPr="00446F54">
        <w:rPr>
          <w:rFonts w:ascii="Times New Roman" w:hAnsi="Times New Roman" w:cs="Times New Roman"/>
          <w:sz w:val="24"/>
          <w:szCs w:val="28"/>
        </w:rPr>
        <w:t>Брестская – на</w:t>
      </w:r>
      <w:r w:rsidRPr="00446F54">
        <w:rPr>
          <w:rFonts w:ascii="Times New Roman" w:hAnsi="Times New Roman"/>
          <w:sz w:val="24"/>
          <w:szCs w:val="28"/>
        </w:rPr>
        <w:t xml:space="preserve"> 6,2 </w:t>
      </w:r>
      <w:proofErr w:type="spellStart"/>
      <w:r w:rsidRPr="00446F54">
        <w:rPr>
          <w:rFonts w:ascii="Times New Roman" w:hAnsi="Times New Roman"/>
          <w:sz w:val="24"/>
          <w:szCs w:val="28"/>
        </w:rPr>
        <w:t>п.п</w:t>
      </w:r>
      <w:proofErr w:type="spellEnd"/>
      <w:r w:rsidRPr="00446F54">
        <w:rPr>
          <w:rFonts w:ascii="Times New Roman" w:hAnsi="Times New Roman"/>
          <w:sz w:val="24"/>
          <w:szCs w:val="28"/>
        </w:rPr>
        <w:t xml:space="preserve">. </w:t>
      </w:r>
      <w:r w:rsidRPr="00446F54">
        <w:rPr>
          <w:rFonts w:ascii="Times New Roman" w:hAnsi="Times New Roman" w:cs="Times New Roman"/>
          <w:sz w:val="24"/>
          <w:szCs w:val="24"/>
        </w:rPr>
        <w:t xml:space="preserve">(в 2,4 раза), </w:t>
      </w:r>
      <w:r w:rsidRPr="00446F54">
        <w:rPr>
          <w:rFonts w:ascii="Times New Roman" w:hAnsi="Times New Roman"/>
          <w:sz w:val="24"/>
          <w:szCs w:val="28"/>
        </w:rPr>
        <w:t xml:space="preserve">Могилевская область – на 3,2 </w:t>
      </w:r>
      <w:proofErr w:type="spellStart"/>
      <w:r w:rsidRPr="00446F54">
        <w:rPr>
          <w:rFonts w:ascii="Times New Roman" w:hAnsi="Times New Roman"/>
          <w:sz w:val="24"/>
          <w:szCs w:val="28"/>
        </w:rPr>
        <w:t>п.п</w:t>
      </w:r>
      <w:proofErr w:type="spellEnd"/>
      <w:r w:rsidRPr="00446F54">
        <w:rPr>
          <w:rFonts w:ascii="Times New Roman" w:hAnsi="Times New Roman"/>
          <w:sz w:val="24"/>
          <w:szCs w:val="28"/>
        </w:rPr>
        <w:t xml:space="preserve">. </w:t>
      </w:r>
      <w:r w:rsidRPr="00446F54">
        <w:rPr>
          <w:rFonts w:ascii="Times New Roman" w:hAnsi="Times New Roman" w:cs="Times New Roman"/>
          <w:sz w:val="24"/>
          <w:szCs w:val="24"/>
        </w:rPr>
        <w:t>(в 1,8 раза).</w:t>
      </w:r>
    </w:p>
    <w:p w14:paraId="483E90C7" w14:textId="759824D0" w:rsidR="00840172" w:rsidRPr="00446F54" w:rsidRDefault="00840172" w:rsidP="00840172">
      <w:pPr>
        <w:autoSpaceDE w:val="0"/>
        <w:autoSpaceDN w:val="0"/>
        <w:adjustRightInd w:val="0"/>
        <w:spacing w:after="0" w:line="240" w:lineRule="auto"/>
        <w:ind w:firstLine="709"/>
        <w:jc w:val="both"/>
        <w:rPr>
          <w:rFonts w:ascii="Times New Roman" w:hAnsi="Times New Roman" w:cs="Times New Roman"/>
          <w:sz w:val="24"/>
          <w:szCs w:val="24"/>
        </w:rPr>
      </w:pPr>
      <w:r w:rsidRPr="00446F54">
        <w:rPr>
          <w:rFonts w:ascii="Times New Roman" w:hAnsi="Times New Roman" w:cs="Times New Roman"/>
          <w:sz w:val="24"/>
          <w:szCs w:val="24"/>
        </w:rPr>
        <w:t xml:space="preserve">3. Как свидетельствуют данные опросов, </w:t>
      </w:r>
      <w:r w:rsidRPr="00446F54">
        <w:rPr>
          <w:rFonts w:ascii="Times New Roman" w:hAnsi="Times New Roman" w:cs="Times New Roman"/>
          <w:sz w:val="24"/>
          <w:szCs w:val="28"/>
        </w:rPr>
        <w:t xml:space="preserve">молодежь значительно больше настроена на внешнюю трудовую миграцию, чем другие возрастные группы населения. </w:t>
      </w:r>
      <w:r w:rsidRPr="00446F54">
        <w:rPr>
          <w:rFonts w:ascii="Times New Roman" w:hAnsi="Times New Roman" w:cs="Times New Roman"/>
          <w:sz w:val="24"/>
          <w:szCs w:val="24"/>
        </w:rPr>
        <w:t xml:space="preserve">Так, в 2023 г. доля желающих уехать за границу </w:t>
      </w:r>
      <w:r w:rsidR="00AC25FE" w:rsidRPr="00446F54">
        <w:rPr>
          <w:rFonts w:ascii="Times New Roman" w:hAnsi="Times New Roman" w:cs="Times New Roman"/>
          <w:sz w:val="24"/>
          <w:szCs w:val="24"/>
        </w:rPr>
        <w:t>на временную работу</w:t>
      </w:r>
      <w:r w:rsidRPr="00446F54">
        <w:rPr>
          <w:rFonts w:ascii="Times New Roman" w:hAnsi="Times New Roman" w:cs="Times New Roman"/>
          <w:sz w:val="24"/>
          <w:szCs w:val="24"/>
        </w:rPr>
        <w:t xml:space="preserve"> среди респондентов в возрасте до 29 лет составила 9,6%, в возрасте 30-49 лет – 6,2%, в </w:t>
      </w:r>
      <w:r w:rsidRPr="00446F54">
        <w:rPr>
          <w:rFonts w:ascii="Times New Roman" w:hAnsi="Times New Roman" w:cs="Times New Roman"/>
          <w:sz w:val="24"/>
          <w:szCs w:val="28"/>
        </w:rPr>
        <w:t>возрасте 50 лет и старше</w:t>
      </w:r>
      <w:r w:rsidRPr="00446F54">
        <w:rPr>
          <w:rFonts w:ascii="Times New Roman" w:hAnsi="Times New Roman" w:cs="Times New Roman"/>
          <w:sz w:val="24"/>
          <w:szCs w:val="24"/>
        </w:rPr>
        <w:t xml:space="preserve"> – 0,9%. </w:t>
      </w:r>
    </w:p>
    <w:p w14:paraId="2345081F" w14:textId="2CE0AB1D" w:rsidR="00840172" w:rsidRPr="00446F54" w:rsidRDefault="00840172" w:rsidP="00840172">
      <w:pPr>
        <w:autoSpaceDE w:val="0"/>
        <w:autoSpaceDN w:val="0"/>
        <w:adjustRightInd w:val="0"/>
        <w:spacing w:after="0" w:line="240" w:lineRule="auto"/>
        <w:ind w:firstLine="709"/>
        <w:jc w:val="both"/>
        <w:rPr>
          <w:rFonts w:ascii="Times New Roman" w:hAnsi="Times New Roman" w:cs="Times New Roman"/>
          <w:sz w:val="24"/>
          <w:szCs w:val="28"/>
          <w:highlight w:val="yellow"/>
        </w:rPr>
      </w:pPr>
      <w:r w:rsidRPr="00446F54">
        <w:rPr>
          <w:rFonts w:ascii="Times New Roman" w:hAnsi="Times New Roman" w:cs="Times New Roman"/>
          <w:sz w:val="24"/>
          <w:szCs w:val="28"/>
        </w:rPr>
        <w:t xml:space="preserve">4. В 2023 г. </w:t>
      </w:r>
      <w:r w:rsidRPr="00446F54">
        <w:rPr>
          <w:rFonts w:ascii="Times New Roman" w:hAnsi="Times New Roman" w:cs="Times New Roman"/>
          <w:sz w:val="24"/>
          <w:szCs w:val="24"/>
        </w:rPr>
        <w:t xml:space="preserve">среди </w:t>
      </w:r>
      <w:r w:rsidR="00AC25FE" w:rsidRPr="00446F54">
        <w:rPr>
          <w:rFonts w:ascii="Times New Roman" w:hAnsi="Times New Roman" w:cs="Times New Roman"/>
          <w:sz w:val="24"/>
          <w:szCs w:val="24"/>
        </w:rPr>
        <w:t xml:space="preserve">основных </w:t>
      </w:r>
      <w:r w:rsidRPr="00446F54">
        <w:rPr>
          <w:rFonts w:ascii="Times New Roman" w:hAnsi="Times New Roman" w:cs="Times New Roman"/>
          <w:sz w:val="24"/>
          <w:szCs w:val="24"/>
        </w:rPr>
        <w:t>причин своего намерения выехать за границу с целью временной работы респонденты выделили</w:t>
      </w:r>
      <w:r w:rsidR="00AC25FE" w:rsidRPr="00446F54">
        <w:rPr>
          <w:rFonts w:ascii="Times New Roman" w:hAnsi="Times New Roman" w:cs="Times New Roman"/>
          <w:sz w:val="24"/>
          <w:szCs w:val="24"/>
        </w:rPr>
        <w:t xml:space="preserve"> (в порядке ранжирования)</w:t>
      </w:r>
      <w:r w:rsidRPr="00446F54">
        <w:rPr>
          <w:rFonts w:ascii="Times New Roman" w:hAnsi="Times New Roman" w:cs="Times New Roman"/>
          <w:sz w:val="24"/>
          <w:szCs w:val="24"/>
        </w:rPr>
        <w:t xml:space="preserve">: желание улучшить свое материальное положение (64,2 %), желание обеспечить будущее детям, дать им хорошее образование (42,0 %), желание посмотреть мир, пожить и поработать в другой стране (40,7 %) и желание заработать капитал для своего дела (37,0 %). Следует отметить, что желание повысить профессиональный уровень и квалификацию не является у респондентов значимым мотивом внешней трудовой миграции. </w:t>
      </w:r>
    </w:p>
    <w:p w14:paraId="2A556155" w14:textId="77777777" w:rsidR="00840172" w:rsidRPr="00446F54" w:rsidRDefault="00840172" w:rsidP="00840172">
      <w:pPr>
        <w:spacing w:after="0" w:line="240" w:lineRule="auto"/>
        <w:ind w:firstLine="709"/>
        <w:jc w:val="both"/>
        <w:rPr>
          <w:rFonts w:ascii="Times New Roman" w:hAnsi="Times New Roman" w:cs="Times New Roman"/>
          <w:sz w:val="24"/>
          <w:szCs w:val="28"/>
        </w:rPr>
      </w:pPr>
      <w:r w:rsidRPr="00446F54">
        <w:rPr>
          <w:rFonts w:ascii="Times New Roman" w:hAnsi="Times New Roman" w:cs="Times New Roman"/>
          <w:sz w:val="24"/>
          <w:szCs w:val="28"/>
        </w:rPr>
        <w:t xml:space="preserve">5. </w:t>
      </w:r>
      <w:r w:rsidRPr="00446F54">
        <w:rPr>
          <w:rFonts w:ascii="Times New Roman" w:hAnsi="Times New Roman" w:cs="Times New Roman"/>
          <w:sz w:val="24"/>
          <w:szCs w:val="24"/>
        </w:rPr>
        <w:t xml:space="preserve">Данные опроса населения республики, проведенного в 2023 г., свидетельствуют о том, доля желающих уехать за границу с целью временной работы среди </w:t>
      </w:r>
      <w:r w:rsidRPr="00446F54">
        <w:rPr>
          <w:rFonts w:ascii="Times New Roman" w:hAnsi="Times New Roman"/>
          <w:bCs/>
          <w:sz w:val="24"/>
          <w:szCs w:val="28"/>
        </w:rPr>
        <w:t>респондентов, занятых в ключевых секторах экономики, по сравнению с показателями 2021 г. значительно снизилась.</w:t>
      </w:r>
      <w:r w:rsidRPr="00446F54">
        <w:rPr>
          <w:rFonts w:ascii="Times New Roman" w:hAnsi="Times New Roman" w:cs="Times New Roman"/>
          <w:sz w:val="24"/>
          <w:szCs w:val="28"/>
        </w:rPr>
        <w:t xml:space="preserve"> Так, в 2023 г. доля потенциальных трудовых мигрантов среди респондентов, занятых в </w:t>
      </w:r>
      <w:r w:rsidRPr="00446F54">
        <w:rPr>
          <w:rFonts w:ascii="Times New Roman" w:hAnsi="Times New Roman" w:cs="Times New Roman"/>
          <w:sz w:val="24"/>
          <w:szCs w:val="28"/>
          <w:lang w:val="en-US"/>
        </w:rPr>
        <w:t>IT</w:t>
      </w:r>
      <w:r w:rsidRPr="00446F54">
        <w:rPr>
          <w:rFonts w:ascii="Times New Roman" w:hAnsi="Times New Roman" w:cs="Times New Roman"/>
          <w:sz w:val="24"/>
          <w:szCs w:val="28"/>
        </w:rPr>
        <w:t xml:space="preserve">-сфере, составила 6,3 % (в 2021 г. – 10,8%), в промышленности – 4,3 % (в 2021 г. – 12,1%), в строительной отрасли – 4,6 % (в 2021 г. – 20,2 %), в сфере торговли и общественного питания – 4,5 % (в 2021 г. – 6,5 %), в сельском хозяйстве – 3,6 % (в 2021 г. – 6,0%), в сфере образования – 2,7 % (в 2021 г. – 3,1 %). И только среди представителей сферы медицины и здравоохранения доля потенциальных трудовых мигрантов осталась практически на прежнем уровне: в 2023 г. – 7,0 % (в 2021 г. – 6,3 %). </w:t>
      </w:r>
    </w:p>
    <w:p w14:paraId="2883CC14" w14:textId="77777777" w:rsidR="00A84294" w:rsidRDefault="00A84294" w:rsidP="00840172">
      <w:pPr>
        <w:spacing w:after="0" w:line="240" w:lineRule="auto"/>
        <w:ind w:firstLine="708"/>
        <w:jc w:val="both"/>
        <w:rPr>
          <w:rFonts w:ascii="Times New Roman" w:hAnsi="Times New Roman" w:cs="Times New Roman"/>
          <w:sz w:val="24"/>
          <w:szCs w:val="28"/>
        </w:rPr>
      </w:pPr>
      <w:r w:rsidRPr="00446F54">
        <w:rPr>
          <w:rFonts w:ascii="Times New Roman" w:hAnsi="Times New Roman" w:cs="Times New Roman"/>
          <w:sz w:val="24"/>
          <w:szCs w:val="24"/>
        </w:rPr>
        <w:t>В</w:t>
      </w:r>
      <w:r w:rsidRPr="00446F54">
        <w:rPr>
          <w:rFonts w:ascii="Times New Roman" w:hAnsi="Times New Roman" w:cs="Times New Roman"/>
          <w:sz w:val="24"/>
          <w:szCs w:val="28"/>
        </w:rPr>
        <w:t xml:space="preserve">о многом обозначенные миграционные тренды были определены пандемией </w:t>
      </w:r>
      <w:r w:rsidRPr="00446F54">
        <w:rPr>
          <w:rFonts w:ascii="Times New Roman" w:hAnsi="Times New Roman" w:cs="Times New Roman"/>
          <w:sz w:val="24"/>
          <w:szCs w:val="28"/>
          <w:lang w:val="en-US"/>
        </w:rPr>
        <w:t>COVID</w:t>
      </w:r>
      <w:r w:rsidRPr="00446F54">
        <w:rPr>
          <w:rFonts w:ascii="Times New Roman" w:hAnsi="Times New Roman" w:cs="Times New Roman"/>
          <w:sz w:val="24"/>
          <w:szCs w:val="24"/>
        </w:rPr>
        <w:t>-</w:t>
      </w:r>
      <w:r w:rsidRPr="00446F54">
        <w:rPr>
          <w:rFonts w:ascii="Times New Roman" w:hAnsi="Times New Roman" w:cs="Times New Roman"/>
          <w:sz w:val="24"/>
          <w:szCs w:val="28"/>
        </w:rPr>
        <w:t xml:space="preserve">19 и обострением геополитической обстановки, вызванной продолжающимся военным конфликтом в Украине, а также тем фактом, что после 2020 г. </w:t>
      </w:r>
      <w:r w:rsidRPr="00446F54">
        <w:rPr>
          <w:rFonts w:ascii="Times New Roman" w:hAnsi="Times New Roman" w:cs="Times New Roman"/>
          <w:sz w:val="24"/>
          <w:szCs w:val="24"/>
        </w:rPr>
        <w:t>внешняя</w:t>
      </w:r>
      <w:r w:rsidRPr="00446F54">
        <w:rPr>
          <w:rFonts w:ascii="Times New Roman" w:hAnsi="Times New Roman" w:cs="Times New Roman"/>
          <w:sz w:val="24"/>
          <w:szCs w:val="28"/>
        </w:rPr>
        <w:t xml:space="preserve"> трудовая миграция стала зоной повышенного риска. </w:t>
      </w:r>
    </w:p>
    <w:p w14:paraId="77643BB3" w14:textId="77777777" w:rsidR="00446F54" w:rsidRDefault="00446F54" w:rsidP="00840172">
      <w:pPr>
        <w:spacing w:after="0" w:line="240" w:lineRule="auto"/>
        <w:ind w:firstLine="708"/>
        <w:jc w:val="both"/>
        <w:rPr>
          <w:rFonts w:ascii="Times New Roman" w:hAnsi="Times New Roman" w:cs="Times New Roman"/>
          <w:sz w:val="24"/>
          <w:szCs w:val="28"/>
        </w:rPr>
      </w:pPr>
    </w:p>
    <w:p w14:paraId="22B97DE6" w14:textId="40AF4E45" w:rsidR="00446F54" w:rsidRPr="00021357" w:rsidRDefault="00446F54" w:rsidP="00446F54">
      <w:pPr>
        <w:spacing w:after="0" w:line="240" w:lineRule="auto"/>
        <w:jc w:val="center"/>
        <w:rPr>
          <w:rFonts w:ascii="Times New Roman" w:hAnsi="Times New Roman" w:cs="Times New Roman"/>
          <w:b/>
          <w:bCs/>
          <w:sz w:val="24"/>
          <w:szCs w:val="24"/>
          <w:shd w:val="clear" w:color="auto" w:fill="FFFFFF"/>
        </w:rPr>
      </w:pPr>
      <w:r w:rsidRPr="00021357">
        <w:rPr>
          <w:rFonts w:ascii="Times New Roman" w:hAnsi="Times New Roman" w:cs="Times New Roman"/>
          <w:b/>
          <w:bCs/>
          <w:sz w:val="24"/>
          <w:szCs w:val="24"/>
          <w:shd w:val="clear" w:color="auto" w:fill="FFFFFF"/>
        </w:rPr>
        <w:t>Информация об автор</w:t>
      </w:r>
      <w:r>
        <w:rPr>
          <w:rFonts w:ascii="Times New Roman" w:hAnsi="Times New Roman" w:cs="Times New Roman"/>
          <w:b/>
          <w:bCs/>
          <w:sz w:val="24"/>
          <w:szCs w:val="24"/>
          <w:shd w:val="clear" w:color="auto" w:fill="FFFFFF"/>
        </w:rPr>
        <w:t>ах</w:t>
      </w:r>
    </w:p>
    <w:p w14:paraId="411FAE08" w14:textId="2FA9A7B5" w:rsidR="00446F54" w:rsidRPr="00021357" w:rsidRDefault="00446F54" w:rsidP="00446F54">
      <w:pPr>
        <w:spacing w:after="0" w:line="240" w:lineRule="auto"/>
        <w:ind w:firstLine="709"/>
        <w:jc w:val="both"/>
        <w:rPr>
          <w:rFonts w:ascii="Times New Roman" w:hAnsi="Times New Roman" w:cs="Times New Roman"/>
          <w:sz w:val="24"/>
          <w:szCs w:val="24"/>
        </w:rPr>
      </w:pPr>
      <w:proofErr w:type="spellStart"/>
      <w:proofErr w:type="gramStart"/>
      <w:r>
        <w:rPr>
          <w:rFonts w:ascii="Times New Roman" w:hAnsi="Times New Roman" w:cs="Times New Roman"/>
          <w:b/>
          <w:bCs/>
          <w:sz w:val="24"/>
          <w:szCs w:val="24"/>
        </w:rPr>
        <w:t>Артюхин</w:t>
      </w:r>
      <w:proofErr w:type="spellEnd"/>
      <w:r>
        <w:rPr>
          <w:rFonts w:ascii="Times New Roman" w:hAnsi="Times New Roman" w:cs="Times New Roman"/>
          <w:b/>
          <w:bCs/>
          <w:sz w:val="24"/>
          <w:szCs w:val="24"/>
        </w:rPr>
        <w:t xml:space="preserve"> Михаил Иванович</w:t>
      </w:r>
      <w:r w:rsidRPr="00021357">
        <w:rPr>
          <w:rFonts w:ascii="Times New Roman" w:hAnsi="Times New Roman" w:cs="Times New Roman"/>
          <w:b/>
          <w:bCs/>
          <w:sz w:val="24"/>
          <w:szCs w:val="24"/>
        </w:rPr>
        <w:t xml:space="preserve"> (</w:t>
      </w:r>
      <w:r>
        <w:rPr>
          <w:rFonts w:ascii="Times New Roman" w:hAnsi="Times New Roman" w:cs="Times New Roman"/>
          <w:b/>
          <w:bCs/>
          <w:sz w:val="24"/>
          <w:szCs w:val="24"/>
        </w:rPr>
        <w:t>Беларусь, Минск</w:t>
      </w:r>
      <w:r w:rsidRPr="00021357">
        <w:rPr>
          <w:rFonts w:ascii="Times New Roman" w:hAnsi="Times New Roman" w:cs="Times New Roman"/>
          <w:b/>
          <w:bCs/>
          <w:sz w:val="24"/>
          <w:szCs w:val="24"/>
        </w:rPr>
        <w:t>)</w:t>
      </w:r>
      <w:r w:rsidRPr="00021357">
        <w:rPr>
          <w:rFonts w:ascii="Times New Roman" w:hAnsi="Times New Roman" w:cs="Times New Roman"/>
          <w:sz w:val="24"/>
          <w:szCs w:val="24"/>
        </w:rPr>
        <w:t xml:space="preserve"> – </w:t>
      </w:r>
      <w:r>
        <w:rPr>
          <w:rFonts w:ascii="Times New Roman" w:hAnsi="Times New Roman" w:cs="Times New Roman"/>
          <w:sz w:val="24"/>
          <w:szCs w:val="24"/>
        </w:rPr>
        <w:t xml:space="preserve">кандидат философских наук, доцент, заведующий Центром мониторинга миграции научных и научно-педагогических </w:t>
      </w:r>
      <w:r>
        <w:rPr>
          <w:rFonts w:ascii="Times New Roman" w:hAnsi="Times New Roman" w:cs="Times New Roman"/>
          <w:sz w:val="24"/>
          <w:szCs w:val="24"/>
        </w:rPr>
        <w:lastRenderedPageBreak/>
        <w:t>кадров</w:t>
      </w:r>
      <w:r w:rsidRPr="00021357">
        <w:rPr>
          <w:rFonts w:ascii="Times New Roman" w:hAnsi="Times New Roman" w:cs="Times New Roman"/>
          <w:sz w:val="24"/>
          <w:szCs w:val="24"/>
        </w:rPr>
        <w:t xml:space="preserve">, </w:t>
      </w:r>
      <w:r>
        <w:rPr>
          <w:rFonts w:ascii="Times New Roman" w:hAnsi="Times New Roman" w:cs="Times New Roman"/>
          <w:sz w:val="24"/>
          <w:szCs w:val="24"/>
        </w:rPr>
        <w:t>Институт социологии НАН Беларуси</w:t>
      </w:r>
      <w:r w:rsidRPr="00021357">
        <w:rPr>
          <w:rFonts w:ascii="Times New Roman" w:hAnsi="Times New Roman" w:cs="Times New Roman"/>
          <w:sz w:val="24"/>
          <w:szCs w:val="24"/>
        </w:rPr>
        <w:t xml:space="preserve"> (</w:t>
      </w:r>
      <w:r>
        <w:rPr>
          <w:rFonts w:ascii="Times New Roman" w:hAnsi="Times New Roman" w:cs="Times New Roman"/>
          <w:sz w:val="24"/>
          <w:szCs w:val="24"/>
        </w:rPr>
        <w:t>220072</w:t>
      </w:r>
      <w:r w:rsidRPr="00021357">
        <w:rPr>
          <w:rFonts w:ascii="Times New Roman" w:hAnsi="Times New Roman" w:cs="Times New Roman"/>
          <w:sz w:val="24"/>
          <w:szCs w:val="24"/>
        </w:rPr>
        <w:t xml:space="preserve">, </w:t>
      </w:r>
      <w:r>
        <w:rPr>
          <w:rFonts w:ascii="Times New Roman" w:hAnsi="Times New Roman" w:cs="Times New Roman"/>
          <w:sz w:val="24"/>
          <w:szCs w:val="24"/>
        </w:rPr>
        <w:t>Беларусь</w:t>
      </w:r>
      <w:r w:rsidRPr="00021357">
        <w:rPr>
          <w:rFonts w:ascii="Times New Roman" w:hAnsi="Times New Roman" w:cs="Times New Roman"/>
          <w:sz w:val="24"/>
          <w:szCs w:val="24"/>
        </w:rPr>
        <w:t xml:space="preserve">, г. </w:t>
      </w:r>
      <w:r>
        <w:rPr>
          <w:rFonts w:ascii="Times New Roman" w:hAnsi="Times New Roman" w:cs="Times New Roman"/>
          <w:sz w:val="24"/>
          <w:szCs w:val="24"/>
        </w:rPr>
        <w:t>Минск</w:t>
      </w:r>
      <w:r w:rsidRPr="00021357">
        <w:rPr>
          <w:rFonts w:ascii="Times New Roman" w:hAnsi="Times New Roman" w:cs="Times New Roman"/>
          <w:sz w:val="24"/>
          <w:szCs w:val="24"/>
        </w:rPr>
        <w:t xml:space="preserve">, ул. </w:t>
      </w:r>
      <w:r>
        <w:rPr>
          <w:rFonts w:ascii="Times New Roman" w:hAnsi="Times New Roman" w:cs="Times New Roman"/>
          <w:sz w:val="24"/>
          <w:szCs w:val="24"/>
        </w:rPr>
        <w:t>Сурганова</w:t>
      </w:r>
      <w:r w:rsidRPr="00021357">
        <w:rPr>
          <w:rFonts w:ascii="Times New Roman" w:hAnsi="Times New Roman" w:cs="Times New Roman"/>
          <w:sz w:val="24"/>
          <w:szCs w:val="24"/>
        </w:rPr>
        <w:t xml:space="preserve">, д. </w:t>
      </w:r>
      <w:r>
        <w:rPr>
          <w:rFonts w:ascii="Times New Roman" w:hAnsi="Times New Roman" w:cs="Times New Roman"/>
          <w:sz w:val="24"/>
          <w:szCs w:val="24"/>
        </w:rPr>
        <w:t>1, корп. 2</w:t>
      </w:r>
      <w:r w:rsidRPr="00021357">
        <w:rPr>
          <w:rFonts w:ascii="Times New Roman" w:hAnsi="Times New Roman" w:cs="Times New Roman"/>
          <w:sz w:val="24"/>
          <w:szCs w:val="24"/>
        </w:rPr>
        <w:t xml:space="preserve">; </w:t>
      </w:r>
      <w:r w:rsidRPr="00021357">
        <w:rPr>
          <w:rFonts w:ascii="Times New Roman" w:hAnsi="Times New Roman" w:cs="Times New Roman"/>
          <w:sz w:val="24"/>
          <w:szCs w:val="24"/>
          <w:lang w:val="en-US"/>
        </w:rPr>
        <w:t>e</w:t>
      </w:r>
      <w:r w:rsidRPr="00021357">
        <w:rPr>
          <w:rFonts w:ascii="Times New Roman" w:hAnsi="Times New Roman" w:cs="Times New Roman"/>
          <w:sz w:val="24"/>
          <w:szCs w:val="24"/>
        </w:rPr>
        <w:t>-</w:t>
      </w:r>
      <w:r w:rsidRPr="00021357">
        <w:rPr>
          <w:rFonts w:ascii="Times New Roman" w:hAnsi="Times New Roman" w:cs="Times New Roman"/>
          <w:sz w:val="24"/>
          <w:szCs w:val="24"/>
          <w:lang w:val="en-US"/>
        </w:rPr>
        <w:t>mail</w:t>
      </w:r>
      <w:r w:rsidRPr="00021357">
        <w:rPr>
          <w:rFonts w:ascii="Times New Roman" w:hAnsi="Times New Roman" w:cs="Times New Roman"/>
          <w:sz w:val="24"/>
          <w:szCs w:val="24"/>
        </w:rPr>
        <w:t xml:space="preserve">: </w:t>
      </w:r>
      <w:hyperlink r:id="rId6" w:history="1">
        <w:r w:rsidRPr="00707AA3">
          <w:rPr>
            <w:rStyle w:val="a3"/>
            <w:rFonts w:ascii="Times New Roman" w:hAnsi="Times New Roman" w:cs="Times New Roman"/>
            <w:sz w:val="24"/>
            <w:szCs w:val="24"/>
            <w:lang w:val="en-US"/>
          </w:rPr>
          <w:t>art</w:t>
        </w:r>
        <w:r w:rsidRPr="00446F54">
          <w:rPr>
            <w:rStyle w:val="a3"/>
            <w:rFonts w:ascii="Times New Roman" w:hAnsi="Times New Roman" w:cs="Times New Roman"/>
            <w:sz w:val="24"/>
            <w:szCs w:val="24"/>
          </w:rPr>
          <w:t>47</w:t>
        </w:r>
        <w:r w:rsidRPr="00707AA3">
          <w:rPr>
            <w:rStyle w:val="a3"/>
            <w:rFonts w:ascii="Times New Roman" w:hAnsi="Times New Roman" w:cs="Times New Roman"/>
            <w:sz w:val="24"/>
            <w:szCs w:val="24"/>
          </w:rPr>
          <w:t>@</w:t>
        </w:r>
        <w:r w:rsidRPr="00707AA3">
          <w:rPr>
            <w:rStyle w:val="a3"/>
            <w:rFonts w:ascii="Times New Roman" w:hAnsi="Times New Roman" w:cs="Times New Roman"/>
            <w:sz w:val="24"/>
            <w:szCs w:val="24"/>
            <w:lang w:val="en-US"/>
          </w:rPr>
          <w:t>mail</w:t>
        </w:r>
        <w:r w:rsidRPr="00707AA3">
          <w:rPr>
            <w:rStyle w:val="a3"/>
            <w:rFonts w:ascii="Times New Roman" w:hAnsi="Times New Roman" w:cs="Times New Roman"/>
            <w:sz w:val="24"/>
            <w:szCs w:val="24"/>
          </w:rPr>
          <w:t>.</w:t>
        </w:r>
        <w:proofErr w:type="spellStart"/>
        <w:r w:rsidRPr="00707AA3">
          <w:rPr>
            <w:rStyle w:val="a3"/>
            <w:rFonts w:ascii="Times New Roman" w:hAnsi="Times New Roman" w:cs="Times New Roman"/>
            <w:sz w:val="24"/>
            <w:szCs w:val="24"/>
            <w:lang w:val="en-US"/>
          </w:rPr>
          <w:t>ru</w:t>
        </w:r>
        <w:proofErr w:type="spellEnd"/>
      </w:hyperlink>
      <w:r w:rsidRPr="00021357">
        <w:rPr>
          <w:rFonts w:ascii="Times New Roman" w:hAnsi="Times New Roman" w:cs="Times New Roman"/>
          <w:sz w:val="24"/>
          <w:szCs w:val="24"/>
        </w:rPr>
        <w:t>)</w:t>
      </w:r>
      <w:proofErr w:type="gramEnd"/>
    </w:p>
    <w:p w14:paraId="771DA393" w14:textId="1E50906A" w:rsidR="00446F54" w:rsidRPr="00021357" w:rsidRDefault="00446F54" w:rsidP="00446F54">
      <w:pPr>
        <w:spacing w:after="0" w:line="240" w:lineRule="auto"/>
        <w:ind w:firstLine="709"/>
        <w:jc w:val="both"/>
        <w:rPr>
          <w:rFonts w:ascii="Times New Roman" w:hAnsi="Times New Roman" w:cs="Times New Roman"/>
          <w:sz w:val="24"/>
          <w:szCs w:val="24"/>
        </w:rPr>
      </w:pPr>
      <w:proofErr w:type="spellStart"/>
      <w:r w:rsidRPr="006F4534">
        <w:rPr>
          <w:rFonts w:ascii="Times New Roman" w:hAnsi="Times New Roman" w:cs="Times New Roman"/>
          <w:b/>
          <w:sz w:val="24"/>
          <w:szCs w:val="28"/>
        </w:rPr>
        <w:t>Пушкевич</w:t>
      </w:r>
      <w:proofErr w:type="spellEnd"/>
      <w:r w:rsidRPr="006F4534">
        <w:rPr>
          <w:rFonts w:ascii="Times New Roman" w:hAnsi="Times New Roman" w:cs="Times New Roman"/>
          <w:b/>
          <w:sz w:val="24"/>
          <w:szCs w:val="28"/>
        </w:rPr>
        <w:t xml:space="preserve"> Сергей Александрович (Беларусь, Минск)</w:t>
      </w:r>
      <w:r>
        <w:rPr>
          <w:rFonts w:ascii="Times New Roman" w:hAnsi="Times New Roman" w:cs="Times New Roman"/>
          <w:sz w:val="24"/>
          <w:szCs w:val="28"/>
        </w:rPr>
        <w:t xml:space="preserve"> – научный сотрудник</w:t>
      </w:r>
      <w:r w:rsidR="00A33D32" w:rsidRPr="00A33D32">
        <w:rPr>
          <w:rFonts w:ascii="Times New Roman" w:hAnsi="Times New Roman" w:cs="Times New Roman"/>
          <w:sz w:val="24"/>
          <w:szCs w:val="28"/>
        </w:rPr>
        <w:t xml:space="preserve"> </w:t>
      </w:r>
      <w:r w:rsidR="00A33D32">
        <w:rPr>
          <w:rFonts w:ascii="Times New Roman" w:hAnsi="Times New Roman" w:cs="Times New Roman"/>
          <w:sz w:val="24"/>
          <w:szCs w:val="24"/>
        </w:rPr>
        <w:t>Центра мониторинга миграции научных и научно-педагогических кадров</w:t>
      </w:r>
      <w:r>
        <w:rPr>
          <w:rFonts w:ascii="Times New Roman" w:hAnsi="Times New Roman" w:cs="Times New Roman"/>
          <w:sz w:val="24"/>
          <w:szCs w:val="28"/>
        </w:rPr>
        <w:t xml:space="preserve">, Институт социологии НАН Беларуси </w:t>
      </w:r>
      <w:proofErr w:type="spellStart"/>
      <w:proofErr w:type="gramStart"/>
      <w:r>
        <w:rPr>
          <w:rFonts w:ascii="Times New Roman" w:hAnsi="Times New Roman" w:cs="Times New Roman"/>
          <w:sz w:val="24"/>
          <w:szCs w:val="24"/>
        </w:rPr>
        <w:t>Беларуси</w:t>
      </w:r>
      <w:proofErr w:type="spellEnd"/>
      <w:proofErr w:type="gramEnd"/>
      <w:r w:rsidRPr="00021357">
        <w:rPr>
          <w:rFonts w:ascii="Times New Roman" w:hAnsi="Times New Roman" w:cs="Times New Roman"/>
          <w:sz w:val="24"/>
          <w:szCs w:val="24"/>
        </w:rPr>
        <w:t xml:space="preserve"> (</w:t>
      </w:r>
      <w:r>
        <w:rPr>
          <w:rFonts w:ascii="Times New Roman" w:hAnsi="Times New Roman" w:cs="Times New Roman"/>
          <w:sz w:val="24"/>
          <w:szCs w:val="24"/>
        </w:rPr>
        <w:t>220072</w:t>
      </w:r>
      <w:r w:rsidRPr="00021357">
        <w:rPr>
          <w:rFonts w:ascii="Times New Roman" w:hAnsi="Times New Roman" w:cs="Times New Roman"/>
          <w:sz w:val="24"/>
          <w:szCs w:val="24"/>
        </w:rPr>
        <w:t xml:space="preserve">, </w:t>
      </w:r>
      <w:r>
        <w:rPr>
          <w:rFonts w:ascii="Times New Roman" w:hAnsi="Times New Roman" w:cs="Times New Roman"/>
          <w:sz w:val="24"/>
          <w:szCs w:val="24"/>
        </w:rPr>
        <w:t>Беларусь</w:t>
      </w:r>
      <w:r w:rsidRPr="00021357">
        <w:rPr>
          <w:rFonts w:ascii="Times New Roman" w:hAnsi="Times New Roman" w:cs="Times New Roman"/>
          <w:sz w:val="24"/>
          <w:szCs w:val="24"/>
        </w:rPr>
        <w:t xml:space="preserve">, г. </w:t>
      </w:r>
      <w:r>
        <w:rPr>
          <w:rFonts w:ascii="Times New Roman" w:hAnsi="Times New Roman" w:cs="Times New Roman"/>
          <w:sz w:val="24"/>
          <w:szCs w:val="24"/>
        </w:rPr>
        <w:t>Минск</w:t>
      </w:r>
      <w:r w:rsidRPr="00021357">
        <w:rPr>
          <w:rFonts w:ascii="Times New Roman" w:hAnsi="Times New Roman" w:cs="Times New Roman"/>
          <w:sz w:val="24"/>
          <w:szCs w:val="24"/>
        </w:rPr>
        <w:t xml:space="preserve">, ул. </w:t>
      </w:r>
      <w:r>
        <w:rPr>
          <w:rFonts w:ascii="Times New Roman" w:hAnsi="Times New Roman" w:cs="Times New Roman"/>
          <w:sz w:val="24"/>
          <w:szCs w:val="24"/>
        </w:rPr>
        <w:t>Сурганова</w:t>
      </w:r>
      <w:r w:rsidRPr="00021357">
        <w:rPr>
          <w:rFonts w:ascii="Times New Roman" w:hAnsi="Times New Roman" w:cs="Times New Roman"/>
          <w:sz w:val="24"/>
          <w:szCs w:val="24"/>
        </w:rPr>
        <w:t xml:space="preserve">, д. </w:t>
      </w:r>
      <w:r>
        <w:rPr>
          <w:rFonts w:ascii="Times New Roman" w:hAnsi="Times New Roman" w:cs="Times New Roman"/>
          <w:sz w:val="24"/>
          <w:szCs w:val="24"/>
        </w:rPr>
        <w:t>1, корп. 2</w:t>
      </w:r>
      <w:r w:rsidRPr="00021357">
        <w:rPr>
          <w:rFonts w:ascii="Times New Roman" w:hAnsi="Times New Roman" w:cs="Times New Roman"/>
          <w:sz w:val="24"/>
          <w:szCs w:val="24"/>
        </w:rPr>
        <w:t xml:space="preserve">; </w:t>
      </w:r>
      <w:r w:rsidRPr="00021357">
        <w:rPr>
          <w:rFonts w:ascii="Times New Roman" w:hAnsi="Times New Roman" w:cs="Times New Roman"/>
          <w:sz w:val="24"/>
          <w:szCs w:val="24"/>
          <w:lang w:val="en-US"/>
        </w:rPr>
        <w:t>e</w:t>
      </w:r>
      <w:r w:rsidRPr="00021357">
        <w:rPr>
          <w:rFonts w:ascii="Times New Roman" w:hAnsi="Times New Roman" w:cs="Times New Roman"/>
          <w:sz w:val="24"/>
          <w:szCs w:val="24"/>
        </w:rPr>
        <w:t>-</w:t>
      </w:r>
      <w:r w:rsidRPr="00021357">
        <w:rPr>
          <w:rFonts w:ascii="Times New Roman" w:hAnsi="Times New Roman" w:cs="Times New Roman"/>
          <w:sz w:val="24"/>
          <w:szCs w:val="24"/>
          <w:lang w:val="en-US"/>
        </w:rPr>
        <w:t>mail</w:t>
      </w:r>
      <w:r w:rsidRPr="00021357">
        <w:rPr>
          <w:rFonts w:ascii="Times New Roman" w:hAnsi="Times New Roman" w:cs="Times New Roman"/>
          <w:sz w:val="24"/>
          <w:szCs w:val="24"/>
        </w:rPr>
        <w:t>:</w:t>
      </w:r>
      <w:r w:rsidR="006F4534" w:rsidRPr="00A33D32">
        <w:rPr>
          <w:rFonts w:ascii="Times New Roman" w:hAnsi="Times New Roman" w:cs="Times New Roman"/>
          <w:sz w:val="24"/>
          <w:szCs w:val="24"/>
        </w:rPr>
        <w:t xml:space="preserve"> </w:t>
      </w:r>
      <w:proofErr w:type="spellStart"/>
      <w:r>
        <w:rPr>
          <w:rFonts w:ascii="Times New Roman" w:hAnsi="Times New Roman" w:cs="Times New Roman"/>
          <w:sz w:val="24"/>
          <w:szCs w:val="24"/>
          <w:u w:val="single"/>
          <w:lang w:val="en-US"/>
        </w:rPr>
        <w:t>pushkevich</w:t>
      </w:r>
      <w:proofErr w:type="spellEnd"/>
      <w:r w:rsidRPr="00446F54">
        <w:rPr>
          <w:rFonts w:ascii="Times New Roman" w:hAnsi="Times New Roman" w:cs="Times New Roman"/>
          <w:sz w:val="24"/>
          <w:szCs w:val="24"/>
          <w:u w:val="single"/>
        </w:rPr>
        <w:t>@</w:t>
      </w:r>
      <w:proofErr w:type="spellStart"/>
      <w:r>
        <w:rPr>
          <w:rFonts w:ascii="Times New Roman" w:hAnsi="Times New Roman" w:cs="Times New Roman"/>
          <w:sz w:val="24"/>
          <w:szCs w:val="24"/>
          <w:u w:val="single"/>
          <w:lang w:val="en-US"/>
        </w:rPr>
        <w:t>gmail</w:t>
      </w:r>
      <w:proofErr w:type="spellEnd"/>
      <w:r w:rsidRPr="00446F54">
        <w:rPr>
          <w:rFonts w:ascii="Times New Roman" w:hAnsi="Times New Roman" w:cs="Times New Roman"/>
          <w:sz w:val="24"/>
          <w:szCs w:val="24"/>
          <w:u w:val="single"/>
        </w:rPr>
        <w:t>.</w:t>
      </w:r>
      <w:r>
        <w:rPr>
          <w:rFonts w:ascii="Times New Roman" w:hAnsi="Times New Roman" w:cs="Times New Roman"/>
          <w:sz w:val="24"/>
          <w:szCs w:val="24"/>
          <w:u w:val="single"/>
          <w:lang w:val="en-US"/>
        </w:rPr>
        <w:t>com</w:t>
      </w:r>
      <w:r w:rsidRPr="00021357">
        <w:rPr>
          <w:rFonts w:ascii="Times New Roman" w:hAnsi="Times New Roman" w:cs="Times New Roman"/>
          <w:sz w:val="24"/>
          <w:szCs w:val="24"/>
        </w:rPr>
        <w:t>)</w:t>
      </w:r>
    </w:p>
    <w:p w14:paraId="765BA344" w14:textId="5F664151" w:rsidR="00446F54" w:rsidRPr="00021357" w:rsidRDefault="00446F54" w:rsidP="00446F54">
      <w:pPr>
        <w:spacing w:after="0" w:line="240" w:lineRule="auto"/>
        <w:ind w:firstLine="709"/>
        <w:jc w:val="both"/>
        <w:rPr>
          <w:rFonts w:ascii="Times New Roman" w:hAnsi="Times New Roman" w:cs="Times New Roman"/>
          <w:sz w:val="24"/>
          <w:szCs w:val="24"/>
        </w:rPr>
      </w:pPr>
      <w:r w:rsidRPr="006F4534">
        <w:rPr>
          <w:rFonts w:ascii="Times New Roman" w:hAnsi="Times New Roman" w:cs="Times New Roman"/>
          <w:b/>
          <w:sz w:val="24"/>
          <w:szCs w:val="28"/>
        </w:rPr>
        <w:t>Щурок Элла Михайловна (Беларусь, Минск)</w:t>
      </w:r>
      <w:r>
        <w:rPr>
          <w:rFonts w:ascii="Times New Roman" w:hAnsi="Times New Roman" w:cs="Times New Roman"/>
          <w:sz w:val="24"/>
          <w:szCs w:val="28"/>
        </w:rPr>
        <w:t xml:space="preserve"> – научный сотрудник</w:t>
      </w:r>
      <w:r w:rsidR="00A33D32">
        <w:rPr>
          <w:rFonts w:ascii="Times New Roman" w:hAnsi="Times New Roman" w:cs="Times New Roman"/>
          <w:sz w:val="24"/>
          <w:szCs w:val="28"/>
        </w:rPr>
        <w:t xml:space="preserve"> </w:t>
      </w:r>
      <w:r w:rsidR="00A33D32">
        <w:rPr>
          <w:rFonts w:ascii="Times New Roman" w:hAnsi="Times New Roman" w:cs="Times New Roman"/>
          <w:sz w:val="24"/>
          <w:szCs w:val="24"/>
        </w:rPr>
        <w:t>Центра мониторинга миграции научных и научно-педагогических кадров</w:t>
      </w:r>
      <w:r>
        <w:rPr>
          <w:rFonts w:ascii="Times New Roman" w:hAnsi="Times New Roman" w:cs="Times New Roman"/>
          <w:sz w:val="24"/>
          <w:szCs w:val="28"/>
        </w:rPr>
        <w:t xml:space="preserve">, Институт социологии НАН Беларуси </w:t>
      </w:r>
      <w:proofErr w:type="spellStart"/>
      <w:proofErr w:type="gramStart"/>
      <w:r>
        <w:rPr>
          <w:rFonts w:ascii="Times New Roman" w:hAnsi="Times New Roman" w:cs="Times New Roman"/>
          <w:sz w:val="24"/>
          <w:szCs w:val="24"/>
        </w:rPr>
        <w:t>Беларуси</w:t>
      </w:r>
      <w:proofErr w:type="spellEnd"/>
      <w:proofErr w:type="gramEnd"/>
      <w:r w:rsidRPr="00021357">
        <w:rPr>
          <w:rFonts w:ascii="Times New Roman" w:hAnsi="Times New Roman" w:cs="Times New Roman"/>
          <w:sz w:val="24"/>
          <w:szCs w:val="24"/>
        </w:rPr>
        <w:t xml:space="preserve"> (</w:t>
      </w:r>
      <w:r>
        <w:rPr>
          <w:rFonts w:ascii="Times New Roman" w:hAnsi="Times New Roman" w:cs="Times New Roman"/>
          <w:sz w:val="24"/>
          <w:szCs w:val="24"/>
        </w:rPr>
        <w:t>220072</w:t>
      </w:r>
      <w:r w:rsidRPr="00021357">
        <w:rPr>
          <w:rFonts w:ascii="Times New Roman" w:hAnsi="Times New Roman" w:cs="Times New Roman"/>
          <w:sz w:val="24"/>
          <w:szCs w:val="24"/>
        </w:rPr>
        <w:t xml:space="preserve">, </w:t>
      </w:r>
      <w:r>
        <w:rPr>
          <w:rFonts w:ascii="Times New Roman" w:hAnsi="Times New Roman" w:cs="Times New Roman"/>
          <w:sz w:val="24"/>
          <w:szCs w:val="24"/>
        </w:rPr>
        <w:t>Беларусь</w:t>
      </w:r>
      <w:r w:rsidRPr="00021357">
        <w:rPr>
          <w:rFonts w:ascii="Times New Roman" w:hAnsi="Times New Roman" w:cs="Times New Roman"/>
          <w:sz w:val="24"/>
          <w:szCs w:val="24"/>
        </w:rPr>
        <w:t xml:space="preserve">, г. </w:t>
      </w:r>
      <w:r>
        <w:rPr>
          <w:rFonts w:ascii="Times New Roman" w:hAnsi="Times New Roman" w:cs="Times New Roman"/>
          <w:sz w:val="24"/>
          <w:szCs w:val="24"/>
        </w:rPr>
        <w:t>Минск</w:t>
      </w:r>
      <w:r w:rsidRPr="00021357">
        <w:rPr>
          <w:rFonts w:ascii="Times New Roman" w:hAnsi="Times New Roman" w:cs="Times New Roman"/>
          <w:sz w:val="24"/>
          <w:szCs w:val="24"/>
        </w:rPr>
        <w:t xml:space="preserve">, ул. </w:t>
      </w:r>
      <w:r>
        <w:rPr>
          <w:rFonts w:ascii="Times New Roman" w:hAnsi="Times New Roman" w:cs="Times New Roman"/>
          <w:sz w:val="24"/>
          <w:szCs w:val="24"/>
        </w:rPr>
        <w:t>Сурганова</w:t>
      </w:r>
      <w:r w:rsidRPr="00021357">
        <w:rPr>
          <w:rFonts w:ascii="Times New Roman" w:hAnsi="Times New Roman" w:cs="Times New Roman"/>
          <w:sz w:val="24"/>
          <w:szCs w:val="24"/>
        </w:rPr>
        <w:t xml:space="preserve">, д. </w:t>
      </w:r>
      <w:r>
        <w:rPr>
          <w:rFonts w:ascii="Times New Roman" w:hAnsi="Times New Roman" w:cs="Times New Roman"/>
          <w:sz w:val="24"/>
          <w:szCs w:val="24"/>
        </w:rPr>
        <w:t>1, корп. 2</w:t>
      </w:r>
      <w:r w:rsidRPr="00021357">
        <w:rPr>
          <w:rFonts w:ascii="Times New Roman" w:hAnsi="Times New Roman" w:cs="Times New Roman"/>
          <w:sz w:val="24"/>
          <w:szCs w:val="24"/>
        </w:rPr>
        <w:t xml:space="preserve">; </w:t>
      </w:r>
      <w:r w:rsidRPr="00021357">
        <w:rPr>
          <w:rFonts w:ascii="Times New Roman" w:hAnsi="Times New Roman" w:cs="Times New Roman"/>
          <w:sz w:val="24"/>
          <w:szCs w:val="24"/>
          <w:lang w:val="en-US"/>
        </w:rPr>
        <w:t>e</w:t>
      </w:r>
      <w:r w:rsidRPr="00021357">
        <w:rPr>
          <w:rFonts w:ascii="Times New Roman" w:hAnsi="Times New Roman" w:cs="Times New Roman"/>
          <w:sz w:val="24"/>
          <w:szCs w:val="24"/>
        </w:rPr>
        <w:t>-</w:t>
      </w:r>
      <w:r w:rsidRPr="00021357">
        <w:rPr>
          <w:rFonts w:ascii="Times New Roman" w:hAnsi="Times New Roman" w:cs="Times New Roman"/>
          <w:sz w:val="24"/>
          <w:szCs w:val="24"/>
          <w:lang w:val="en-US"/>
        </w:rPr>
        <w:t>mail</w:t>
      </w:r>
      <w:r w:rsidRPr="00021357">
        <w:rPr>
          <w:rFonts w:ascii="Times New Roman" w:hAnsi="Times New Roman" w:cs="Times New Roman"/>
          <w:sz w:val="24"/>
          <w:szCs w:val="24"/>
        </w:rPr>
        <w:t>:</w:t>
      </w:r>
      <w:r w:rsidR="006F4534" w:rsidRPr="00A33D32">
        <w:rPr>
          <w:rFonts w:ascii="Times New Roman" w:hAnsi="Times New Roman" w:cs="Times New Roman"/>
          <w:sz w:val="24"/>
          <w:szCs w:val="24"/>
        </w:rPr>
        <w:t xml:space="preserve"> </w:t>
      </w:r>
      <w:proofErr w:type="spellStart"/>
      <w:r w:rsidR="006F4534">
        <w:rPr>
          <w:rFonts w:ascii="Times New Roman" w:hAnsi="Times New Roman" w:cs="Times New Roman"/>
          <w:sz w:val="24"/>
          <w:szCs w:val="24"/>
          <w:u w:val="single"/>
          <w:lang w:val="en-US"/>
        </w:rPr>
        <w:t>ella</w:t>
      </w:r>
      <w:proofErr w:type="spellEnd"/>
      <w:r w:rsidR="006F4534" w:rsidRPr="00A33D32">
        <w:rPr>
          <w:rFonts w:ascii="Times New Roman" w:hAnsi="Times New Roman" w:cs="Times New Roman"/>
          <w:sz w:val="24"/>
          <w:szCs w:val="24"/>
          <w:u w:val="single"/>
        </w:rPr>
        <w:t>_1@</w:t>
      </w:r>
      <w:r w:rsidR="006F4534">
        <w:rPr>
          <w:rFonts w:ascii="Times New Roman" w:hAnsi="Times New Roman" w:cs="Times New Roman"/>
          <w:sz w:val="24"/>
          <w:szCs w:val="24"/>
          <w:u w:val="single"/>
          <w:lang w:val="en-US"/>
        </w:rPr>
        <w:t>tut</w:t>
      </w:r>
      <w:r w:rsidR="006F4534" w:rsidRPr="00A33D32">
        <w:rPr>
          <w:rFonts w:ascii="Times New Roman" w:hAnsi="Times New Roman" w:cs="Times New Roman"/>
          <w:sz w:val="24"/>
          <w:szCs w:val="24"/>
          <w:u w:val="single"/>
        </w:rPr>
        <w:t>.</w:t>
      </w:r>
      <w:r w:rsidR="006F4534">
        <w:rPr>
          <w:rFonts w:ascii="Times New Roman" w:hAnsi="Times New Roman" w:cs="Times New Roman"/>
          <w:sz w:val="24"/>
          <w:szCs w:val="24"/>
          <w:u w:val="single"/>
          <w:lang w:val="en-US"/>
        </w:rPr>
        <w:t>by</w:t>
      </w:r>
      <w:r w:rsidRPr="00021357">
        <w:rPr>
          <w:rFonts w:ascii="Times New Roman" w:hAnsi="Times New Roman" w:cs="Times New Roman"/>
          <w:sz w:val="24"/>
          <w:szCs w:val="24"/>
        </w:rPr>
        <w:t>)</w:t>
      </w:r>
    </w:p>
    <w:p w14:paraId="3EDC4114" w14:textId="73D2BAF8" w:rsidR="00446F54" w:rsidRPr="00A33D32" w:rsidRDefault="00446F54" w:rsidP="00840172">
      <w:pPr>
        <w:spacing w:after="0" w:line="240" w:lineRule="auto"/>
        <w:ind w:firstLine="708"/>
        <w:jc w:val="both"/>
        <w:rPr>
          <w:rFonts w:ascii="Times New Roman" w:hAnsi="Times New Roman" w:cs="Times New Roman"/>
          <w:sz w:val="24"/>
          <w:szCs w:val="28"/>
        </w:rPr>
      </w:pPr>
      <w:r>
        <w:rPr>
          <w:rFonts w:ascii="Times New Roman" w:hAnsi="Times New Roman" w:cs="Times New Roman"/>
          <w:sz w:val="24"/>
          <w:szCs w:val="28"/>
        </w:rPr>
        <w:t xml:space="preserve"> </w:t>
      </w:r>
    </w:p>
    <w:p w14:paraId="4E54F5F3" w14:textId="5D032A8A" w:rsidR="00A33D32" w:rsidRDefault="00A33D32" w:rsidP="00A33D32">
      <w:pPr>
        <w:spacing w:after="0" w:line="240" w:lineRule="auto"/>
        <w:ind w:firstLine="708"/>
        <w:jc w:val="center"/>
        <w:rPr>
          <w:rFonts w:ascii="Times New Roman" w:hAnsi="Times New Roman" w:cs="Times New Roman"/>
          <w:b/>
          <w:sz w:val="24"/>
          <w:szCs w:val="28"/>
          <w:lang w:val="en-US"/>
        </w:rPr>
      </w:pPr>
      <w:r w:rsidRPr="00A33D32">
        <w:rPr>
          <w:rFonts w:ascii="Times New Roman" w:hAnsi="Times New Roman" w:cs="Times New Roman"/>
          <w:b/>
          <w:sz w:val="24"/>
          <w:szCs w:val="28"/>
          <w:lang w:val="en-US"/>
        </w:rPr>
        <w:t>SOCIO-DEMOGRAPHIC PORTRAIT OF A BELARUSIAN LABO</w:t>
      </w:r>
      <w:r w:rsidR="0039554C">
        <w:rPr>
          <w:rFonts w:ascii="Times New Roman" w:hAnsi="Times New Roman" w:cs="Times New Roman"/>
          <w:b/>
          <w:sz w:val="24"/>
          <w:szCs w:val="28"/>
          <w:lang w:val="en-US"/>
        </w:rPr>
        <w:t>U</w:t>
      </w:r>
      <w:bookmarkStart w:id="1" w:name="_GoBack"/>
      <w:bookmarkEnd w:id="1"/>
      <w:r w:rsidRPr="00A33D32">
        <w:rPr>
          <w:rFonts w:ascii="Times New Roman" w:hAnsi="Times New Roman" w:cs="Times New Roman"/>
          <w:b/>
          <w:sz w:val="24"/>
          <w:szCs w:val="28"/>
          <w:lang w:val="en-US"/>
        </w:rPr>
        <w:t>R MIGRANT</w:t>
      </w:r>
    </w:p>
    <w:p w14:paraId="00C16AC8" w14:textId="77777777" w:rsidR="00A33D32" w:rsidRPr="00A33D32" w:rsidRDefault="00A33D32" w:rsidP="00A33D32">
      <w:pPr>
        <w:spacing w:after="0" w:line="240" w:lineRule="auto"/>
        <w:ind w:firstLine="708"/>
        <w:jc w:val="both"/>
        <w:rPr>
          <w:rFonts w:ascii="Times New Roman" w:hAnsi="Times New Roman" w:cs="Times New Roman"/>
          <w:b/>
          <w:sz w:val="24"/>
          <w:szCs w:val="28"/>
          <w:lang w:val="en-US"/>
        </w:rPr>
      </w:pPr>
    </w:p>
    <w:p w14:paraId="5370215E" w14:textId="76A5C322" w:rsidR="00A33D32" w:rsidRPr="00A33D32" w:rsidRDefault="00A33D32" w:rsidP="00A33D32">
      <w:pPr>
        <w:spacing w:after="0" w:line="240" w:lineRule="auto"/>
        <w:ind w:firstLine="708"/>
        <w:jc w:val="both"/>
        <w:rPr>
          <w:rFonts w:ascii="Times New Roman" w:hAnsi="Times New Roman" w:cs="Times New Roman"/>
          <w:sz w:val="24"/>
          <w:szCs w:val="28"/>
          <w:lang w:val="en-US"/>
        </w:rPr>
      </w:pPr>
      <w:r>
        <w:rPr>
          <w:rFonts w:ascii="Times New Roman" w:hAnsi="Times New Roman" w:cs="Times New Roman"/>
          <w:b/>
          <w:sz w:val="24"/>
          <w:szCs w:val="28"/>
          <w:lang w:val="en-US"/>
        </w:rPr>
        <w:t>Abstract</w:t>
      </w:r>
      <w:r w:rsidRPr="00A33D32">
        <w:rPr>
          <w:rFonts w:ascii="Times New Roman" w:hAnsi="Times New Roman" w:cs="Times New Roman"/>
          <w:b/>
          <w:sz w:val="24"/>
          <w:szCs w:val="28"/>
          <w:lang w:val="en-US"/>
        </w:rPr>
        <w:t>:</w:t>
      </w:r>
      <w:r>
        <w:rPr>
          <w:rFonts w:ascii="Times New Roman" w:hAnsi="Times New Roman" w:cs="Times New Roman"/>
          <w:sz w:val="24"/>
          <w:szCs w:val="28"/>
          <w:lang w:val="en-US"/>
        </w:rPr>
        <w:t xml:space="preserve"> </w:t>
      </w:r>
      <w:r w:rsidRPr="00A33D32">
        <w:rPr>
          <w:rFonts w:ascii="Times New Roman" w:hAnsi="Times New Roman" w:cs="Times New Roman"/>
          <w:sz w:val="24"/>
          <w:szCs w:val="28"/>
          <w:lang w:val="en-US"/>
        </w:rPr>
        <w:t xml:space="preserve">The report, based on data from sociological monitoring studies conducted by the Institute of Sociology of the National Academy of Sciences of Belarus, presents an analysis of the dynamics of the potential for external </w:t>
      </w:r>
      <w:proofErr w:type="spellStart"/>
      <w:r w:rsidRPr="00A33D32">
        <w:rPr>
          <w:rFonts w:ascii="Times New Roman" w:hAnsi="Times New Roman" w:cs="Times New Roman"/>
          <w:sz w:val="24"/>
          <w:szCs w:val="28"/>
          <w:lang w:val="en-US"/>
        </w:rPr>
        <w:t>labo</w:t>
      </w:r>
      <w:r>
        <w:rPr>
          <w:rFonts w:ascii="Times New Roman" w:hAnsi="Times New Roman" w:cs="Times New Roman"/>
          <w:sz w:val="24"/>
          <w:szCs w:val="28"/>
          <w:lang w:val="en-US"/>
        </w:rPr>
        <w:t>u</w:t>
      </w:r>
      <w:r w:rsidRPr="00A33D32">
        <w:rPr>
          <w:rFonts w:ascii="Times New Roman" w:hAnsi="Times New Roman" w:cs="Times New Roman"/>
          <w:sz w:val="24"/>
          <w:szCs w:val="28"/>
          <w:lang w:val="en-US"/>
        </w:rPr>
        <w:t>r</w:t>
      </w:r>
      <w:proofErr w:type="spellEnd"/>
      <w:r w:rsidRPr="00A33D32">
        <w:rPr>
          <w:rFonts w:ascii="Times New Roman" w:hAnsi="Times New Roman" w:cs="Times New Roman"/>
          <w:sz w:val="24"/>
          <w:szCs w:val="28"/>
          <w:lang w:val="en-US"/>
        </w:rPr>
        <w:t xml:space="preserve"> migration of the population of Belarus and its regions for the period 2017–2023. It is shown that during this period the share of respondents wishing to go abroad for the purpose of temporary work decreased by more than half from 14.0% in 2017 to 4.4% in 2023. A socio-demographic portrait of a Belaru</w:t>
      </w:r>
      <w:r>
        <w:rPr>
          <w:rFonts w:ascii="Times New Roman" w:hAnsi="Times New Roman" w:cs="Times New Roman"/>
          <w:sz w:val="24"/>
          <w:szCs w:val="28"/>
          <w:lang w:val="en-US"/>
        </w:rPr>
        <w:t>sian labor migrant is presented</w:t>
      </w:r>
      <w:r w:rsidRPr="00A33D32">
        <w:rPr>
          <w:rFonts w:ascii="Times New Roman" w:hAnsi="Times New Roman" w:cs="Times New Roman"/>
          <w:sz w:val="24"/>
          <w:szCs w:val="28"/>
          <w:lang w:val="en-US"/>
        </w:rPr>
        <w:t>. It is noted that the level of migration activity of the respondent largely depends on his gender, age and educational level. It was revealed that economic factors are decisive for traveling abroad for the purpose of temporary work. The authors come to the conclusion that, in many ways, the trends in external labor migration of the population of Belarus were determined by the COVID-19 pandemic and the aggravation of the geopolitical situation caused by the ongoing military conflict in Ukraine, as well as the fact that after 2020, external labor migration became a high-risk area.</w:t>
      </w:r>
    </w:p>
    <w:p w14:paraId="4228AED5" w14:textId="386B2043" w:rsidR="00A33D32" w:rsidRDefault="00A33D32" w:rsidP="00A33D32">
      <w:pPr>
        <w:spacing w:after="0" w:line="240" w:lineRule="auto"/>
        <w:ind w:firstLine="708"/>
        <w:jc w:val="both"/>
        <w:rPr>
          <w:rFonts w:ascii="Times New Roman" w:hAnsi="Times New Roman" w:cs="Times New Roman"/>
          <w:sz w:val="24"/>
          <w:szCs w:val="28"/>
          <w:lang w:val="en-US"/>
        </w:rPr>
      </w:pPr>
      <w:r w:rsidRPr="00A33D32">
        <w:rPr>
          <w:rFonts w:ascii="Times New Roman" w:hAnsi="Times New Roman" w:cs="Times New Roman"/>
          <w:b/>
          <w:sz w:val="24"/>
          <w:szCs w:val="28"/>
          <w:lang w:val="en-US"/>
        </w:rPr>
        <w:t>Key words:</w:t>
      </w:r>
      <w:r w:rsidRPr="00A33D32">
        <w:rPr>
          <w:rFonts w:ascii="Times New Roman" w:hAnsi="Times New Roman" w:cs="Times New Roman"/>
          <w:sz w:val="24"/>
          <w:szCs w:val="28"/>
          <w:lang w:val="en-US"/>
        </w:rPr>
        <w:t xml:space="preserve"> external </w:t>
      </w:r>
      <w:proofErr w:type="spellStart"/>
      <w:r w:rsidRPr="00A33D32">
        <w:rPr>
          <w:rFonts w:ascii="Times New Roman" w:hAnsi="Times New Roman" w:cs="Times New Roman"/>
          <w:sz w:val="24"/>
          <w:szCs w:val="28"/>
          <w:lang w:val="en-US"/>
        </w:rPr>
        <w:t>labo</w:t>
      </w:r>
      <w:r>
        <w:rPr>
          <w:rFonts w:ascii="Times New Roman" w:hAnsi="Times New Roman" w:cs="Times New Roman"/>
          <w:sz w:val="24"/>
          <w:szCs w:val="28"/>
          <w:lang w:val="en-US"/>
        </w:rPr>
        <w:t>u</w:t>
      </w:r>
      <w:r w:rsidRPr="00A33D32">
        <w:rPr>
          <w:rFonts w:ascii="Times New Roman" w:hAnsi="Times New Roman" w:cs="Times New Roman"/>
          <w:sz w:val="24"/>
          <w:szCs w:val="28"/>
          <w:lang w:val="en-US"/>
        </w:rPr>
        <w:t>r</w:t>
      </w:r>
      <w:proofErr w:type="spellEnd"/>
      <w:r w:rsidRPr="00A33D32">
        <w:rPr>
          <w:rFonts w:ascii="Times New Roman" w:hAnsi="Times New Roman" w:cs="Times New Roman"/>
          <w:sz w:val="24"/>
          <w:szCs w:val="28"/>
          <w:lang w:val="en-US"/>
        </w:rPr>
        <w:t xml:space="preserve"> migration, migration intentions, motivation for </w:t>
      </w:r>
      <w:proofErr w:type="spellStart"/>
      <w:r w:rsidRPr="00A33D32">
        <w:rPr>
          <w:rFonts w:ascii="Times New Roman" w:hAnsi="Times New Roman" w:cs="Times New Roman"/>
          <w:sz w:val="24"/>
          <w:szCs w:val="28"/>
          <w:lang w:val="en-US"/>
        </w:rPr>
        <w:t>labo</w:t>
      </w:r>
      <w:r>
        <w:rPr>
          <w:rFonts w:ascii="Times New Roman" w:hAnsi="Times New Roman" w:cs="Times New Roman"/>
          <w:sz w:val="24"/>
          <w:szCs w:val="28"/>
          <w:lang w:val="en-US"/>
        </w:rPr>
        <w:t>u</w:t>
      </w:r>
      <w:r w:rsidRPr="00A33D32">
        <w:rPr>
          <w:rFonts w:ascii="Times New Roman" w:hAnsi="Times New Roman" w:cs="Times New Roman"/>
          <w:sz w:val="24"/>
          <w:szCs w:val="28"/>
          <w:lang w:val="en-US"/>
        </w:rPr>
        <w:t>r</w:t>
      </w:r>
      <w:proofErr w:type="spellEnd"/>
      <w:r w:rsidRPr="00A33D32">
        <w:rPr>
          <w:rFonts w:ascii="Times New Roman" w:hAnsi="Times New Roman" w:cs="Times New Roman"/>
          <w:sz w:val="24"/>
          <w:szCs w:val="28"/>
          <w:lang w:val="en-US"/>
        </w:rPr>
        <w:t xml:space="preserve"> migration, socio-demographic groups</w:t>
      </w:r>
    </w:p>
    <w:p w14:paraId="298BCC25" w14:textId="126EE25F" w:rsidR="00005211" w:rsidRPr="00005211" w:rsidRDefault="00005211" w:rsidP="00005211">
      <w:pPr>
        <w:spacing w:after="0" w:line="240" w:lineRule="auto"/>
        <w:ind w:firstLine="708"/>
        <w:jc w:val="center"/>
        <w:rPr>
          <w:rFonts w:ascii="Times New Roman" w:hAnsi="Times New Roman" w:cs="Times New Roman"/>
          <w:b/>
          <w:sz w:val="24"/>
          <w:szCs w:val="28"/>
          <w:lang w:val="en-US"/>
        </w:rPr>
      </w:pPr>
      <w:r w:rsidRPr="00005211">
        <w:rPr>
          <w:rFonts w:ascii="Times New Roman" w:hAnsi="Times New Roman" w:cs="Times New Roman"/>
          <w:b/>
          <w:sz w:val="24"/>
          <w:szCs w:val="28"/>
          <w:lang w:val="en-US"/>
        </w:rPr>
        <w:t>About the authors</w:t>
      </w:r>
    </w:p>
    <w:p w14:paraId="73236FE5" w14:textId="77777777" w:rsidR="00005211" w:rsidRPr="00005211" w:rsidRDefault="00005211" w:rsidP="00005211">
      <w:pPr>
        <w:spacing w:after="0" w:line="240" w:lineRule="auto"/>
        <w:ind w:firstLine="708"/>
        <w:jc w:val="both"/>
        <w:rPr>
          <w:rFonts w:ascii="Times New Roman" w:hAnsi="Times New Roman" w:cs="Times New Roman"/>
          <w:sz w:val="24"/>
          <w:szCs w:val="28"/>
          <w:lang w:val="en-US"/>
        </w:rPr>
      </w:pPr>
      <w:proofErr w:type="spellStart"/>
      <w:r w:rsidRPr="00005211">
        <w:rPr>
          <w:rFonts w:ascii="Times New Roman" w:hAnsi="Times New Roman" w:cs="Times New Roman"/>
          <w:b/>
          <w:sz w:val="24"/>
          <w:szCs w:val="28"/>
          <w:lang w:val="en-US"/>
        </w:rPr>
        <w:t>Artyukhin</w:t>
      </w:r>
      <w:proofErr w:type="spellEnd"/>
      <w:r w:rsidRPr="00005211">
        <w:rPr>
          <w:rFonts w:ascii="Times New Roman" w:hAnsi="Times New Roman" w:cs="Times New Roman"/>
          <w:b/>
          <w:sz w:val="24"/>
          <w:szCs w:val="28"/>
          <w:lang w:val="en-US"/>
        </w:rPr>
        <w:t xml:space="preserve"> Mikhail </w:t>
      </w:r>
      <w:proofErr w:type="spellStart"/>
      <w:r w:rsidRPr="00005211">
        <w:rPr>
          <w:rFonts w:ascii="Times New Roman" w:hAnsi="Times New Roman" w:cs="Times New Roman"/>
          <w:b/>
          <w:sz w:val="24"/>
          <w:szCs w:val="28"/>
          <w:lang w:val="en-US"/>
        </w:rPr>
        <w:t>Ivanovich</w:t>
      </w:r>
      <w:proofErr w:type="spellEnd"/>
      <w:r w:rsidRPr="00005211">
        <w:rPr>
          <w:rFonts w:ascii="Times New Roman" w:hAnsi="Times New Roman" w:cs="Times New Roman"/>
          <w:b/>
          <w:sz w:val="24"/>
          <w:szCs w:val="28"/>
          <w:lang w:val="en-US"/>
        </w:rPr>
        <w:t xml:space="preserve"> (Belarus, Minsk)</w:t>
      </w:r>
      <w:r w:rsidRPr="00005211">
        <w:rPr>
          <w:rFonts w:ascii="Times New Roman" w:hAnsi="Times New Roman" w:cs="Times New Roman"/>
          <w:sz w:val="24"/>
          <w:szCs w:val="28"/>
          <w:lang w:val="en-US"/>
        </w:rPr>
        <w:t xml:space="preserve"> – Candidate of Philosophy, Associate Professor, Head of the Center for Monitoring the Migration of Scientific and Scientific-Pedagogical Personnel, Institute of Sociology of the National Academy of Sciences of Belarus (220072, Belarus, Minsk, </w:t>
      </w:r>
      <w:proofErr w:type="spellStart"/>
      <w:r w:rsidRPr="00005211">
        <w:rPr>
          <w:rFonts w:ascii="Times New Roman" w:hAnsi="Times New Roman" w:cs="Times New Roman"/>
          <w:sz w:val="24"/>
          <w:szCs w:val="28"/>
          <w:lang w:val="en-US"/>
        </w:rPr>
        <w:t>Surganova</w:t>
      </w:r>
      <w:proofErr w:type="spellEnd"/>
      <w:r w:rsidRPr="00005211">
        <w:rPr>
          <w:rFonts w:ascii="Times New Roman" w:hAnsi="Times New Roman" w:cs="Times New Roman"/>
          <w:sz w:val="24"/>
          <w:szCs w:val="28"/>
          <w:lang w:val="en-US"/>
        </w:rPr>
        <w:t xml:space="preserve"> St., 1, building 2 ; e-mail: </w:t>
      </w:r>
      <w:r w:rsidRPr="00005211">
        <w:rPr>
          <w:rFonts w:ascii="Times New Roman" w:hAnsi="Times New Roman" w:cs="Times New Roman"/>
          <w:sz w:val="24"/>
          <w:szCs w:val="28"/>
          <w:u w:val="single"/>
          <w:lang w:val="en-US"/>
        </w:rPr>
        <w:t>art47@mail.ru</w:t>
      </w:r>
      <w:r w:rsidRPr="00005211">
        <w:rPr>
          <w:rFonts w:ascii="Times New Roman" w:hAnsi="Times New Roman" w:cs="Times New Roman"/>
          <w:sz w:val="24"/>
          <w:szCs w:val="28"/>
          <w:lang w:val="en-US"/>
        </w:rPr>
        <w:t>)</w:t>
      </w:r>
    </w:p>
    <w:p w14:paraId="318896D5" w14:textId="45D3A3D9" w:rsidR="00005211" w:rsidRPr="00005211" w:rsidRDefault="00005211" w:rsidP="00005211">
      <w:pPr>
        <w:spacing w:after="0" w:line="240" w:lineRule="auto"/>
        <w:ind w:firstLine="708"/>
        <w:jc w:val="both"/>
        <w:rPr>
          <w:rFonts w:ascii="Times New Roman" w:hAnsi="Times New Roman" w:cs="Times New Roman"/>
          <w:sz w:val="24"/>
          <w:szCs w:val="28"/>
          <w:lang w:val="en-US"/>
        </w:rPr>
      </w:pPr>
      <w:proofErr w:type="spellStart"/>
      <w:r w:rsidRPr="00005211">
        <w:rPr>
          <w:rFonts w:ascii="Times New Roman" w:hAnsi="Times New Roman" w:cs="Times New Roman"/>
          <w:b/>
          <w:sz w:val="24"/>
          <w:szCs w:val="28"/>
          <w:lang w:val="en-US"/>
        </w:rPr>
        <w:t>Pushkevich</w:t>
      </w:r>
      <w:proofErr w:type="spellEnd"/>
      <w:r w:rsidRPr="00005211">
        <w:rPr>
          <w:rFonts w:ascii="Times New Roman" w:hAnsi="Times New Roman" w:cs="Times New Roman"/>
          <w:b/>
          <w:sz w:val="24"/>
          <w:szCs w:val="28"/>
          <w:lang w:val="en-US"/>
        </w:rPr>
        <w:t xml:space="preserve"> </w:t>
      </w:r>
      <w:proofErr w:type="spellStart"/>
      <w:r w:rsidRPr="00005211">
        <w:rPr>
          <w:rFonts w:ascii="Times New Roman" w:hAnsi="Times New Roman" w:cs="Times New Roman"/>
          <w:b/>
          <w:sz w:val="24"/>
          <w:szCs w:val="28"/>
          <w:lang w:val="en-US"/>
        </w:rPr>
        <w:t>Siarhey</w:t>
      </w:r>
      <w:proofErr w:type="spellEnd"/>
      <w:r w:rsidRPr="00005211">
        <w:rPr>
          <w:rFonts w:ascii="Times New Roman" w:hAnsi="Times New Roman" w:cs="Times New Roman"/>
          <w:b/>
          <w:sz w:val="24"/>
          <w:szCs w:val="28"/>
          <w:lang w:val="en-US"/>
        </w:rPr>
        <w:t xml:space="preserve"> </w:t>
      </w:r>
      <w:proofErr w:type="spellStart"/>
      <w:r w:rsidRPr="00005211">
        <w:rPr>
          <w:rFonts w:ascii="Times New Roman" w:hAnsi="Times New Roman" w:cs="Times New Roman"/>
          <w:b/>
          <w:sz w:val="24"/>
          <w:szCs w:val="28"/>
          <w:lang w:val="en-US"/>
        </w:rPr>
        <w:t>Aliaksandravich</w:t>
      </w:r>
      <w:proofErr w:type="spellEnd"/>
      <w:r w:rsidRPr="00005211">
        <w:rPr>
          <w:rFonts w:ascii="Times New Roman" w:hAnsi="Times New Roman" w:cs="Times New Roman"/>
          <w:b/>
          <w:sz w:val="24"/>
          <w:szCs w:val="28"/>
          <w:lang w:val="en-US"/>
        </w:rPr>
        <w:t xml:space="preserve"> (Belarus, Minsk)</w:t>
      </w:r>
      <w:r w:rsidRPr="00005211">
        <w:rPr>
          <w:rFonts w:ascii="Times New Roman" w:hAnsi="Times New Roman" w:cs="Times New Roman"/>
          <w:sz w:val="24"/>
          <w:szCs w:val="28"/>
          <w:lang w:val="en-US"/>
        </w:rPr>
        <w:t xml:space="preserve"> – researcher at the Center for Monitoring the Migration of Scientific and Scientific-Pedagogical Personnel, Institute of Sociology of the National Academy of Sciences of Belarus (220072, Belarus, Minsk, </w:t>
      </w:r>
      <w:proofErr w:type="spellStart"/>
      <w:r w:rsidRPr="00005211">
        <w:rPr>
          <w:rFonts w:ascii="Times New Roman" w:hAnsi="Times New Roman" w:cs="Times New Roman"/>
          <w:sz w:val="24"/>
          <w:szCs w:val="28"/>
          <w:lang w:val="en-US"/>
        </w:rPr>
        <w:t>Surga</w:t>
      </w:r>
      <w:r>
        <w:rPr>
          <w:rFonts w:ascii="Times New Roman" w:hAnsi="Times New Roman" w:cs="Times New Roman"/>
          <w:sz w:val="24"/>
          <w:szCs w:val="28"/>
          <w:lang w:val="en-US"/>
        </w:rPr>
        <w:t>nova</w:t>
      </w:r>
      <w:proofErr w:type="spellEnd"/>
      <w:r>
        <w:rPr>
          <w:rFonts w:ascii="Times New Roman" w:hAnsi="Times New Roman" w:cs="Times New Roman"/>
          <w:sz w:val="24"/>
          <w:szCs w:val="28"/>
          <w:lang w:val="en-US"/>
        </w:rPr>
        <w:t xml:space="preserve"> St., 1, building 2; e-mail</w:t>
      </w:r>
      <w:r w:rsidRPr="00005211">
        <w:rPr>
          <w:rFonts w:ascii="Times New Roman" w:hAnsi="Times New Roman" w:cs="Times New Roman"/>
          <w:sz w:val="24"/>
          <w:szCs w:val="28"/>
          <w:lang w:val="en-US"/>
        </w:rPr>
        <w:t xml:space="preserve">: </w:t>
      </w:r>
      <w:r w:rsidRPr="00005211">
        <w:rPr>
          <w:rFonts w:ascii="Times New Roman" w:hAnsi="Times New Roman" w:cs="Times New Roman"/>
          <w:sz w:val="24"/>
          <w:szCs w:val="28"/>
          <w:u w:val="single"/>
          <w:lang w:val="en-US"/>
        </w:rPr>
        <w:t>pushkevich@gmail.com</w:t>
      </w:r>
      <w:r w:rsidRPr="00005211">
        <w:rPr>
          <w:rFonts w:ascii="Times New Roman" w:hAnsi="Times New Roman" w:cs="Times New Roman"/>
          <w:sz w:val="24"/>
          <w:szCs w:val="28"/>
          <w:lang w:val="en-US"/>
        </w:rPr>
        <w:t>)</w:t>
      </w:r>
    </w:p>
    <w:p w14:paraId="42EF2872" w14:textId="64E426FE" w:rsidR="00A33D32" w:rsidRPr="00A33D32" w:rsidRDefault="00005211" w:rsidP="00005211">
      <w:pPr>
        <w:spacing w:after="0" w:line="240" w:lineRule="auto"/>
        <w:ind w:firstLine="708"/>
        <w:jc w:val="both"/>
        <w:rPr>
          <w:rFonts w:ascii="Times New Roman" w:hAnsi="Times New Roman" w:cs="Times New Roman"/>
          <w:sz w:val="24"/>
          <w:szCs w:val="28"/>
          <w:lang w:val="en-US"/>
        </w:rPr>
      </w:pPr>
      <w:proofErr w:type="spellStart"/>
      <w:r w:rsidRPr="00005211">
        <w:rPr>
          <w:rFonts w:ascii="Times New Roman" w:hAnsi="Times New Roman" w:cs="Times New Roman"/>
          <w:b/>
          <w:sz w:val="24"/>
          <w:szCs w:val="28"/>
          <w:lang w:val="en-US"/>
        </w:rPr>
        <w:t>Shchurok</w:t>
      </w:r>
      <w:proofErr w:type="spellEnd"/>
      <w:r w:rsidRPr="00005211">
        <w:rPr>
          <w:rFonts w:ascii="Times New Roman" w:hAnsi="Times New Roman" w:cs="Times New Roman"/>
          <w:b/>
          <w:sz w:val="24"/>
          <w:szCs w:val="28"/>
          <w:lang w:val="en-US"/>
        </w:rPr>
        <w:t xml:space="preserve"> Ella </w:t>
      </w:r>
      <w:proofErr w:type="spellStart"/>
      <w:r w:rsidRPr="00005211">
        <w:rPr>
          <w:rFonts w:ascii="Times New Roman" w:hAnsi="Times New Roman" w:cs="Times New Roman"/>
          <w:b/>
          <w:sz w:val="24"/>
          <w:szCs w:val="28"/>
          <w:lang w:val="en-US"/>
        </w:rPr>
        <w:t>Mikhailovna</w:t>
      </w:r>
      <w:proofErr w:type="spellEnd"/>
      <w:r w:rsidRPr="00005211">
        <w:rPr>
          <w:rFonts w:ascii="Times New Roman" w:hAnsi="Times New Roman" w:cs="Times New Roman"/>
          <w:b/>
          <w:sz w:val="24"/>
          <w:szCs w:val="28"/>
          <w:lang w:val="en-US"/>
        </w:rPr>
        <w:t xml:space="preserve"> (Belarus, Minsk)</w:t>
      </w:r>
      <w:r w:rsidRPr="00005211">
        <w:rPr>
          <w:rFonts w:ascii="Times New Roman" w:hAnsi="Times New Roman" w:cs="Times New Roman"/>
          <w:sz w:val="24"/>
          <w:szCs w:val="28"/>
          <w:lang w:val="en-US"/>
        </w:rPr>
        <w:t xml:space="preserve"> – researcher at the Center for Monitoring the Migration of Scientific and Scientific-Pedagogical Personnel, Institute of Sociology of the National Academy of Sciences of Belarus (220072, Belarus, Minsk, </w:t>
      </w:r>
      <w:proofErr w:type="spellStart"/>
      <w:r w:rsidRPr="00005211">
        <w:rPr>
          <w:rFonts w:ascii="Times New Roman" w:hAnsi="Times New Roman" w:cs="Times New Roman"/>
          <w:sz w:val="24"/>
          <w:szCs w:val="28"/>
          <w:lang w:val="en-US"/>
        </w:rPr>
        <w:t>Surga</w:t>
      </w:r>
      <w:r>
        <w:rPr>
          <w:rFonts w:ascii="Times New Roman" w:hAnsi="Times New Roman" w:cs="Times New Roman"/>
          <w:sz w:val="24"/>
          <w:szCs w:val="28"/>
          <w:lang w:val="en-US"/>
        </w:rPr>
        <w:t>nova</w:t>
      </w:r>
      <w:proofErr w:type="spellEnd"/>
      <w:r>
        <w:rPr>
          <w:rFonts w:ascii="Times New Roman" w:hAnsi="Times New Roman" w:cs="Times New Roman"/>
          <w:sz w:val="24"/>
          <w:szCs w:val="28"/>
          <w:lang w:val="en-US"/>
        </w:rPr>
        <w:t xml:space="preserve"> St., 1, building 2; e-mail</w:t>
      </w:r>
      <w:r w:rsidRPr="00005211">
        <w:rPr>
          <w:rFonts w:ascii="Times New Roman" w:hAnsi="Times New Roman" w:cs="Times New Roman"/>
          <w:sz w:val="24"/>
          <w:szCs w:val="28"/>
          <w:lang w:val="en-US"/>
        </w:rPr>
        <w:t xml:space="preserve">: </w:t>
      </w:r>
      <w:r w:rsidRPr="00005211">
        <w:rPr>
          <w:rFonts w:ascii="Times New Roman" w:hAnsi="Times New Roman" w:cs="Times New Roman"/>
          <w:sz w:val="24"/>
          <w:szCs w:val="28"/>
          <w:u w:val="single"/>
          <w:lang w:val="en-US"/>
        </w:rPr>
        <w:t>ella_1@tut.by</w:t>
      </w:r>
      <w:r w:rsidRPr="00005211">
        <w:rPr>
          <w:rFonts w:ascii="Times New Roman" w:hAnsi="Times New Roman" w:cs="Times New Roman"/>
          <w:sz w:val="24"/>
          <w:szCs w:val="28"/>
          <w:lang w:val="en-US"/>
        </w:rPr>
        <w:t>)</w:t>
      </w:r>
    </w:p>
    <w:sectPr w:rsidR="00A33D32" w:rsidRPr="00A33D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294"/>
    <w:rsid w:val="0000113D"/>
    <w:rsid w:val="00003B9B"/>
    <w:rsid w:val="00005211"/>
    <w:rsid w:val="00006576"/>
    <w:rsid w:val="00006F9F"/>
    <w:rsid w:val="00011FCF"/>
    <w:rsid w:val="0001431C"/>
    <w:rsid w:val="00020027"/>
    <w:rsid w:val="00023B13"/>
    <w:rsid w:val="00024EA5"/>
    <w:rsid w:val="00027F14"/>
    <w:rsid w:val="000326D1"/>
    <w:rsid w:val="000332A1"/>
    <w:rsid w:val="000374D0"/>
    <w:rsid w:val="000466C2"/>
    <w:rsid w:val="0005244C"/>
    <w:rsid w:val="00055086"/>
    <w:rsid w:val="00057D2F"/>
    <w:rsid w:val="00060E12"/>
    <w:rsid w:val="00065C87"/>
    <w:rsid w:val="0008042F"/>
    <w:rsid w:val="000812D9"/>
    <w:rsid w:val="0008781D"/>
    <w:rsid w:val="0009611E"/>
    <w:rsid w:val="000B657C"/>
    <w:rsid w:val="000B7129"/>
    <w:rsid w:val="000C0D74"/>
    <w:rsid w:val="000C145B"/>
    <w:rsid w:val="000C4715"/>
    <w:rsid w:val="000C55E7"/>
    <w:rsid w:val="000C6C3C"/>
    <w:rsid w:val="000D3C7D"/>
    <w:rsid w:val="000D4E68"/>
    <w:rsid w:val="000D6FE7"/>
    <w:rsid w:val="000E556A"/>
    <w:rsid w:val="000F7988"/>
    <w:rsid w:val="000F7B60"/>
    <w:rsid w:val="00104D11"/>
    <w:rsid w:val="0011327B"/>
    <w:rsid w:val="00117065"/>
    <w:rsid w:val="001203A0"/>
    <w:rsid w:val="001213F6"/>
    <w:rsid w:val="0012248D"/>
    <w:rsid w:val="001263E7"/>
    <w:rsid w:val="0013220E"/>
    <w:rsid w:val="001349AB"/>
    <w:rsid w:val="00136912"/>
    <w:rsid w:val="00143273"/>
    <w:rsid w:val="00151680"/>
    <w:rsid w:val="00170252"/>
    <w:rsid w:val="001737EC"/>
    <w:rsid w:val="00174CD9"/>
    <w:rsid w:val="0018097D"/>
    <w:rsid w:val="00184209"/>
    <w:rsid w:val="00191615"/>
    <w:rsid w:val="0019494F"/>
    <w:rsid w:val="00196EBE"/>
    <w:rsid w:val="001A09CE"/>
    <w:rsid w:val="001A35B9"/>
    <w:rsid w:val="001A4373"/>
    <w:rsid w:val="001A5E52"/>
    <w:rsid w:val="001B2876"/>
    <w:rsid w:val="001C1CAE"/>
    <w:rsid w:val="001D1370"/>
    <w:rsid w:val="001E32A2"/>
    <w:rsid w:val="001F2FB6"/>
    <w:rsid w:val="001F3A68"/>
    <w:rsid w:val="00202B91"/>
    <w:rsid w:val="002131BD"/>
    <w:rsid w:val="002150DF"/>
    <w:rsid w:val="00217DA4"/>
    <w:rsid w:val="00224CC8"/>
    <w:rsid w:val="00227A14"/>
    <w:rsid w:val="0023283C"/>
    <w:rsid w:val="00233299"/>
    <w:rsid w:val="002428D2"/>
    <w:rsid w:val="002444AA"/>
    <w:rsid w:val="00245C7D"/>
    <w:rsid w:val="002461FF"/>
    <w:rsid w:val="002474F7"/>
    <w:rsid w:val="00250179"/>
    <w:rsid w:val="002533C1"/>
    <w:rsid w:val="00254542"/>
    <w:rsid w:val="00254C9E"/>
    <w:rsid w:val="0025757E"/>
    <w:rsid w:val="00261168"/>
    <w:rsid w:val="0026291B"/>
    <w:rsid w:val="00272490"/>
    <w:rsid w:val="00273981"/>
    <w:rsid w:val="00276737"/>
    <w:rsid w:val="00277A5B"/>
    <w:rsid w:val="00284DBC"/>
    <w:rsid w:val="00290491"/>
    <w:rsid w:val="002946A9"/>
    <w:rsid w:val="002C2471"/>
    <w:rsid w:val="002C6BFC"/>
    <w:rsid w:val="002D4E96"/>
    <w:rsid w:val="002E2A2F"/>
    <w:rsid w:val="002E3429"/>
    <w:rsid w:val="002E7C84"/>
    <w:rsid w:val="002F3536"/>
    <w:rsid w:val="002F3B94"/>
    <w:rsid w:val="002F6A01"/>
    <w:rsid w:val="00306F9E"/>
    <w:rsid w:val="00313360"/>
    <w:rsid w:val="00315A7A"/>
    <w:rsid w:val="00320033"/>
    <w:rsid w:val="00320DE0"/>
    <w:rsid w:val="003479E0"/>
    <w:rsid w:val="00351F7A"/>
    <w:rsid w:val="0036103D"/>
    <w:rsid w:val="0037455D"/>
    <w:rsid w:val="0038355F"/>
    <w:rsid w:val="00385FAD"/>
    <w:rsid w:val="00387203"/>
    <w:rsid w:val="0039554C"/>
    <w:rsid w:val="003964EA"/>
    <w:rsid w:val="003A1359"/>
    <w:rsid w:val="003A3A14"/>
    <w:rsid w:val="003A487A"/>
    <w:rsid w:val="003B26DF"/>
    <w:rsid w:val="003B2DE3"/>
    <w:rsid w:val="003B4BB9"/>
    <w:rsid w:val="003B57F3"/>
    <w:rsid w:val="003B6147"/>
    <w:rsid w:val="003B761C"/>
    <w:rsid w:val="003D34D9"/>
    <w:rsid w:val="003E0082"/>
    <w:rsid w:val="003E6EEC"/>
    <w:rsid w:val="003F0C4F"/>
    <w:rsid w:val="003F2268"/>
    <w:rsid w:val="003F27B1"/>
    <w:rsid w:val="003F3E34"/>
    <w:rsid w:val="00407252"/>
    <w:rsid w:val="00410EFE"/>
    <w:rsid w:val="004235B0"/>
    <w:rsid w:val="00427986"/>
    <w:rsid w:val="00433A97"/>
    <w:rsid w:val="00442746"/>
    <w:rsid w:val="00443728"/>
    <w:rsid w:val="0044682A"/>
    <w:rsid w:val="00446F54"/>
    <w:rsid w:val="00452E30"/>
    <w:rsid w:val="004553C6"/>
    <w:rsid w:val="0045748B"/>
    <w:rsid w:val="004603AD"/>
    <w:rsid w:val="00461041"/>
    <w:rsid w:val="00461D1A"/>
    <w:rsid w:val="0046552B"/>
    <w:rsid w:val="004769D9"/>
    <w:rsid w:val="00481E46"/>
    <w:rsid w:val="0048461F"/>
    <w:rsid w:val="00485992"/>
    <w:rsid w:val="0049590B"/>
    <w:rsid w:val="004A1608"/>
    <w:rsid w:val="004A2ADC"/>
    <w:rsid w:val="004A518B"/>
    <w:rsid w:val="004A6FEA"/>
    <w:rsid w:val="004B14F5"/>
    <w:rsid w:val="004B28FD"/>
    <w:rsid w:val="004B3B83"/>
    <w:rsid w:val="004D2A19"/>
    <w:rsid w:val="004D4877"/>
    <w:rsid w:val="004D5425"/>
    <w:rsid w:val="004D7321"/>
    <w:rsid w:val="004E0F32"/>
    <w:rsid w:val="004E4AA8"/>
    <w:rsid w:val="004E58D2"/>
    <w:rsid w:val="004E5C32"/>
    <w:rsid w:val="004F03A7"/>
    <w:rsid w:val="004F1E85"/>
    <w:rsid w:val="004F5937"/>
    <w:rsid w:val="004F734C"/>
    <w:rsid w:val="004F738D"/>
    <w:rsid w:val="0050385B"/>
    <w:rsid w:val="00504E24"/>
    <w:rsid w:val="00520CE4"/>
    <w:rsid w:val="00526BF0"/>
    <w:rsid w:val="005366B8"/>
    <w:rsid w:val="00537372"/>
    <w:rsid w:val="005628AD"/>
    <w:rsid w:val="00562EBC"/>
    <w:rsid w:val="0057141F"/>
    <w:rsid w:val="00575F9C"/>
    <w:rsid w:val="0058171F"/>
    <w:rsid w:val="005829AD"/>
    <w:rsid w:val="0058565C"/>
    <w:rsid w:val="005924F8"/>
    <w:rsid w:val="0059275E"/>
    <w:rsid w:val="0059335F"/>
    <w:rsid w:val="00595D1A"/>
    <w:rsid w:val="00596436"/>
    <w:rsid w:val="005A1FF4"/>
    <w:rsid w:val="005A556F"/>
    <w:rsid w:val="005C096C"/>
    <w:rsid w:val="005C188A"/>
    <w:rsid w:val="005C2215"/>
    <w:rsid w:val="005C31E0"/>
    <w:rsid w:val="005C75D3"/>
    <w:rsid w:val="005C7764"/>
    <w:rsid w:val="005D0304"/>
    <w:rsid w:val="005D0B00"/>
    <w:rsid w:val="005D2896"/>
    <w:rsid w:val="005D2B3C"/>
    <w:rsid w:val="005E15B5"/>
    <w:rsid w:val="005E6356"/>
    <w:rsid w:val="005E6ED8"/>
    <w:rsid w:val="005F116B"/>
    <w:rsid w:val="00600694"/>
    <w:rsid w:val="0060085B"/>
    <w:rsid w:val="00601E13"/>
    <w:rsid w:val="006139C5"/>
    <w:rsid w:val="00615D17"/>
    <w:rsid w:val="00617434"/>
    <w:rsid w:val="0061748C"/>
    <w:rsid w:val="006178C4"/>
    <w:rsid w:val="00620FD2"/>
    <w:rsid w:val="00622E33"/>
    <w:rsid w:val="00630EF5"/>
    <w:rsid w:val="006318BB"/>
    <w:rsid w:val="0063240A"/>
    <w:rsid w:val="00640A6C"/>
    <w:rsid w:val="00641185"/>
    <w:rsid w:val="006414F5"/>
    <w:rsid w:val="006424A8"/>
    <w:rsid w:val="006449A7"/>
    <w:rsid w:val="0064622A"/>
    <w:rsid w:val="00653405"/>
    <w:rsid w:val="00656502"/>
    <w:rsid w:val="00662B7A"/>
    <w:rsid w:val="0066369D"/>
    <w:rsid w:val="006641B7"/>
    <w:rsid w:val="0066528C"/>
    <w:rsid w:val="00683EFA"/>
    <w:rsid w:val="00686B5F"/>
    <w:rsid w:val="00692ECD"/>
    <w:rsid w:val="006A1861"/>
    <w:rsid w:val="006A64A2"/>
    <w:rsid w:val="006B5D6D"/>
    <w:rsid w:val="006B63A3"/>
    <w:rsid w:val="006C23CB"/>
    <w:rsid w:val="006D07FE"/>
    <w:rsid w:val="006D1A8E"/>
    <w:rsid w:val="006D33DE"/>
    <w:rsid w:val="006E0E03"/>
    <w:rsid w:val="006E5B79"/>
    <w:rsid w:val="006E66D7"/>
    <w:rsid w:val="006F1880"/>
    <w:rsid w:val="006F1C99"/>
    <w:rsid w:val="006F4534"/>
    <w:rsid w:val="00704C31"/>
    <w:rsid w:val="007056D8"/>
    <w:rsid w:val="00710BF4"/>
    <w:rsid w:val="007119CD"/>
    <w:rsid w:val="00716F08"/>
    <w:rsid w:val="007257B9"/>
    <w:rsid w:val="00725F80"/>
    <w:rsid w:val="00727AD9"/>
    <w:rsid w:val="0073071D"/>
    <w:rsid w:val="00734026"/>
    <w:rsid w:val="0073437E"/>
    <w:rsid w:val="00742400"/>
    <w:rsid w:val="007424BF"/>
    <w:rsid w:val="00743ED4"/>
    <w:rsid w:val="007445CC"/>
    <w:rsid w:val="00745C14"/>
    <w:rsid w:val="007542B5"/>
    <w:rsid w:val="00757AF9"/>
    <w:rsid w:val="0076030F"/>
    <w:rsid w:val="00764A3E"/>
    <w:rsid w:val="007662E5"/>
    <w:rsid w:val="00770EFB"/>
    <w:rsid w:val="00773313"/>
    <w:rsid w:val="0078251B"/>
    <w:rsid w:val="0078371A"/>
    <w:rsid w:val="00786D31"/>
    <w:rsid w:val="00787916"/>
    <w:rsid w:val="00787CB4"/>
    <w:rsid w:val="007926D0"/>
    <w:rsid w:val="007A4C23"/>
    <w:rsid w:val="007A5977"/>
    <w:rsid w:val="007A79B1"/>
    <w:rsid w:val="007B38D2"/>
    <w:rsid w:val="007B42A8"/>
    <w:rsid w:val="007E1ACF"/>
    <w:rsid w:val="007E2E9D"/>
    <w:rsid w:val="007E4E36"/>
    <w:rsid w:val="007E702F"/>
    <w:rsid w:val="007F0412"/>
    <w:rsid w:val="007F6309"/>
    <w:rsid w:val="007F70F3"/>
    <w:rsid w:val="008034F6"/>
    <w:rsid w:val="00805691"/>
    <w:rsid w:val="00806FB4"/>
    <w:rsid w:val="008102E4"/>
    <w:rsid w:val="008166BD"/>
    <w:rsid w:val="008202A5"/>
    <w:rsid w:val="008210BD"/>
    <w:rsid w:val="00823272"/>
    <w:rsid w:val="00827E2C"/>
    <w:rsid w:val="00831CE4"/>
    <w:rsid w:val="00840172"/>
    <w:rsid w:val="00842584"/>
    <w:rsid w:val="0085267B"/>
    <w:rsid w:val="008546EF"/>
    <w:rsid w:val="00855DA5"/>
    <w:rsid w:val="00857039"/>
    <w:rsid w:val="008632FC"/>
    <w:rsid w:val="00866517"/>
    <w:rsid w:val="00872FB5"/>
    <w:rsid w:val="008733BA"/>
    <w:rsid w:val="0088079B"/>
    <w:rsid w:val="00881ECF"/>
    <w:rsid w:val="00882CEF"/>
    <w:rsid w:val="0088363B"/>
    <w:rsid w:val="00885839"/>
    <w:rsid w:val="00886F8B"/>
    <w:rsid w:val="008873C5"/>
    <w:rsid w:val="00891087"/>
    <w:rsid w:val="008A2730"/>
    <w:rsid w:val="008A3A05"/>
    <w:rsid w:val="008B00DE"/>
    <w:rsid w:val="008B37A6"/>
    <w:rsid w:val="008B4071"/>
    <w:rsid w:val="008B4584"/>
    <w:rsid w:val="008B703C"/>
    <w:rsid w:val="008C274D"/>
    <w:rsid w:val="008C3A00"/>
    <w:rsid w:val="008C546D"/>
    <w:rsid w:val="008C66D3"/>
    <w:rsid w:val="008D1664"/>
    <w:rsid w:val="008D213A"/>
    <w:rsid w:val="008D233B"/>
    <w:rsid w:val="008E085A"/>
    <w:rsid w:val="008E1891"/>
    <w:rsid w:val="008E2253"/>
    <w:rsid w:val="008E4BFE"/>
    <w:rsid w:val="008F67ED"/>
    <w:rsid w:val="00904FB1"/>
    <w:rsid w:val="009125D7"/>
    <w:rsid w:val="009135AB"/>
    <w:rsid w:val="009226A8"/>
    <w:rsid w:val="009373F2"/>
    <w:rsid w:val="00937988"/>
    <w:rsid w:val="009448FB"/>
    <w:rsid w:val="00945459"/>
    <w:rsid w:val="00946D69"/>
    <w:rsid w:val="00950B26"/>
    <w:rsid w:val="00953F8F"/>
    <w:rsid w:val="009553BE"/>
    <w:rsid w:val="00961826"/>
    <w:rsid w:val="00965077"/>
    <w:rsid w:val="00967C58"/>
    <w:rsid w:val="00971E17"/>
    <w:rsid w:val="009856D6"/>
    <w:rsid w:val="00987F80"/>
    <w:rsid w:val="009914FD"/>
    <w:rsid w:val="0099160B"/>
    <w:rsid w:val="00994310"/>
    <w:rsid w:val="00995331"/>
    <w:rsid w:val="00996CBA"/>
    <w:rsid w:val="00997B65"/>
    <w:rsid w:val="009B0FDE"/>
    <w:rsid w:val="009C56D0"/>
    <w:rsid w:val="009C6115"/>
    <w:rsid w:val="009C6738"/>
    <w:rsid w:val="009C7CFF"/>
    <w:rsid w:val="009E53A3"/>
    <w:rsid w:val="009E73BF"/>
    <w:rsid w:val="009F23CC"/>
    <w:rsid w:val="009F3EAC"/>
    <w:rsid w:val="009F3FCF"/>
    <w:rsid w:val="009F5F24"/>
    <w:rsid w:val="00A00286"/>
    <w:rsid w:val="00A05918"/>
    <w:rsid w:val="00A14AB7"/>
    <w:rsid w:val="00A1798E"/>
    <w:rsid w:val="00A20321"/>
    <w:rsid w:val="00A21714"/>
    <w:rsid w:val="00A24BAC"/>
    <w:rsid w:val="00A26539"/>
    <w:rsid w:val="00A27E10"/>
    <w:rsid w:val="00A31CC2"/>
    <w:rsid w:val="00A33D32"/>
    <w:rsid w:val="00A36582"/>
    <w:rsid w:val="00A3724C"/>
    <w:rsid w:val="00A411D9"/>
    <w:rsid w:val="00A4333E"/>
    <w:rsid w:val="00A548B1"/>
    <w:rsid w:val="00A57F4E"/>
    <w:rsid w:val="00A636E7"/>
    <w:rsid w:val="00A63748"/>
    <w:rsid w:val="00A65894"/>
    <w:rsid w:val="00A73653"/>
    <w:rsid w:val="00A73C82"/>
    <w:rsid w:val="00A80024"/>
    <w:rsid w:val="00A840CC"/>
    <w:rsid w:val="00A84294"/>
    <w:rsid w:val="00A94A65"/>
    <w:rsid w:val="00A97DE0"/>
    <w:rsid w:val="00AA09C1"/>
    <w:rsid w:val="00AA3DFF"/>
    <w:rsid w:val="00AA5F64"/>
    <w:rsid w:val="00AB10E7"/>
    <w:rsid w:val="00AB18DC"/>
    <w:rsid w:val="00AB4534"/>
    <w:rsid w:val="00AB5C93"/>
    <w:rsid w:val="00AC10D7"/>
    <w:rsid w:val="00AC25FE"/>
    <w:rsid w:val="00AC6784"/>
    <w:rsid w:val="00AC762E"/>
    <w:rsid w:val="00AD2FE2"/>
    <w:rsid w:val="00AD55A0"/>
    <w:rsid w:val="00AD759A"/>
    <w:rsid w:val="00AE74CE"/>
    <w:rsid w:val="00AF0BAC"/>
    <w:rsid w:val="00AF3105"/>
    <w:rsid w:val="00AF64A8"/>
    <w:rsid w:val="00AF653D"/>
    <w:rsid w:val="00AF6B4A"/>
    <w:rsid w:val="00B00F9F"/>
    <w:rsid w:val="00B014C1"/>
    <w:rsid w:val="00B01CDA"/>
    <w:rsid w:val="00B02C59"/>
    <w:rsid w:val="00B069B9"/>
    <w:rsid w:val="00B07CF2"/>
    <w:rsid w:val="00B2419F"/>
    <w:rsid w:val="00B243F4"/>
    <w:rsid w:val="00B306D0"/>
    <w:rsid w:val="00B31012"/>
    <w:rsid w:val="00B32269"/>
    <w:rsid w:val="00B32FA3"/>
    <w:rsid w:val="00B33F22"/>
    <w:rsid w:val="00B50CF3"/>
    <w:rsid w:val="00B51A67"/>
    <w:rsid w:val="00B51BEC"/>
    <w:rsid w:val="00B56E0C"/>
    <w:rsid w:val="00B60EEA"/>
    <w:rsid w:val="00B63E8C"/>
    <w:rsid w:val="00B67B08"/>
    <w:rsid w:val="00B70B50"/>
    <w:rsid w:val="00B71D6B"/>
    <w:rsid w:val="00B72BEE"/>
    <w:rsid w:val="00B82F27"/>
    <w:rsid w:val="00B835FD"/>
    <w:rsid w:val="00B91EEB"/>
    <w:rsid w:val="00BA1A7A"/>
    <w:rsid w:val="00BA527B"/>
    <w:rsid w:val="00BA6779"/>
    <w:rsid w:val="00BC257F"/>
    <w:rsid w:val="00BC6511"/>
    <w:rsid w:val="00BD0D25"/>
    <w:rsid w:val="00BD15C2"/>
    <w:rsid w:val="00BD34ED"/>
    <w:rsid w:val="00BD552E"/>
    <w:rsid w:val="00BE1288"/>
    <w:rsid w:val="00BE41C4"/>
    <w:rsid w:val="00BF171D"/>
    <w:rsid w:val="00BF60BC"/>
    <w:rsid w:val="00C035F4"/>
    <w:rsid w:val="00C06CF1"/>
    <w:rsid w:val="00C14932"/>
    <w:rsid w:val="00C17A9C"/>
    <w:rsid w:val="00C212AA"/>
    <w:rsid w:val="00C21C20"/>
    <w:rsid w:val="00C2283D"/>
    <w:rsid w:val="00C31364"/>
    <w:rsid w:val="00C32271"/>
    <w:rsid w:val="00C329F4"/>
    <w:rsid w:val="00C360B6"/>
    <w:rsid w:val="00C377A4"/>
    <w:rsid w:val="00C55212"/>
    <w:rsid w:val="00C83170"/>
    <w:rsid w:val="00C83612"/>
    <w:rsid w:val="00C91127"/>
    <w:rsid w:val="00C950AB"/>
    <w:rsid w:val="00CA2C10"/>
    <w:rsid w:val="00CA41AC"/>
    <w:rsid w:val="00CA67C3"/>
    <w:rsid w:val="00CB4A10"/>
    <w:rsid w:val="00CC2517"/>
    <w:rsid w:val="00CC2F41"/>
    <w:rsid w:val="00CC4B36"/>
    <w:rsid w:val="00CC6169"/>
    <w:rsid w:val="00CC7C67"/>
    <w:rsid w:val="00CD6A05"/>
    <w:rsid w:val="00CE0F2C"/>
    <w:rsid w:val="00CE3F8A"/>
    <w:rsid w:val="00D009E4"/>
    <w:rsid w:val="00D00CD1"/>
    <w:rsid w:val="00D010F9"/>
    <w:rsid w:val="00D0146D"/>
    <w:rsid w:val="00D03CA7"/>
    <w:rsid w:val="00D045BA"/>
    <w:rsid w:val="00D13702"/>
    <w:rsid w:val="00D15A17"/>
    <w:rsid w:val="00D27CE4"/>
    <w:rsid w:val="00D33AC5"/>
    <w:rsid w:val="00D3551B"/>
    <w:rsid w:val="00D37722"/>
    <w:rsid w:val="00D44558"/>
    <w:rsid w:val="00D50505"/>
    <w:rsid w:val="00D511A7"/>
    <w:rsid w:val="00D555BB"/>
    <w:rsid w:val="00D6115E"/>
    <w:rsid w:val="00D62680"/>
    <w:rsid w:val="00D62CD2"/>
    <w:rsid w:val="00D64255"/>
    <w:rsid w:val="00D6578D"/>
    <w:rsid w:val="00D6764C"/>
    <w:rsid w:val="00D6794A"/>
    <w:rsid w:val="00D7059A"/>
    <w:rsid w:val="00D812B0"/>
    <w:rsid w:val="00D85EC0"/>
    <w:rsid w:val="00D903D8"/>
    <w:rsid w:val="00D936F7"/>
    <w:rsid w:val="00DA55FE"/>
    <w:rsid w:val="00DC4E7B"/>
    <w:rsid w:val="00DC5259"/>
    <w:rsid w:val="00DD708B"/>
    <w:rsid w:val="00DE1A4F"/>
    <w:rsid w:val="00DE66F3"/>
    <w:rsid w:val="00DF4ED9"/>
    <w:rsid w:val="00DF51B7"/>
    <w:rsid w:val="00DF60A2"/>
    <w:rsid w:val="00E055A5"/>
    <w:rsid w:val="00E130EC"/>
    <w:rsid w:val="00E2333A"/>
    <w:rsid w:val="00E242EF"/>
    <w:rsid w:val="00E32D17"/>
    <w:rsid w:val="00E33E2F"/>
    <w:rsid w:val="00E465A1"/>
    <w:rsid w:val="00E542B2"/>
    <w:rsid w:val="00E55027"/>
    <w:rsid w:val="00E55724"/>
    <w:rsid w:val="00E57437"/>
    <w:rsid w:val="00E64EC6"/>
    <w:rsid w:val="00E6516B"/>
    <w:rsid w:val="00E67672"/>
    <w:rsid w:val="00E768A5"/>
    <w:rsid w:val="00E83D9C"/>
    <w:rsid w:val="00E9526B"/>
    <w:rsid w:val="00E9792E"/>
    <w:rsid w:val="00E97DE9"/>
    <w:rsid w:val="00EA2314"/>
    <w:rsid w:val="00EB2DF1"/>
    <w:rsid w:val="00EB3917"/>
    <w:rsid w:val="00EB6CA0"/>
    <w:rsid w:val="00EB6DB0"/>
    <w:rsid w:val="00EB7E90"/>
    <w:rsid w:val="00EC0EBD"/>
    <w:rsid w:val="00EC0F34"/>
    <w:rsid w:val="00EC192D"/>
    <w:rsid w:val="00EC1CDB"/>
    <w:rsid w:val="00EC3DEF"/>
    <w:rsid w:val="00EC4F88"/>
    <w:rsid w:val="00EC7862"/>
    <w:rsid w:val="00ED26D4"/>
    <w:rsid w:val="00ED3338"/>
    <w:rsid w:val="00ED403B"/>
    <w:rsid w:val="00ED7524"/>
    <w:rsid w:val="00EE1EAD"/>
    <w:rsid w:val="00EE2D19"/>
    <w:rsid w:val="00EE4C95"/>
    <w:rsid w:val="00EE59DF"/>
    <w:rsid w:val="00EF0E23"/>
    <w:rsid w:val="00EF628B"/>
    <w:rsid w:val="00EF7E41"/>
    <w:rsid w:val="00F00A9A"/>
    <w:rsid w:val="00F045C7"/>
    <w:rsid w:val="00F06CE5"/>
    <w:rsid w:val="00F14829"/>
    <w:rsid w:val="00F24B9C"/>
    <w:rsid w:val="00F2701A"/>
    <w:rsid w:val="00F45F8A"/>
    <w:rsid w:val="00F5219C"/>
    <w:rsid w:val="00F53612"/>
    <w:rsid w:val="00F55681"/>
    <w:rsid w:val="00F6006C"/>
    <w:rsid w:val="00F609DA"/>
    <w:rsid w:val="00F61E1B"/>
    <w:rsid w:val="00F63C99"/>
    <w:rsid w:val="00F665D9"/>
    <w:rsid w:val="00F67F0B"/>
    <w:rsid w:val="00F7044A"/>
    <w:rsid w:val="00F730DA"/>
    <w:rsid w:val="00F8623C"/>
    <w:rsid w:val="00F87F88"/>
    <w:rsid w:val="00F95998"/>
    <w:rsid w:val="00F96D2B"/>
    <w:rsid w:val="00FA466E"/>
    <w:rsid w:val="00FB5BEB"/>
    <w:rsid w:val="00FB7D30"/>
    <w:rsid w:val="00FC2C6A"/>
    <w:rsid w:val="00FC6AED"/>
    <w:rsid w:val="00FD0641"/>
    <w:rsid w:val="00FD0A31"/>
    <w:rsid w:val="00FD6305"/>
    <w:rsid w:val="00FD6ADA"/>
    <w:rsid w:val="00FD6AF0"/>
    <w:rsid w:val="00FF3ED0"/>
    <w:rsid w:val="00FF612F"/>
    <w:rsid w:val="00FF7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6F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6F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rt47@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A0F93-D8AA-47CC-8B1C-3A48BBCE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2047</Words>
  <Characters>11673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12</cp:lastModifiedBy>
  <cp:revision>2</cp:revision>
  <dcterms:created xsi:type="dcterms:W3CDTF">2024-03-06T10:13:00Z</dcterms:created>
  <dcterms:modified xsi:type="dcterms:W3CDTF">2024-03-06T10:13:00Z</dcterms:modified>
</cp:coreProperties>
</file>