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843748" w14:textId="77777777" w:rsidR="00666F3D" w:rsidRPr="00666F3D" w:rsidRDefault="00666F3D" w:rsidP="00666F3D">
      <w:pPr>
        <w:spacing w:after="0" w:line="240" w:lineRule="auto"/>
        <w:ind w:firstLine="709"/>
        <w:jc w:val="both"/>
        <w:rPr>
          <w:rFonts w:ascii="Times New Roman" w:eastAsia="Times New Roman" w:hAnsi="Times New Roman" w:cs="Times New Roman"/>
          <w:b/>
          <w:sz w:val="24"/>
          <w:szCs w:val="24"/>
          <w:lang w:eastAsia="ru-RU"/>
        </w:rPr>
      </w:pPr>
      <w:r w:rsidRPr="00666F3D">
        <w:rPr>
          <w:rFonts w:ascii="Times New Roman" w:eastAsia="Calibri" w:hAnsi="Times New Roman" w:cs="Times New Roman"/>
          <w:b/>
          <w:sz w:val="24"/>
          <w:szCs w:val="24"/>
        </w:rPr>
        <w:t xml:space="preserve">УДК </w:t>
      </w:r>
      <w:r w:rsidRPr="00666F3D">
        <w:rPr>
          <w:rFonts w:ascii="Times New Roman" w:eastAsia="Times New Roman" w:hAnsi="Times New Roman" w:cs="Times New Roman"/>
          <w:b/>
          <w:noProof/>
          <w:sz w:val="24"/>
          <w:szCs w:val="24"/>
        </w:rPr>
        <w:t>332.14</w:t>
      </w:r>
      <w:r w:rsidRPr="00666F3D">
        <w:rPr>
          <w:rFonts w:ascii="Times New Roman" w:eastAsia="Calibri" w:hAnsi="Times New Roman" w:cs="Times New Roman"/>
          <w:b/>
          <w:sz w:val="24"/>
          <w:szCs w:val="24"/>
          <w:lang w:val="kk-KZ"/>
        </w:rPr>
        <w:t>(574) / ББК 6/8.65.04</w:t>
      </w:r>
    </w:p>
    <w:p w14:paraId="0F49BA46" w14:textId="77777777" w:rsidR="00666F3D" w:rsidRPr="00666F3D" w:rsidRDefault="00666F3D" w:rsidP="00666F3D">
      <w:pPr>
        <w:autoSpaceDE w:val="0"/>
        <w:autoSpaceDN w:val="0"/>
        <w:adjustRightInd w:val="0"/>
        <w:spacing w:after="0" w:line="240" w:lineRule="auto"/>
        <w:ind w:firstLine="709"/>
        <w:jc w:val="right"/>
        <w:rPr>
          <w:rStyle w:val="ac"/>
          <w:rFonts w:ascii="Times New Roman" w:hAnsi="Times New Roman" w:cs="Times New Roman"/>
          <w:b w:val="0"/>
          <w:sz w:val="24"/>
          <w:szCs w:val="24"/>
        </w:rPr>
      </w:pPr>
      <w:r w:rsidRPr="00666F3D">
        <w:rPr>
          <w:rFonts w:ascii="Times New Roman" w:hAnsi="Times New Roman" w:cs="Times New Roman"/>
          <w:b/>
          <w:bCs/>
          <w:sz w:val="24"/>
          <w:szCs w:val="24"/>
        </w:rPr>
        <w:t xml:space="preserve">Бримбетова Н.Ж., </w:t>
      </w:r>
      <w:r w:rsidRPr="00666F3D">
        <w:rPr>
          <w:rStyle w:val="ac"/>
          <w:rFonts w:ascii="Times New Roman" w:hAnsi="Times New Roman" w:cs="Times New Roman"/>
          <w:sz w:val="24"/>
          <w:szCs w:val="24"/>
        </w:rPr>
        <w:t>Сапарбек Н</w:t>
      </w:r>
      <w:r w:rsidRPr="00666F3D">
        <w:rPr>
          <w:rStyle w:val="ac"/>
          <w:rFonts w:ascii="Times New Roman" w:hAnsi="Times New Roman" w:cs="Times New Roman"/>
          <w:sz w:val="24"/>
          <w:szCs w:val="24"/>
          <w:lang w:val="kk-KZ"/>
        </w:rPr>
        <w:t>.</w:t>
      </w:r>
      <w:r w:rsidRPr="00666F3D">
        <w:rPr>
          <w:rStyle w:val="ac"/>
          <w:rFonts w:ascii="Times New Roman" w:hAnsi="Times New Roman" w:cs="Times New Roman"/>
          <w:sz w:val="24"/>
          <w:szCs w:val="24"/>
        </w:rPr>
        <w:t xml:space="preserve"> </w:t>
      </w:r>
      <w:r w:rsidRPr="00666F3D">
        <w:rPr>
          <w:rStyle w:val="ac"/>
          <w:rFonts w:ascii="Times New Roman" w:hAnsi="Times New Roman" w:cs="Times New Roman"/>
          <w:sz w:val="24"/>
          <w:szCs w:val="24"/>
          <w:lang w:val="kk-KZ"/>
        </w:rPr>
        <w:t>К.</w:t>
      </w:r>
    </w:p>
    <w:p w14:paraId="37C05201" w14:textId="6816AFE6" w:rsidR="006811C2" w:rsidRPr="00666F3D" w:rsidRDefault="006811C2" w:rsidP="00666F3D">
      <w:pPr>
        <w:spacing w:after="0" w:line="240" w:lineRule="auto"/>
        <w:ind w:firstLine="709"/>
        <w:jc w:val="right"/>
        <w:rPr>
          <w:rStyle w:val="a3"/>
          <w:rFonts w:ascii="Times New Roman" w:hAnsi="Times New Roman" w:cs="Times New Roman"/>
          <w:color w:val="000000" w:themeColor="text1"/>
          <w:sz w:val="24"/>
          <w:szCs w:val="24"/>
          <w:u w:val="none"/>
          <w:lang w:val="ru-RU"/>
        </w:rPr>
      </w:pPr>
    </w:p>
    <w:p w14:paraId="49670BF5" w14:textId="31C25670" w:rsidR="006811C2" w:rsidRPr="00666F3D" w:rsidRDefault="006811C2" w:rsidP="00666F3D">
      <w:pPr>
        <w:spacing w:after="0" w:line="240" w:lineRule="auto"/>
        <w:ind w:firstLine="709"/>
        <w:jc w:val="center"/>
        <w:rPr>
          <w:rStyle w:val="a3"/>
          <w:rFonts w:ascii="Times New Roman" w:hAnsi="Times New Roman" w:cs="Times New Roman"/>
          <w:b/>
          <w:bCs/>
          <w:color w:val="000000" w:themeColor="text1"/>
          <w:sz w:val="24"/>
          <w:szCs w:val="24"/>
          <w:u w:val="none"/>
          <w:lang w:val="ru-RU"/>
        </w:rPr>
      </w:pPr>
      <w:r w:rsidRPr="00666F3D">
        <w:rPr>
          <w:rStyle w:val="a3"/>
          <w:rFonts w:ascii="Times New Roman" w:hAnsi="Times New Roman" w:cs="Times New Roman"/>
          <w:b/>
          <w:bCs/>
          <w:color w:val="000000" w:themeColor="text1"/>
          <w:sz w:val="24"/>
          <w:szCs w:val="24"/>
          <w:u w:val="none"/>
          <w:lang w:val="ru-RU"/>
        </w:rPr>
        <w:t>ПРОГРАММНО-ЦЕЛЕВОЕ УПРАВЛЕНИЕ СОЦИАЛЬНЫМИ РАЗЛИЧИЯМИ В РЕГИОНАХ</w:t>
      </w:r>
      <w:r w:rsidR="00562FD3" w:rsidRPr="00666F3D">
        <w:rPr>
          <w:rStyle w:val="a7"/>
          <w:rFonts w:ascii="Times New Roman" w:hAnsi="Times New Roman" w:cs="Times New Roman"/>
          <w:b/>
          <w:bCs/>
          <w:color w:val="000000" w:themeColor="text1"/>
          <w:sz w:val="24"/>
          <w:szCs w:val="24"/>
          <w:lang w:val="ru-RU"/>
        </w:rPr>
        <w:footnoteReference w:id="1"/>
      </w:r>
    </w:p>
    <w:p w14:paraId="6B6B8D17" w14:textId="1810A2DE" w:rsidR="006811C2" w:rsidRPr="00666F3D" w:rsidRDefault="006811C2" w:rsidP="00666F3D">
      <w:pPr>
        <w:spacing w:after="0" w:line="240" w:lineRule="auto"/>
        <w:ind w:firstLine="709"/>
        <w:rPr>
          <w:rStyle w:val="a3"/>
          <w:rFonts w:ascii="Times New Roman" w:hAnsi="Times New Roman" w:cs="Times New Roman"/>
          <w:b/>
          <w:bCs/>
          <w:color w:val="000000" w:themeColor="text1"/>
          <w:sz w:val="24"/>
          <w:szCs w:val="24"/>
          <w:u w:val="none"/>
          <w:lang w:val="ru-RU"/>
        </w:rPr>
      </w:pPr>
    </w:p>
    <w:p w14:paraId="49C451C1" w14:textId="275D74CC" w:rsidR="006811C2" w:rsidRPr="00666F3D" w:rsidRDefault="006811C2" w:rsidP="00666F3D">
      <w:pPr>
        <w:spacing w:after="0" w:line="240" w:lineRule="auto"/>
        <w:ind w:firstLine="709"/>
        <w:jc w:val="both"/>
        <w:rPr>
          <w:rStyle w:val="a3"/>
          <w:rFonts w:ascii="Times New Roman" w:hAnsi="Times New Roman" w:cs="Times New Roman"/>
          <w:color w:val="000000" w:themeColor="text1"/>
          <w:sz w:val="24"/>
          <w:szCs w:val="24"/>
          <w:u w:val="none"/>
          <w:lang w:val="ru-RU"/>
        </w:rPr>
      </w:pPr>
      <w:r w:rsidRPr="00666F3D">
        <w:rPr>
          <w:rStyle w:val="a3"/>
          <w:rFonts w:ascii="Times New Roman" w:hAnsi="Times New Roman" w:cs="Times New Roman"/>
          <w:b/>
          <w:bCs/>
          <w:color w:val="000000" w:themeColor="text1"/>
          <w:sz w:val="24"/>
          <w:szCs w:val="24"/>
          <w:u w:val="none"/>
          <w:lang w:val="ru-RU"/>
        </w:rPr>
        <w:t>Аннотация.</w:t>
      </w:r>
      <w:r w:rsidRPr="00666F3D">
        <w:rPr>
          <w:rStyle w:val="a3"/>
          <w:rFonts w:ascii="Times New Roman" w:hAnsi="Times New Roman" w:cs="Times New Roman"/>
          <w:color w:val="000000" w:themeColor="text1"/>
          <w:sz w:val="24"/>
          <w:szCs w:val="24"/>
          <w:u w:val="none"/>
          <w:lang w:val="ru-RU"/>
        </w:rPr>
        <w:t xml:space="preserve"> В статье обоснована экономическая природа возникновения региональных социальных различий. Считается, что основной частью методических подходов по выявлению и оценке региональных различий в социальном развитии является проведение грамотной диагностики. Предложен алгоритм такой диагностики.</w:t>
      </w:r>
    </w:p>
    <w:p w14:paraId="665375E1" w14:textId="46AB6D90" w:rsidR="00A12CB1" w:rsidRPr="00666F3D" w:rsidRDefault="006811C2" w:rsidP="00A12CB1">
      <w:pPr>
        <w:spacing w:after="0" w:line="240" w:lineRule="auto"/>
        <w:ind w:firstLine="709"/>
        <w:jc w:val="both"/>
        <w:rPr>
          <w:rStyle w:val="a3"/>
          <w:rFonts w:ascii="Times New Roman" w:hAnsi="Times New Roman" w:cs="Times New Roman"/>
          <w:color w:val="000000" w:themeColor="text1"/>
          <w:sz w:val="24"/>
          <w:szCs w:val="24"/>
          <w:u w:val="none"/>
          <w:lang w:val="ru-RU"/>
        </w:rPr>
      </w:pPr>
      <w:r w:rsidRPr="00666F3D">
        <w:rPr>
          <w:rStyle w:val="a3"/>
          <w:rFonts w:ascii="Times New Roman" w:hAnsi="Times New Roman" w:cs="Times New Roman"/>
          <w:b/>
          <w:bCs/>
          <w:color w:val="000000" w:themeColor="text1"/>
          <w:sz w:val="24"/>
          <w:szCs w:val="24"/>
          <w:u w:val="none"/>
          <w:lang w:val="ru-RU"/>
        </w:rPr>
        <w:t xml:space="preserve">Ключевые слова: </w:t>
      </w:r>
      <w:r w:rsidRPr="00666F3D">
        <w:rPr>
          <w:rStyle w:val="a3"/>
          <w:rFonts w:ascii="Times New Roman" w:hAnsi="Times New Roman" w:cs="Times New Roman"/>
          <w:color w:val="000000" w:themeColor="text1"/>
          <w:sz w:val="24"/>
          <w:szCs w:val="24"/>
          <w:u w:val="none"/>
          <w:lang w:val="ru-RU"/>
        </w:rPr>
        <w:t>регион, социальные различия,</w:t>
      </w:r>
      <w:r w:rsidR="00A12CB1">
        <w:rPr>
          <w:rStyle w:val="a3"/>
          <w:rFonts w:ascii="Times New Roman" w:hAnsi="Times New Roman" w:cs="Times New Roman"/>
          <w:color w:val="000000" w:themeColor="text1"/>
          <w:sz w:val="24"/>
          <w:szCs w:val="24"/>
          <w:u w:val="none"/>
          <w:lang w:val="ru-RU"/>
        </w:rPr>
        <w:t xml:space="preserve"> экономика, алгоритм управления, социальные проблемы.</w:t>
      </w:r>
    </w:p>
    <w:p w14:paraId="66BB5ADD" w14:textId="77777777" w:rsidR="00A12CB1" w:rsidRDefault="00A12CB1" w:rsidP="00666F3D">
      <w:pPr>
        <w:pStyle w:val="Default"/>
        <w:ind w:firstLine="709"/>
        <w:jc w:val="both"/>
        <w:rPr>
          <w:lang w:val="ru-RU" w:eastAsia="ru-RU" w:bidi="ru-RU"/>
        </w:rPr>
      </w:pPr>
    </w:p>
    <w:p w14:paraId="13DEAE0E" w14:textId="79665AEE" w:rsidR="00562FD3" w:rsidRPr="00666F3D" w:rsidRDefault="00630699" w:rsidP="00666F3D">
      <w:pPr>
        <w:pStyle w:val="Default"/>
        <w:ind w:firstLine="709"/>
        <w:jc w:val="both"/>
        <w:rPr>
          <w:lang w:val="ru-RU" w:eastAsia="ru-RU" w:bidi="ru-RU"/>
        </w:rPr>
      </w:pPr>
      <w:r w:rsidRPr="00666F3D">
        <w:rPr>
          <w:lang w:val="ru-RU" w:eastAsia="ru-RU" w:bidi="ru-RU"/>
        </w:rPr>
        <w:t xml:space="preserve">Под региональными различиями в уровне социального развития с позиции </w:t>
      </w:r>
      <w:proofErr w:type="spellStart"/>
      <w:r w:rsidRPr="00666F3D">
        <w:rPr>
          <w:lang w:val="ru-RU" w:eastAsia="ru-RU" w:bidi="ru-RU"/>
        </w:rPr>
        <w:t>инклюзивности</w:t>
      </w:r>
      <w:proofErr w:type="spellEnd"/>
      <w:r w:rsidRPr="00666F3D">
        <w:rPr>
          <w:lang w:val="ru-RU" w:eastAsia="ru-RU" w:bidi="ru-RU"/>
        </w:rPr>
        <w:t xml:space="preserve"> понимается неравенство отдельных людей или г</w:t>
      </w:r>
      <w:proofErr w:type="spellStart"/>
      <w:r w:rsidRPr="00666F3D">
        <w:rPr>
          <w:lang w:val="en-US" w:bidi="en-US"/>
        </w:rPr>
        <w:t>py</w:t>
      </w:r>
      <w:r w:rsidRPr="00666F3D">
        <w:rPr>
          <w:lang w:val="ru-RU" w:bidi="en-US"/>
        </w:rPr>
        <w:t>пп</w:t>
      </w:r>
      <w:proofErr w:type="spellEnd"/>
      <w:r w:rsidRPr="00666F3D">
        <w:rPr>
          <w:lang w:val="ru-RU" w:bidi="en-US"/>
        </w:rPr>
        <w:t xml:space="preserve"> </w:t>
      </w:r>
      <w:r w:rsidRPr="00666F3D">
        <w:rPr>
          <w:lang w:val="ru-RU" w:eastAsia="ru-RU" w:bidi="ru-RU"/>
        </w:rPr>
        <w:t xml:space="preserve">в доступе к материальным благам и услугами. Получение населением денежных доходов - лишь инструмент доступа к ним. Поэтому для выработки методических </w:t>
      </w:r>
      <w:r w:rsidRPr="00666F3D">
        <w:t xml:space="preserve">подходов и принятия управленческих решений важно </w:t>
      </w:r>
      <w:proofErr w:type="gramStart"/>
      <w:r w:rsidR="00562FD3" w:rsidRPr="00666F3D">
        <w:rPr>
          <w:lang w:val="ru-RU"/>
        </w:rPr>
        <w:t xml:space="preserve">ответить </w:t>
      </w:r>
      <w:r w:rsidRPr="00666F3D">
        <w:rPr>
          <w:lang w:val="ru-RU" w:eastAsia="ru-RU" w:bidi="ru-RU"/>
        </w:rPr>
        <w:t xml:space="preserve"> на</w:t>
      </w:r>
      <w:proofErr w:type="gramEnd"/>
      <w:r w:rsidRPr="00666F3D">
        <w:rPr>
          <w:lang w:val="ru-RU" w:eastAsia="ru-RU" w:bidi="ru-RU"/>
        </w:rPr>
        <w:t xml:space="preserve"> два вопроса: какие конкретно материальные блага и услуги рассматриваются в рамках социальных неравенств, как </w:t>
      </w:r>
      <w:r w:rsidR="00562FD3" w:rsidRPr="00666F3D">
        <w:rPr>
          <w:lang w:val="ru-RU" w:eastAsia="ru-RU" w:bidi="ru-RU"/>
        </w:rPr>
        <w:t>оценить уровень последних?</w:t>
      </w:r>
    </w:p>
    <w:p w14:paraId="24951352" w14:textId="739A5AB2" w:rsidR="00630699" w:rsidRPr="00666F3D" w:rsidRDefault="00630699" w:rsidP="00666F3D">
      <w:pPr>
        <w:pStyle w:val="1"/>
        <w:shd w:val="clear" w:color="auto" w:fill="auto"/>
        <w:ind w:firstLine="709"/>
        <w:jc w:val="both"/>
        <w:rPr>
          <w:sz w:val="24"/>
          <w:szCs w:val="24"/>
        </w:rPr>
      </w:pPr>
      <w:r w:rsidRPr="00666F3D">
        <w:rPr>
          <w:color w:val="000000"/>
          <w:sz w:val="24"/>
          <w:szCs w:val="24"/>
          <w:lang w:val="ru-RU" w:eastAsia="ru-RU" w:bidi="ru-RU"/>
        </w:rPr>
        <w:t xml:space="preserve">Речь идет о таких материальных благах как продукты </w:t>
      </w:r>
      <w:r w:rsidR="00CE5B4C" w:rsidRPr="00666F3D">
        <w:rPr>
          <w:color w:val="000000"/>
          <w:sz w:val="24"/>
          <w:szCs w:val="24"/>
          <w:lang w:val="ru-RU" w:eastAsia="ru-RU" w:bidi="ru-RU"/>
        </w:rPr>
        <w:t>питания</w:t>
      </w:r>
      <w:r w:rsidRPr="00666F3D">
        <w:rPr>
          <w:color w:val="000000"/>
          <w:sz w:val="24"/>
          <w:szCs w:val="24"/>
          <w:lang w:val="ru-RU" w:eastAsia="ru-RU" w:bidi="ru-RU"/>
        </w:rPr>
        <w:t>, одежда, обувь, автомобили, бытовая техника, недвижимость (жилье, земля). Однако оценить уровень неравенств в доступе к ним не просто, поскольку некоторые блага приобретаются и потребляются регулярно, а другие приобретаются редко и используются длительное время.</w:t>
      </w:r>
    </w:p>
    <w:p w14:paraId="5074266E" w14:textId="77777777" w:rsidR="00562FD3" w:rsidRPr="00666F3D" w:rsidRDefault="00630699" w:rsidP="00666F3D">
      <w:pPr>
        <w:pStyle w:val="1"/>
        <w:shd w:val="clear" w:color="auto" w:fill="auto"/>
        <w:ind w:firstLine="709"/>
        <w:jc w:val="both"/>
        <w:rPr>
          <w:sz w:val="24"/>
          <w:szCs w:val="24"/>
        </w:rPr>
      </w:pPr>
      <w:r w:rsidRPr="00666F3D">
        <w:rPr>
          <w:color w:val="000000"/>
          <w:sz w:val="24"/>
          <w:szCs w:val="24"/>
          <w:lang w:val="ru-RU" w:eastAsia="ru-RU" w:bidi="ru-RU"/>
        </w:rPr>
        <w:t>В этом контексте российскими исследователями проведен подробный анализ по следующим позициям:</w:t>
      </w:r>
    </w:p>
    <w:p w14:paraId="66B1FC7D" w14:textId="77777777" w:rsidR="00562FD3" w:rsidRPr="00666F3D" w:rsidRDefault="00562FD3" w:rsidP="00666F3D">
      <w:pPr>
        <w:pStyle w:val="1"/>
        <w:shd w:val="clear" w:color="auto" w:fill="auto"/>
        <w:ind w:firstLine="709"/>
        <w:jc w:val="both"/>
        <w:rPr>
          <w:sz w:val="24"/>
          <w:szCs w:val="24"/>
        </w:rPr>
      </w:pPr>
      <w:r w:rsidRPr="00666F3D">
        <w:rPr>
          <w:sz w:val="24"/>
          <w:szCs w:val="24"/>
          <w:lang w:val="ru-RU"/>
        </w:rPr>
        <w:t xml:space="preserve">- </w:t>
      </w:r>
      <w:r w:rsidR="00630699" w:rsidRPr="00666F3D">
        <w:rPr>
          <w:color w:val="000000"/>
          <w:sz w:val="24"/>
          <w:szCs w:val="24"/>
          <w:lang w:val="ru-RU" w:eastAsia="ru-RU" w:bidi="ru-RU"/>
        </w:rPr>
        <w:t>потребление основных продуктов питания по группам населения в зависимости от уровня располагаемых ресурсов;</w:t>
      </w:r>
    </w:p>
    <w:p w14:paraId="02990269" w14:textId="33E2A118" w:rsidR="00630699" w:rsidRPr="00666F3D" w:rsidRDefault="00562FD3" w:rsidP="00666F3D">
      <w:pPr>
        <w:pStyle w:val="1"/>
        <w:shd w:val="clear" w:color="auto" w:fill="auto"/>
        <w:ind w:firstLine="709"/>
        <w:jc w:val="both"/>
        <w:rPr>
          <w:sz w:val="24"/>
          <w:szCs w:val="24"/>
        </w:rPr>
      </w:pPr>
      <w:r w:rsidRPr="00666F3D">
        <w:rPr>
          <w:sz w:val="24"/>
          <w:szCs w:val="24"/>
          <w:lang w:val="ru-RU"/>
        </w:rPr>
        <w:t xml:space="preserve">- </w:t>
      </w:r>
      <w:r w:rsidR="00630699" w:rsidRPr="00666F3D">
        <w:rPr>
          <w:color w:val="000000"/>
          <w:sz w:val="24"/>
          <w:szCs w:val="24"/>
          <w:lang w:val="ru-RU" w:eastAsia="ru-RU" w:bidi="ru-RU"/>
        </w:rPr>
        <w:t>наличие предметов длительного пользования в бедных и небедных домашних хозяйствах;</w:t>
      </w:r>
    </w:p>
    <w:p w14:paraId="587E5DBA" w14:textId="77777777" w:rsidR="00562FD3" w:rsidRPr="00666F3D" w:rsidRDefault="00630699" w:rsidP="00666F3D">
      <w:pPr>
        <w:pStyle w:val="1"/>
        <w:shd w:val="clear" w:color="auto" w:fill="auto"/>
        <w:ind w:firstLine="709"/>
        <w:jc w:val="both"/>
        <w:rPr>
          <w:sz w:val="24"/>
          <w:szCs w:val="24"/>
        </w:rPr>
      </w:pPr>
      <w:r w:rsidRPr="00666F3D">
        <w:rPr>
          <w:color w:val="000000"/>
          <w:sz w:val="24"/>
          <w:szCs w:val="24"/>
          <w:lang w:val="ru-RU" w:eastAsia="ru-RU" w:bidi="ru-RU"/>
        </w:rPr>
        <w:t>-</w:t>
      </w:r>
      <w:r w:rsidR="00562FD3" w:rsidRPr="00666F3D">
        <w:rPr>
          <w:color w:val="000000"/>
          <w:sz w:val="24"/>
          <w:szCs w:val="24"/>
          <w:lang w:val="ru-RU" w:eastAsia="ru-RU" w:bidi="ru-RU"/>
        </w:rPr>
        <w:t xml:space="preserve"> </w:t>
      </w:r>
      <w:r w:rsidRPr="00666F3D">
        <w:rPr>
          <w:color w:val="000000"/>
          <w:sz w:val="24"/>
          <w:szCs w:val="24"/>
          <w:lang w:val="ru-RU" w:eastAsia="ru-RU" w:bidi="ru-RU"/>
        </w:rPr>
        <w:t>распределение домашних хозяйств в зависимости от жилищных условий;</w:t>
      </w:r>
    </w:p>
    <w:p w14:paraId="2AC6537E" w14:textId="16E7CFF6" w:rsidR="00630699" w:rsidRPr="00666F3D" w:rsidRDefault="00562FD3" w:rsidP="00666F3D">
      <w:pPr>
        <w:pStyle w:val="1"/>
        <w:shd w:val="clear" w:color="auto" w:fill="auto"/>
        <w:ind w:firstLine="709"/>
        <w:jc w:val="both"/>
        <w:rPr>
          <w:sz w:val="24"/>
          <w:szCs w:val="24"/>
        </w:rPr>
      </w:pPr>
      <w:r w:rsidRPr="00666F3D">
        <w:rPr>
          <w:sz w:val="24"/>
          <w:szCs w:val="24"/>
          <w:lang w:val="ru-RU"/>
        </w:rPr>
        <w:t xml:space="preserve">- </w:t>
      </w:r>
      <w:r w:rsidR="00630699" w:rsidRPr="00666F3D">
        <w:rPr>
          <w:color w:val="000000"/>
          <w:sz w:val="24"/>
          <w:szCs w:val="24"/>
          <w:lang w:val="ru-RU" w:eastAsia="ru-RU" w:bidi="ru-RU"/>
        </w:rPr>
        <w:t>наличие некоторых высококачественных товаров длительного пользования в бедных и небедных домохозяйствах [1, с. 69-</w:t>
      </w:r>
      <w:proofErr w:type="gramStart"/>
      <w:r w:rsidR="00630699" w:rsidRPr="00666F3D">
        <w:rPr>
          <w:color w:val="000000"/>
          <w:sz w:val="24"/>
          <w:szCs w:val="24"/>
          <w:lang w:val="ru-RU" w:eastAsia="ru-RU" w:bidi="ru-RU"/>
        </w:rPr>
        <w:t>71 ]</w:t>
      </w:r>
      <w:proofErr w:type="gramEnd"/>
      <w:r w:rsidR="00630699" w:rsidRPr="00666F3D">
        <w:rPr>
          <w:color w:val="000000"/>
          <w:sz w:val="24"/>
          <w:szCs w:val="24"/>
          <w:lang w:val="ru-RU" w:eastAsia="ru-RU" w:bidi="ru-RU"/>
        </w:rPr>
        <w:t>.</w:t>
      </w:r>
    </w:p>
    <w:p w14:paraId="157DC060" w14:textId="2D6A37FB" w:rsidR="00630699" w:rsidRPr="00666F3D" w:rsidRDefault="00630699" w:rsidP="00666F3D">
      <w:pPr>
        <w:pStyle w:val="1"/>
        <w:shd w:val="clear" w:color="auto" w:fill="auto"/>
        <w:ind w:firstLine="709"/>
        <w:jc w:val="both"/>
        <w:rPr>
          <w:sz w:val="24"/>
          <w:szCs w:val="24"/>
        </w:rPr>
      </w:pPr>
      <w:r w:rsidRPr="00666F3D">
        <w:rPr>
          <w:color w:val="000000"/>
          <w:sz w:val="24"/>
          <w:szCs w:val="24"/>
          <w:lang w:val="ru-RU" w:eastAsia="ru-RU" w:bidi="ru-RU"/>
        </w:rPr>
        <w:t xml:space="preserve">Анализ потребления материальных благ, </w:t>
      </w:r>
      <w:r w:rsidR="00562FD3" w:rsidRPr="00666F3D">
        <w:rPr>
          <w:color w:val="000000"/>
          <w:sz w:val="24"/>
          <w:szCs w:val="24"/>
          <w:lang w:val="ru-RU" w:eastAsia="ru-RU" w:bidi="ru-RU"/>
        </w:rPr>
        <w:t>не</w:t>
      </w:r>
      <w:r w:rsidRPr="00666F3D">
        <w:rPr>
          <w:color w:val="000000"/>
          <w:sz w:val="24"/>
          <w:szCs w:val="24"/>
          <w:lang w:val="ru-RU" w:bidi="en-US"/>
        </w:rPr>
        <w:t xml:space="preserve"> </w:t>
      </w:r>
      <w:r w:rsidRPr="00666F3D">
        <w:rPr>
          <w:color w:val="000000"/>
          <w:sz w:val="24"/>
          <w:szCs w:val="24"/>
          <w:lang w:val="ru-RU" w:eastAsia="ru-RU" w:bidi="ru-RU"/>
        </w:rPr>
        <w:t>дает представлени</w:t>
      </w:r>
      <w:r w:rsidR="00562FD3" w:rsidRPr="00666F3D">
        <w:rPr>
          <w:color w:val="000000"/>
          <w:sz w:val="24"/>
          <w:szCs w:val="24"/>
          <w:lang w:val="ru-RU" w:eastAsia="ru-RU" w:bidi="ru-RU"/>
        </w:rPr>
        <w:t>я</w:t>
      </w:r>
      <w:r w:rsidRPr="00666F3D">
        <w:rPr>
          <w:color w:val="000000"/>
          <w:sz w:val="24"/>
          <w:szCs w:val="24"/>
          <w:lang w:val="ru-RU" w:eastAsia="ru-RU" w:bidi="ru-RU"/>
        </w:rPr>
        <w:t xml:space="preserve"> об абсолютной бедности населения, но нельзя оценить причины ее формирования и развития в обществе. Возвращаясь к определению региональных различий в социальном развитии, следует акцент в анализе бедности делать наряду с потреблением материальных благ, но и использованием услуг. Это означает, что надо оценивать уровень образования и здравоохранения, изучение которого представляет огромный пласт в социальном неравенстве и качестве жизни населения. </w:t>
      </w:r>
      <w:r w:rsidR="00CE5B4C" w:rsidRPr="00666F3D">
        <w:rPr>
          <w:color w:val="000000"/>
          <w:sz w:val="24"/>
          <w:szCs w:val="24"/>
          <w:lang w:val="ru-RU" w:eastAsia="ru-RU" w:bidi="ru-RU"/>
        </w:rPr>
        <w:t>Конституцией</w:t>
      </w:r>
      <w:r w:rsidRPr="00666F3D">
        <w:rPr>
          <w:color w:val="000000"/>
          <w:sz w:val="24"/>
          <w:szCs w:val="24"/>
          <w:lang w:val="ru-RU" w:eastAsia="ru-RU" w:bidi="ru-RU"/>
        </w:rPr>
        <w:t xml:space="preserve"> РК (ст. 30) «гарантируется бесплатное среднее образование в государственных учебных заведениях. Среднее образование обязательно». Тогда как общедоступность дошкольного и </w:t>
      </w:r>
      <w:proofErr w:type="spellStart"/>
      <w:r w:rsidRPr="00666F3D">
        <w:rPr>
          <w:color w:val="000000"/>
          <w:sz w:val="24"/>
          <w:szCs w:val="24"/>
          <w:lang w:val="ru-RU" w:eastAsia="ru-RU" w:bidi="ru-RU"/>
        </w:rPr>
        <w:t>средне</w:t>
      </w:r>
      <w:r w:rsidRPr="00666F3D">
        <w:rPr>
          <w:color w:val="000000"/>
          <w:sz w:val="24"/>
          <w:szCs w:val="24"/>
          <w:lang w:val="ru-RU" w:eastAsia="ru-RU" w:bidi="ru-RU"/>
        </w:rPr>
        <w:softHyphen/>
        <w:t>профессионального</w:t>
      </w:r>
      <w:proofErr w:type="spellEnd"/>
      <w:r w:rsidRPr="00666F3D">
        <w:rPr>
          <w:color w:val="000000"/>
          <w:sz w:val="24"/>
          <w:szCs w:val="24"/>
          <w:lang w:val="ru-RU" w:eastAsia="ru-RU" w:bidi="ru-RU"/>
        </w:rPr>
        <w:t xml:space="preserve"> образования не гарантируется. Тогда как в государственных высших учебных заведениях можно получить высшее образование на конкурсной основе [2, с. 10].</w:t>
      </w:r>
    </w:p>
    <w:p w14:paraId="1449CDD0" w14:textId="77777777" w:rsidR="00630699" w:rsidRPr="00666F3D" w:rsidRDefault="00630699" w:rsidP="00666F3D">
      <w:pPr>
        <w:pStyle w:val="1"/>
        <w:shd w:val="clear" w:color="auto" w:fill="auto"/>
        <w:ind w:firstLine="709"/>
        <w:jc w:val="both"/>
        <w:rPr>
          <w:sz w:val="24"/>
          <w:szCs w:val="24"/>
        </w:rPr>
      </w:pPr>
      <w:r w:rsidRPr="00666F3D">
        <w:rPr>
          <w:color w:val="000000"/>
          <w:sz w:val="24"/>
          <w:szCs w:val="24"/>
          <w:lang w:val="ru-RU" w:eastAsia="ru-RU" w:bidi="ru-RU"/>
        </w:rPr>
        <w:t xml:space="preserve">Объем медицинской помощи в Казахстане на бесплатной основе предусмотрен законом. Одновременно «получение платной медицинской помощи в государственных и частных лечебных заведениях» регламентируется законодательно [2, ст. 29, </w:t>
      </w:r>
      <w:proofErr w:type="spellStart"/>
      <w:r w:rsidRPr="00666F3D">
        <w:rPr>
          <w:color w:val="000000"/>
          <w:sz w:val="24"/>
          <w:szCs w:val="24"/>
          <w:lang w:val="ru-RU" w:eastAsia="ru-RU" w:bidi="ru-RU"/>
        </w:rPr>
        <w:t>п.З</w:t>
      </w:r>
      <w:proofErr w:type="spellEnd"/>
      <w:r w:rsidRPr="00666F3D">
        <w:rPr>
          <w:color w:val="000000"/>
          <w:sz w:val="24"/>
          <w:szCs w:val="24"/>
          <w:lang w:val="ru-RU" w:eastAsia="ru-RU" w:bidi="ru-RU"/>
        </w:rPr>
        <w:t>, с. 10].</w:t>
      </w:r>
    </w:p>
    <w:p w14:paraId="7767E614" w14:textId="77777777" w:rsidR="00971F38" w:rsidRPr="00666F3D" w:rsidRDefault="00630699" w:rsidP="00666F3D">
      <w:pPr>
        <w:pStyle w:val="1"/>
        <w:shd w:val="clear" w:color="auto" w:fill="auto"/>
        <w:tabs>
          <w:tab w:val="left" w:pos="5119"/>
        </w:tabs>
        <w:ind w:firstLine="709"/>
        <w:jc w:val="both"/>
        <w:rPr>
          <w:color w:val="000000"/>
          <w:sz w:val="24"/>
          <w:szCs w:val="24"/>
          <w:lang w:val="ru-RU" w:eastAsia="ru-RU" w:bidi="ru-RU"/>
        </w:rPr>
      </w:pPr>
      <w:r w:rsidRPr="00666F3D">
        <w:rPr>
          <w:color w:val="000000"/>
          <w:sz w:val="24"/>
          <w:szCs w:val="24"/>
          <w:lang w:val="ru-RU" w:eastAsia="ru-RU" w:bidi="ru-RU"/>
        </w:rPr>
        <w:t>Вроде как заложена институциональная основа для снижения уровня социальных неравенств в этих сферах. Но преобладание в последнее время</w:t>
      </w:r>
      <w:r w:rsidR="005A40EC" w:rsidRPr="00666F3D">
        <w:rPr>
          <w:color w:val="000000"/>
          <w:sz w:val="24"/>
          <w:szCs w:val="24"/>
          <w:lang w:val="ru-RU" w:eastAsia="ru-RU" w:bidi="ru-RU"/>
        </w:rPr>
        <w:t xml:space="preserve"> </w:t>
      </w:r>
    </w:p>
    <w:p w14:paraId="2174B9EC" w14:textId="1E2B1F99" w:rsidR="005A40EC" w:rsidRPr="00666F3D" w:rsidRDefault="005A40EC" w:rsidP="00666F3D">
      <w:pPr>
        <w:pStyle w:val="1"/>
        <w:shd w:val="clear" w:color="auto" w:fill="auto"/>
        <w:tabs>
          <w:tab w:val="left" w:pos="5119"/>
        </w:tabs>
        <w:ind w:firstLine="709"/>
        <w:jc w:val="both"/>
        <w:rPr>
          <w:color w:val="000000"/>
          <w:sz w:val="24"/>
          <w:szCs w:val="24"/>
          <w:lang w:val="ru-RU" w:eastAsia="ru-RU" w:bidi="ru-RU"/>
        </w:rPr>
      </w:pPr>
      <w:r w:rsidRPr="00666F3D">
        <w:rPr>
          <w:color w:val="000000"/>
          <w:sz w:val="24"/>
          <w:szCs w:val="24"/>
          <w:lang w:val="ru-RU" w:eastAsia="ru-RU" w:bidi="ru-RU"/>
        </w:rPr>
        <w:lastRenderedPageBreak/>
        <w:t>отрицательных оценок в процессе получения знаний и медицинских услуг позволяет задуматься о качестве управления в социальной сфере (планирование, финансирование, организация выполнения задуманных планов и, конечно, контроль за всеми этими этапами управления).</w:t>
      </w:r>
    </w:p>
    <w:p w14:paraId="4E7A0E81" w14:textId="79936216" w:rsidR="005A40EC" w:rsidRPr="00666F3D" w:rsidRDefault="005A40EC" w:rsidP="00666F3D">
      <w:pPr>
        <w:pStyle w:val="1"/>
        <w:shd w:val="clear" w:color="auto" w:fill="auto"/>
        <w:tabs>
          <w:tab w:val="left" w:pos="5119"/>
        </w:tabs>
        <w:ind w:firstLine="709"/>
        <w:jc w:val="both"/>
        <w:rPr>
          <w:color w:val="000000"/>
          <w:sz w:val="24"/>
          <w:szCs w:val="24"/>
          <w:lang w:val="ru-RU" w:eastAsia="ru-RU" w:bidi="ru-RU"/>
        </w:rPr>
      </w:pPr>
      <w:r w:rsidRPr="00666F3D">
        <w:rPr>
          <w:color w:val="000000"/>
          <w:sz w:val="24"/>
          <w:szCs w:val="24"/>
          <w:lang w:val="ru-RU" w:eastAsia="ru-RU" w:bidi="ru-RU"/>
        </w:rPr>
        <w:t>Дифференциация школ по качеству образования порождает конкуренцию за места, приводит к выстраиванию системы барьеров, селекции при поступлении (конкурсный отбор, тестирование) и создает почву для коррупции. Принцип зачисления в школу по месту жительства нуждается в совершенствовании. В частности, ограничение свободы выбора образовательного учреждения потребителем не решает проблемы дифференциации качества образования [1, с.72]. То есть, конституционное положение о доступности образования требует своего пересмотра.</w:t>
      </w:r>
    </w:p>
    <w:p w14:paraId="6CE198D9" w14:textId="77777777" w:rsidR="005A40EC" w:rsidRPr="00666F3D" w:rsidRDefault="005A40EC" w:rsidP="00666F3D">
      <w:pPr>
        <w:pStyle w:val="1"/>
        <w:shd w:val="clear" w:color="auto" w:fill="auto"/>
        <w:tabs>
          <w:tab w:val="left" w:pos="5119"/>
        </w:tabs>
        <w:ind w:firstLine="709"/>
        <w:jc w:val="both"/>
        <w:rPr>
          <w:color w:val="000000"/>
          <w:sz w:val="24"/>
          <w:szCs w:val="24"/>
          <w:lang w:val="ru-RU" w:eastAsia="ru-RU" w:bidi="ru-RU"/>
        </w:rPr>
      </w:pPr>
      <w:r w:rsidRPr="00666F3D">
        <w:rPr>
          <w:color w:val="000000"/>
          <w:sz w:val="24"/>
          <w:szCs w:val="24"/>
          <w:lang w:val="ru-RU" w:eastAsia="ru-RU" w:bidi="ru-RU"/>
        </w:rPr>
        <w:t>Негативных ситуаций достаточно и в здравоохранении. При наличии обширных гарантий бесплатной медицинской помощи значительная часть людей, получающих медицинские услуги, полностью или частично оплачивают свое лечение. Неуклонно растет число пациентов стационаров, платящих за лечение в руки медицинским работникам. При этом рискуют столкнуться с низкой квалификацией медиков. Большая разница в доходах богатых и бедных делает недоступным некоторые виды медицинских услуг. Эти примеры - небольшая часть истоков возникновения социальных неравенств по регионам.</w:t>
      </w:r>
    </w:p>
    <w:p w14:paraId="155AB5BD" w14:textId="77777777" w:rsidR="005A40EC" w:rsidRPr="00666F3D" w:rsidRDefault="005A40EC" w:rsidP="00666F3D">
      <w:pPr>
        <w:pStyle w:val="1"/>
        <w:shd w:val="clear" w:color="auto" w:fill="auto"/>
        <w:tabs>
          <w:tab w:val="left" w:pos="5119"/>
        </w:tabs>
        <w:ind w:firstLine="709"/>
        <w:jc w:val="both"/>
        <w:rPr>
          <w:color w:val="000000"/>
          <w:sz w:val="24"/>
          <w:szCs w:val="24"/>
          <w:lang w:val="ru-RU" w:eastAsia="ru-RU" w:bidi="ru-RU"/>
        </w:rPr>
      </w:pPr>
      <w:r w:rsidRPr="00666F3D">
        <w:rPr>
          <w:color w:val="000000"/>
          <w:sz w:val="24"/>
          <w:szCs w:val="24"/>
          <w:lang w:val="ru-RU" w:eastAsia="ru-RU" w:bidi="ru-RU"/>
        </w:rPr>
        <w:t>Совершенно очевидно, что решение социально-экономических проблем и вопросы улучшения качества жизни населения все больше перемещаются на региональный уровень. В частности, это означает, что роль регионального управления должна концентрироваться на определении возможностей территорий для преодоления выявленных региональных различий в социальном развитии. На наш взгляд, это и есть ключевая позиция в методических подходах определения социальных различий или неравенств. Точнее акцент делается на соотношение реальных возможностей (финансовых, материальных, трудовых ресурсов) региона и конкретных мер по реализации кратко- и среднесрочных задач по улучшению качества жизни населения на территории. При этом ответственность в достижении поставленных задач обязательно и конкретно будет уточняться, т.е. должен наконец-то заработать метод программно-целевого управления (имеется в виду планирование, организация и контроль за реализацией задач).</w:t>
      </w:r>
    </w:p>
    <w:p w14:paraId="60441860" w14:textId="67F281A1" w:rsidR="006811C2" w:rsidRPr="00666F3D" w:rsidRDefault="005A40EC" w:rsidP="00666F3D">
      <w:pPr>
        <w:pStyle w:val="1"/>
        <w:shd w:val="clear" w:color="auto" w:fill="auto"/>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 xml:space="preserve">Усиление региональных различий в социальном развитии создает ряд проблем для государства: замедление экономического роста, обусловленное необходимостью направлять часть ресурсов на региональное выравнивание, а не на интенсификацию развития, затруднение проведения единой политики социально-экономических преобразований и формирование </w:t>
      </w:r>
      <w:proofErr w:type="spellStart"/>
      <w:proofErr w:type="gramStart"/>
      <w:r w:rsidRPr="00666F3D">
        <w:rPr>
          <w:rFonts w:eastAsia="Microsoft Sans Serif"/>
          <w:color w:val="000000"/>
          <w:sz w:val="24"/>
          <w:szCs w:val="24"/>
          <w:lang w:val="ru-RU" w:eastAsia="ru-RU" w:bidi="ru-RU"/>
        </w:rPr>
        <w:t>общенацио-нального</w:t>
      </w:r>
      <w:proofErr w:type="spellEnd"/>
      <w:proofErr w:type="gramEnd"/>
      <w:r w:rsidRPr="00666F3D">
        <w:rPr>
          <w:rFonts w:eastAsia="Microsoft Sans Serif"/>
          <w:color w:val="000000"/>
          <w:sz w:val="24"/>
          <w:szCs w:val="24"/>
          <w:lang w:val="ru-RU" w:eastAsia="ru-RU" w:bidi="ru-RU"/>
        </w:rPr>
        <w:t xml:space="preserve"> рынка, повышение социальной напряженности и увеличение опасности возникновения региональных кризисов.</w:t>
      </w:r>
    </w:p>
    <w:p w14:paraId="68B04B65" w14:textId="77777777" w:rsidR="00971F38" w:rsidRPr="00666F3D" w:rsidRDefault="00971F38" w:rsidP="00666F3D">
      <w:pPr>
        <w:pStyle w:val="1"/>
        <w:shd w:val="clear" w:color="auto" w:fill="auto"/>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Разработаны авторские методические подходы к оценке социальных диспропорций в регионах и представлен пошаговый алгоритм действий [4, с. 268-269]. Инклюзивное развитие напрямую связано с экономическим развитием и социальной стабильностью. Основным богатством любого региона в первую очередь является население. Поэтому эффективность социальной политики определяется тем, какой уровень жизни достигнут для большинства населения региона. Следовательно, проблема региональных различий в социальном развитии представляет собой комплекс явлений и процессов, который вписывается в блок диспропорций между:</w:t>
      </w:r>
    </w:p>
    <w:p w14:paraId="18AAFDBE" w14:textId="77777777" w:rsidR="00971F38" w:rsidRPr="00666F3D" w:rsidRDefault="00971F38" w:rsidP="00666F3D">
      <w:pPr>
        <w:pStyle w:val="1"/>
        <w:shd w:val="clear" w:color="auto" w:fill="auto"/>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 уровнями экономического развития территорий и развитием социальной сферы;</w:t>
      </w:r>
    </w:p>
    <w:p w14:paraId="0388CD87" w14:textId="772A58B1" w:rsidR="00971F38" w:rsidRPr="00666F3D" w:rsidRDefault="00971F38" w:rsidP="00666F3D">
      <w:pPr>
        <w:pStyle w:val="1"/>
        <w:shd w:val="clear" w:color="auto" w:fill="auto"/>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 ресурсной обеспеченностью социальной сферы и объемами оказываемых ею услуг населению;</w:t>
      </w:r>
    </w:p>
    <w:p w14:paraId="32416918" w14:textId="77777777" w:rsidR="00971F38" w:rsidRPr="00666F3D" w:rsidRDefault="00971F38" w:rsidP="00666F3D">
      <w:pPr>
        <w:pStyle w:val="1"/>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 республиканским и местными региональными уровнями основных индикаторов социального развития.</w:t>
      </w:r>
    </w:p>
    <w:p w14:paraId="12698847" w14:textId="77777777" w:rsidR="00971F38" w:rsidRPr="00666F3D" w:rsidRDefault="00971F38" w:rsidP="00666F3D">
      <w:pPr>
        <w:pStyle w:val="1"/>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 xml:space="preserve">Рассмотрение региональных различий в социальном развитии в приведенной последовательности диспропорций придает объективность апробированного методического подхода в оценке несбалансированности между экономическим и социальным пространством. </w:t>
      </w:r>
      <w:r w:rsidRPr="00666F3D">
        <w:rPr>
          <w:rFonts w:eastAsia="Microsoft Sans Serif"/>
          <w:color w:val="000000"/>
          <w:sz w:val="24"/>
          <w:szCs w:val="24"/>
          <w:lang w:val="ru-RU" w:eastAsia="ru-RU" w:bidi="ru-RU"/>
        </w:rPr>
        <w:lastRenderedPageBreak/>
        <w:t xml:space="preserve">Следует подчеркнуть, </w:t>
      </w:r>
      <w:proofErr w:type="gramStart"/>
      <w:r w:rsidRPr="00666F3D">
        <w:rPr>
          <w:rFonts w:eastAsia="Microsoft Sans Serif"/>
          <w:color w:val="000000"/>
          <w:sz w:val="24"/>
          <w:szCs w:val="24"/>
          <w:lang w:val="ru-RU" w:eastAsia="ru-RU" w:bidi="ru-RU"/>
        </w:rPr>
        <w:t>что</w:t>
      </w:r>
      <w:proofErr w:type="gramEnd"/>
      <w:r w:rsidRPr="00666F3D">
        <w:rPr>
          <w:rFonts w:eastAsia="Microsoft Sans Serif"/>
          <w:color w:val="000000"/>
          <w:sz w:val="24"/>
          <w:szCs w:val="24"/>
          <w:lang w:val="ru-RU" w:eastAsia="ru-RU" w:bidi="ru-RU"/>
        </w:rPr>
        <w:t xml:space="preserve"> говоря о несбалансированности имеется в виду разрыв во времени между реальным развитием социальной сферы и нормативно установленной системой социальных стандартов, приводящий к невозможности достижения равного доступа к социальным услугам, т.е. инклюзии.</w:t>
      </w:r>
    </w:p>
    <w:p w14:paraId="5882402A" w14:textId="0C12603F" w:rsidR="00971F38" w:rsidRPr="00666F3D" w:rsidRDefault="00971F38" w:rsidP="00666F3D">
      <w:pPr>
        <w:pStyle w:val="1"/>
        <w:shd w:val="clear" w:color="auto" w:fill="auto"/>
        <w:tabs>
          <w:tab w:val="left" w:pos="5119"/>
        </w:tabs>
        <w:ind w:firstLine="709"/>
        <w:jc w:val="both"/>
        <w:rPr>
          <w:rFonts w:eastAsia="Microsoft Sans Serif"/>
          <w:color w:val="000000"/>
          <w:sz w:val="24"/>
          <w:szCs w:val="24"/>
          <w:lang w:val="ru-RU" w:eastAsia="ru-RU" w:bidi="ru-RU"/>
        </w:rPr>
      </w:pPr>
      <w:r w:rsidRPr="00666F3D">
        <w:rPr>
          <w:rFonts w:eastAsia="Microsoft Sans Serif"/>
          <w:color w:val="000000"/>
          <w:sz w:val="24"/>
          <w:szCs w:val="24"/>
          <w:lang w:val="ru-RU" w:eastAsia="ru-RU" w:bidi="ru-RU"/>
        </w:rPr>
        <w:t xml:space="preserve">Таким образом, фундаментальным выводом наших исследований является положение, </w:t>
      </w:r>
      <w:proofErr w:type="gramStart"/>
      <w:r w:rsidRPr="00666F3D">
        <w:rPr>
          <w:rFonts w:eastAsia="Microsoft Sans Serif"/>
          <w:color w:val="000000"/>
          <w:sz w:val="24"/>
          <w:szCs w:val="24"/>
          <w:lang w:val="ru-RU" w:eastAsia="ru-RU" w:bidi="ru-RU"/>
        </w:rPr>
        <w:t>что  разная</w:t>
      </w:r>
      <w:proofErr w:type="gramEnd"/>
      <w:r w:rsidRPr="00666F3D">
        <w:rPr>
          <w:rFonts w:eastAsia="Microsoft Sans Serif"/>
          <w:color w:val="000000"/>
          <w:sz w:val="24"/>
          <w:szCs w:val="24"/>
          <w:lang w:val="ru-RU" w:eastAsia="ru-RU" w:bidi="ru-RU"/>
        </w:rPr>
        <w:t xml:space="preserve"> скорость развития социальных и экономических процессов в регионах Казахстана определяет природу возникновения пространственных диспропорций [4, с. 290].</w:t>
      </w:r>
    </w:p>
    <w:p w14:paraId="10B749DB" w14:textId="77777777"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Сегодня на первый план теории и практики выходят вопросы необходимости исследования территориальных неравенств, их особенностей</w:t>
      </w:r>
    </w:p>
    <w:p w14:paraId="629923E2" w14:textId="77777777"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и выявления факторов, позволяющих минимизировать региональные различия. В этой связи считаем важным:</w:t>
      </w:r>
    </w:p>
    <w:p w14:paraId="28028053" w14:textId="77777777"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 обосновать дифференцированный подход к решению социально- экономических вопросов в зависимости от возможностей и особенностей каждого региона;</w:t>
      </w:r>
    </w:p>
    <w:p w14:paraId="0301C739" w14:textId="6A05A094"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 разработать методы диагностики различий как основы последовательного формирования управленческих решений.</w:t>
      </w:r>
    </w:p>
    <w:p w14:paraId="3ECA6AFE" w14:textId="2BF8E7B4" w:rsidR="00864BEB" w:rsidRPr="00666F3D" w:rsidRDefault="00590C5E" w:rsidP="00666F3D">
      <w:pPr>
        <w:pStyle w:val="1"/>
        <w:tabs>
          <w:tab w:val="left" w:pos="5119"/>
        </w:tabs>
        <w:ind w:firstLine="709"/>
        <w:jc w:val="both"/>
        <w:rPr>
          <w:sz w:val="24"/>
          <w:szCs w:val="24"/>
          <w:lang w:val="ru-RU"/>
        </w:rPr>
      </w:pPr>
      <w:r w:rsidRPr="00666F3D">
        <w:rPr>
          <w:sz w:val="24"/>
          <w:szCs w:val="24"/>
          <w:lang w:val="ru-RU"/>
        </w:rPr>
        <w:t>В</w:t>
      </w:r>
      <w:r w:rsidR="00864BEB" w:rsidRPr="00666F3D">
        <w:rPr>
          <w:sz w:val="24"/>
          <w:szCs w:val="24"/>
          <w:lang w:val="ru-RU"/>
        </w:rPr>
        <w:t xml:space="preserve"> качестве методического подхода к исследуемой проблеме сделана попытка представить алгоритм диагностики региональных различий в социальном развитии:</w:t>
      </w:r>
    </w:p>
    <w:p w14:paraId="76777A0C" w14:textId="78E02A8F"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а)</w:t>
      </w:r>
      <w:r w:rsidR="00D55C65" w:rsidRPr="00666F3D">
        <w:rPr>
          <w:sz w:val="24"/>
          <w:szCs w:val="24"/>
          <w:lang w:val="ru-RU"/>
        </w:rPr>
        <w:t xml:space="preserve"> </w:t>
      </w:r>
      <w:r w:rsidRPr="00666F3D">
        <w:rPr>
          <w:sz w:val="24"/>
          <w:szCs w:val="24"/>
          <w:lang w:val="ru-RU"/>
        </w:rPr>
        <w:t>анализ и сравнение сложившихся социально-экономических состояний регионов;</w:t>
      </w:r>
    </w:p>
    <w:p w14:paraId="60920E27" w14:textId="4FBABC30"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б)</w:t>
      </w:r>
      <w:r w:rsidR="00D55C65" w:rsidRPr="00666F3D">
        <w:rPr>
          <w:sz w:val="24"/>
          <w:szCs w:val="24"/>
          <w:lang w:val="ru-RU"/>
        </w:rPr>
        <w:t xml:space="preserve"> </w:t>
      </w:r>
      <w:r w:rsidRPr="00666F3D">
        <w:rPr>
          <w:sz w:val="24"/>
          <w:szCs w:val="24"/>
          <w:lang w:val="ru-RU"/>
        </w:rPr>
        <w:t>выявление проблем в протекании социально-экономических процессов и характера нарушений, в результате которых происходит отклонение от нормативного развития, что приводит к возрастанию межрегиональных различий;</w:t>
      </w:r>
    </w:p>
    <w:p w14:paraId="5E35C84E" w14:textId="2670A4B3"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в)</w:t>
      </w:r>
      <w:r w:rsidR="00D55C65" w:rsidRPr="00666F3D">
        <w:rPr>
          <w:sz w:val="24"/>
          <w:szCs w:val="24"/>
          <w:lang w:val="ru-RU"/>
        </w:rPr>
        <w:t xml:space="preserve"> </w:t>
      </w:r>
      <w:r w:rsidRPr="00666F3D">
        <w:rPr>
          <w:sz w:val="24"/>
          <w:szCs w:val="24"/>
          <w:lang w:val="ru-RU"/>
        </w:rPr>
        <w:t>классификация противоречий и выявление факторов, обусловливающих наиболее существенные региональные различия;</w:t>
      </w:r>
    </w:p>
    <w:p w14:paraId="505245E1" w14:textId="0B1DEA71"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г)</w:t>
      </w:r>
      <w:r w:rsidR="00D55C65" w:rsidRPr="00666F3D">
        <w:rPr>
          <w:sz w:val="24"/>
          <w:szCs w:val="24"/>
          <w:lang w:val="ru-RU"/>
        </w:rPr>
        <w:t xml:space="preserve"> </w:t>
      </w:r>
      <w:r w:rsidRPr="00666F3D">
        <w:rPr>
          <w:sz w:val="24"/>
          <w:szCs w:val="24"/>
          <w:lang w:val="ru-RU"/>
        </w:rPr>
        <w:t>учет региональной специфики и использование дифференцированного подхода в решении региональных проблем;</w:t>
      </w:r>
    </w:p>
    <w:p w14:paraId="7F4FB801" w14:textId="42CAAE39"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д)</w:t>
      </w:r>
      <w:r w:rsidR="00D55C65" w:rsidRPr="00666F3D">
        <w:rPr>
          <w:sz w:val="24"/>
          <w:szCs w:val="24"/>
          <w:lang w:val="ru-RU"/>
        </w:rPr>
        <w:t xml:space="preserve"> </w:t>
      </w:r>
      <w:r w:rsidRPr="00666F3D">
        <w:rPr>
          <w:sz w:val="24"/>
          <w:szCs w:val="24"/>
          <w:lang w:val="ru-RU"/>
        </w:rPr>
        <w:t>обоснование результатов диагностики для принятия управленческих решений в рамках разработки мер по сокращению региональных различий и обоснованию направлений развития регионов.</w:t>
      </w:r>
    </w:p>
    <w:p w14:paraId="3052F474" w14:textId="77777777"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Таким образом, в современных условиях проведение грамотной диагностики является основной частью методических подходов по выявлению и оценке региональных различий в социальном развитии. Поскольку социальные различия считаем болезнью общества, то правильный диагноз предполагает разумное лечение, т.е. механизмы реализации идеи инклюзивного социального развития будут конкретны с учетом региональных особенностей.</w:t>
      </w:r>
    </w:p>
    <w:p w14:paraId="7978C3CE" w14:textId="77777777"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Соблюдение алгоритма диагностики региональных различий в социальном развитии позволит выделить типы диагноза:</w:t>
      </w:r>
    </w:p>
    <w:p w14:paraId="28FCA27C" w14:textId="0232B73D"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w:t>
      </w:r>
      <w:r w:rsidR="00D55C65" w:rsidRPr="00666F3D">
        <w:rPr>
          <w:sz w:val="24"/>
          <w:szCs w:val="24"/>
          <w:lang w:val="ru-RU"/>
        </w:rPr>
        <w:t xml:space="preserve"> </w:t>
      </w:r>
      <w:r w:rsidRPr="00666F3D">
        <w:rPr>
          <w:sz w:val="24"/>
          <w:szCs w:val="24"/>
          <w:lang w:val="ru-RU"/>
        </w:rPr>
        <w:t>при установлении по исследуемым позициям и показателям отклонения от нормы или стандарта;</w:t>
      </w:r>
    </w:p>
    <w:p w14:paraId="7EF23134" w14:textId="6116A97A"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w:t>
      </w:r>
      <w:r w:rsidR="00D55C65" w:rsidRPr="00666F3D">
        <w:rPr>
          <w:sz w:val="24"/>
          <w:szCs w:val="24"/>
          <w:lang w:val="ru-RU"/>
        </w:rPr>
        <w:t xml:space="preserve"> </w:t>
      </w:r>
      <w:r w:rsidRPr="00666F3D">
        <w:rPr>
          <w:sz w:val="24"/>
          <w:szCs w:val="24"/>
          <w:lang w:val="ru-RU"/>
        </w:rPr>
        <w:t>при определении типологии регионов по показателям;</w:t>
      </w:r>
    </w:p>
    <w:p w14:paraId="2C56A701" w14:textId="24C995DB" w:rsidR="00864BEB" w:rsidRPr="00666F3D" w:rsidRDefault="00864BEB" w:rsidP="00666F3D">
      <w:pPr>
        <w:pStyle w:val="1"/>
        <w:tabs>
          <w:tab w:val="left" w:pos="5119"/>
        </w:tabs>
        <w:ind w:firstLine="709"/>
        <w:jc w:val="both"/>
        <w:rPr>
          <w:sz w:val="24"/>
          <w:szCs w:val="24"/>
          <w:lang w:val="ru-RU"/>
        </w:rPr>
      </w:pPr>
      <w:r w:rsidRPr="00666F3D">
        <w:rPr>
          <w:sz w:val="24"/>
          <w:szCs w:val="24"/>
          <w:lang w:val="ru-RU"/>
        </w:rPr>
        <w:t>-</w:t>
      </w:r>
      <w:r w:rsidR="00D55C65" w:rsidRPr="00666F3D">
        <w:rPr>
          <w:sz w:val="24"/>
          <w:szCs w:val="24"/>
          <w:lang w:val="ru-RU"/>
        </w:rPr>
        <w:t xml:space="preserve"> </w:t>
      </w:r>
      <w:r w:rsidRPr="00666F3D">
        <w:rPr>
          <w:sz w:val="24"/>
          <w:szCs w:val="24"/>
          <w:lang w:val="ru-RU"/>
        </w:rPr>
        <w:t>при описании объекта исследования как уникального сочетания признаков.</w:t>
      </w:r>
    </w:p>
    <w:p w14:paraId="5423101B" w14:textId="037AA06A" w:rsidR="00D55C65" w:rsidRPr="00666F3D" w:rsidRDefault="00864BEB" w:rsidP="00666F3D">
      <w:pPr>
        <w:pStyle w:val="1"/>
        <w:shd w:val="clear" w:color="auto" w:fill="auto"/>
        <w:tabs>
          <w:tab w:val="left" w:pos="5119"/>
        </w:tabs>
        <w:ind w:firstLine="709"/>
        <w:jc w:val="both"/>
        <w:rPr>
          <w:sz w:val="24"/>
          <w:szCs w:val="24"/>
          <w:lang w:val="ru-RU"/>
        </w:rPr>
      </w:pPr>
      <w:r w:rsidRPr="00666F3D">
        <w:rPr>
          <w:sz w:val="24"/>
          <w:szCs w:val="24"/>
          <w:lang w:val="ru-RU"/>
        </w:rPr>
        <w:t>В качестве примечания к выстраиванию диагностики региональных различий следует отнести вопрос о нормах или «об эталонах», к которому, конечно, нужно стремиться при выравнивании социально-экономического развития регионов, поскольку этот вопрос до сих пор остается открытым и во многом спорным. В частности, на сегодня только действуют нормы и</w:t>
      </w:r>
      <w:r w:rsidR="00D55C65" w:rsidRPr="00666F3D">
        <w:rPr>
          <w:sz w:val="24"/>
          <w:szCs w:val="24"/>
          <w:lang w:val="ru-RU"/>
        </w:rPr>
        <w:t xml:space="preserve"> стандарты, определяющие нижнюю границу минимального размера оплаты труда, прожиточного минимума, обеспечения населения объектами социальной инфраструктуры. Они пока не являются реальным инструментом в управлении региональной экономики.</w:t>
      </w:r>
    </w:p>
    <w:p w14:paraId="5399530F" w14:textId="7FCCDDA9" w:rsidR="00D55C65" w:rsidRPr="00666F3D" w:rsidRDefault="00D55C65" w:rsidP="00666F3D">
      <w:pPr>
        <w:pStyle w:val="1"/>
        <w:tabs>
          <w:tab w:val="left" w:pos="5119"/>
        </w:tabs>
        <w:ind w:firstLine="709"/>
        <w:jc w:val="both"/>
        <w:rPr>
          <w:sz w:val="24"/>
          <w:szCs w:val="24"/>
          <w:lang w:val="ru-RU"/>
        </w:rPr>
      </w:pPr>
      <w:r w:rsidRPr="00666F3D">
        <w:rPr>
          <w:sz w:val="24"/>
          <w:szCs w:val="24"/>
          <w:lang w:val="ru-RU"/>
        </w:rPr>
        <w:t>Таким образом, использование алгоритма диагностики как инструмента принятия управленческих решений по отдельно взятому региону дает основание представить его как механизм решение проблем региональных различий.</w:t>
      </w:r>
      <w:r w:rsidR="00590C5E" w:rsidRPr="00666F3D">
        <w:rPr>
          <w:sz w:val="24"/>
          <w:szCs w:val="24"/>
          <w:lang w:val="ru-RU"/>
        </w:rPr>
        <w:t xml:space="preserve"> </w:t>
      </w:r>
      <w:r w:rsidR="00066A5E" w:rsidRPr="00666F3D">
        <w:rPr>
          <w:sz w:val="24"/>
          <w:szCs w:val="24"/>
          <w:lang w:val="ru-RU"/>
        </w:rPr>
        <w:t>Оценка региональных различий только по предлагаемым показателям позволит представить ряд рекомендаций по достижению инклюзивного развития.</w:t>
      </w:r>
    </w:p>
    <w:p w14:paraId="0E266961" w14:textId="77777777" w:rsidR="00D55C65" w:rsidRPr="00666F3D" w:rsidRDefault="00D55C65" w:rsidP="00666F3D">
      <w:pPr>
        <w:pStyle w:val="1"/>
        <w:tabs>
          <w:tab w:val="left" w:pos="5119"/>
        </w:tabs>
        <w:ind w:firstLine="709"/>
        <w:jc w:val="both"/>
        <w:rPr>
          <w:sz w:val="24"/>
          <w:szCs w:val="24"/>
          <w:lang w:val="ru-RU"/>
        </w:rPr>
      </w:pPr>
    </w:p>
    <w:p w14:paraId="392DDCEE" w14:textId="77777777" w:rsidR="00A12CB1" w:rsidRPr="00A12CB1" w:rsidRDefault="00A12CB1" w:rsidP="00A12CB1">
      <w:pPr>
        <w:spacing w:after="0" w:line="240" w:lineRule="auto"/>
        <w:ind w:firstLine="720"/>
        <w:jc w:val="center"/>
        <w:rPr>
          <w:rFonts w:ascii="Times New Roman" w:eastAsia="Calibri" w:hAnsi="Times New Roman" w:cs="Times New Roman"/>
          <w:b/>
          <w:sz w:val="24"/>
          <w:szCs w:val="24"/>
          <w:lang w:val="ru-RU"/>
        </w:rPr>
      </w:pPr>
      <w:r w:rsidRPr="00A12CB1">
        <w:rPr>
          <w:rFonts w:ascii="Times New Roman" w:eastAsia="Calibri" w:hAnsi="Times New Roman" w:cs="Times New Roman"/>
          <w:b/>
          <w:bCs/>
          <w:sz w:val="24"/>
          <w:szCs w:val="24"/>
          <w:lang w:val="ru-RU"/>
        </w:rPr>
        <w:lastRenderedPageBreak/>
        <w:t>Библиографический список</w:t>
      </w:r>
    </w:p>
    <w:p w14:paraId="4C85E7F5" w14:textId="77777777" w:rsidR="00D55C65" w:rsidRPr="00666F3D" w:rsidRDefault="00D55C65" w:rsidP="00666F3D">
      <w:pPr>
        <w:pStyle w:val="1"/>
        <w:tabs>
          <w:tab w:val="left" w:pos="5119"/>
        </w:tabs>
        <w:ind w:firstLine="709"/>
        <w:jc w:val="center"/>
        <w:rPr>
          <w:sz w:val="24"/>
          <w:szCs w:val="24"/>
          <w:lang w:val="ru-RU"/>
        </w:rPr>
      </w:pPr>
    </w:p>
    <w:p w14:paraId="6FDA66BF" w14:textId="35590863" w:rsidR="00D55C65" w:rsidRPr="00666F3D" w:rsidRDefault="00D55C65" w:rsidP="00666F3D">
      <w:pPr>
        <w:pStyle w:val="1"/>
        <w:tabs>
          <w:tab w:val="left" w:pos="5119"/>
        </w:tabs>
        <w:ind w:firstLine="709"/>
        <w:jc w:val="both"/>
        <w:rPr>
          <w:sz w:val="24"/>
          <w:szCs w:val="24"/>
          <w:lang w:val="ru-RU"/>
        </w:rPr>
      </w:pPr>
      <w:r w:rsidRPr="00666F3D">
        <w:rPr>
          <w:sz w:val="24"/>
          <w:szCs w:val="24"/>
          <w:lang w:val="ru-RU"/>
        </w:rPr>
        <w:t>1. Гонтмахер Е. Российские социальные неравенства как фактор общественно-политической стабильности</w:t>
      </w:r>
      <w:r w:rsidR="00A12CB1">
        <w:rPr>
          <w:sz w:val="24"/>
          <w:szCs w:val="24"/>
          <w:lang w:val="ru-RU"/>
        </w:rPr>
        <w:t xml:space="preserve"> </w:t>
      </w:r>
      <w:r w:rsidRPr="00666F3D">
        <w:rPr>
          <w:sz w:val="24"/>
          <w:szCs w:val="24"/>
          <w:lang w:val="ru-RU"/>
        </w:rPr>
        <w:t>//Вопросы экономики. -</w:t>
      </w:r>
      <w:r w:rsidR="00A12CB1">
        <w:rPr>
          <w:sz w:val="24"/>
          <w:szCs w:val="24"/>
          <w:lang w:val="ru-RU"/>
        </w:rPr>
        <w:t xml:space="preserve"> </w:t>
      </w:r>
      <w:r w:rsidRPr="00666F3D">
        <w:rPr>
          <w:sz w:val="24"/>
          <w:szCs w:val="24"/>
          <w:lang w:val="ru-RU"/>
        </w:rPr>
        <w:t>2011.</w:t>
      </w:r>
      <w:r w:rsidR="00A12CB1">
        <w:rPr>
          <w:sz w:val="24"/>
          <w:szCs w:val="24"/>
          <w:lang w:val="ru-RU"/>
        </w:rPr>
        <w:t xml:space="preserve"> </w:t>
      </w:r>
      <w:r w:rsidRPr="00666F3D">
        <w:rPr>
          <w:sz w:val="24"/>
          <w:szCs w:val="24"/>
          <w:lang w:val="ru-RU"/>
        </w:rPr>
        <w:t>- №11. -</w:t>
      </w:r>
      <w:r w:rsidR="00A12CB1">
        <w:rPr>
          <w:sz w:val="24"/>
          <w:szCs w:val="24"/>
          <w:lang w:val="ru-RU"/>
        </w:rPr>
        <w:t xml:space="preserve"> С</w:t>
      </w:r>
      <w:r w:rsidRPr="00666F3D">
        <w:rPr>
          <w:sz w:val="24"/>
          <w:szCs w:val="24"/>
          <w:lang w:val="ru-RU"/>
        </w:rPr>
        <w:t>. 68-81.</w:t>
      </w:r>
    </w:p>
    <w:p w14:paraId="28A4AE44" w14:textId="33A3982E" w:rsidR="00D55C65" w:rsidRPr="00666F3D" w:rsidRDefault="00D55C65" w:rsidP="00666F3D">
      <w:pPr>
        <w:pStyle w:val="1"/>
        <w:tabs>
          <w:tab w:val="left" w:pos="5119"/>
        </w:tabs>
        <w:ind w:firstLine="709"/>
        <w:jc w:val="both"/>
        <w:rPr>
          <w:sz w:val="24"/>
          <w:szCs w:val="24"/>
          <w:lang w:val="ru-RU"/>
        </w:rPr>
      </w:pPr>
      <w:r w:rsidRPr="00666F3D">
        <w:rPr>
          <w:sz w:val="24"/>
          <w:szCs w:val="24"/>
          <w:lang w:val="ru-RU"/>
        </w:rPr>
        <w:t>2. Конституция Республики Казахстан</w:t>
      </w:r>
      <w:r w:rsidR="00A12CB1">
        <w:rPr>
          <w:sz w:val="24"/>
          <w:szCs w:val="24"/>
          <w:lang w:val="ru-RU"/>
        </w:rPr>
        <w:t xml:space="preserve"> </w:t>
      </w:r>
      <w:r w:rsidRPr="00666F3D">
        <w:rPr>
          <w:sz w:val="24"/>
          <w:szCs w:val="24"/>
          <w:lang w:val="ru-RU"/>
        </w:rPr>
        <w:t>/Учебно-практическое пособие. А.: ТОО «Издательство «Норма-К». -</w:t>
      </w:r>
      <w:r w:rsidR="00A12CB1">
        <w:rPr>
          <w:sz w:val="24"/>
          <w:szCs w:val="24"/>
          <w:lang w:val="ru-RU"/>
        </w:rPr>
        <w:t xml:space="preserve"> </w:t>
      </w:r>
      <w:r w:rsidRPr="00666F3D">
        <w:rPr>
          <w:sz w:val="24"/>
          <w:szCs w:val="24"/>
          <w:lang w:val="ru-RU"/>
        </w:rPr>
        <w:t>2002. - 44 с.</w:t>
      </w:r>
    </w:p>
    <w:p w14:paraId="50BE2A5D" w14:textId="02C98C9A" w:rsidR="00D55C65" w:rsidRPr="00666F3D" w:rsidRDefault="00A12CB1" w:rsidP="00666F3D">
      <w:pPr>
        <w:pStyle w:val="1"/>
        <w:tabs>
          <w:tab w:val="left" w:pos="5119"/>
        </w:tabs>
        <w:ind w:firstLine="709"/>
        <w:jc w:val="both"/>
        <w:rPr>
          <w:sz w:val="24"/>
          <w:szCs w:val="24"/>
          <w:lang w:val="ru-RU"/>
        </w:rPr>
      </w:pPr>
      <w:r>
        <w:rPr>
          <w:sz w:val="24"/>
          <w:szCs w:val="24"/>
          <w:lang w:val="ru-RU"/>
        </w:rPr>
        <w:t>3</w:t>
      </w:r>
      <w:r w:rsidR="00D55C65" w:rsidRPr="00666F3D">
        <w:rPr>
          <w:sz w:val="24"/>
          <w:szCs w:val="24"/>
          <w:lang w:val="ru-RU"/>
        </w:rPr>
        <w:t>. Две экономики Казахстана / Новая газета. -</w:t>
      </w:r>
      <w:r>
        <w:rPr>
          <w:sz w:val="24"/>
          <w:szCs w:val="24"/>
          <w:lang w:val="ru-RU"/>
        </w:rPr>
        <w:t xml:space="preserve"> </w:t>
      </w:r>
      <w:r w:rsidR="00D55C65" w:rsidRPr="00666F3D">
        <w:rPr>
          <w:sz w:val="24"/>
          <w:szCs w:val="24"/>
          <w:lang w:val="ru-RU"/>
        </w:rPr>
        <w:t>№ 2(775).</w:t>
      </w:r>
      <w:r>
        <w:rPr>
          <w:sz w:val="24"/>
          <w:szCs w:val="24"/>
          <w:lang w:val="ru-RU"/>
        </w:rPr>
        <w:t xml:space="preserve"> </w:t>
      </w:r>
      <w:r w:rsidR="00D55C65" w:rsidRPr="00666F3D">
        <w:rPr>
          <w:sz w:val="24"/>
          <w:szCs w:val="24"/>
          <w:lang w:val="ru-RU"/>
        </w:rPr>
        <w:t>-</w:t>
      </w:r>
      <w:r>
        <w:rPr>
          <w:sz w:val="24"/>
          <w:szCs w:val="24"/>
          <w:lang w:val="ru-RU"/>
        </w:rPr>
        <w:t xml:space="preserve"> </w:t>
      </w:r>
      <w:r w:rsidR="00D55C65" w:rsidRPr="00666F3D">
        <w:rPr>
          <w:sz w:val="24"/>
          <w:szCs w:val="24"/>
          <w:lang w:val="ru-RU"/>
        </w:rPr>
        <w:t>13.01</w:t>
      </w:r>
      <w:r>
        <w:rPr>
          <w:sz w:val="24"/>
          <w:szCs w:val="24"/>
          <w:lang w:val="ru-RU"/>
        </w:rPr>
        <w:t xml:space="preserve"> </w:t>
      </w:r>
      <w:r w:rsidR="00D55C65" w:rsidRPr="00666F3D">
        <w:rPr>
          <w:sz w:val="24"/>
          <w:szCs w:val="24"/>
          <w:lang w:val="ru-RU"/>
        </w:rPr>
        <w:t>20.01.2022.</w:t>
      </w:r>
    </w:p>
    <w:p w14:paraId="3FAD8857" w14:textId="3DAF58AA" w:rsidR="00D55C65" w:rsidRDefault="00D55C65" w:rsidP="00666F3D">
      <w:pPr>
        <w:pStyle w:val="1"/>
        <w:tabs>
          <w:tab w:val="left" w:pos="5119"/>
        </w:tabs>
        <w:ind w:firstLine="709"/>
        <w:jc w:val="both"/>
        <w:rPr>
          <w:sz w:val="24"/>
          <w:szCs w:val="24"/>
          <w:lang w:val="ru-RU"/>
        </w:rPr>
      </w:pPr>
      <w:r w:rsidRPr="00666F3D">
        <w:rPr>
          <w:sz w:val="24"/>
          <w:szCs w:val="24"/>
          <w:lang w:val="ru-RU"/>
        </w:rPr>
        <w:t>4. Политика пространственного развития экономики Казахстана: новые принципы, ключевые приоритеты механизмы реализации /</w:t>
      </w:r>
      <w:proofErr w:type="spellStart"/>
      <w:r w:rsidR="00A12CB1">
        <w:rPr>
          <w:sz w:val="24"/>
          <w:szCs w:val="24"/>
          <w:lang w:val="ru-RU"/>
        </w:rPr>
        <w:t>Колл</w:t>
      </w:r>
      <w:proofErr w:type="spellEnd"/>
      <w:r w:rsidR="00A12CB1">
        <w:rPr>
          <w:sz w:val="24"/>
          <w:szCs w:val="24"/>
          <w:lang w:val="ru-RU"/>
        </w:rPr>
        <w:t>.</w:t>
      </w:r>
      <w:r w:rsidRPr="00666F3D">
        <w:rPr>
          <w:sz w:val="24"/>
          <w:szCs w:val="24"/>
          <w:lang w:val="ru-RU"/>
        </w:rPr>
        <w:t xml:space="preserve"> монография </w:t>
      </w:r>
      <w:proofErr w:type="gramStart"/>
      <w:r w:rsidRPr="00666F3D">
        <w:rPr>
          <w:sz w:val="24"/>
          <w:szCs w:val="24"/>
          <w:lang w:val="ru-RU"/>
        </w:rPr>
        <w:t>под редакций</w:t>
      </w:r>
      <w:proofErr w:type="gramEnd"/>
      <w:r w:rsidRPr="00666F3D">
        <w:rPr>
          <w:sz w:val="24"/>
          <w:szCs w:val="24"/>
          <w:lang w:val="ru-RU"/>
        </w:rPr>
        <w:t xml:space="preserve"> А.А. </w:t>
      </w:r>
      <w:proofErr w:type="spellStart"/>
      <w:r w:rsidRPr="00666F3D">
        <w:rPr>
          <w:sz w:val="24"/>
          <w:szCs w:val="24"/>
          <w:lang w:val="ru-RU"/>
        </w:rPr>
        <w:t>Сатыбалдина</w:t>
      </w:r>
      <w:proofErr w:type="spellEnd"/>
      <w:r w:rsidRPr="00666F3D">
        <w:rPr>
          <w:sz w:val="24"/>
          <w:szCs w:val="24"/>
          <w:lang w:val="ru-RU"/>
        </w:rPr>
        <w:t>, Н.К. Нурланова. Алматы: ИЭ КН МОН РК. -</w:t>
      </w:r>
      <w:r w:rsidR="00A12CB1">
        <w:rPr>
          <w:sz w:val="24"/>
          <w:szCs w:val="24"/>
          <w:lang w:val="ru-RU"/>
        </w:rPr>
        <w:t xml:space="preserve"> </w:t>
      </w:r>
      <w:proofErr w:type="gramStart"/>
      <w:r w:rsidRPr="00666F3D">
        <w:rPr>
          <w:sz w:val="24"/>
          <w:szCs w:val="24"/>
          <w:lang w:val="ru-RU"/>
        </w:rPr>
        <w:t>2017.-</w:t>
      </w:r>
      <w:proofErr w:type="gramEnd"/>
      <w:r w:rsidRPr="00666F3D">
        <w:rPr>
          <w:sz w:val="24"/>
          <w:szCs w:val="24"/>
          <w:lang w:val="ru-RU"/>
        </w:rPr>
        <w:t xml:space="preserve"> 484 с.</w:t>
      </w:r>
    </w:p>
    <w:p w14:paraId="0AE94AC7" w14:textId="32E65FAD" w:rsidR="00BC2F60" w:rsidRDefault="00BC2F60" w:rsidP="00666F3D">
      <w:pPr>
        <w:pStyle w:val="1"/>
        <w:tabs>
          <w:tab w:val="left" w:pos="5119"/>
        </w:tabs>
        <w:ind w:firstLine="709"/>
        <w:jc w:val="both"/>
        <w:rPr>
          <w:sz w:val="24"/>
          <w:szCs w:val="24"/>
          <w:lang w:val="ru-RU"/>
        </w:rPr>
      </w:pPr>
    </w:p>
    <w:p w14:paraId="269ECB5C" w14:textId="77777777" w:rsidR="00BC2F60" w:rsidRPr="00BC2F60" w:rsidRDefault="00BC2F60" w:rsidP="00BC2F60">
      <w:pPr>
        <w:spacing w:after="0" w:line="240" w:lineRule="auto"/>
        <w:ind w:firstLine="720"/>
        <w:jc w:val="center"/>
        <w:rPr>
          <w:rFonts w:ascii="Times New Roman" w:eastAsia="Calibri" w:hAnsi="Times New Roman" w:cs="Times New Roman"/>
          <w:sz w:val="24"/>
          <w:szCs w:val="24"/>
          <w:lang w:val="ru-RU"/>
        </w:rPr>
      </w:pPr>
      <w:r w:rsidRPr="00EA78EA">
        <w:rPr>
          <w:rFonts w:ascii="Times New Roman" w:hAnsi="Times New Roman" w:cs="Times New Roman"/>
          <w:b/>
          <w:bCs/>
          <w:sz w:val="24"/>
          <w:szCs w:val="24"/>
        </w:rPr>
        <w:t>Информация</w:t>
      </w:r>
      <w:r w:rsidRPr="00BC2F60">
        <w:rPr>
          <w:rFonts w:ascii="Times New Roman" w:hAnsi="Times New Roman" w:cs="Times New Roman"/>
          <w:b/>
          <w:bCs/>
          <w:sz w:val="24"/>
          <w:szCs w:val="24"/>
          <w:lang w:val="ru-RU"/>
        </w:rPr>
        <w:t xml:space="preserve"> </w:t>
      </w:r>
      <w:r w:rsidRPr="00EA78EA">
        <w:rPr>
          <w:rFonts w:ascii="Times New Roman" w:hAnsi="Times New Roman" w:cs="Times New Roman"/>
          <w:b/>
          <w:bCs/>
          <w:sz w:val="24"/>
          <w:szCs w:val="24"/>
        </w:rPr>
        <w:t>об</w:t>
      </w:r>
      <w:r w:rsidRPr="00BC2F60">
        <w:rPr>
          <w:rFonts w:ascii="Times New Roman" w:hAnsi="Times New Roman" w:cs="Times New Roman"/>
          <w:b/>
          <w:bCs/>
          <w:sz w:val="24"/>
          <w:szCs w:val="24"/>
          <w:lang w:val="ru-RU"/>
        </w:rPr>
        <w:t xml:space="preserve"> </w:t>
      </w:r>
      <w:r w:rsidRPr="00EA78EA">
        <w:rPr>
          <w:rFonts w:ascii="Times New Roman" w:hAnsi="Times New Roman" w:cs="Times New Roman"/>
          <w:b/>
          <w:bCs/>
          <w:sz w:val="24"/>
          <w:szCs w:val="24"/>
        </w:rPr>
        <w:t>авторах</w:t>
      </w:r>
    </w:p>
    <w:p w14:paraId="34EC548D" w14:textId="77777777" w:rsidR="00BC2F60" w:rsidRDefault="00BC2F60" w:rsidP="00BC2F60">
      <w:pPr>
        <w:spacing w:after="0" w:line="240" w:lineRule="auto"/>
        <w:ind w:firstLine="709"/>
        <w:jc w:val="both"/>
        <w:rPr>
          <w:rFonts w:ascii="Times New Roman" w:hAnsi="Times New Roman" w:cs="Times New Roman"/>
          <w:sz w:val="24"/>
          <w:szCs w:val="24"/>
        </w:rPr>
      </w:pPr>
      <w:r w:rsidRPr="00790D4C">
        <w:rPr>
          <w:rFonts w:ascii="Times New Roman" w:hAnsi="Times New Roman" w:cs="Times New Roman"/>
          <w:bCs/>
          <w:sz w:val="24"/>
          <w:szCs w:val="24"/>
        </w:rPr>
        <w:t>Бримбетова</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Нурсауле</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Жанахметовна</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Казахстан</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г</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Алматы</w:t>
      </w:r>
      <w:r w:rsidRPr="00AE1AB9">
        <w:rPr>
          <w:rFonts w:ascii="Times New Roman" w:hAnsi="Times New Roman" w:cs="Times New Roman"/>
          <w:bCs/>
          <w:sz w:val="24"/>
          <w:szCs w:val="24"/>
        </w:rPr>
        <w:t xml:space="preserve">) – </w:t>
      </w:r>
      <w:r w:rsidRPr="00790D4C">
        <w:rPr>
          <w:rFonts w:ascii="Times New Roman" w:hAnsi="Times New Roman" w:cs="Times New Roman"/>
          <w:sz w:val="24"/>
          <w:szCs w:val="24"/>
        </w:rPr>
        <w:t>к</w:t>
      </w:r>
      <w:r w:rsidRPr="00AE1AB9">
        <w:rPr>
          <w:rFonts w:ascii="Times New Roman" w:hAnsi="Times New Roman" w:cs="Times New Roman"/>
          <w:sz w:val="24"/>
          <w:szCs w:val="24"/>
        </w:rPr>
        <w:t>.</w:t>
      </w:r>
      <w:r w:rsidRPr="00790D4C">
        <w:rPr>
          <w:rFonts w:ascii="Times New Roman" w:hAnsi="Times New Roman" w:cs="Times New Roman"/>
          <w:sz w:val="24"/>
          <w:szCs w:val="24"/>
        </w:rPr>
        <w:t>э</w:t>
      </w:r>
      <w:r w:rsidRPr="00AE1AB9">
        <w:rPr>
          <w:rFonts w:ascii="Times New Roman" w:hAnsi="Times New Roman" w:cs="Times New Roman"/>
          <w:sz w:val="24"/>
          <w:szCs w:val="24"/>
        </w:rPr>
        <w:t>.</w:t>
      </w:r>
      <w:r w:rsidRPr="00790D4C">
        <w:rPr>
          <w:rFonts w:ascii="Times New Roman" w:hAnsi="Times New Roman" w:cs="Times New Roman"/>
          <w:sz w:val="24"/>
          <w:szCs w:val="24"/>
        </w:rPr>
        <w:t>н</w:t>
      </w:r>
      <w:r w:rsidRPr="00AE1AB9">
        <w:rPr>
          <w:rFonts w:ascii="Times New Roman" w:hAnsi="Times New Roman" w:cs="Times New Roman"/>
          <w:sz w:val="24"/>
          <w:szCs w:val="24"/>
        </w:rPr>
        <w:t xml:space="preserve">., </w:t>
      </w:r>
      <w:r w:rsidRPr="00790D4C">
        <w:rPr>
          <w:rFonts w:ascii="Times New Roman" w:hAnsi="Times New Roman" w:cs="Times New Roman"/>
          <w:sz w:val="24"/>
          <w:szCs w:val="24"/>
        </w:rPr>
        <w:t>доцент</w:t>
      </w:r>
      <w:r w:rsidRPr="00AE1AB9">
        <w:rPr>
          <w:rFonts w:ascii="Times New Roman" w:hAnsi="Times New Roman" w:cs="Times New Roman"/>
          <w:sz w:val="24"/>
          <w:szCs w:val="24"/>
        </w:rPr>
        <w:t xml:space="preserve">, </w:t>
      </w:r>
      <w:r w:rsidRPr="00790D4C">
        <w:rPr>
          <w:rFonts w:ascii="Times New Roman" w:hAnsi="Times New Roman" w:cs="Times New Roman"/>
          <w:bCs/>
          <w:sz w:val="24"/>
          <w:szCs w:val="24"/>
        </w:rPr>
        <w:t>ведущий</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научный</w:t>
      </w:r>
      <w:r w:rsidRPr="00AE1AB9">
        <w:rPr>
          <w:rFonts w:ascii="Times New Roman" w:hAnsi="Times New Roman" w:cs="Times New Roman"/>
          <w:bCs/>
          <w:sz w:val="24"/>
          <w:szCs w:val="24"/>
        </w:rPr>
        <w:t xml:space="preserve"> </w:t>
      </w:r>
      <w:r w:rsidRPr="00790D4C">
        <w:rPr>
          <w:rFonts w:ascii="Times New Roman" w:hAnsi="Times New Roman" w:cs="Times New Roman"/>
          <w:bCs/>
          <w:sz w:val="24"/>
          <w:szCs w:val="24"/>
        </w:rPr>
        <w:t xml:space="preserve">сотрудник, </w:t>
      </w:r>
      <w:r w:rsidRPr="00790D4C">
        <w:rPr>
          <w:rFonts w:ascii="Times New Roman" w:hAnsi="Times New Roman" w:cs="Times New Roman"/>
          <w:sz w:val="24"/>
          <w:szCs w:val="24"/>
          <w:lang w:val="kk-KZ"/>
        </w:rPr>
        <w:t>«</w:t>
      </w:r>
      <w:r w:rsidRPr="00790D4C">
        <w:rPr>
          <w:rFonts w:ascii="Times New Roman" w:hAnsi="Times New Roman" w:cs="Times New Roman"/>
          <w:sz w:val="24"/>
          <w:szCs w:val="24"/>
        </w:rPr>
        <w:t>Институт</w:t>
      </w:r>
      <w:r w:rsidRPr="00790D4C">
        <w:rPr>
          <w:rFonts w:ascii="Times New Roman" w:hAnsi="Times New Roman" w:cs="Times New Roman"/>
          <w:sz w:val="24"/>
          <w:szCs w:val="24"/>
          <w:lang w:val="kk-KZ"/>
        </w:rPr>
        <w:t>а</w:t>
      </w:r>
      <w:r w:rsidRPr="00790D4C">
        <w:rPr>
          <w:rFonts w:ascii="Times New Roman" w:hAnsi="Times New Roman" w:cs="Times New Roman"/>
          <w:sz w:val="24"/>
          <w:szCs w:val="24"/>
        </w:rPr>
        <w:t xml:space="preserve"> экономики</w:t>
      </w:r>
      <w:r w:rsidRPr="00790D4C">
        <w:rPr>
          <w:rFonts w:ascii="Times New Roman" w:hAnsi="Times New Roman" w:cs="Times New Roman"/>
          <w:sz w:val="24"/>
          <w:szCs w:val="24"/>
          <w:lang w:val="kk-KZ"/>
        </w:rPr>
        <w:t>»</w:t>
      </w:r>
      <w:r w:rsidRPr="00790D4C">
        <w:rPr>
          <w:rFonts w:ascii="Times New Roman" w:hAnsi="Times New Roman" w:cs="Times New Roman"/>
          <w:sz w:val="24"/>
          <w:szCs w:val="24"/>
        </w:rPr>
        <w:t xml:space="preserve"> Комитета науки </w:t>
      </w:r>
      <w:r>
        <w:fldChar w:fldCharType="begin"/>
      </w:r>
      <w:r>
        <w:instrText xml:space="preserve"> HYPERLINK "https://www.gov.kz/memleket/entities/sci" </w:instrText>
      </w:r>
      <w:r>
        <w:fldChar w:fldCharType="separate"/>
      </w:r>
      <w:r w:rsidRPr="00790D4C">
        <w:rPr>
          <w:rFonts w:ascii="Times New Roman" w:hAnsi="Times New Roman" w:cs="Times New Roman"/>
          <w:sz w:val="24"/>
          <w:szCs w:val="24"/>
        </w:rPr>
        <w:t>Министерство науки и высшего образования Республики Казахстан</w:t>
      </w:r>
      <w:r>
        <w:rPr>
          <w:rFonts w:ascii="Times New Roman" w:hAnsi="Times New Roman" w:cs="Times New Roman"/>
          <w:sz w:val="24"/>
          <w:szCs w:val="24"/>
        </w:rPr>
        <w:fldChar w:fldCharType="end"/>
      </w:r>
      <w:r w:rsidRPr="00790D4C">
        <w:rPr>
          <w:rFonts w:ascii="Times New Roman" w:hAnsi="Times New Roman" w:cs="Times New Roman"/>
          <w:sz w:val="24"/>
          <w:szCs w:val="24"/>
        </w:rPr>
        <w:t xml:space="preserve"> (Республика Казахстан, г. Алматы, ул. Курмангазы, 29),</w:t>
      </w:r>
    </w:p>
    <w:p w14:paraId="69746DAD" w14:textId="77777777" w:rsidR="00BC2F60" w:rsidRPr="00B1302E" w:rsidRDefault="00BC2F60" w:rsidP="00BC2F60">
      <w:pPr>
        <w:spacing w:after="0" w:line="240" w:lineRule="auto"/>
        <w:jc w:val="both"/>
        <w:rPr>
          <w:rFonts w:ascii="Times New Roman" w:hAnsi="Times New Roman" w:cs="Times New Roman"/>
          <w:sz w:val="24"/>
          <w:szCs w:val="24"/>
        </w:rPr>
      </w:pPr>
      <w:r w:rsidRPr="00790D4C">
        <w:rPr>
          <w:rFonts w:ascii="Times New Roman" w:hAnsi="Times New Roman" w:cs="Times New Roman"/>
          <w:sz w:val="24"/>
          <w:szCs w:val="24"/>
        </w:rPr>
        <w:t>е</w:t>
      </w:r>
      <w:r w:rsidRPr="00B1302E">
        <w:rPr>
          <w:rFonts w:ascii="Times New Roman" w:hAnsi="Times New Roman" w:cs="Times New Roman"/>
          <w:sz w:val="24"/>
          <w:szCs w:val="24"/>
        </w:rPr>
        <w:t>-</w:t>
      </w:r>
      <w:r w:rsidRPr="00790D4C">
        <w:rPr>
          <w:rFonts w:ascii="Times New Roman" w:hAnsi="Times New Roman" w:cs="Times New Roman"/>
          <w:sz w:val="24"/>
          <w:szCs w:val="24"/>
          <w:lang w:val="en-US"/>
        </w:rPr>
        <w:t>mail</w:t>
      </w:r>
      <w:r w:rsidRPr="00B1302E">
        <w:rPr>
          <w:rFonts w:ascii="Times New Roman" w:hAnsi="Times New Roman" w:cs="Times New Roman"/>
          <w:sz w:val="24"/>
          <w:szCs w:val="24"/>
        </w:rPr>
        <w:t xml:space="preserve">: </w:t>
      </w:r>
      <w:r>
        <w:fldChar w:fldCharType="begin"/>
      </w:r>
      <w:r>
        <w:instrText xml:space="preserve"> HYPERLINK "mailto:nbrimbetova@mail.ru" </w:instrText>
      </w:r>
      <w:r>
        <w:fldChar w:fldCharType="separate"/>
      </w:r>
      <w:r w:rsidRPr="00790D4C">
        <w:rPr>
          <w:rStyle w:val="a3"/>
          <w:rFonts w:ascii="Times New Roman" w:hAnsi="Times New Roman" w:cs="Times New Roman"/>
          <w:sz w:val="24"/>
          <w:szCs w:val="24"/>
          <w:lang w:val="en-US"/>
        </w:rPr>
        <w:t>nbrimbetova</w:t>
      </w:r>
      <w:r w:rsidRPr="00B1302E">
        <w:rPr>
          <w:rStyle w:val="a3"/>
          <w:rFonts w:ascii="Times New Roman" w:hAnsi="Times New Roman" w:cs="Times New Roman"/>
          <w:sz w:val="24"/>
          <w:szCs w:val="24"/>
        </w:rPr>
        <w:t>@</w:t>
      </w:r>
      <w:r w:rsidRPr="00790D4C">
        <w:rPr>
          <w:rStyle w:val="a3"/>
          <w:rFonts w:ascii="Times New Roman" w:hAnsi="Times New Roman" w:cs="Times New Roman"/>
          <w:sz w:val="24"/>
          <w:szCs w:val="24"/>
          <w:lang w:val="en-US"/>
        </w:rPr>
        <w:t>mail</w:t>
      </w:r>
      <w:r w:rsidRPr="00B1302E">
        <w:rPr>
          <w:rStyle w:val="a3"/>
          <w:rFonts w:ascii="Times New Roman" w:hAnsi="Times New Roman" w:cs="Times New Roman"/>
          <w:sz w:val="24"/>
          <w:szCs w:val="24"/>
        </w:rPr>
        <w:t>.</w:t>
      </w:r>
      <w:proofErr w:type="spellStart"/>
      <w:r w:rsidRPr="00790D4C">
        <w:rPr>
          <w:rStyle w:val="a3"/>
          <w:rFonts w:ascii="Times New Roman" w:hAnsi="Times New Roman" w:cs="Times New Roman"/>
          <w:sz w:val="24"/>
          <w:szCs w:val="24"/>
          <w:lang w:val="en-US"/>
        </w:rPr>
        <w:t>ru</w:t>
      </w:r>
      <w:proofErr w:type="spellEnd"/>
      <w:r>
        <w:rPr>
          <w:rStyle w:val="a3"/>
          <w:rFonts w:ascii="Times New Roman" w:hAnsi="Times New Roman" w:cs="Times New Roman"/>
          <w:color w:val="auto"/>
          <w:sz w:val="24"/>
          <w:szCs w:val="24"/>
          <w:u w:val="none"/>
          <w:lang w:val="en-US"/>
        </w:rPr>
        <w:fldChar w:fldCharType="end"/>
      </w:r>
      <w:r w:rsidRPr="00B1302E">
        <w:rPr>
          <w:rFonts w:ascii="Times New Roman" w:hAnsi="Times New Roman" w:cs="Times New Roman"/>
          <w:sz w:val="24"/>
          <w:szCs w:val="24"/>
        </w:rPr>
        <w:t xml:space="preserve">. </w:t>
      </w:r>
    </w:p>
    <w:p w14:paraId="32A0787D" w14:textId="77777777" w:rsidR="00BC2F60" w:rsidRDefault="00BC2F60" w:rsidP="00BC2F60">
      <w:pPr>
        <w:spacing w:after="0" w:line="240" w:lineRule="auto"/>
        <w:ind w:firstLine="709"/>
        <w:jc w:val="both"/>
        <w:rPr>
          <w:rFonts w:ascii="Times New Roman" w:hAnsi="Times New Roman" w:cs="Times New Roman"/>
          <w:sz w:val="24"/>
          <w:szCs w:val="24"/>
        </w:rPr>
      </w:pPr>
      <w:r w:rsidRPr="00790D4C">
        <w:rPr>
          <w:rFonts w:ascii="Times New Roman" w:hAnsi="Times New Roman" w:cs="Times New Roman"/>
          <w:bCs/>
          <w:sz w:val="24"/>
          <w:szCs w:val="24"/>
        </w:rPr>
        <w:t>Сапарбек Нургул Курмановна (Казахстан, г. Алматы) –</w:t>
      </w:r>
      <w:r w:rsidRPr="0049763A">
        <w:rPr>
          <w:rFonts w:ascii="Times New Roman" w:hAnsi="Times New Roman" w:cs="Times New Roman"/>
          <w:bCs/>
          <w:sz w:val="24"/>
          <w:szCs w:val="24"/>
        </w:rPr>
        <w:t xml:space="preserve"> </w:t>
      </w:r>
      <w:r w:rsidRPr="00790D4C">
        <w:rPr>
          <w:rFonts w:ascii="Times New Roman" w:hAnsi="Times New Roman" w:cs="Times New Roman"/>
          <w:sz w:val="24"/>
          <w:szCs w:val="24"/>
          <w:lang w:val="en-US"/>
        </w:rPr>
        <w:t>PhD</w:t>
      </w:r>
      <w:r w:rsidRPr="00790D4C">
        <w:rPr>
          <w:rFonts w:ascii="Times New Roman" w:hAnsi="Times New Roman" w:cs="Times New Roman"/>
          <w:sz w:val="24"/>
          <w:szCs w:val="24"/>
        </w:rPr>
        <w:t xml:space="preserve"> докторант, </w:t>
      </w:r>
      <w:r w:rsidRPr="00790D4C">
        <w:rPr>
          <w:rFonts w:ascii="Times New Roman" w:hAnsi="Times New Roman" w:cs="Times New Roman"/>
          <w:bCs/>
          <w:sz w:val="24"/>
          <w:szCs w:val="24"/>
        </w:rPr>
        <w:t xml:space="preserve">научный сотрудник, </w:t>
      </w:r>
      <w:r w:rsidRPr="00790D4C">
        <w:rPr>
          <w:rFonts w:ascii="Times New Roman" w:hAnsi="Times New Roman" w:cs="Times New Roman"/>
          <w:sz w:val="24"/>
          <w:szCs w:val="24"/>
          <w:lang w:val="kk-KZ"/>
        </w:rPr>
        <w:t>«</w:t>
      </w:r>
      <w:r w:rsidRPr="00790D4C">
        <w:rPr>
          <w:rFonts w:ascii="Times New Roman" w:hAnsi="Times New Roman" w:cs="Times New Roman"/>
          <w:sz w:val="24"/>
          <w:szCs w:val="24"/>
        </w:rPr>
        <w:t>Институт</w:t>
      </w:r>
      <w:r w:rsidRPr="00790D4C">
        <w:rPr>
          <w:rFonts w:ascii="Times New Roman" w:hAnsi="Times New Roman" w:cs="Times New Roman"/>
          <w:sz w:val="24"/>
          <w:szCs w:val="24"/>
          <w:lang w:val="kk-KZ"/>
        </w:rPr>
        <w:t>а</w:t>
      </w:r>
      <w:r w:rsidRPr="00790D4C">
        <w:rPr>
          <w:rFonts w:ascii="Times New Roman" w:hAnsi="Times New Roman" w:cs="Times New Roman"/>
          <w:sz w:val="24"/>
          <w:szCs w:val="24"/>
        </w:rPr>
        <w:t xml:space="preserve"> экономики</w:t>
      </w:r>
      <w:r w:rsidRPr="00790D4C">
        <w:rPr>
          <w:rFonts w:ascii="Times New Roman" w:hAnsi="Times New Roman" w:cs="Times New Roman"/>
          <w:sz w:val="24"/>
          <w:szCs w:val="24"/>
          <w:lang w:val="kk-KZ"/>
        </w:rPr>
        <w:t>»</w:t>
      </w:r>
      <w:r w:rsidRPr="00790D4C">
        <w:rPr>
          <w:rFonts w:ascii="Times New Roman" w:hAnsi="Times New Roman" w:cs="Times New Roman"/>
          <w:sz w:val="24"/>
          <w:szCs w:val="24"/>
        </w:rPr>
        <w:t xml:space="preserve"> Комитета науки </w:t>
      </w:r>
      <w:r>
        <w:fldChar w:fldCharType="begin"/>
      </w:r>
      <w:r>
        <w:instrText xml:space="preserve"> HYPERLINK "https://www.gov.kz/memleket/entities/sci" </w:instrText>
      </w:r>
      <w:r>
        <w:fldChar w:fldCharType="separate"/>
      </w:r>
      <w:r w:rsidRPr="00790D4C">
        <w:rPr>
          <w:rFonts w:ascii="Times New Roman" w:hAnsi="Times New Roman" w:cs="Times New Roman"/>
          <w:sz w:val="24"/>
          <w:szCs w:val="24"/>
        </w:rPr>
        <w:t>Министерство науки и высшего образования Республики Казахстан</w:t>
      </w:r>
      <w:r>
        <w:rPr>
          <w:rFonts w:ascii="Times New Roman" w:hAnsi="Times New Roman" w:cs="Times New Roman"/>
          <w:sz w:val="24"/>
          <w:szCs w:val="24"/>
        </w:rPr>
        <w:fldChar w:fldCharType="end"/>
      </w:r>
      <w:r w:rsidRPr="00790D4C">
        <w:rPr>
          <w:rFonts w:ascii="Times New Roman" w:hAnsi="Times New Roman" w:cs="Times New Roman"/>
          <w:sz w:val="24"/>
          <w:szCs w:val="24"/>
        </w:rPr>
        <w:t xml:space="preserve"> (Республика Казахстан, г. Алматы, ул. Курмангазы, 29), </w:t>
      </w:r>
    </w:p>
    <w:p w14:paraId="513B29CD" w14:textId="77777777" w:rsidR="00BC2F60" w:rsidRDefault="00BC2F60" w:rsidP="00BC2F60">
      <w:pPr>
        <w:spacing w:after="0" w:line="240" w:lineRule="auto"/>
        <w:jc w:val="both"/>
        <w:rPr>
          <w:rFonts w:ascii="Times New Roman" w:eastAsia="Times New Roman" w:hAnsi="Times New Roman" w:cs="Times New Roman"/>
          <w:sz w:val="24"/>
          <w:szCs w:val="24"/>
          <w:lang w:val="en-US"/>
        </w:rPr>
      </w:pPr>
      <w:r w:rsidRPr="00790D4C">
        <w:rPr>
          <w:rFonts w:ascii="Times New Roman" w:hAnsi="Times New Roman" w:cs="Times New Roman"/>
          <w:sz w:val="24"/>
          <w:szCs w:val="24"/>
          <w:lang w:val="en-US"/>
        </w:rPr>
        <w:t>e</w:t>
      </w:r>
      <w:r w:rsidRPr="00566FBB">
        <w:rPr>
          <w:rFonts w:ascii="Times New Roman" w:hAnsi="Times New Roman" w:cs="Times New Roman"/>
          <w:sz w:val="24"/>
          <w:szCs w:val="24"/>
          <w:lang w:val="en-US"/>
        </w:rPr>
        <w:t>-</w:t>
      </w:r>
      <w:r w:rsidRPr="00790D4C">
        <w:rPr>
          <w:rFonts w:ascii="Times New Roman" w:hAnsi="Times New Roman" w:cs="Times New Roman"/>
          <w:sz w:val="24"/>
          <w:szCs w:val="24"/>
          <w:lang w:val="en-US"/>
        </w:rPr>
        <w:t>mail</w:t>
      </w:r>
      <w:r w:rsidRPr="00790D4C">
        <w:rPr>
          <w:rFonts w:ascii="Times New Roman" w:hAnsi="Times New Roman" w:cs="Times New Roman"/>
          <w:sz w:val="24"/>
          <w:szCs w:val="24"/>
          <w:lang w:val="kk-KZ"/>
        </w:rPr>
        <w:t xml:space="preserve">: </w:t>
      </w:r>
      <w:r>
        <w:rPr>
          <w:lang w:val="ru-RU"/>
        </w:rPr>
        <w:fldChar w:fldCharType="begin"/>
      </w:r>
      <w:r w:rsidRPr="00193B43">
        <w:rPr>
          <w:lang w:val="en-US"/>
        </w:rPr>
        <w:instrText xml:space="preserve"> HYPERLINK "mailto:usibalieva@mail.ru" </w:instrText>
      </w:r>
      <w:r>
        <w:rPr>
          <w:lang w:val="ru-RU"/>
        </w:rPr>
        <w:fldChar w:fldCharType="separate"/>
      </w:r>
      <w:r w:rsidRPr="00790D4C">
        <w:rPr>
          <w:rFonts w:ascii="Times New Roman" w:eastAsia="Times New Roman" w:hAnsi="Times New Roman" w:cs="Times New Roman"/>
          <w:sz w:val="24"/>
          <w:szCs w:val="24"/>
          <w:lang w:val="en-US"/>
        </w:rPr>
        <w:t>usibalieva</w:t>
      </w:r>
      <w:r w:rsidRPr="00566FBB">
        <w:rPr>
          <w:rFonts w:ascii="Times New Roman" w:eastAsia="Times New Roman" w:hAnsi="Times New Roman" w:cs="Times New Roman"/>
          <w:sz w:val="24"/>
          <w:szCs w:val="24"/>
          <w:lang w:val="en-US"/>
        </w:rPr>
        <w:t>@</w:t>
      </w:r>
      <w:r w:rsidRPr="00790D4C">
        <w:rPr>
          <w:rFonts w:ascii="Times New Roman" w:eastAsia="Times New Roman" w:hAnsi="Times New Roman" w:cs="Times New Roman"/>
          <w:sz w:val="24"/>
          <w:szCs w:val="24"/>
          <w:lang w:val="en-US"/>
        </w:rPr>
        <w:t>mail</w:t>
      </w:r>
      <w:r w:rsidRPr="00566FBB">
        <w:rPr>
          <w:rFonts w:ascii="Times New Roman" w:eastAsia="Times New Roman" w:hAnsi="Times New Roman" w:cs="Times New Roman"/>
          <w:sz w:val="24"/>
          <w:szCs w:val="24"/>
          <w:lang w:val="en-US"/>
        </w:rPr>
        <w:t>.</w:t>
      </w:r>
      <w:r w:rsidRPr="00790D4C">
        <w:rPr>
          <w:rFonts w:ascii="Times New Roman" w:eastAsia="Times New Roman" w:hAnsi="Times New Roman" w:cs="Times New Roman"/>
          <w:sz w:val="24"/>
          <w:szCs w:val="24"/>
          <w:lang w:val="en-US"/>
        </w:rPr>
        <w:t>ru</w:t>
      </w:r>
      <w:r>
        <w:rPr>
          <w:rFonts w:ascii="Times New Roman" w:eastAsia="Times New Roman" w:hAnsi="Times New Roman" w:cs="Times New Roman"/>
          <w:sz w:val="24"/>
          <w:szCs w:val="24"/>
          <w:lang w:val="en-US"/>
        </w:rPr>
        <w:fldChar w:fldCharType="end"/>
      </w:r>
      <w:r w:rsidRPr="00566FBB">
        <w:rPr>
          <w:rFonts w:ascii="Times New Roman" w:eastAsia="Times New Roman" w:hAnsi="Times New Roman" w:cs="Times New Roman"/>
          <w:sz w:val="24"/>
          <w:szCs w:val="24"/>
          <w:lang w:val="en-US"/>
        </w:rPr>
        <w:t xml:space="preserve">. </w:t>
      </w:r>
    </w:p>
    <w:p w14:paraId="337E58AC" w14:textId="7079F4EC" w:rsidR="00BC2F60" w:rsidRDefault="00BC2F60" w:rsidP="00BC2F60">
      <w:pPr>
        <w:pStyle w:val="1"/>
        <w:tabs>
          <w:tab w:val="left" w:pos="5119"/>
        </w:tabs>
        <w:ind w:firstLine="709"/>
        <w:jc w:val="both"/>
        <w:rPr>
          <w:sz w:val="24"/>
          <w:szCs w:val="24"/>
          <w:lang w:val="ru-RU"/>
        </w:rPr>
      </w:pPr>
    </w:p>
    <w:p w14:paraId="0F49DC5E" w14:textId="77777777" w:rsidR="00BC2F60" w:rsidRPr="00AE1AB9" w:rsidRDefault="00BC2F60" w:rsidP="00BC2F60">
      <w:pPr>
        <w:spacing w:after="0" w:line="240" w:lineRule="auto"/>
        <w:jc w:val="right"/>
        <w:rPr>
          <w:rFonts w:ascii="Times New Roman" w:eastAsia="Times New Roman" w:hAnsi="Times New Roman" w:cs="Times New Roman"/>
          <w:b/>
          <w:sz w:val="24"/>
          <w:szCs w:val="24"/>
          <w:lang w:val="en-US"/>
        </w:rPr>
      </w:pPr>
      <w:proofErr w:type="spellStart"/>
      <w:r w:rsidRPr="00AE1AB9">
        <w:rPr>
          <w:rFonts w:ascii="Times New Roman" w:eastAsia="Times New Roman" w:hAnsi="Times New Roman" w:cs="Times New Roman"/>
          <w:b/>
          <w:sz w:val="24"/>
          <w:szCs w:val="24"/>
          <w:lang w:val="en-US"/>
        </w:rPr>
        <w:t>Brimbetova</w:t>
      </w:r>
      <w:proofErr w:type="spellEnd"/>
      <w:r w:rsidRPr="00AE1AB9">
        <w:rPr>
          <w:rFonts w:ascii="Times New Roman" w:eastAsia="Times New Roman" w:hAnsi="Times New Roman" w:cs="Times New Roman"/>
          <w:b/>
          <w:sz w:val="24"/>
          <w:szCs w:val="24"/>
          <w:lang w:val="en-US"/>
        </w:rPr>
        <w:t xml:space="preserve"> N.</w:t>
      </w:r>
      <w:r>
        <w:rPr>
          <w:rFonts w:ascii="Times New Roman" w:eastAsia="Times New Roman" w:hAnsi="Times New Roman" w:cs="Times New Roman"/>
          <w:b/>
          <w:sz w:val="24"/>
          <w:szCs w:val="24"/>
          <w:lang w:val="en-US"/>
        </w:rPr>
        <w:t xml:space="preserve"> </w:t>
      </w:r>
      <w:proofErr w:type="spellStart"/>
      <w:r w:rsidRPr="00AE1AB9">
        <w:rPr>
          <w:rFonts w:ascii="Times New Roman" w:eastAsia="Times New Roman" w:hAnsi="Times New Roman" w:cs="Times New Roman"/>
          <w:b/>
          <w:sz w:val="24"/>
          <w:szCs w:val="24"/>
          <w:lang w:val="en-US"/>
        </w:rPr>
        <w:t>Zh</w:t>
      </w:r>
      <w:proofErr w:type="spellEnd"/>
      <w:r w:rsidRPr="00AE1AB9">
        <w:rPr>
          <w:rFonts w:ascii="Times New Roman" w:eastAsia="Times New Roman" w:hAnsi="Times New Roman" w:cs="Times New Roman"/>
          <w:b/>
          <w:sz w:val="24"/>
          <w:szCs w:val="24"/>
          <w:lang w:val="en-US"/>
        </w:rPr>
        <w:t xml:space="preserve">., </w:t>
      </w:r>
      <w:proofErr w:type="spellStart"/>
      <w:r w:rsidRPr="00AE1AB9">
        <w:rPr>
          <w:rFonts w:ascii="Times New Roman" w:eastAsia="Times New Roman" w:hAnsi="Times New Roman" w:cs="Times New Roman"/>
          <w:b/>
          <w:sz w:val="24"/>
          <w:szCs w:val="24"/>
          <w:lang w:val="en-US"/>
        </w:rPr>
        <w:t>Saparbek</w:t>
      </w:r>
      <w:proofErr w:type="spellEnd"/>
      <w:r w:rsidRPr="00AE1AB9">
        <w:rPr>
          <w:rFonts w:ascii="Times New Roman" w:eastAsia="Times New Roman" w:hAnsi="Times New Roman" w:cs="Times New Roman"/>
          <w:b/>
          <w:sz w:val="24"/>
          <w:szCs w:val="24"/>
          <w:lang w:val="en-US"/>
        </w:rPr>
        <w:t xml:space="preserve"> N. K.</w:t>
      </w:r>
    </w:p>
    <w:p w14:paraId="11B6077C" w14:textId="77777777" w:rsidR="00BC2F60" w:rsidRPr="00BC2F60" w:rsidRDefault="00BC2F60" w:rsidP="00BC2F60">
      <w:pPr>
        <w:pStyle w:val="1"/>
        <w:tabs>
          <w:tab w:val="left" w:pos="5119"/>
        </w:tabs>
        <w:ind w:firstLine="709"/>
        <w:jc w:val="both"/>
        <w:rPr>
          <w:sz w:val="24"/>
          <w:szCs w:val="24"/>
          <w:lang w:val="en-US"/>
        </w:rPr>
      </w:pPr>
    </w:p>
    <w:p w14:paraId="6BCD1323" w14:textId="71DC4E8B" w:rsidR="00BC2F60" w:rsidRPr="00643752" w:rsidRDefault="00BC2F60" w:rsidP="00643752">
      <w:pPr>
        <w:pStyle w:val="1"/>
        <w:tabs>
          <w:tab w:val="left" w:pos="5119"/>
        </w:tabs>
        <w:ind w:firstLine="709"/>
        <w:jc w:val="center"/>
        <w:rPr>
          <w:b/>
          <w:sz w:val="24"/>
          <w:szCs w:val="24"/>
          <w:lang w:val="en-US"/>
        </w:rPr>
      </w:pPr>
      <w:r w:rsidRPr="00643752">
        <w:rPr>
          <w:b/>
          <w:sz w:val="24"/>
          <w:szCs w:val="24"/>
          <w:lang w:val="en-US"/>
        </w:rPr>
        <w:t>PROGRAM-TARGETED MANAGEMENT OF SOCIAL DIFFERENCES IN THE REGIONS</w:t>
      </w:r>
    </w:p>
    <w:p w14:paraId="356404F3" w14:textId="77777777" w:rsidR="00BC2F60" w:rsidRPr="00BC2F60" w:rsidRDefault="00BC2F60" w:rsidP="00BC2F60">
      <w:pPr>
        <w:pStyle w:val="1"/>
        <w:tabs>
          <w:tab w:val="left" w:pos="5119"/>
        </w:tabs>
        <w:ind w:firstLine="709"/>
        <w:jc w:val="both"/>
        <w:rPr>
          <w:sz w:val="24"/>
          <w:szCs w:val="24"/>
          <w:lang w:val="en-US"/>
        </w:rPr>
      </w:pPr>
    </w:p>
    <w:p w14:paraId="591EB305" w14:textId="61B2446C" w:rsidR="00BC2F60" w:rsidRPr="00BC2F60" w:rsidRDefault="00643752" w:rsidP="00BC2F60">
      <w:pPr>
        <w:pStyle w:val="1"/>
        <w:tabs>
          <w:tab w:val="left" w:pos="5119"/>
        </w:tabs>
        <w:ind w:firstLine="709"/>
        <w:jc w:val="both"/>
        <w:rPr>
          <w:sz w:val="24"/>
          <w:szCs w:val="24"/>
          <w:lang w:val="ru-RU"/>
        </w:rPr>
      </w:pPr>
      <w:r w:rsidRPr="00AE1AB9">
        <w:rPr>
          <w:b/>
          <w:color w:val="1A1A1A"/>
          <w:sz w:val="24"/>
          <w:szCs w:val="24"/>
          <w:shd w:val="clear" w:color="auto" w:fill="FFFFFF"/>
          <w:lang w:val="en-US"/>
        </w:rPr>
        <w:t>Abstract.</w:t>
      </w:r>
      <w:r w:rsidR="00BC2F60" w:rsidRPr="00BC2F60">
        <w:rPr>
          <w:sz w:val="24"/>
          <w:szCs w:val="24"/>
          <w:lang w:val="en-US"/>
        </w:rPr>
        <w:t xml:space="preserve"> The article substantiates the economic nature of the emergence of regional social differences. It is believed that the main part of methodological approaches to identify and assess regional differences in social development is to conduct a competent diagnosis. </w:t>
      </w:r>
      <w:proofErr w:type="spellStart"/>
      <w:r w:rsidR="00BC2F60" w:rsidRPr="00BC2F60">
        <w:rPr>
          <w:sz w:val="24"/>
          <w:szCs w:val="24"/>
          <w:lang w:val="ru-RU"/>
        </w:rPr>
        <w:t>An</w:t>
      </w:r>
      <w:proofErr w:type="spellEnd"/>
      <w:r w:rsidR="00BC2F60" w:rsidRPr="00BC2F60">
        <w:rPr>
          <w:sz w:val="24"/>
          <w:szCs w:val="24"/>
          <w:lang w:val="ru-RU"/>
        </w:rPr>
        <w:t xml:space="preserve"> </w:t>
      </w:r>
      <w:proofErr w:type="spellStart"/>
      <w:r w:rsidR="00BC2F60" w:rsidRPr="00BC2F60">
        <w:rPr>
          <w:sz w:val="24"/>
          <w:szCs w:val="24"/>
          <w:lang w:val="ru-RU"/>
        </w:rPr>
        <w:t>algorithm</w:t>
      </w:r>
      <w:proofErr w:type="spellEnd"/>
      <w:r w:rsidR="00BC2F60" w:rsidRPr="00BC2F60">
        <w:rPr>
          <w:sz w:val="24"/>
          <w:szCs w:val="24"/>
          <w:lang w:val="ru-RU"/>
        </w:rPr>
        <w:t xml:space="preserve"> for </w:t>
      </w:r>
      <w:proofErr w:type="spellStart"/>
      <w:r w:rsidR="00BC2F60" w:rsidRPr="00BC2F60">
        <w:rPr>
          <w:sz w:val="24"/>
          <w:szCs w:val="24"/>
          <w:lang w:val="ru-RU"/>
        </w:rPr>
        <w:t>such</w:t>
      </w:r>
      <w:proofErr w:type="spellEnd"/>
      <w:r w:rsidR="00BC2F60" w:rsidRPr="00BC2F60">
        <w:rPr>
          <w:sz w:val="24"/>
          <w:szCs w:val="24"/>
          <w:lang w:val="ru-RU"/>
        </w:rPr>
        <w:t xml:space="preserve"> </w:t>
      </w:r>
      <w:proofErr w:type="spellStart"/>
      <w:r w:rsidR="00BC2F60" w:rsidRPr="00BC2F60">
        <w:rPr>
          <w:sz w:val="24"/>
          <w:szCs w:val="24"/>
          <w:lang w:val="ru-RU"/>
        </w:rPr>
        <w:t>diagnostics</w:t>
      </w:r>
      <w:proofErr w:type="spellEnd"/>
      <w:r w:rsidR="00BC2F60" w:rsidRPr="00BC2F60">
        <w:rPr>
          <w:sz w:val="24"/>
          <w:szCs w:val="24"/>
          <w:lang w:val="ru-RU"/>
        </w:rPr>
        <w:t xml:space="preserve"> </w:t>
      </w:r>
      <w:proofErr w:type="spellStart"/>
      <w:r w:rsidR="00BC2F60" w:rsidRPr="00BC2F60">
        <w:rPr>
          <w:sz w:val="24"/>
          <w:szCs w:val="24"/>
          <w:lang w:val="ru-RU"/>
        </w:rPr>
        <w:t>is</w:t>
      </w:r>
      <w:proofErr w:type="spellEnd"/>
      <w:r w:rsidR="00BC2F60" w:rsidRPr="00BC2F60">
        <w:rPr>
          <w:sz w:val="24"/>
          <w:szCs w:val="24"/>
          <w:lang w:val="ru-RU"/>
        </w:rPr>
        <w:t xml:space="preserve"> </w:t>
      </w:r>
      <w:proofErr w:type="spellStart"/>
      <w:r w:rsidR="00BC2F60" w:rsidRPr="00BC2F60">
        <w:rPr>
          <w:sz w:val="24"/>
          <w:szCs w:val="24"/>
          <w:lang w:val="ru-RU"/>
        </w:rPr>
        <w:t>proposed</w:t>
      </w:r>
      <w:proofErr w:type="spellEnd"/>
      <w:r w:rsidR="00BC2F60" w:rsidRPr="00BC2F60">
        <w:rPr>
          <w:sz w:val="24"/>
          <w:szCs w:val="24"/>
          <w:lang w:val="ru-RU"/>
        </w:rPr>
        <w:t>.</w:t>
      </w:r>
    </w:p>
    <w:p w14:paraId="4D055163" w14:textId="51529BED" w:rsidR="00BC2F60" w:rsidRDefault="00BC2F60" w:rsidP="00BC2F60">
      <w:pPr>
        <w:pStyle w:val="1"/>
        <w:tabs>
          <w:tab w:val="left" w:pos="5119"/>
        </w:tabs>
        <w:ind w:firstLine="709"/>
        <w:jc w:val="both"/>
        <w:rPr>
          <w:sz w:val="24"/>
          <w:szCs w:val="24"/>
          <w:lang w:val="en-US"/>
        </w:rPr>
      </w:pPr>
      <w:r w:rsidRPr="00643752">
        <w:rPr>
          <w:b/>
          <w:sz w:val="24"/>
          <w:szCs w:val="24"/>
          <w:lang w:val="en-US"/>
        </w:rPr>
        <w:t xml:space="preserve">Keywords: </w:t>
      </w:r>
      <w:r w:rsidRPr="00BC2F60">
        <w:rPr>
          <w:sz w:val="24"/>
          <w:szCs w:val="24"/>
          <w:lang w:val="en-US"/>
        </w:rPr>
        <w:t>region, social differences, economy, management algorithm, social problems.</w:t>
      </w:r>
    </w:p>
    <w:p w14:paraId="6934AE0F" w14:textId="250662EC" w:rsidR="0084055C" w:rsidRDefault="0084055C" w:rsidP="00BC2F60">
      <w:pPr>
        <w:pStyle w:val="1"/>
        <w:tabs>
          <w:tab w:val="left" w:pos="5119"/>
        </w:tabs>
        <w:ind w:firstLine="709"/>
        <w:jc w:val="both"/>
        <w:rPr>
          <w:sz w:val="24"/>
          <w:szCs w:val="24"/>
          <w:lang w:val="en-US"/>
        </w:rPr>
      </w:pPr>
    </w:p>
    <w:p w14:paraId="0698CF55" w14:textId="77777777" w:rsidR="0084055C" w:rsidRPr="00AE1AB9" w:rsidRDefault="0084055C" w:rsidP="0084055C">
      <w:pPr>
        <w:spacing w:after="0" w:line="240" w:lineRule="auto"/>
        <w:jc w:val="center"/>
        <w:rPr>
          <w:rFonts w:ascii="Times New Roman" w:eastAsia="Times New Roman" w:hAnsi="Times New Roman" w:cs="Times New Roman"/>
          <w:b/>
          <w:sz w:val="24"/>
          <w:szCs w:val="24"/>
          <w:lang w:val="en-US"/>
        </w:rPr>
      </w:pPr>
      <w:r w:rsidRPr="00AE1AB9">
        <w:rPr>
          <w:rFonts w:ascii="Times New Roman" w:hAnsi="Times New Roman" w:cs="Times New Roman"/>
          <w:b/>
          <w:color w:val="1A1A1A"/>
          <w:sz w:val="24"/>
          <w:szCs w:val="24"/>
          <w:shd w:val="clear" w:color="auto" w:fill="FFFFFF"/>
          <w:lang w:val="en-US"/>
        </w:rPr>
        <w:t>About the authors</w:t>
      </w:r>
    </w:p>
    <w:p w14:paraId="2F56AD2C" w14:textId="77777777" w:rsidR="0084055C" w:rsidRPr="00AE1AB9" w:rsidRDefault="0084055C" w:rsidP="0084055C">
      <w:pPr>
        <w:autoSpaceDE w:val="0"/>
        <w:autoSpaceDN w:val="0"/>
        <w:adjustRightInd w:val="0"/>
        <w:spacing w:after="0" w:line="240" w:lineRule="auto"/>
        <w:ind w:firstLine="567"/>
        <w:jc w:val="both"/>
        <w:rPr>
          <w:rFonts w:ascii="Times New Roman" w:hAnsi="Times New Roman" w:cs="Times New Roman"/>
          <w:sz w:val="24"/>
          <w:szCs w:val="24"/>
          <w:lang w:val="en-US"/>
        </w:rPr>
      </w:pPr>
      <w:proofErr w:type="spellStart"/>
      <w:r w:rsidRPr="0084055C">
        <w:rPr>
          <w:rFonts w:ascii="Times New Roman" w:hAnsi="Times New Roman" w:cs="Times New Roman"/>
          <w:b/>
          <w:sz w:val="24"/>
          <w:szCs w:val="24"/>
          <w:lang w:val="en-US"/>
        </w:rPr>
        <w:t>Birimbetova</w:t>
      </w:r>
      <w:proofErr w:type="spellEnd"/>
      <w:r w:rsidRPr="0084055C">
        <w:rPr>
          <w:rFonts w:ascii="Times New Roman" w:hAnsi="Times New Roman" w:cs="Times New Roman"/>
          <w:b/>
          <w:sz w:val="24"/>
          <w:szCs w:val="24"/>
          <w:lang w:val="en-US"/>
        </w:rPr>
        <w:t xml:space="preserve"> </w:t>
      </w:r>
      <w:proofErr w:type="spellStart"/>
      <w:r w:rsidRPr="0084055C">
        <w:rPr>
          <w:rFonts w:ascii="Times New Roman" w:hAnsi="Times New Roman" w:cs="Times New Roman"/>
          <w:b/>
          <w:sz w:val="24"/>
          <w:szCs w:val="24"/>
          <w:lang w:val="en-US"/>
        </w:rPr>
        <w:t>Nursaule</w:t>
      </w:r>
      <w:proofErr w:type="spellEnd"/>
      <w:r w:rsidRPr="0084055C">
        <w:rPr>
          <w:rFonts w:ascii="Times New Roman" w:hAnsi="Times New Roman" w:cs="Times New Roman"/>
          <w:b/>
          <w:sz w:val="24"/>
          <w:szCs w:val="24"/>
          <w:lang w:val="en-US"/>
        </w:rPr>
        <w:t xml:space="preserve"> </w:t>
      </w:r>
      <w:proofErr w:type="spellStart"/>
      <w:r w:rsidRPr="0084055C">
        <w:rPr>
          <w:rFonts w:ascii="Times New Roman" w:hAnsi="Times New Roman" w:cs="Times New Roman"/>
          <w:b/>
          <w:sz w:val="24"/>
          <w:szCs w:val="24"/>
          <w:lang w:val="en-US"/>
        </w:rPr>
        <w:t>Zhanakhmetovna</w:t>
      </w:r>
      <w:proofErr w:type="spellEnd"/>
      <w:r w:rsidRPr="0084055C">
        <w:rPr>
          <w:rFonts w:ascii="Times New Roman" w:hAnsi="Times New Roman" w:cs="Times New Roman"/>
          <w:b/>
          <w:sz w:val="24"/>
          <w:szCs w:val="24"/>
          <w:lang w:val="kk-KZ"/>
        </w:rPr>
        <w:t xml:space="preserve"> </w:t>
      </w:r>
      <w:r w:rsidRPr="00AE1AB9">
        <w:rPr>
          <w:rFonts w:ascii="Times New Roman" w:hAnsi="Times New Roman" w:cs="Times New Roman"/>
          <w:sz w:val="24"/>
          <w:szCs w:val="24"/>
          <w:lang w:val="en-US"/>
        </w:rPr>
        <w:t>-</w:t>
      </w:r>
      <w:r w:rsidRPr="00AE1AB9">
        <w:rPr>
          <w:rFonts w:ascii="Times New Roman" w:hAnsi="Times New Roman" w:cs="Times New Roman"/>
          <w:sz w:val="24"/>
          <w:szCs w:val="24"/>
          <w:lang w:val="kk-KZ"/>
        </w:rPr>
        <w:t xml:space="preserve"> </w:t>
      </w:r>
      <w:r w:rsidRPr="00AE1AB9">
        <w:rPr>
          <w:rFonts w:ascii="Times New Roman" w:hAnsi="Times New Roman" w:cs="Times New Roman"/>
          <w:sz w:val="24"/>
          <w:szCs w:val="24"/>
          <w:lang w:val="en-US"/>
        </w:rPr>
        <w:t xml:space="preserve">candidate of Economic Sciences, Associate Professor, leading researcher at the Institute of economics of the Science Committee of the Ministry of Science and higher education of the Republic of Kazakhstan (Republic of Kazakhstan, Almaty, </w:t>
      </w:r>
      <w:proofErr w:type="spellStart"/>
      <w:r w:rsidRPr="00AE1AB9">
        <w:rPr>
          <w:rFonts w:ascii="Times New Roman" w:hAnsi="Times New Roman" w:cs="Times New Roman"/>
          <w:sz w:val="24"/>
          <w:szCs w:val="24"/>
          <w:lang w:val="en-US"/>
        </w:rPr>
        <w:t>Kurmangazy</w:t>
      </w:r>
      <w:proofErr w:type="spellEnd"/>
      <w:r w:rsidRPr="00AE1AB9">
        <w:rPr>
          <w:rFonts w:ascii="Times New Roman" w:hAnsi="Times New Roman" w:cs="Times New Roman"/>
          <w:sz w:val="24"/>
          <w:szCs w:val="24"/>
          <w:lang w:val="en-US"/>
        </w:rPr>
        <w:t xml:space="preserve"> str., 29), e-mail: </w:t>
      </w:r>
      <w:hyperlink r:id="rId8" w:history="1">
        <w:r w:rsidRPr="00AE1AB9">
          <w:rPr>
            <w:rStyle w:val="a3"/>
            <w:rFonts w:ascii="Times New Roman" w:hAnsi="Times New Roman" w:cs="Times New Roman"/>
            <w:sz w:val="24"/>
            <w:szCs w:val="24"/>
            <w:lang w:val="en-US"/>
          </w:rPr>
          <w:t>nbrimbetova@mail.ru</w:t>
        </w:r>
      </w:hyperlink>
      <w:r w:rsidRPr="00AE1AB9">
        <w:rPr>
          <w:rFonts w:ascii="Times New Roman" w:hAnsi="Times New Roman" w:cs="Times New Roman"/>
          <w:sz w:val="24"/>
          <w:szCs w:val="24"/>
          <w:lang w:val="en-US"/>
        </w:rPr>
        <w:t>.</w:t>
      </w:r>
    </w:p>
    <w:p w14:paraId="2B3E464A" w14:textId="77777777" w:rsidR="0084055C" w:rsidRPr="00AE1AB9" w:rsidRDefault="0084055C" w:rsidP="0084055C">
      <w:pPr>
        <w:spacing w:after="0" w:line="240" w:lineRule="auto"/>
        <w:ind w:firstLine="567"/>
        <w:jc w:val="both"/>
        <w:rPr>
          <w:rFonts w:ascii="Times New Roman" w:hAnsi="Times New Roman" w:cs="Times New Roman"/>
          <w:bCs/>
          <w:sz w:val="24"/>
          <w:szCs w:val="24"/>
          <w:lang w:val="kk-KZ"/>
        </w:rPr>
      </w:pPr>
      <w:proofErr w:type="spellStart"/>
      <w:r w:rsidRPr="0084055C">
        <w:rPr>
          <w:rFonts w:ascii="Times New Roman" w:hAnsi="Times New Roman" w:cs="Times New Roman"/>
          <w:b/>
          <w:sz w:val="24"/>
          <w:szCs w:val="24"/>
          <w:lang w:val="en-US"/>
        </w:rPr>
        <w:t>Saparbek</w:t>
      </w:r>
      <w:proofErr w:type="spellEnd"/>
      <w:r w:rsidRPr="0084055C">
        <w:rPr>
          <w:rFonts w:ascii="Times New Roman" w:hAnsi="Times New Roman" w:cs="Times New Roman"/>
          <w:b/>
          <w:sz w:val="24"/>
          <w:szCs w:val="24"/>
          <w:lang w:val="en-US"/>
        </w:rPr>
        <w:t xml:space="preserve"> </w:t>
      </w:r>
      <w:proofErr w:type="spellStart"/>
      <w:r w:rsidRPr="0084055C">
        <w:rPr>
          <w:rFonts w:ascii="Times New Roman" w:hAnsi="Times New Roman" w:cs="Times New Roman"/>
          <w:b/>
          <w:sz w:val="24"/>
          <w:szCs w:val="24"/>
          <w:lang w:val="en-US"/>
        </w:rPr>
        <w:t>Nurgul</w:t>
      </w:r>
      <w:proofErr w:type="spellEnd"/>
      <w:r w:rsidRPr="0084055C">
        <w:rPr>
          <w:rFonts w:ascii="Times New Roman" w:hAnsi="Times New Roman" w:cs="Times New Roman"/>
          <w:b/>
          <w:sz w:val="24"/>
          <w:szCs w:val="24"/>
          <w:lang w:val="en-US"/>
        </w:rPr>
        <w:t xml:space="preserve"> </w:t>
      </w:r>
      <w:proofErr w:type="spellStart"/>
      <w:r w:rsidRPr="0084055C">
        <w:rPr>
          <w:rFonts w:ascii="Times New Roman" w:hAnsi="Times New Roman" w:cs="Times New Roman"/>
          <w:b/>
          <w:sz w:val="24"/>
          <w:szCs w:val="24"/>
          <w:lang w:val="en-US"/>
        </w:rPr>
        <w:t>Kurmanovna</w:t>
      </w:r>
      <w:proofErr w:type="spellEnd"/>
      <w:r w:rsidRPr="00AE1AB9">
        <w:rPr>
          <w:rFonts w:ascii="Times New Roman" w:hAnsi="Times New Roman" w:cs="Times New Roman"/>
          <w:sz w:val="24"/>
          <w:szCs w:val="24"/>
          <w:lang w:val="kk-KZ"/>
        </w:rPr>
        <w:t xml:space="preserve"> </w:t>
      </w:r>
      <w:r w:rsidRPr="00AE1AB9">
        <w:rPr>
          <w:rFonts w:ascii="Times New Roman" w:hAnsi="Times New Roman" w:cs="Times New Roman"/>
          <w:sz w:val="24"/>
          <w:szCs w:val="24"/>
          <w:lang w:val="en-US"/>
        </w:rPr>
        <w:t>-</w:t>
      </w:r>
      <w:r w:rsidRPr="00AE1AB9">
        <w:rPr>
          <w:rFonts w:ascii="Times New Roman" w:hAnsi="Times New Roman" w:cs="Times New Roman"/>
          <w:sz w:val="24"/>
          <w:szCs w:val="24"/>
          <w:lang w:val="kk-KZ"/>
        </w:rPr>
        <w:t xml:space="preserve"> </w:t>
      </w:r>
      <w:r w:rsidRPr="00AE1AB9">
        <w:rPr>
          <w:rFonts w:ascii="Times New Roman" w:hAnsi="Times New Roman" w:cs="Times New Roman"/>
          <w:sz w:val="24"/>
          <w:szCs w:val="24"/>
          <w:lang w:val="en-US"/>
        </w:rPr>
        <w:t xml:space="preserve">master, PhD student, research associate at the Institute of economics of the Science Committee of the Ministry of Science and higher education of the Republic of Kazakhstan (Republic of Kazakhstan, Almaty, </w:t>
      </w:r>
      <w:proofErr w:type="spellStart"/>
      <w:r w:rsidRPr="00AE1AB9">
        <w:rPr>
          <w:rFonts w:ascii="Times New Roman" w:hAnsi="Times New Roman" w:cs="Times New Roman"/>
          <w:sz w:val="24"/>
          <w:szCs w:val="24"/>
          <w:lang w:val="en-US"/>
        </w:rPr>
        <w:t>Kurmangazy</w:t>
      </w:r>
      <w:proofErr w:type="spellEnd"/>
      <w:r w:rsidRPr="00AE1AB9">
        <w:rPr>
          <w:rFonts w:ascii="Times New Roman" w:hAnsi="Times New Roman" w:cs="Times New Roman"/>
          <w:sz w:val="24"/>
          <w:szCs w:val="24"/>
          <w:lang w:val="en-US"/>
        </w:rPr>
        <w:t xml:space="preserve"> str., 29), e-mail: </w:t>
      </w:r>
      <w:hyperlink r:id="rId9" w:history="1">
        <w:r w:rsidRPr="00AE1AB9">
          <w:rPr>
            <w:rFonts w:ascii="Times New Roman" w:eastAsia="Times New Roman" w:hAnsi="Times New Roman" w:cs="Times New Roman"/>
            <w:sz w:val="24"/>
            <w:szCs w:val="24"/>
            <w:lang w:val="en-US"/>
          </w:rPr>
          <w:t>usibalieva@mail.ru</w:t>
        </w:r>
      </w:hyperlink>
      <w:r w:rsidRPr="00AE1AB9">
        <w:rPr>
          <w:rFonts w:ascii="Times New Roman" w:eastAsia="Times New Roman" w:hAnsi="Times New Roman" w:cs="Times New Roman"/>
          <w:sz w:val="24"/>
          <w:szCs w:val="24"/>
          <w:lang w:val="en-US"/>
        </w:rPr>
        <w:t xml:space="preserve">. </w:t>
      </w:r>
    </w:p>
    <w:p w14:paraId="010DB9AD" w14:textId="22DF1C91" w:rsidR="0084055C" w:rsidRDefault="0084055C" w:rsidP="00BC2F60">
      <w:pPr>
        <w:pStyle w:val="1"/>
        <w:tabs>
          <w:tab w:val="left" w:pos="5119"/>
        </w:tabs>
        <w:ind w:firstLine="709"/>
        <w:jc w:val="both"/>
        <w:rPr>
          <w:sz w:val="24"/>
          <w:szCs w:val="24"/>
          <w:lang w:val="kk-KZ"/>
        </w:rPr>
      </w:pPr>
    </w:p>
    <w:p w14:paraId="101F07A4" w14:textId="77777777" w:rsidR="0084055C" w:rsidRPr="00AE1AB9" w:rsidRDefault="0084055C" w:rsidP="0084055C">
      <w:pPr>
        <w:spacing w:after="0" w:line="240" w:lineRule="auto"/>
        <w:ind w:firstLine="720"/>
        <w:jc w:val="center"/>
        <w:rPr>
          <w:rFonts w:ascii="Times New Roman" w:eastAsia="Calibri" w:hAnsi="Times New Roman" w:cs="Times New Roman"/>
          <w:b/>
          <w:sz w:val="24"/>
          <w:szCs w:val="24"/>
          <w:lang w:val="en-US"/>
        </w:rPr>
      </w:pPr>
      <w:r w:rsidRPr="00AE1AB9">
        <w:rPr>
          <w:rFonts w:ascii="Times New Roman" w:hAnsi="Times New Roman" w:cs="Times New Roman"/>
          <w:b/>
          <w:color w:val="1A1A1A"/>
          <w:sz w:val="24"/>
          <w:szCs w:val="24"/>
          <w:shd w:val="clear" w:color="auto" w:fill="FFFFFF"/>
        </w:rPr>
        <w:t>References</w:t>
      </w:r>
    </w:p>
    <w:p w14:paraId="64579C96" w14:textId="735696C1" w:rsidR="0084055C" w:rsidRDefault="0084055C" w:rsidP="00BC2F60">
      <w:pPr>
        <w:pStyle w:val="1"/>
        <w:tabs>
          <w:tab w:val="left" w:pos="5119"/>
        </w:tabs>
        <w:ind w:firstLine="709"/>
        <w:jc w:val="both"/>
        <w:rPr>
          <w:sz w:val="24"/>
          <w:szCs w:val="24"/>
          <w:lang w:val="kk-KZ"/>
        </w:rPr>
      </w:pPr>
    </w:p>
    <w:p w14:paraId="02AE3AF2" w14:textId="578E6FE1" w:rsidR="0084055C" w:rsidRPr="0084055C" w:rsidRDefault="0084055C" w:rsidP="0084055C">
      <w:pPr>
        <w:pStyle w:val="1"/>
        <w:tabs>
          <w:tab w:val="left" w:pos="5119"/>
        </w:tabs>
        <w:ind w:firstLine="709"/>
        <w:jc w:val="both"/>
        <w:rPr>
          <w:sz w:val="24"/>
          <w:szCs w:val="24"/>
          <w:lang w:val="kk-KZ"/>
        </w:rPr>
      </w:pPr>
      <w:r w:rsidRPr="0084055C">
        <w:rPr>
          <w:sz w:val="24"/>
          <w:szCs w:val="24"/>
          <w:lang w:val="kk-KZ"/>
        </w:rPr>
        <w:t>1. Gontmacher E. Russian social inequalities as a factor of socio-political stability //Questions of econom</w:t>
      </w:r>
      <w:r>
        <w:rPr>
          <w:sz w:val="24"/>
          <w:szCs w:val="24"/>
          <w:lang w:val="kk-KZ"/>
        </w:rPr>
        <w:t>ics. - 2011. - No.11. - Р</w:t>
      </w:r>
      <w:r w:rsidRPr="0084055C">
        <w:rPr>
          <w:sz w:val="24"/>
          <w:szCs w:val="24"/>
          <w:lang w:val="kk-KZ"/>
        </w:rPr>
        <w:t>. 68-81.</w:t>
      </w:r>
    </w:p>
    <w:p w14:paraId="71180AF6" w14:textId="0E66F1EB" w:rsidR="0084055C" w:rsidRPr="0084055C" w:rsidRDefault="0084055C" w:rsidP="0084055C">
      <w:pPr>
        <w:pStyle w:val="1"/>
        <w:tabs>
          <w:tab w:val="left" w:pos="5119"/>
        </w:tabs>
        <w:ind w:firstLine="709"/>
        <w:jc w:val="both"/>
        <w:rPr>
          <w:sz w:val="24"/>
          <w:szCs w:val="24"/>
          <w:lang w:val="kk-KZ"/>
        </w:rPr>
      </w:pPr>
      <w:r w:rsidRPr="0084055C">
        <w:rPr>
          <w:sz w:val="24"/>
          <w:szCs w:val="24"/>
          <w:lang w:val="kk-KZ"/>
        </w:rPr>
        <w:t>2.Constitution of the Republic of Kazakhstan /educational and practical manual. A.: Publishing House LLPNorm-k". - 2002. - 44 p.</w:t>
      </w:r>
    </w:p>
    <w:p w14:paraId="42697049" w14:textId="77777777" w:rsidR="0084055C" w:rsidRPr="0084055C" w:rsidRDefault="0084055C" w:rsidP="0084055C">
      <w:pPr>
        <w:pStyle w:val="1"/>
        <w:tabs>
          <w:tab w:val="left" w:pos="5119"/>
        </w:tabs>
        <w:ind w:firstLine="709"/>
        <w:jc w:val="both"/>
        <w:rPr>
          <w:sz w:val="24"/>
          <w:szCs w:val="24"/>
          <w:lang w:val="kk-KZ"/>
        </w:rPr>
      </w:pPr>
      <w:r w:rsidRPr="0084055C">
        <w:rPr>
          <w:sz w:val="24"/>
          <w:szCs w:val="24"/>
          <w:lang w:val="kk-KZ"/>
        </w:rPr>
        <w:t>3. Two economies of Kazakhstan / Novaya Gazeta. - № 2(775). - 13.01 20.01.2022.</w:t>
      </w:r>
    </w:p>
    <w:p w14:paraId="5BE2710F" w14:textId="082AE479" w:rsidR="0084055C" w:rsidRPr="0084055C" w:rsidRDefault="0084055C" w:rsidP="0084055C">
      <w:pPr>
        <w:pStyle w:val="1"/>
        <w:tabs>
          <w:tab w:val="left" w:pos="5119"/>
        </w:tabs>
        <w:ind w:firstLine="709"/>
        <w:jc w:val="both"/>
        <w:rPr>
          <w:sz w:val="24"/>
          <w:szCs w:val="24"/>
          <w:lang w:val="kk-KZ"/>
        </w:rPr>
      </w:pPr>
      <w:r>
        <w:rPr>
          <w:sz w:val="24"/>
          <w:szCs w:val="24"/>
          <w:lang w:val="kk-KZ"/>
        </w:rPr>
        <w:t xml:space="preserve">4. </w:t>
      </w:r>
      <w:r>
        <w:rPr>
          <w:sz w:val="24"/>
          <w:szCs w:val="24"/>
          <w:lang w:val="en-US"/>
        </w:rPr>
        <w:t>T</w:t>
      </w:r>
      <w:r w:rsidRPr="0084055C">
        <w:rPr>
          <w:sz w:val="24"/>
          <w:szCs w:val="24"/>
          <w:lang w:val="kk-KZ"/>
        </w:rPr>
        <w:t xml:space="preserve">he policy of spatial development of the economy of Kazakhstan: New principles, key priorities of the implementation mechanism / call. monograph Edited by A. A. Satybaldin, N. Almaty: IE </w:t>
      </w:r>
      <w:r>
        <w:rPr>
          <w:sz w:val="24"/>
          <w:szCs w:val="24"/>
          <w:lang w:val="en-US"/>
        </w:rPr>
        <w:t>CS</w:t>
      </w:r>
      <w:r w:rsidRPr="0084055C">
        <w:rPr>
          <w:sz w:val="24"/>
          <w:szCs w:val="24"/>
          <w:lang w:val="kk-KZ"/>
        </w:rPr>
        <w:t xml:space="preserve"> M</w:t>
      </w:r>
      <w:r>
        <w:rPr>
          <w:sz w:val="24"/>
          <w:szCs w:val="24"/>
          <w:lang w:val="en-US"/>
        </w:rPr>
        <w:t>SHE</w:t>
      </w:r>
      <w:r w:rsidRPr="0084055C">
        <w:rPr>
          <w:sz w:val="24"/>
          <w:szCs w:val="24"/>
          <w:lang w:val="kk-KZ"/>
        </w:rPr>
        <w:t xml:space="preserve"> RK. - 2017. - 484 p.</w:t>
      </w:r>
      <w:bookmarkStart w:id="0" w:name="_GoBack"/>
      <w:bookmarkEnd w:id="0"/>
    </w:p>
    <w:sectPr w:rsidR="0084055C" w:rsidRPr="0084055C" w:rsidSect="00666F3D">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08BD50" w14:textId="77777777" w:rsidR="00E00CD0" w:rsidRDefault="00E00CD0" w:rsidP="00562FD3">
      <w:pPr>
        <w:spacing w:after="0" w:line="240" w:lineRule="auto"/>
      </w:pPr>
      <w:r>
        <w:separator/>
      </w:r>
    </w:p>
  </w:endnote>
  <w:endnote w:type="continuationSeparator" w:id="0">
    <w:p w14:paraId="1369641C" w14:textId="77777777" w:rsidR="00E00CD0" w:rsidRDefault="00E00CD0" w:rsidP="00562F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35F51" w14:textId="77777777" w:rsidR="00E00CD0" w:rsidRDefault="00E00CD0" w:rsidP="00562FD3">
      <w:pPr>
        <w:spacing w:after="0" w:line="240" w:lineRule="auto"/>
      </w:pPr>
      <w:r>
        <w:separator/>
      </w:r>
    </w:p>
  </w:footnote>
  <w:footnote w:type="continuationSeparator" w:id="0">
    <w:p w14:paraId="41942C55" w14:textId="77777777" w:rsidR="00E00CD0" w:rsidRDefault="00E00CD0" w:rsidP="00562FD3">
      <w:pPr>
        <w:spacing w:after="0" w:line="240" w:lineRule="auto"/>
      </w:pPr>
      <w:r>
        <w:continuationSeparator/>
      </w:r>
    </w:p>
  </w:footnote>
  <w:footnote w:id="1">
    <w:p w14:paraId="077ACA34" w14:textId="3D01329D" w:rsidR="00562FD3" w:rsidRPr="00562FD3" w:rsidRDefault="00562FD3" w:rsidP="00A12CB1">
      <w:pPr>
        <w:pStyle w:val="a5"/>
        <w:ind w:firstLine="709"/>
        <w:jc w:val="both"/>
        <w:rPr>
          <w:rFonts w:ascii="Times New Roman" w:hAnsi="Times New Roman" w:cs="Times New Roman"/>
          <w:sz w:val="22"/>
          <w:szCs w:val="22"/>
          <w:lang w:val="ru-RU"/>
        </w:rPr>
      </w:pPr>
      <w:r w:rsidRPr="00562FD3">
        <w:rPr>
          <w:rStyle w:val="a7"/>
          <w:rFonts w:ascii="Times New Roman" w:hAnsi="Times New Roman" w:cs="Times New Roman"/>
          <w:sz w:val="22"/>
          <w:szCs w:val="22"/>
        </w:rPr>
        <w:footnoteRef/>
      </w:r>
      <w:r w:rsidRPr="00562FD3">
        <w:rPr>
          <w:rFonts w:ascii="Times New Roman" w:hAnsi="Times New Roman" w:cs="Times New Roman"/>
          <w:sz w:val="22"/>
          <w:szCs w:val="22"/>
          <w:lang w:val="ru-RU"/>
        </w:rPr>
        <w:t xml:space="preserve">Статья подготовлена в </w:t>
      </w:r>
      <w:proofErr w:type="gramStart"/>
      <w:r w:rsidRPr="00562FD3">
        <w:rPr>
          <w:rFonts w:ascii="Times New Roman" w:hAnsi="Times New Roman" w:cs="Times New Roman"/>
          <w:sz w:val="22"/>
          <w:szCs w:val="22"/>
          <w:lang w:val="ru-RU"/>
        </w:rPr>
        <w:t>рамках  ПЦФ</w:t>
      </w:r>
      <w:proofErr w:type="gramEnd"/>
      <w:r w:rsidRPr="00562FD3">
        <w:rPr>
          <w:rFonts w:ascii="Times New Roman" w:hAnsi="Times New Roman" w:cs="Times New Roman"/>
          <w:sz w:val="22"/>
          <w:szCs w:val="22"/>
          <w:lang w:val="ru-RU"/>
        </w:rPr>
        <w:t xml:space="preserve"> (ИРН</w:t>
      </w:r>
      <w:r w:rsidRPr="00562FD3">
        <w:rPr>
          <w:rFonts w:ascii="Times New Roman" w:hAnsi="Times New Roman" w:cs="Times New Roman"/>
          <w:sz w:val="22"/>
          <w:szCs w:val="22"/>
          <w:lang w:val="en-US"/>
        </w:rPr>
        <w:t>BR</w:t>
      </w:r>
      <w:r w:rsidRPr="00562FD3">
        <w:rPr>
          <w:rFonts w:ascii="Times New Roman" w:hAnsi="Times New Roman" w:cs="Times New Roman"/>
          <w:sz w:val="22"/>
          <w:szCs w:val="22"/>
          <w:lang w:val="ru-RU"/>
        </w:rPr>
        <w:t xml:space="preserve"> </w:t>
      </w:r>
      <w:r w:rsidR="00CE5B4C">
        <w:rPr>
          <w:rFonts w:ascii="Times New Roman" w:hAnsi="Times New Roman" w:cs="Times New Roman"/>
          <w:sz w:val="22"/>
          <w:szCs w:val="22"/>
          <w:lang w:val="ru-RU"/>
        </w:rPr>
        <w:t>2</w:t>
      </w:r>
      <w:r w:rsidRPr="00562FD3">
        <w:rPr>
          <w:rFonts w:ascii="Times New Roman" w:hAnsi="Times New Roman" w:cs="Times New Roman"/>
          <w:sz w:val="22"/>
          <w:szCs w:val="22"/>
          <w:lang w:val="ru-RU"/>
        </w:rPr>
        <w:t>1882165</w:t>
      </w:r>
      <w:r w:rsidR="00390F4C">
        <w:rPr>
          <w:rFonts w:ascii="Times New Roman" w:hAnsi="Times New Roman" w:cs="Times New Roman"/>
          <w:sz w:val="22"/>
          <w:szCs w:val="22"/>
          <w:lang w:val="ru-RU"/>
        </w:rPr>
        <w:t>)</w:t>
      </w:r>
      <w:r w:rsidRPr="00562FD3">
        <w:rPr>
          <w:rFonts w:ascii="Times New Roman" w:hAnsi="Times New Roman" w:cs="Times New Roman"/>
          <w:sz w:val="22"/>
          <w:szCs w:val="22"/>
          <w:lang w:val="ru-RU"/>
        </w:rPr>
        <w:t xml:space="preserve"> «Модернизация системы распределительных отношений и снижение неравенства доходов  населения РК»</w:t>
      </w:r>
      <w:r w:rsidR="00390F4C">
        <w:rPr>
          <w:rFonts w:ascii="Times New Roman" w:hAnsi="Times New Roman" w:cs="Times New Roman"/>
          <w:sz w:val="22"/>
          <w:szCs w:val="22"/>
          <w:lang w:val="ru-RU"/>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A46F90"/>
    <w:multiLevelType w:val="multilevel"/>
    <w:tmpl w:val="824869D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1C2"/>
    <w:rsid w:val="00066A5E"/>
    <w:rsid w:val="00141A04"/>
    <w:rsid w:val="00156436"/>
    <w:rsid w:val="00360F9F"/>
    <w:rsid w:val="00390F4C"/>
    <w:rsid w:val="00562FD3"/>
    <w:rsid w:val="00590C5E"/>
    <w:rsid w:val="005A40EC"/>
    <w:rsid w:val="0061640A"/>
    <w:rsid w:val="00630699"/>
    <w:rsid w:val="00643752"/>
    <w:rsid w:val="00666F3D"/>
    <w:rsid w:val="006811C2"/>
    <w:rsid w:val="0084055C"/>
    <w:rsid w:val="00864BEB"/>
    <w:rsid w:val="00971F38"/>
    <w:rsid w:val="009A5DE5"/>
    <w:rsid w:val="00A12CB1"/>
    <w:rsid w:val="00AE0990"/>
    <w:rsid w:val="00BC2F60"/>
    <w:rsid w:val="00C83F31"/>
    <w:rsid w:val="00CE5B4C"/>
    <w:rsid w:val="00CF32F7"/>
    <w:rsid w:val="00D55C65"/>
    <w:rsid w:val="00DB5100"/>
    <w:rsid w:val="00E00CD0"/>
  </w:rsids>
  <m:mathPr>
    <m:mathFont m:val="Cambria Math"/>
    <m:brkBin m:val="before"/>
    <m:brkBinSub m:val="--"/>
    <m:smallFrac m:val="0"/>
    <m:dispDef/>
    <m:lMargin m:val="0"/>
    <m:rMargin m:val="0"/>
    <m:defJc m:val="centerGroup"/>
    <m:wrapIndent m:val="1440"/>
    <m:intLim m:val="subSup"/>
    <m:naryLim m:val="undOvr"/>
  </m:mathPr>
  <w:themeFontLang w:val="ru-K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291A"/>
  <w15:chartTrackingRefBased/>
  <w15:docId w15:val="{4F428456-45F1-45AC-9E36-91383F21E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K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11C2"/>
    <w:rPr>
      <w:color w:val="0563C1" w:themeColor="hyperlink"/>
      <w:u w:val="single"/>
    </w:rPr>
  </w:style>
  <w:style w:type="character" w:customStyle="1" w:styleId="a4">
    <w:name w:val="Основной текст_"/>
    <w:basedOn w:val="a0"/>
    <w:link w:val="1"/>
    <w:rsid w:val="00630699"/>
    <w:rPr>
      <w:rFonts w:ascii="Times New Roman" w:eastAsia="Times New Roman" w:hAnsi="Times New Roman" w:cs="Times New Roman"/>
      <w:sz w:val="19"/>
      <w:szCs w:val="19"/>
      <w:shd w:val="clear" w:color="auto" w:fill="FFFFFF"/>
    </w:rPr>
  </w:style>
  <w:style w:type="paragraph" w:customStyle="1" w:styleId="1">
    <w:name w:val="Основной текст1"/>
    <w:basedOn w:val="a"/>
    <w:link w:val="a4"/>
    <w:rsid w:val="00630699"/>
    <w:pPr>
      <w:widowControl w:val="0"/>
      <w:shd w:val="clear" w:color="auto" w:fill="FFFFFF"/>
      <w:spacing w:after="0" w:line="240" w:lineRule="auto"/>
      <w:ind w:firstLine="400"/>
    </w:pPr>
    <w:rPr>
      <w:rFonts w:ascii="Times New Roman" w:eastAsia="Times New Roman" w:hAnsi="Times New Roman" w:cs="Times New Roman"/>
      <w:sz w:val="19"/>
      <w:szCs w:val="19"/>
    </w:rPr>
  </w:style>
  <w:style w:type="paragraph" w:customStyle="1" w:styleId="Default">
    <w:name w:val="Default"/>
    <w:rsid w:val="00630699"/>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footnote text"/>
    <w:basedOn w:val="a"/>
    <w:link w:val="a6"/>
    <w:uiPriority w:val="99"/>
    <w:semiHidden/>
    <w:unhideWhenUsed/>
    <w:rsid w:val="00562FD3"/>
    <w:pPr>
      <w:spacing w:after="0" w:line="240" w:lineRule="auto"/>
    </w:pPr>
    <w:rPr>
      <w:sz w:val="20"/>
      <w:szCs w:val="20"/>
    </w:rPr>
  </w:style>
  <w:style w:type="character" w:customStyle="1" w:styleId="a6">
    <w:name w:val="Текст сноски Знак"/>
    <w:basedOn w:val="a0"/>
    <w:link w:val="a5"/>
    <w:uiPriority w:val="99"/>
    <w:semiHidden/>
    <w:rsid w:val="00562FD3"/>
    <w:rPr>
      <w:sz w:val="20"/>
      <w:szCs w:val="20"/>
    </w:rPr>
  </w:style>
  <w:style w:type="character" w:styleId="a7">
    <w:name w:val="footnote reference"/>
    <w:basedOn w:val="a0"/>
    <w:uiPriority w:val="99"/>
    <w:semiHidden/>
    <w:unhideWhenUsed/>
    <w:rsid w:val="00562FD3"/>
    <w:rPr>
      <w:vertAlign w:val="superscript"/>
    </w:rPr>
  </w:style>
  <w:style w:type="paragraph" w:styleId="a8">
    <w:name w:val="header"/>
    <w:basedOn w:val="a"/>
    <w:link w:val="a9"/>
    <w:uiPriority w:val="99"/>
    <w:unhideWhenUsed/>
    <w:rsid w:val="00AE099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E0990"/>
  </w:style>
  <w:style w:type="paragraph" w:styleId="aa">
    <w:name w:val="footer"/>
    <w:basedOn w:val="a"/>
    <w:link w:val="ab"/>
    <w:uiPriority w:val="99"/>
    <w:unhideWhenUsed/>
    <w:rsid w:val="00AE099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E0990"/>
  </w:style>
  <w:style w:type="character" w:customStyle="1" w:styleId="UnresolvedMention">
    <w:name w:val="Unresolved Mention"/>
    <w:basedOn w:val="a0"/>
    <w:uiPriority w:val="99"/>
    <w:semiHidden/>
    <w:unhideWhenUsed/>
    <w:rsid w:val="00AE0990"/>
    <w:rPr>
      <w:color w:val="605E5C"/>
      <w:shd w:val="clear" w:color="auto" w:fill="E1DFDD"/>
    </w:rPr>
  </w:style>
  <w:style w:type="character" w:styleId="ac">
    <w:name w:val="Strong"/>
    <w:basedOn w:val="a0"/>
    <w:uiPriority w:val="22"/>
    <w:qFormat/>
    <w:rsid w:val="00666F3D"/>
    <w:rPr>
      <w:b/>
      <w:bCs/>
    </w:rPr>
  </w:style>
  <w:style w:type="paragraph" w:customStyle="1" w:styleId="TableParagraph">
    <w:name w:val="Table Paragraph"/>
    <w:basedOn w:val="a"/>
    <w:uiPriority w:val="1"/>
    <w:rsid w:val="00A12CB1"/>
    <w:pPr>
      <w:widowControl w:val="0"/>
      <w:autoSpaceDE w:val="0"/>
      <w:autoSpaceDN w:val="0"/>
      <w:spacing w:after="0" w:line="240" w:lineRule="auto"/>
      <w:jc w:val="center"/>
    </w:pPr>
    <w:rPr>
      <w:rFonts w:ascii="Times New Roman" w:eastAsia="Times New Roman" w:hAnsi="Times New Roman"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brimbetova@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usibaliev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80968-89CA-450B-9155-19D005098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4</Pages>
  <Words>2025</Words>
  <Characters>11549</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DeLux</cp:lastModifiedBy>
  <cp:revision>17</cp:revision>
  <dcterms:created xsi:type="dcterms:W3CDTF">2024-03-11T15:38:00Z</dcterms:created>
  <dcterms:modified xsi:type="dcterms:W3CDTF">2024-03-14T14:49:00Z</dcterms:modified>
</cp:coreProperties>
</file>