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E0559" w14:textId="48B3A429" w:rsidR="00F86693" w:rsidRDefault="00F86693" w:rsidP="00F86693">
      <w:pPr>
        <w:spacing w:after="0" w:line="240" w:lineRule="auto"/>
        <w:rPr>
          <w:rFonts w:ascii="Times New Roman" w:hAnsi="Times New Roman" w:cs="Times New Roman"/>
          <w:sz w:val="24"/>
          <w:szCs w:val="24"/>
        </w:rPr>
      </w:pPr>
      <w:r>
        <w:rPr>
          <w:rFonts w:ascii="Times New Roman" w:hAnsi="Times New Roman" w:cs="Times New Roman"/>
          <w:sz w:val="24"/>
          <w:szCs w:val="24"/>
        </w:rPr>
        <w:t>УДК 316.65</w:t>
      </w:r>
    </w:p>
    <w:p w14:paraId="5430A47A" w14:textId="7AF3D6EC" w:rsidR="00F86693" w:rsidRDefault="00F86693" w:rsidP="00F86693">
      <w:pPr>
        <w:spacing w:after="0" w:line="240" w:lineRule="auto"/>
        <w:rPr>
          <w:rFonts w:ascii="Times New Roman" w:hAnsi="Times New Roman" w:cs="Times New Roman"/>
          <w:sz w:val="24"/>
          <w:szCs w:val="24"/>
        </w:rPr>
      </w:pPr>
      <w:r>
        <w:rPr>
          <w:rFonts w:ascii="Times New Roman" w:hAnsi="Times New Roman" w:cs="Times New Roman"/>
          <w:sz w:val="24"/>
          <w:szCs w:val="24"/>
        </w:rPr>
        <w:t>ББК 60.56</w:t>
      </w:r>
    </w:p>
    <w:p w14:paraId="6046EBD9" w14:textId="3FE161AA" w:rsidR="00F86693" w:rsidRDefault="00F86693" w:rsidP="00F86693">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Ардашев Р.Г.</w:t>
      </w:r>
    </w:p>
    <w:p w14:paraId="0E694D90" w14:textId="1C553325" w:rsidR="003B42CF" w:rsidRPr="00F86693" w:rsidRDefault="00662F59" w:rsidP="00345A46">
      <w:pPr>
        <w:spacing w:after="0" w:line="240" w:lineRule="auto"/>
        <w:jc w:val="center"/>
        <w:rPr>
          <w:rFonts w:ascii="Times New Roman" w:hAnsi="Times New Roman" w:cs="Times New Roman"/>
          <w:b/>
          <w:bCs/>
          <w:sz w:val="24"/>
          <w:szCs w:val="24"/>
        </w:rPr>
      </w:pPr>
      <w:r w:rsidRPr="00F86693">
        <w:rPr>
          <w:rFonts w:ascii="Times New Roman" w:hAnsi="Times New Roman" w:cs="Times New Roman"/>
          <w:b/>
          <w:bCs/>
          <w:sz w:val="24"/>
          <w:szCs w:val="24"/>
        </w:rPr>
        <w:t>СОЦИАЛЬНОЕ ЗДОРОВЬЕ МОЛОДЕЖИ</w:t>
      </w:r>
    </w:p>
    <w:p w14:paraId="1381146E" w14:textId="77777777" w:rsidR="00F86693" w:rsidRDefault="00F86693" w:rsidP="0047486C">
      <w:pPr>
        <w:spacing w:after="0" w:line="240" w:lineRule="auto"/>
        <w:ind w:firstLine="709"/>
        <w:jc w:val="both"/>
        <w:rPr>
          <w:rFonts w:ascii="Times New Roman" w:hAnsi="Times New Roman" w:cs="Times New Roman"/>
          <w:sz w:val="24"/>
          <w:szCs w:val="24"/>
        </w:rPr>
      </w:pPr>
    </w:p>
    <w:p w14:paraId="53720E7A" w14:textId="266B38BD" w:rsidR="00F86693" w:rsidRDefault="00F86693" w:rsidP="0047486C">
      <w:pPr>
        <w:spacing w:after="0" w:line="240" w:lineRule="auto"/>
        <w:ind w:firstLine="709"/>
        <w:jc w:val="both"/>
        <w:rPr>
          <w:rFonts w:ascii="Times New Roman" w:hAnsi="Times New Roman" w:cs="Times New Roman"/>
          <w:sz w:val="24"/>
          <w:szCs w:val="24"/>
        </w:rPr>
      </w:pPr>
      <w:r w:rsidRPr="00F86693">
        <w:rPr>
          <w:rFonts w:ascii="Times New Roman" w:hAnsi="Times New Roman" w:cs="Times New Roman"/>
          <w:b/>
          <w:bCs/>
          <w:sz w:val="24"/>
          <w:szCs w:val="24"/>
        </w:rPr>
        <w:t>Аннотация</w:t>
      </w:r>
      <w:r>
        <w:rPr>
          <w:rFonts w:ascii="Times New Roman" w:hAnsi="Times New Roman" w:cs="Times New Roman"/>
          <w:sz w:val="24"/>
          <w:szCs w:val="24"/>
        </w:rPr>
        <w:t>. В статье рассматриваются особенности формирования социального здоровья молодежи в соответствии с социально-историческими рамками. Приводятся результаты исследования социального здоровья молодежи в</w:t>
      </w:r>
      <w:r w:rsidR="006F1A43">
        <w:rPr>
          <w:rFonts w:ascii="Times New Roman" w:hAnsi="Times New Roman" w:cs="Times New Roman"/>
          <w:sz w:val="24"/>
          <w:szCs w:val="24"/>
        </w:rPr>
        <w:t xml:space="preserve"> 2024 году в Сибирском Федеральном округе. </w:t>
      </w:r>
      <w:r>
        <w:rPr>
          <w:rFonts w:ascii="Times New Roman" w:hAnsi="Times New Roman" w:cs="Times New Roman"/>
          <w:sz w:val="24"/>
          <w:szCs w:val="24"/>
        </w:rPr>
        <w:t xml:space="preserve"> </w:t>
      </w:r>
    </w:p>
    <w:p w14:paraId="541C10C6" w14:textId="49A2BF49" w:rsidR="00F86693" w:rsidRDefault="00F86693" w:rsidP="0047486C">
      <w:pPr>
        <w:spacing w:after="0" w:line="240" w:lineRule="auto"/>
        <w:ind w:firstLine="709"/>
        <w:jc w:val="both"/>
        <w:rPr>
          <w:rFonts w:ascii="Times New Roman" w:hAnsi="Times New Roman" w:cs="Times New Roman"/>
          <w:sz w:val="24"/>
          <w:szCs w:val="24"/>
        </w:rPr>
      </w:pPr>
      <w:r w:rsidRPr="00F86693">
        <w:rPr>
          <w:rFonts w:ascii="Times New Roman" w:hAnsi="Times New Roman" w:cs="Times New Roman"/>
          <w:b/>
          <w:bCs/>
          <w:sz w:val="24"/>
          <w:szCs w:val="24"/>
        </w:rPr>
        <w:t>Ключевые слова</w:t>
      </w:r>
      <w:r>
        <w:rPr>
          <w:rFonts w:ascii="Times New Roman" w:hAnsi="Times New Roman" w:cs="Times New Roman"/>
          <w:sz w:val="24"/>
          <w:szCs w:val="24"/>
        </w:rPr>
        <w:t xml:space="preserve">: социальное здоровье, молодежь, ценности, мировоззрение, социальная активность, поведенческие установки </w:t>
      </w:r>
    </w:p>
    <w:p w14:paraId="0893190B" w14:textId="77777777" w:rsidR="00F86693" w:rsidRDefault="00F86693" w:rsidP="0047486C">
      <w:pPr>
        <w:spacing w:after="0" w:line="240" w:lineRule="auto"/>
        <w:ind w:firstLine="709"/>
        <w:jc w:val="both"/>
        <w:rPr>
          <w:rFonts w:ascii="Times New Roman" w:hAnsi="Times New Roman" w:cs="Times New Roman"/>
          <w:sz w:val="24"/>
          <w:szCs w:val="24"/>
        </w:rPr>
      </w:pPr>
    </w:p>
    <w:p w14:paraId="52E7DC1D" w14:textId="59F97E60" w:rsidR="00345A46" w:rsidRDefault="0047486C"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Социальное здоровье молодежи – это качественный показатель позволяющий адаптироваться под меняющиеся условия мира и создавать собственные рамки социализации и социального моделирования общественного воспроизводства. Социальное здоровье строится на опыте социального контакта с обществом в целом и отдельными его сообществами и индивидами, в частности. </w:t>
      </w:r>
    </w:p>
    <w:p w14:paraId="4869E094" w14:textId="69972408" w:rsidR="0047486C" w:rsidRDefault="0047486C"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Социальный контакт не трактуется как коммуникативное состояние или процесс, а рассматривается значительно </w:t>
      </w:r>
      <w:r w:rsidR="00C51BEB">
        <w:rPr>
          <w:rFonts w:ascii="Times New Roman" w:hAnsi="Times New Roman" w:cs="Times New Roman"/>
          <w:sz w:val="24"/>
          <w:szCs w:val="24"/>
        </w:rPr>
        <w:t>шире,</w:t>
      </w:r>
      <w:r>
        <w:rPr>
          <w:rFonts w:ascii="Times New Roman" w:hAnsi="Times New Roman" w:cs="Times New Roman"/>
          <w:sz w:val="24"/>
          <w:szCs w:val="24"/>
        </w:rPr>
        <w:t xml:space="preserve"> как условие и возможность социального взаимодействия на уровне мировоззрения и ценностных установок, формирующих жизненные пути и стратегии социального моделирования. </w:t>
      </w:r>
      <w:r w:rsidR="00C51BEB">
        <w:rPr>
          <w:rFonts w:ascii="Times New Roman" w:hAnsi="Times New Roman" w:cs="Times New Roman"/>
          <w:sz w:val="24"/>
          <w:szCs w:val="24"/>
        </w:rPr>
        <w:t>То есть, это поведенческие стратегии, которые опираясь на социокультурный опыт помогают человек или сообществу (в данном случае молодежному сообществу) встраиваться в новые социальные рамки и формировать альтернативные варианты социальной адаптации.</w:t>
      </w:r>
    </w:p>
    <w:p w14:paraId="1E794FC7" w14:textId="0723A245" w:rsidR="00C51BEB" w:rsidRDefault="00222758"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Социальное здоровье молодежи – это отражение уровня и качества жизни современного исторического и социально-политического и экономического развития общества. А также это показатель внутренних характеристик молодежи как социальной группы: ее ценностей, приоритетов, мировоззрения, нравственных устоев и табу и проч. </w:t>
      </w:r>
    </w:p>
    <w:p w14:paraId="6C496B54" w14:textId="1AF3FFA9" w:rsidR="00CC7184" w:rsidRDefault="00CC7184" w:rsidP="00190153">
      <w:pPr>
        <w:tabs>
          <w:tab w:val="left" w:pos="3828"/>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 мнению О.А. Полюшкевич</w:t>
      </w:r>
      <w:r w:rsidR="00190153" w:rsidRPr="00190153">
        <w:rPr>
          <w:rFonts w:ascii="Times New Roman" w:hAnsi="Times New Roman" w:cs="Times New Roman"/>
          <w:sz w:val="24"/>
          <w:szCs w:val="24"/>
        </w:rPr>
        <w:t xml:space="preserve"> [5,6]</w:t>
      </w:r>
      <w:r>
        <w:rPr>
          <w:rFonts w:ascii="Times New Roman" w:hAnsi="Times New Roman" w:cs="Times New Roman"/>
          <w:sz w:val="24"/>
          <w:szCs w:val="24"/>
        </w:rPr>
        <w:t xml:space="preserve">, социальная направленность личности, выявленная в альтруизме и </w:t>
      </w:r>
      <w:proofErr w:type="spellStart"/>
      <w:r>
        <w:rPr>
          <w:rFonts w:ascii="Times New Roman" w:hAnsi="Times New Roman" w:cs="Times New Roman"/>
          <w:sz w:val="24"/>
          <w:szCs w:val="24"/>
        </w:rPr>
        <w:t>просоциальных</w:t>
      </w:r>
      <w:proofErr w:type="spellEnd"/>
      <w:r>
        <w:rPr>
          <w:rFonts w:ascii="Times New Roman" w:hAnsi="Times New Roman" w:cs="Times New Roman"/>
          <w:sz w:val="24"/>
          <w:szCs w:val="24"/>
        </w:rPr>
        <w:t xml:space="preserve"> практиках позволяет выстроить один из базовых уровне социального здоровья – </w:t>
      </w:r>
      <w:r w:rsidRPr="000C3616">
        <w:rPr>
          <w:rFonts w:ascii="Times New Roman" w:hAnsi="Times New Roman" w:cs="Times New Roman"/>
          <w:i/>
          <w:iCs/>
          <w:sz w:val="24"/>
          <w:szCs w:val="24"/>
        </w:rPr>
        <w:t>социальная активность</w:t>
      </w:r>
      <w:r>
        <w:rPr>
          <w:rFonts w:ascii="Times New Roman" w:hAnsi="Times New Roman" w:cs="Times New Roman"/>
          <w:sz w:val="24"/>
          <w:szCs w:val="24"/>
        </w:rPr>
        <w:t>. П.А. Баев</w:t>
      </w:r>
      <w:r w:rsidR="00190153" w:rsidRPr="00190153">
        <w:rPr>
          <w:rFonts w:ascii="Times New Roman" w:hAnsi="Times New Roman" w:cs="Times New Roman"/>
          <w:sz w:val="24"/>
          <w:szCs w:val="24"/>
        </w:rPr>
        <w:t xml:space="preserve"> [2]</w:t>
      </w:r>
      <w:r>
        <w:rPr>
          <w:rFonts w:ascii="Times New Roman" w:hAnsi="Times New Roman" w:cs="Times New Roman"/>
          <w:sz w:val="24"/>
          <w:szCs w:val="24"/>
        </w:rPr>
        <w:t xml:space="preserve"> говорит о формировании моральных авторитетов, которые меняют ценностную палитру и социальные установки молодежи – </w:t>
      </w:r>
      <w:r w:rsidRPr="000C3616">
        <w:rPr>
          <w:rFonts w:ascii="Times New Roman" w:hAnsi="Times New Roman" w:cs="Times New Roman"/>
          <w:i/>
          <w:iCs/>
          <w:sz w:val="24"/>
          <w:szCs w:val="24"/>
        </w:rPr>
        <w:t>мировозренческая целостность</w:t>
      </w:r>
      <w:r>
        <w:rPr>
          <w:rFonts w:ascii="Times New Roman" w:hAnsi="Times New Roman" w:cs="Times New Roman"/>
          <w:sz w:val="24"/>
          <w:szCs w:val="24"/>
        </w:rPr>
        <w:t xml:space="preserve">. </w:t>
      </w:r>
      <w:r w:rsidR="000C3616">
        <w:rPr>
          <w:rFonts w:ascii="Times New Roman" w:hAnsi="Times New Roman" w:cs="Times New Roman"/>
          <w:sz w:val="24"/>
          <w:szCs w:val="24"/>
        </w:rPr>
        <w:t>И.А. Жура</w:t>
      </w:r>
      <w:r w:rsidR="00C610B2">
        <w:rPr>
          <w:rFonts w:ascii="Times New Roman" w:hAnsi="Times New Roman" w:cs="Times New Roman"/>
          <w:sz w:val="24"/>
          <w:szCs w:val="24"/>
        </w:rPr>
        <w:t>в</w:t>
      </w:r>
      <w:r w:rsidR="000C3616">
        <w:rPr>
          <w:rFonts w:ascii="Times New Roman" w:hAnsi="Times New Roman" w:cs="Times New Roman"/>
          <w:sz w:val="24"/>
          <w:szCs w:val="24"/>
        </w:rPr>
        <w:t>лева</w:t>
      </w:r>
      <w:r w:rsidR="00190153" w:rsidRPr="00190153">
        <w:rPr>
          <w:rFonts w:ascii="Times New Roman" w:hAnsi="Times New Roman" w:cs="Times New Roman"/>
          <w:sz w:val="24"/>
          <w:szCs w:val="24"/>
        </w:rPr>
        <w:t xml:space="preserve"> [3,4]</w:t>
      </w:r>
      <w:r w:rsidR="000C3616">
        <w:rPr>
          <w:rFonts w:ascii="Times New Roman" w:hAnsi="Times New Roman" w:cs="Times New Roman"/>
          <w:sz w:val="24"/>
          <w:szCs w:val="24"/>
        </w:rPr>
        <w:t xml:space="preserve"> фиксиру</w:t>
      </w:r>
      <w:r w:rsidR="00190153">
        <w:rPr>
          <w:rFonts w:ascii="Times New Roman" w:hAnsi="Times New Roman" w:cs="Times New Roman"/>
          <w:sz w:val="24"/>
          <w:szCs w:val="24"/>
        </w:rPr>
        <w:t>е</w:t>
      </w:r>
      <w:r w:rsidR="000C3616">
        <w:rPr>
          <w:rFonts w:ascii="Times New Roman" w:hAnsi="Times New Roman" w:cs="Times New Roman"/>
          <w:sz w:val="24"/>
          <w:szCs w:val="24"/>
        </w:rPr>
        <w:t>т внимание на жизненных сценариях современной молодежи, т.е. новых формах поведенческих реакций</w:t>
      </w:r>
      <w:r w:rsidR="00C610B2">
        <w:rPr>
          <w:rFonts w:ascii="Times New Roman" w:hAnsi="Times New Roman" w:cs="Times New Roman"/>
          <w:sz w:val="24"/>
          <w:szCs w:val="24"/>
        </w:rPr>
        <w:t xml:space="preserve"> – альтернативной </w:t>
      </w:r>
      <w:r w:rsidR="00C610B2" w:rsidRPr="00C610B2">
        <w:rPr>
          <w:rFonts w:ascii="Times New Roman" w:hAnsi="Times New Roman" w:cs="Times New Roman"/>
          <w:i/>
          <w:iCs/>
          <w:sz w:val="24"/>
          <w:szCs w:val="24"/>
        </w:rPr>
        <w:t>поведенческой адаптации</w:t>
      </w:r>
      <w:r w:rsidR="000C3616">
        <w:rPr>
          <w:rFonts w:ascii="Times New Roman" w:hAnsi="Times New Roman" w:cs="Times New Roman"/>
          <w:sz w:val="24"/>
          <w:szCs w:val="24"/>
        </w:rPr>
        <w:t xml:space="preserve">. </w:t>
      </w:r>
      <w:r w:rsidR="00C610B2">
        <w:rPr>
          <w:rFonts w:ascii="Times New Roman" w:hAnsi="Times New Roman" w:cs="Times New Roman"/>
          <w:sz w:val="24"/>
          <w:szCs w:val="24"/>
        </w:rPr>
        <w:t>В работах автора прослеживаются особенности формирования новых форм сознания в условиях пандемии, военной операции и прочих социальных трансформациях (Р.Г. Ардашев</w:t>
      </w:r>
      <w:r w:rsidR="00190153">
        <w:rPr>
          <w:rFonts w:ascii="Times New Roman" w:hAnsi="Times New Roman" w:cs="Times New Roman"/>
          <w:sz w:val="24"/>
          <w:szCs w:val="24"/>
        </w:rPr>
        <w:t xml:space="preserve"> </w:t>
      </w:r>
      <w:r w:rsidR="00190153" w:rsidRPr="00190153">
        <w:rPr>
          <w:rFonts w:ascii="Times New Roman" w:hAnsi="Times New Roman" w:cs="Times New Roman"/>
          <w:sz w:val="24"/>
          <w:szCs w:val="24"/>
        </w:rPr>
        <w:t>[1]</w:t>
      </w:r>
      <w:r w:rsidR="00C610B2">
        <w:rPr>
          <w:rFonts w:ascii="Times New Roman" w:hAnsi="Times New Roman" w:cs="Times New Roman"/>
          <w:sz w:val="24"/>
          <w:szCs w:val="24"/>
        </w:rPr>
        <w:t xml:space="preserve">, В.А. </w:t>
      </w:r>
      <w:proofErr w:type="spellStart"/>
      <w:r w:rsidR="00C610B2">
        <w:rPr>
          <w:rFonts w:ascii="Times New Roman" w:hAnsi="Times New Roman" w:cs="Times New Roman"/>
          <w:sz w:val="24"/>
          <w:szCs w:val="24"/>
        </w:rPr>
        <w:t>Скуденков</w:t>
      </w:r>
      <w:proofErr w:type="spellEnd"/>
      <w:r w:rsidR="00190153" w:rsidRPr="00190153">
        <w:rPr>
          <w:rFonts w:ascii="Times New Roman" w:hAnsi="Times New Roman" w:cs="Times New Roman"/>
          <w:sz w:val="24"/>
          <w:szCs w:val="24"/>
        </w:rPr>
        <w:t xml:space="preserve"> [7,8]</w:t>
      </w:r>
      <w:r w:rsidR="00C610B2">
        <w:rPr>
          <w:rFonts w:ascii="Times New Roman" w:hAnsi="Times New Roman" w:cs="Times New Roman"/>
          <w:sz w:val="24"/>
          <w:szCs w:val="24"/>
        </w:rPr>
        <w:t xml:space="preserve">) и т.д. </w:t>
      </w:r>
    </w:p>
    <w:p w14:paraId="4D75EFF0" w14:textId="32DC9BFE" w:rsidR="00CC7184" w:rsidRDefault="00CC7184"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нашем исследовании, проведенном в 2024 году, в онлайн формате (</w:t>
      </w:r>
      <w:r>
        <w:rPr>
          <w:rFonts w:ascii="Times New Roman" w:hAnsi="Times New Roman" w:cs="Times New Roman"/>
          <w:sz w:val="24"/>
          <w:szCs w:val="24"/>
          <w:lang w:val="en-US"/>
        </w:rPr>
        <w:t>n</w:t>
      </w:r>
      <w:r w:rsidRPr="00CC7184">
        <w:rPr>
          <w:rFonts w:ascii="Times New Roman" w:hAnsi="Times New Roman" w:cs="Times New Roman"/>
          <w:sz w:val="24"/>
          <w:szCs w:val="24"/>
        </w:rPr>
        <w:t>=</w:t>
      </w:r>
      <w:r w:rsidR="00F4557B">
        <w:rPr>
          <w:rFonts w:ascii="Times New Roman" w:hAnsi="Times New Roman" w:cs="Times New Roman"/>
          <w:sz w:val="24"/>
          <w:szCs w:val="24"/>
        </w:rPr>
        <w:t>1200</w:t>
      </w:r>
      <w:r>
        <w:rPr>
          <w:rFonts w:ascii="Times New Roman" w:hAnsi="Times New Roman" w:cs="Times New Roman"/>
          <w:sz w:val="24"/>
          <w:szCs w:val="24"/>
        </w:rPr>
        <w:t>)</w:t>
      </w:r>
      <w:r w:rsidR="00F4557B">
        <w:rPr>
          <w:rFonts w:ascii="Times New Roman" w:hAnsi="Times New Roman" w:cs="Times New Roman"/>
          <w:sz w:val="24"/>
          <w:szCs w:val="24"/>
        </w:rPr>
        <w:t xml:space="preserve">, 60% женщин и 40% мужчин в возрасте от 18 до 65 лет, занимающих разное социально-экономическое и профессиональное положение и проживающих в Сибирском Федеральном округе получилось установить ряд социальных показателей, указывающих на социальное здоровье молодежи, частично совпадающих с выводами коллег, но позволяющих более широко смотреть на поставленную проблему и выработать новые варианты поддержания и развития социального здоровья молодежи. </w:t>
      </w:r>
    </w:p>
    <w:p w14:paraId="6B51D381" w14:textId="71104E91" w:rsidR="00D3472A" w:rsidRDefault="00674241"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Социальная активность</w:t>
      </w:r>
      <w:r w:rsidR="007F346F">
        <w:rPr>
          <w:rFonts w:ascii="Times New Roman" w:hAnsi="Times New Roman" w:cs="Times New Roman"/>
          <w:sz w:val="24"/>
          <w:szCs w:val="24"/>
        </w:rPr>
        <w:t xml:space="preserve"> (37%)</w:t>
      </w:r>
      <w:r>
        <w:rPr>
          <w:rFonts w:ascii="Times New Roman" w:hAnsi="Times New Roman" w:cs="Times New Roman"/>
          <w:sz w:val="24"/>
          <w:szCs w:val="24"/>
        </w:rPr>
        <w:t xml:space="preserve"> является базовым условием социального здоровья, так как позволяет проявлять свою позицию по любому социально значимому вопросу и вовлекаться в социальную активность (общественную деятельность, </w:t>
      </w:r>
      <w:proofErr w:type="spellStart"/>
      <w:r>
        <w:rPr>
          <w:rFonts w:ascii="Times New Roman" w:hAnsi="Times New Roman" w:cs="Times New Roman"/>
          <w:sz w:val="24"/>
          <w:szCs w:val="24"/>
        </w:rPr>
        <w:t>просоциальные</w:t>
      </w:r>
      <w:proofErr w:type="spellEnd"/>
      <w:r>
        <w:rPr>
          <w:rFonts w:ascii="Times New Roman" w:hAnsi="Times New Roman" w:cs="Times New Roman"/>
          <w:sz w:val="24"/>
          <w:szCs w:val="24"/>
        </w:rPr>
        <w:t xml:space="preserve"> практики и т.д.). Это то, что позволяет существовать волонтерам, добровольцам, функционировать некоммерческим организациям и т.д.).</w:t>
      </w:r>
    </w:p>
    <w:p w14:paraId="6CC201DC" w14:textId="6B1E45F8" w:rsidR="006E527E" w:rsidRDefault="00674241"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Мировоззренческая целостность</w:t>
      </w:r>
      <w:r w:rsidR="007F346F">
        <w:rPr>
          <w:rFonts w:ascii="Times New Roman" w:hAnsi="Times New Roman" w:cs="Times New Roman"/>
          <w:sz w:val="24"/>
          <w:szCs w:val="24"/>
        </w:rPr>
        <w:t xml:space="preserve"> (33%)</w:t>
      </w:r>
      <w:r w:rsidR="006E527E">
        <w:rPr>
          <w:rFonts w:ascii="Times New Roman" w:hAnsi="Times New Roman" w:cs="Times New Roman"/>
          <w:sz w:val="24"/>
          <w:szCs w:val="24"/>
        </w:rPr>
        <w:t xml:space="preserve"> как условие духовно-мировоззренческого наполнения, отражающего как внутренние ориентиры, так и внешние формы социального </w:t>
      </w:r>
      <w:r w:rsidR="006E527E">
        <w:rPr>
          <w:rFonts w:ascii="Times New Roman" w:hAnsi="Times New Roman" w:cs="Times New Roman"/>
          <w:sz w:val="24"/>
          <w:szCs w:val="24"/>
        </w:rPr>
        <w:lastRenderedPageBreak/>
        <w:t xml:space="preserve">и личного взаимодействия. Помимо этого, благодаря своим ценностям и ориентирам формируется творческий потенциал и креативная направленность реализации личных талантов. </w:t>
      </w:r>
    </w:p>
    <w:p w14:paraId="5165812A" w14:textId="5B61F921" w:rsidR="00674241" w:rsidRDefault="00674241"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Поведенческая адаптация</w:t>
      </w:r>
      <w:r w:rsidR="007F346F">
        <w:rPr>
          <w:rFonts w:ascii="Times New Roman" w:hAnsi="Times New Roman" w:cs="Times New Roman"/>
          <w:sz w:val="24"/>
          <w:szCs w:val="24"/>
        </w:rPr>
        <w:t xml:space="preserve"> (30%)</w:t>
      </w:r>
      <w:r>
        <w:rPr>
          <w:rFonts w:ascii="Times New Roman" w:hAnsi="Times New Roman" w:cs="Times New Roman"/>
          <w:sz w:val="24"/>
          <w:szCs w:val="24"/>
        </w:rPr>
        <w:t xml:space="preserve"> выражается в саморазвитии и </w:t>
      </w:r>
      <w:proofErr w:type="spellStart"/>
      <w:r>
        <w:rPr>
          <w:rFonts w:ascii="Times New Roman" w:hAnsi="Times New Roman" w:cs="Times New Roman"/>
          <w:sz w:val="24"/>
          <w:szCs w:val="24"/>
        </w:rPr>
        <w:t>самоакутализации</w:t>
      </w:r>
      <w:proofErr w:type="spellEnd"/>
      <w:r>
        <w:rPr>
          <w:rFonts w:ascii="Times New Roman" w:hAnsi="Times New Roman" w:cs="Times New Roman"/>
          <w:sz w:val="24"/>
          <w:szCs w:val="24"/>
        </w:rPr>
        <w:t xml:space="preserve"> личности молодого человека, формировании чувства значимости собственной личности</w:t>
      </w:r>
      <w:r w:rsidR="0029591E">
        <w:rPr>
          <w:rFonts w:ascii="Times New Roman" w:hAnsi="Times New Roman" w:cs="Times New Roman"/>
          <w:sz w:val="24"/>
          <w:szCs w:val="24"/>
        </w:rPr>
        <w:t xml:space="preserve">, помогающего человек или сообществу адаптироваться в постоянно изменчивых социальных условиях развития. Это выражается в согласованности когнитивных представлений, аффективных переживаний и поведенческих действий человека или сообщества. </w:t>
      </w:r>
    </w:p>
    <w:p w14:paraId="0064F32C" w14:textId="3C8C7EB3" w:rsidR="00674241" w:rsidRDefault="001B1EE9"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Рассмотрим более предметно содержание обозначенных факторов социального здоровья молодежи. </w:t>
      </w:r>
    </w:p>
    <w:p w14:paraId="419033E3" w14:textId="36EFDEBB" w:rsidR="001B1EE9" w:rsidRPr="00F86693" w:rsidRDefault="001B1EE9" w:rsidP="0047486C">
      <w:pPr>
        <w:spacing w:after="0" w:line="240" w:lineRule="auto"/>
        <w:ind w:firstLine="709"/>
        <w:jc w:val="both"/>
        <w:rPr>
          <w:rFonts w:ascii="Times New Roman" w:hAnsi="Times New Roman" w:cs="Times New Roman"/>
          <w:sz w:val="24"/>
          <w:szCs w:val="24"/>
        </w:rPr>
      </w:pPr>
      <w:r w:rsidRPr="00F86693">
        <w:rPr>
          <w:rFonts w:ascii="Times New Roman" w:hAnsi="Times New Roman" w:cs="Times New Roman"/>
          <w:i/>
          <w:iCs/>
          <w:sz w:val="24"/>
          <w:szCs w:val="24"/>
        </w:rPr>
        <w:t>Адаптивность к сообществу и в целом социально среде</w:t>
      </w:r>
      <w:r w:rsidRPr="00F86693">
        <w:rPr>
          <w:rFonts w:ascii="Times New Roman" w:hAnsi="Times New Roman" w:cs="Times New Roman"/>
          <w:sz w:val="24"/>
          <w:szCs w:val="24"/>
        </w:rPr>
        <w:t xml:space="preserve"> строится из множества переменных, формирующих пространство (не)здоровья молодежи. Например, уверены в своем будущем (свои жизненные перспективы видят точно и ясно) только 12% молодых людей 56% не уверены в своем будущем и 32% не могут точно сказать что-либо. Также, только 21% могут сказать, что знают историю своей страны и 25% историю и традиции своего рода; не знают истории России – 47% и 65% не знают истории своей семьи и 28% не могут точно сказать, насколько хорошо они осведомлены в вопросах и истории страны и 10% в вопросах своей семьи. То есть, социальная привязка к государству и своей семье срабатывает достаточно условно. Поэтому, хотело бы жить в России только 34% опрошенных, хотело бы уехать из страны 46% и 20% не могут точно определиться, где им было бы лучше. </w:t>
      </w:r>
    </w:p>
    <w:p w14:paraId="70AB8B17" w14:textId="052C4C2C" w:rsidR="00FC3A1C" w:rsidRPr="00F86693" w:rsidRDefault="005C02C7" w:rsidP="0047486C">
      <w:pPr>
        <w:spacing w:after="0" w:line="240" w:lineRule="auto"/>
        <w:ind w:firstLine="709"/>
        <w:jc w:val="both"/>
        <w:rPr>
          <w:rFonts w:ascii="Times New Roman" w:hAnsi="Times New Roman" w:cs="Times New Roman"/>
          <w:sz w:val="24"/>
          <w:szCs w:val="24"/>
        </w:rPr>
      </w:pPr>
      <w:r w:rsidRPr="00F86693">
        <w:rPr>
          <w:rFonts w:ascii="Times New Roman" w:hAnsi="Times New Roman" w:cs="Times New Roman"/>
          <w:i/>
          <w:iCs/>
          <w:sz w:val="24"/>
          <w:szCs w:val="24"/>
        </w:rPr>
        <w:t>Социальная активность</w:t>
      </w:r>
      <w:r w:rsidRPr="00F86693">
        <w:rPr>
          <w:rFonts w:ascii="Times New Roman" w:hAnsi="Times New Roman" w:cs="Times New Roman"/>
          <w:sz w:val="24"/>
          <w:szCs w:val="24"/>
        </w:rPr>
        <w:t xml:space="preserve"> россиян проявляется неравномерно, но при этом позволяет фиксировать социальную вовлеченность и не безразличность соотечественников. Включенность в профессиональное сообщество или рабочий коллектив сильны у 44% опрошенных, предпочли бы не пересекаться с членами своего коллектива никогда – 56%. То есть, россияне в большинстве своем не любят своих коллег и коллектив в целом. Настораживает тот факт, что желание трудиться есть у четверти опрошенных 25%, нежелание работать у 45% и 30% не знают хотят они трудиться или нет. Также интересно и то, что личные качества помогают вовлекаться в социально активную деятельность для 82% опрошенных и только 18% это не помогает. Готовы участвовать в социальных движениях и социальных акциях, инициативах общественных организаций и сообществ людей</w:t>
      </w:r>
      <w:r w:rsidR="00EF4889" w:rsidRPr="00F86693">
        <w:rPr>
          <w:rFonts w:ascii="Times New Roman" w:hAnsi="Times New Roman" w:cs="Times New Roman"/>
          <w:sz w:val="24"/>
          <w:szCs w:val="24"/>
        </w:rPr>
        <w:t>, проявлять как гражданскую позицию, так и жизненные принципы</w:t>
      </w:r>
      <w:r w:rsidRPr="00F86693">
        <w:rPr>
          <w:rFonts w:ascii="Times New Roman" w:hAnsi="Times New Roman" w:cs="Times New Roman"/>
          <w:sz w:val="24"/>
          <w:szCs w:val="24"/>
        </w:rPr>
        <w:t xml:space="preserve"> только 36%</w:t>
      </w:r>
      <w:r w:rsidR="00EF4889" w:rsidRPr="00F86693">
        <w:rPr>
          <w:rFonts w:ascii="Times New Roman" w:hAnsi="Times New Roman" w:cs="Times New Roman"/>
          <w:sz w:val="24"/>
          <w:szCs w:val="24"/>
        </w:rPr>
        <w:t xml:space="preserve"> опрошенных</w:t>
      </w:r>
      <w:r w:rsidRPr="00F86693">
        <w:rPr>
          <w:rFonts w:ascii="Times New Roman" w:hAnsi="Times New Roman" w:cs="Times New Roman"/>
          <w:sz w:val="24"/>
          <w:szCs w:val="24"/>
        </w:rPr>
        <w:t xml:space="preserve">, 44% не видят в этом никакого смысла и 20% не могут определиться кто прав. </w:t>
      </w:r>
    </w:p>
    <w:p w14:paraId="0E8B25BD" w14:textId="7E146E46" w:rsidR="005C02C7" w:rsidRPr="00F86693" w:rsidRDefault="00182AA8" w:rsidP="0047486C">
      <w:pPr>
        <w:spacing w:after="0" w:line="240" w:lineRule="auto"/>
        <w:ind w:firstLine="709"/>
        <w:jc w:val="both"/>
        <w:rPr>
          <w:rFonts w:ascii="Times New Roman" w:hAnsi="Times New Roman" w:cs="Times New Roman"/>
          <w:sz w:val="24"/>
          <w:szCs w:val="24"/>
        </w:rPr>
      </w:pPr>
      <w:r w:rsidRPr="00F86693">
        <w:rPr>
          <w:rFonts w:ascii="Times New Roman" w:hAnsi="Times New Roman" w:cs="Times New Roman"/>
          <w:i/>
          <w:iCs/>
          <w:sz w:val="24"/>
          <w:szCs w:val="24"/>
        </w:rPr>
        <w:t>Креативность мышления и нестандартность поведения</w:t>
      </w:r>
      <w:r w:rsidRPr="00F86693">
        <w:rPr>
          <w:rFonts w:ascii="Times New Roman" w:hAnsi="Times New Roman" w:cs="Times New Roman"/>
          <w:sz w:val="24"/>
          <w:szCs w:val="24"/>
        </w:rPr>
        <w:t xml:space="preserve"> привлекает внимание окружающих по мнению 41% опрошенных, 52% полагают, что эти качества никак не способствуют привлечению внимания, 7% не могли точно определиться. Для молодых людей (18-35 лет) – это результат развития личных качеств, для людей среднего возраста (36-55 лет) – это жизненные принципы, для людей старшего возраста (от 56 лет и старше) – это инструмент формирования экономических притязаний и позволяют фиксировать социальное напряжение в целом, разлитое в обществе. </w:t>
      </w:r>
      <w:r w:rsidR="004A7567" w:rsidRPr="00F86693">
        <w:rPr>
          <w:rFonts w:ascii="Times New Roman" w:hAnsi="Times New Roman" w:cs="Times New Roman"/>
          <w:sz w:val="24"/>
          <w:szCs w:val="24"/>
        </w:rPr>
        <w:t xml:space="preserve">Следствием этого становится полная интеграция в коллектив и создание условий для самореализации и саморазвития. А для человека это видение своих жизненных перспектив, через вовлеченность в социально-активную работу, </w:t>
      </w:r>
      <w:proofErr w:type="spellStart"/>
      <w:r w:rsidR="004A7567" w:rsidRPr="00F86693">
        <w:rPr>
          <w:rFonts w:ascii="Times New Roman" w:hAnsi="Times New Roman" w:cs="Times New Roman"/>
          <w:sz w:val="24"/>
          <w:szCs w:val="24"/>
        </w:rPr>
        <w:t>просоциальные</w:t>
      </w:r>
      <w:proofErr w:type="spellEnd"/>
      <w:r w:rsidR="004A7567" w:rsidRPr="00F86693">
        <w:rPr>
          <w:rFonts w:ascii="Times New Roman" w:hAnsi="Times New Roman" w:cs="Times New Roman"/>
          <w:sz w:val="24"/>
          <w:szCs w:val="24"/>
        </w:rPr>
        <w:t xml:space="preserve"> практики и общественно-полезную деятельность. </w:t>
      </w:r>
    </w:p>
    <w:p w14:paraId="16282C42" w14:textId="4075F813" w:rsidR="004A7567" w:rsidRDefault="00B30A80" w:rsidP="0047486C">
      <w:pPr>
        <w:spacing w:after="0" w:line="240" w:lineRule="auto"/>
        <w:ind w:firstLine="709"/>
        <w:jc w:val="both"/>
        <w:rPr>
          <w:rFonts w:ascii="Times New Roman" w:hAnsi="Times New Roman" w:cs="Times New Roman"/>
          <w:sz w:val="24"/>
          <w:szCs w:val="24"/>
        </w:rPr>
      </w:pPr>
      <w:r w:rsidRPr="00F86693">
        <w:rPr>
          <w:rFonts w:ascii="Times New Roman" w:hAnsi="Times New Roman" w:cs="Times New Roman"/>
          <w:i/>
          <w:iCs/>
          <w:sz w:val="24"/>
          <w:szCs w:val="24"/>
        </w:rPr>
        <w:t>Фактическая оценка своего физического</w:t>
      </w:r>
      <w:r w:rsidR="00F86693">
        <w:rPr>
          <w:rFonts w:ascii="Times New Roman" w:hAnsi="Times New Roman" w:cs="Times New Roman"/>
          <w:i/>
          <w:iCs/>
          <w:sz w:val="24"/>
          <w:szCs w:val="24"/>
        </w:rPr>
        <w:t xml:space="preserve"> и психологического </w:t>
      </w:r>
      <w:r w:rsidRPr="00F86693">
        <w:rPr>
          <w:rFonts w:ascii="Times New Roman" w:hAnsi="Times New Roman" w:cs="Times New Roman"/>
          <w:i/>
          <w:iCs/>
          <w:sz w:val="24"/>
          <w:szCs w:val="24"/>
        </w:rPr>
        <w:t>здоровья</w:t>
      </w:r>
      <w:r w:rsidRPr="00F86693">
        <w:rPr>
          <w:rFonts w:ascii="Times New Roman" w:hAnsi="Times New Roman" w:cs="Times New Roman"/>
          <w:sz w:val="24"/>
          <w:szCs w:val="24"/>
        </w:rPr>
        <w:t xml:space="preserve"> достаточно сложно оценивалась, но мы смогли выделить тр</w:t>
      </w:r>
      <w:r w:rsidR="00F86693">
        <w:rPr>
          <w:rFonts w:ascii="Times New Roman" w:hAnsi="Times New Roman" w:cs="Times New Roman"/>
          <w:sz w:val="24"/>
          <w:szCs w:val="24"/>
        </w:rPr>
        <w:t>и</w:t>
      </w:r>
      <w:r w:rsidRPr="00F86693">
        <w:rPr>
          <w:rFonts w:ascii="Times New Roman" w:hAnsi="Times New Roman" w:cs="Times New Roman"/>
          <w:sz w:val="24"/>
          <w:szCs w:val="24"/>
        </w:rPr>
        <w:t xml:space="preserve"> уровня: высокий</w:t>
      </w:r>
      <w:r w:rsidR="00F86693">
        <w:rPr>
          <w:rFonts w:ascii="Times New Roman" w:hAnsi="Times New Roman" w:cs="Times New Roman"/>
          <w:sz w:val="24"/>
          <w:szCs w:val="24"/>
        </w:rPr>
        <w:t xml:space="preserve"> – 18%</w:t>
      </w:r>
      <w:r w:rsidRPr="00F86693">
        <w:rPr>
          <w:rFonts w:ascii="Times New Roman" w:hAnsi="Times New Roman" w:cs="Times New Roman"/>
          <w:sz w:val="24"/>
          <w:szCs w:val="24"/>
        </w:rPr>
        <w:t xml:space="preserve"> (позволяет самостоятельно регулировать форму и программу обучения, трудоустройства на работу</w:t>
      </w:r>
      <w:r w:rsidR="00F86693">
        <w:rPr>
          <w:rFonts w:ascii="Times New Roman" w:hAnsi="Times New Roman" w:cs="Times New Roman"/>
          <w:sz w:val="24"/>
          <w:szCs w:val="24"/>
        </w:rPr>
        <w:t xml:space="preserve"> с учетом особенностей и потребностей здоровья</w:t>
      </w:r>
      <w:r w:rsidRPr="00F86693">
        <w:rPr>
          <w:rFonts w:ascii="Times New Roman" w:hAnsi="Times New Roman" w:cs="Times New Roman"/>
          <w:sz w:val="24"/>
          <w:szCs w:val="24"/>
        </w:rPr>
        <w:t xml:space="preserve"> и т.д.); средний</w:t>
      </w:r>
      <w:r w:rsidR="00F86693">
        <w:rPr>
          <w:rFonts w:ascii="Times New Roman" w:hAnsi="Times New Roman" w:cs="Times New Roman"/>
          <w:sz w:val="24"/>
          <w:szCs w:val="24"/>
        </w:rPr>
        <w:t xml:space="preserve"> – 52%</w:t>
      </w:r>
      <w:r w:rsidRPr="00F86693">
        <w:rPr>
          <w:rFonts w:ascii="Times New Roman" w:hAnsi="Times New Roman" w:cs="Times New Roman"/>
          <w:sz w:val="24"/>
          <w:szCs w:val="24"/>
        </w:rPr>
        <w:t xml:space="preserve"> (требует соблюдения режима, тренировок, физкультуры и проч.)</w:t>
      </w:r>
      <w:r w:rsidR="00996EFF" w:rsidRPr="00F86693">
        <w:rPr>
          <w:rFonts w:ascii="Times New Roman" w:hAnsi="Times New Roman" w:cs="Times New Roman"/>
          <w:sz w:val="24"/>
          <w:szCs w:val="24"/>
        </w:rPr>
        <w:t>, низкий</w:t>
      </w:r>
      <w:r w:rsidR="00F86693">
        <w:rPr>
          <w:rFonts w:ascii="Times New Roman" w:hAnsi="Times New Roman" w:cs="Times New Roman"/>
          <w:sz w:val="24"/>
          <w:szCs w:val="24"/>
        </w:rPr>
        <w:t xml:space="preserve"> – 30%</w:t>
      </w:r>
      <w:r w:rsidR="00996EFF" w:rsidRPr="00F86693">
        <w:rPr>
          <w:rFonts w:ascii="Times New Roman" w:hAnsi="Times New Roman" w:cs="Times New Roman"/>
          <w:sz w:val="24"/>
          <w:szCs w:val="24"/>
        </w:rPr>
        <w:t xml:space="preserve"> (фиксирует как генетические, так и родовые программы, адаптированные под личный опыт</w:t>
      </w:r>
      <w:r w:rsidR="00F86693">
        <w:rPr>
          <w:rFonts w:ascii="Times New Roman" w:hAnsi="Times New Roman" w:cs="Times New Roman"/>
          <w:sz w:val="24"/>
          <w:szCs w:val="24"/>
        </w:rPr>
        <w:t>).</w:t>
      </w:r>
    </w:p>
    <w:p w14:paraId="03FD57B5" w14:textId="77777777" w:rsidR="00F86693" w:rsidRDefault="00F86693"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Таким образом, социальное здоровье молодежи непростой и не однозначный фактор общественного развития, тут включается личная ответственность и внешние социальные условия развития и актуализации тех или иных факторов. Социальная динамика строится через готовность осуществлять на практике свои взгляды и ценности, установки и паттерны поведения, так как социальное здоровье постоянно меняется из-за разных смыслов и контекстов соответствия все новым и новым социальным условиям взаимодействия. </w:t>
      </w:r>
    </w:p>
    <w:p w14:paraId="02E396F9" w14:textId="6D786876" w:rsidR="00F86693" w:rsidRDefault="00F86693" w:rsidP="004748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Динамика изменения социального самочувствия молодежи поможет прогнозировать социальную политику государства, оценивать перспективы реализации тех или иных мер социальной поддержки, осуществлять локальную или глобальную поддержку молодежным сообществам. Поэтому, данное направление исследований видится достаточно перспективным и востребованным как теоретиками, так и практиками. </w:t>
      </w:r>
    </w:p>
    <w:p w14:paraId="4357117B" w14:textId="77777777" w:rsidR="00996EFF" w:rsidRDefault="00996EFF" w:rsidP="0047486C">
      <w:pPr>
        <w:spacing w:after="0" w:line="240" w:lineRule="auto"/>
        <w:ind w:firstLine="709"/>
        <w:jc w:val="both"/>
        <w:rPr>
          <w:rFonts w:ascii="Times New Roman" w:hAnsi="Times New Roman" w:cs="Times New Roman"/>
          <w:sz w:val="24"/>
          <w:szCs w:val="24"/>
        </w:rPr>
      </w:pPr>
    </w:p>
    <w:p w14:paraId="7D27C673" w14:textId="6A95393F" w:rsidR="00661A13" w:rsidRPr="00661A13" w:rsidRDefault="00661A13" w:rsidP="00661A13">
      <w:pPr>
        <w:spacing w:after="0" w:line="240" w:lineRule="auto"/>
        <w:ind w:firstLine="709"/>
        <w:jc w:val="center"/>
        <w:rPr>
          <w:rFonts w:ascii="Times New Roman" w:hAnsi="Times New Roman" w:cs="Times New Roman"/>
          <w:b/>
          <w:bCs/>
          <w:sz w:val="24"/>
          <w:szCs w:val="24"/>
        </w:rPr>
      </w:pPr>
      <w:r w:rsidRPr="00661A13">
        <w:rPr>
          <w:rFonts w:ascii="Times New Roman" w:hAnsi="Times New Roman" w:cs="Times New Roman"/>
          <w:b/>
          <w:bCs/>
          <w:sz w:val="24"/>
          <w:szCs w:val="24"/>
        </w:rPr>
        <w:t>Библиографический список</w:t>
      </w:r>
    </w:p>
    <w:p w14:paraId="325EF269" w14:textId="77777777" w:rsidR="00190153" w:rsidRPr="00190153" w:rsidRDefault="00190153" w:rsidP="00190153">
      <w:pPr>
        <w:pStyle w:val="a3"/>
        <w:numPr>
          <w:ilvl w:val="0"/>
          <w:numId w:val="2"/>
        </w:numPr>
        <w:spacing w:after="0" w:line="240" w:lineRule="auto"/>
        <w:jc w:val="both"/>
        <w:rPr>
          <w:rFonts w:ascii="Times New Roman" w:hAnsi="Times New Roman" w:cs="Times New Roman"/>
          <w:sz w:val="24"/>
          <w:szCs w:val="24"/>
        </w:rPr>
      </w:pPr>
      <w:r w:rsidRPr="00190153">
        <w:rPr>
          <w:rFonts w:ascii="Times New Roman" w:hAnsi="Times New Roman" w:cs="Times New Roman"/>
          <w:sz w:val="24"/>
          <w:szCs w:val="24"/>
        </w:rPr>
        <w:t>Ардашев Р.Г. Особенности развития сознания горожан в пандемическом обществе // Социология. 2022. № 1. С. 79-86.</w:t>
      </w:r>
    </w:p>
    <w:p w14:paraId="7F8684DA" w14:textId="77777777" w:rsidR="00190153" w:rsidRPr="00190153" w:rsidRDefault="00190153" w:rsidP="00190153">
      <w:pPr>
        <w:pStyle w:val="a3"/>
        <w:numPr>
          <w:ilvl w:val="0"/>
          <w:numId w:val="2"/>
        </w:numPr>
        <w:spacing w:after="0" w:line="240" w:lineRule="auto"/>
        <w:jc w:val="both"/>
        <w:rPr>
          <w:rFonts w:ascii="Times New Roman" w:hAnsi="Times New Roman" w:cs="Times New Roman"/>
          <w:sz w:val="24"/>
          <w:szCs w:val="24"/>
        </w:rPr>
      </w:pPr>
      <w:r w:rsidRPr="00190153">
        <w:rPr>
          <w:rFonts w:ascii="Times New Roman" w:hAnsi="Times New Roman" w:cs="Times New Roman"/>
          <w:sz w:val="24"/>
          <w:szCs w:val="24"/>
        </w:rPr>
        <w:t>Баев П.А. Экспертный анализ моральных авторитетов современной молодежи // Экспертные институты в XXI веке: цивилизационные и цифровые концепции меняющегося мира. Сборник научных трудов Второй международной научно-практической конференции. Науч. редактор Т.И. Грабельных. Иркутск, 2023. С. 512-515.</w:t>
      </w:r>
    </w:p>
    <w:p w14:paraId="66A38FCF" w14:textId="77777777" w:rsidR="00190153" w:rsidRPr="00190153" w:rsidRDefault="00190153" w:rsidP="00190153">
      <w:pPr>
        <w:pStyle w:val="a3"/>
        <w:numPr>
          <w:ilvl w:val="0"/>
          <w:numId w:val="2"/>
        </w:numPr>
        <w:spacing w:after="0" w:line="240" w:lineRule="auto"/>
        <w:jc w:val="both"/>
        <w:rPr>
          <w:rFonts w:ascii="Times New Roman" w:hAnsi="Times New Roman" w:cs="Times New Roman"/>
          <w:sz w:val="24"/>
          <w:szCs w:val="24"/>
        </w:rPr>
      </w:pPr>
      <w:r w:rsidRPr="00190153">
        <w:rPr>
          <w:rFonts w:ascii="Times New Roman" w:hAnsi="Times New Roman" w:cs="Times New Roman"/>
          <w:sz w:val="24"/>
          <w:szCs w:val="24"/>
        </w:rPr>
        <w:t>Журавлева И.А. Здоровье в структуре жизненных ориентиров студенческой молодежи // Философия здоровья: интегральный подход. Межвузовский сборник научных трудов. Иркутск, 2022. С. 84-90.</w:t>
      </w:r>
    </w:p>
    <w:p w14:paraId="2BD0F8B4" w14:textId="77777777" w:rsidR="00190153" w:rsidRPr="00190153" w:rsidRDefault="00190153" w:rsidP="00190153">
      <w:pPr>
        <w:pStyle w:val="a3"/>
        <w:numPr>
          <w:ilvl w:val="0"/>
          <w:numId w:val="2"/>
        </w:numPr>
        <w:spacing w:after="0" w:line="240" w:lineRule="auto"/>
        <w:jc w:val="both"/>
        <w:rPr>
          <w:rFonts w:ascii="Times New Roman" w:hAnsi="Times New Roman" w:cs="Times New Roman"/>
          <w:sz w:val="24"/>
          <w:szCs w:val="24"/>
        </w:rPr>
      </w:pPr>
      <w:r w:rsidRPr="00190153">
        <w:rPr>
          <w:rFonts w:ascii="Times New Roman" w:hAnsi="Times New Roman" w:cs="Times New Roman"/>
          <w:sz w:val="24"/>
          <w:szCs w:val="24"/>
        </w:rPr>
        <w:t xml:space="preserve">Журавлева И.А. Образование, здоровье и социализация молодежи в условиях пандемии // Философия здоровья: интегральный подход. </w:t>
      </w:r>
      <w:proofErr w:type="spellStart"/>
      <w:r w:rsidRPr="00190153">
        <w:rPr>
          <w:rFonts w:ascii="Times New Roman" w:hAnsi="Times New Roman" w:cs="Times New Roman"/>
          <w:sz w:val="24"/>
          <w:szCs w:val="24"/>
        </w:rPr>
        <w:t>Межвуз</w:t>
      </w:r>
      <w:proofErr w:type="spellEnd"/>
      <w:r w:rsidRPr="00190153">
        <w:rPr>
          <w:rFonts w:ascii="Times New Roman" w:hAnsi="Times New Roman" w:cs="Times New Roman"/>
          <w:sz w:val="24"/>
          <w:szCs w:val="24"/>
        </w:rPr>
        <w:t>. сборник научных трудов. Иркутск, 2021. С. 79-82.</w:t>
      </w:r>
    </w:p>
    <w:p w14:paraId="0AE1D893" w14:textId="77777777" w:rsidR="00190153" w:rsidRPr="00190153" w:rsidRDefault="00190153" w:rsidP="00190153">
      <w:pPr>
        <w:pStyle w:val="a3"/>
        <w:numPr>
          <w:ilvl w:val="0"/>
          <w:numId w:val="2"/>
        </w:numPr>
        <w:spacing w:after="0" w:line="240" w:lineRule="auto"/>
        <w:jc w:val="both"/>
        <w:rPr>
          <w:rFonts w:ascii="Times New Roman" w:hAnsi="Times New Roman" w:cs="Times New Roman"/>
          <w:sz w:val="24"/>
          <w:szCs w:val="24"/>
        </w:rPr>
      </w:pPr>
      <w:r w:rsidRPr="00190153">
        <w:rPr>
          <w:rFonts w:ascii="Times New Roman" w:hAnsi="Times New Roman" w:cs="Times New Roman"/>
          <w:sz w:val="24"/>
          <w:szCs w:val="24"/>
        </w:rPr>
        <w:t xml:space="preserve">Полюшкевич О.А. Коллективные эмоции </w:t>
      </w:r>
      <w:proofErr w:type="spellStart"/>
      <w:r w:rsidRPr="00190153">
        <w:rPr>
          <w:rFonts w:ascii="Times New Roman" w:hAnsi="Times New Roman" w:cs="Times New Roman"/>
          <w:sz w:val="24"/>
          <w:szCs w:val="24"/>
        </w:rPr>
        <w:t>просоциальных</w:t>
      </w:r>
      <w:proofErr w:type="spellEnd"/>
      <w:r w:rsidRPr="00190153">
        <w:rPr>
          <w:rFonts w:ascii="Times New Roman" w:hAnsi="Times New Roman" w:cs="Times New Roman"/>
          <w:sz w:val="24"/>
          <w:szCs w:val="24"/>
        </w:rPr>
        <w:t xml:space="preserve"> практик: виртуальные и реальные последствия // Человек в информационном обществе. Сборник материалов второй международной научно-практической конференции, посвящённой десятилетию науки и технологий в Российской Федерации. Самара, 2023. С. 161-164.</w:t>
      </w:r>
    </w:p>
    <w:p w14:paraId="153E484F" w14:textId="77777777" w:rsidR="00190153" w:rsidRPr="00190153" w:rsidRDefault="00190153" w:rsidP="00190153">
      <w:pPr>
        <w:pStyle w:val="a3"/>
        <w:numPr>
          <w:ilvl w:val="0"/>
          <w:numId w:val="2"/>
        </w:numPr>
        <w:spacing w:after="0" w:line="240" w:lineRule="auto"/>
        <w:jc w:val="both"/>
        <w:rPr>
          <w:rFonts w:ascii="Times New Roman" w:hAnsi="Times New Roman" w:cs="Times New Roman"/>
          <w:sz w:val="24"/>
          <w:szCs w:val="24"/>
        </w:rPr>
      </w:pPr>
      <w:r w:rsidRPr="00190153">
        <w:rPr>
          <w:rFonts w:ascii="Times New Roman" w:hAnsi="Times New Roman" w:cs="Times New Roman"/>
          <w:sz w:val="24"/>
          <w:szCs w:val="24"/>
        </w:rPr>
        <w:t xml:space="preserve">Полюшкевич О.А. Социальные коммуникации и </w:t>
      </w:r>
      <w:proofErr w:type="spellStart"/>
      <w:r w:rsidRPr="00190153">
        <w:rPr>
          <w:rFonts w:ascii="Times New Roman" w:hAnsi="Times New Roman" w:cs="Times New Roman"/>
          <w:sz w:val="24"/>
          <w:szCs w:val="24"/>
        </w:rPr>
        <w:t>просоциальные</w:t>
      </w:r>
      <w:proofErr w:type="spellEnd"/>
      <w:r w:rsidRPr="00190153">
        <w:rPr>
          <w:rFonts w:ascii="Times New Roman" w:hAnsi="Times New Roman" w:cs="Times New Roman"/>
          <w:sz w:val="24"/>
          <w:szCs w:val="24"/>
        </w:rPr>
        <w:t xml:space="preserve"> практики в цифровом мире // Социальная реальность виртуального пространства. Материалы V Международной научно-практической конференции. Под общей редакцией О.А. Полюшкевич. Иркутск, 2023. С. 41-44.</w:t>
      </w:r>
    </w:p>
    <w:p w14:paraId="1168CE6D" w14:textId="77777777" w:rsidR="00190153" w:rsidRPr="00190153" w:rsidRDefault="00190153" w:rsidP="00190153">
      <w:pPr>
        <w:pStyle w:val="a3"/>
        <w:numPr>
          <w:ilvl w:val="0"/>
          <w:numId w:val="2"/>
        </w:numPr>
        <w:spacing w:after="0" w:line="240" w:lineRule="auto"/>
        <w:jc w:val="both"/>
        <w:rPr>
          <w:rFonts w:ascii="Times New Roman" w:hAnsi="Times New Roman" w:cs="Times New Roman"/>
          <w:sz w:val="24"/>
          <w:szCs w:val="24"/>
        </w:rPr>
      </w:pPr>
      <w:proofErr w:type="spellStart"/>
      <w:r w:rsidRPr="00190153">
        <w:rPr>
          <w:rFonts w:ascii="Times New Roman" w:hAnsi="Times New Roman" w:cs="Times New Roman"/>
          <w:sz w:val="24"/>
          <w:szCs w:val="24"/>
        </w:rPr>
        <w:t>Скуденков</w:t>
      </w:r>
      <w:proofErr w:type="spellEnd"/>
      <w:r w:rsidRPr="00190153">
        <w:rPr>
          <w:rFonts w:ascii="Times New Roman" w:hAnsi="Times New Roman" w:cs="Times New Roman"/>
          <w:sz w:val="24"/>
          <w:szCs w:val="24"/>
        </w:rPr>
        <w:t xml:space="preserve"> В.А. Влияние уровня тревожности, вызванной мобилизацией на экономические притязания россиян // В поисках социальной истины. Материалы IV Международной научно-практической конференции. Под общей редакцией О.А. Полюшкевич. Иркутск, 2022. С. 293-297.</w:t>
      </w:r>
    </w:p>
    <w:p w14:paraId="7CC3E943" w14:textId="77777777" w:rsidR="00190153" w:rsidRDefault="00190153" w:rsidP="00190153">
      <w:pPr>
        <w:pStyle w:val="a3"/>
        <w:numPr>
          <w:ilvl w:val="0"/>
          <w:numId w:val="2"/>
        </w:numPr>
        <w:spacing w:after="0" w:line="240" w:lineRule="auto"/>
        <w:jc w:val="both"/>
        <w:rPr>
          <w:rFonts w:ascii="Times New Roman" w:hAnsi="Times New Roman" w:cs="Times New Roman"/>
          <w:sz w:val="24"/>
          <w:szCs w:val="24"/>
        </w:rPr>
      </w:pPr>
      <w:proofErr w:type="spellStart"/>
      <w:r w:rsidRPr="00190153">
        <w:rPr>
          <w:rFonts w:ascii="Times New Roman" w:hAnsi="Times New Roman" w:cs="Times New Roman"/>
          <w:sz w:val="24"/>
          <w:szCs w:val="24"/>
        </w:rPr>
        <w:t>Скуденков</w:t>
      </w:r>
      <w:proofErr w:type="spellEnd"/>
      <w:r w:rsidRPr="00190153">
        <w:rPr>
          <w:rFonts w:ascii="Times New Roman" w:hAnsi="Times New Roman" w:cs="Times New Roman"/>
          <w:sz w:val="24"/>
          <w:szCs w:val="24"/>
        </w:rPr>
        <w:t xml:space="preserve"> В.А. Экономические притязания в условиях мобилизации // Социология. 2022. № 5. С. 80-87.</w:t>
      </w:r>
    </w:p>
    <w:p w14:paraId="7E2FCD46" w14:textId="77777777" w:rsidR="00EF4CE5" w:rsidRDefault="00EF4CE5" w:rsidP="00EF4CE5">
      <w:pPr>
        <w:spacing w:after="0" w:line="240" w:lineRule="auto"/>
        <w:jc w:val="both"/>
        <w:rPr>
          <w:rFonts w:ascii="Times New Roman" w:hAnsi="Times New Roman" w:cs="Times New Roman"/>
          <w:sz w:val="24"/>
          <w:szCs w:val="24"/>
          <w:lang w:val="en-US"/>
        </w:rPr>
      </w:pPr>
    </w:p>
    <w:p w14:paraId="66C37FE7" w14:textId="0F845D7B" w:rsidR="00C412F8" w:rsidRPr="00C412F8" w:rsidRDefault="00C412F8" w:rsidP="00C412F8">
      <w:pPr>
        <w:spacing w:after="0"/>
        <w:ind w:firstLine="709"/>
        <w:jc w:val="both"/>
        <w:rPr>
          <w:rFonts w:ascii="Times New Roman" w:hAnsi="Times New Roman" w:cs="Times New Roman"/>
          <w:b/>
          <w:sz w:val="24"/>
          <w:szCs w:val="24"/>
        </w:rPr>
      </w:pPr>
      <w:r>
        <w:rPr>
          <w:rFonts w:ascii="Times New Roman" w:hAnsi="Times New Roman" w:cs="Times New Roman"/>
          <w:b/>
          <w:sz w:val="24"/>
          <w:szCs w:val="24"/>
        </w:rPr>
        <w:t xml:space="preserve">Авторская справка </w:t>
      </w:r>
    </w:p>
    <w:p w14:paraId="4D751B23" w14:textId="3FCE41EA" w:rsidR="00C412F8" w:rsidRPr="00CC17E3" w:rsidRDefault="00C412F8" w:rsidP="00C412F8">
      <w:pPr>
        <w:spacing w:after="0"/>
        <w:ind w:firstLine="709"/>
        <w:jc w:val="both"/>
        <w:rPr>
          <w:rFonts w:ascii="Times New Roman" w:hAnsi="Times New Roman" w:cs="Times New Roman"/>
          <w:sz w:val="24"/>
          <w:szCs w:val="24"/>
        </w:rPr>
      </w:pPr>
      <w:r w:rsidRPr="00C412F8">
        <w:rPr>
          <w:rFonts w:ascii="Times New Roman" w:hAnsi="Times New Roman" w:cs="Times New Roman"/>
          <w:bCs/>
          <w:sz w:val="24"/>
          <w:szCs w:val="24"/>
        </w:rPr>
        <w:t>А</w:t>
      </w:r>
      <w:r w:rsidRPr="00C412F8">
        <w:rPr>
          <w:rFonts w:ascii="Times New Roman" w:hAnsi="Times New Roman" w:cs="Times New Roman"/>
          <w:bCs/>
          <w:sz w:val="24"/>
          <w:szCs w:val="24"/>
        </w:rPr>
        <w:t>рдашев</w:t>
      </w:r>
      <w:r w:rsidRPr="00C412F8">
        <w:rPr>
          <w:rFonts w:ascii="Times New Roman" w:hAnsi="Times New Roman" w:cs="Times New Roman"/>
          <w:bCs/>
          <w:sz w:val="24"/>
          <w:szCs w:val="24"/>
        </w:rPr>
        <w:t xml:space="preserve"> Роман Георгиевич</w:t>
      </w:r>
      <w:r w:rsidRPr="00CC17E3">
        <w:rPr>
          <w:rFonts w:ascii="Times New Roman" w:hAnsi="Times New Roman" w:cs="Times New Roman"/>
          <w:b/>
          <w:sz w:val="24"/>
          <w:szCs w:val="24"/>
        </w:rPr>
        <w:t xml:space="preserve"> </w:t>
      </w:r>
      <w:r w:rsidRPr="00CC17E3">
        <w:rPr>
          <w:rFonts w:ascii="Times New Roman" w:hAnsi="Times New Roman" w:cs="Times New Roman"/>
          <w:sz w:val="24"/>
          <w:szCs w:val="24"/>
        </w:rPr>
        <w:t>–</w:t>
      </w:r>
      <w:r w:rsidRPr="00CC17E3">
        <w:rPr>
          <w:rFonts w:ascii="Times New Roman" w:hAnsi="Times New Roman" w:cs="Times New Roman"/>
          <w:b/>
          <w:sz w:val="24"/>
          <w:szCs w:val="24"/>
        </w:rPr>
        <w:t xml:space="preserve"> </w:t>
      </w:r>
      <w:r w:rsidRPr="00CC17E3">
        <w:rPr>
          <w:rFonts w:ascii="Times New Roman" w:hAnsi="Times New Roman" w:cs="Times New Roman"/>
          <w:bCs/>
          <w:sz w:val="24"/>
          <w:szCs w:val="24"/>
        </w:rPr>
        <w:t>доктор философских наук,</w:t>
      </w:r>
      <w:r w:rsidRPr="00CC17E3">
        <w:rPr>
          <w:rFonts w:ascii="Times New Roman" w:hAnsi="Times New Roman" w:cs="Times New Roman"/>
          <w:b/>
          <w:sz w:val="24"/>
          <w:szCs w:val="24"/>
        </w:rPr>
        <w:t xml:space="preserve"> </w:t>
      </w:r>
      <w:r w:rsidRPr="00CC17E3">
        <w:rPr>
          <w:rFonts w:ascii="Times New Roman" w:hAnsi="Times New Roman" w:cs="Times New Roman"/>
          <w:sz w:val="24"/>
          <w:szCs w:val="24"/>
        </w:rPr>
        <w:t>кандидат юридических наук, начальник кафедры философии и социально-гуманитарных дисциплин Восточно-Сибирского института МВД России,</w:t>
      </w:r>
      <w:r w:rsidRPr="00CC17E3">
        <w:rPr>
          <w:rFonts w:ascii="Times New Roman" w:hAnsi="Times New Roman"/>
          <w:sz w:val="24"/>
          <w:szCs w:val="24"/>
          <w:shd w:val="clear" w:color="auto" w:fill="FFFFFF"/>
        </w:rPr>
        <w:t xml:space="preserve"> профессор кафедры государственного и муниципального управления Института социальных наук Иркутского государственного университета </w:t>
      </w:r>
    </w:p>
    <w:p w14:paraId="022480FD" w14:textId="77777777" w:rsidR="00C412F8" w:rsidRPr="00C412F8" w:rsidRDefault="00C412F8" w:rsidP="00EF4CE5">
      <w:pPr>
        <w:spacing w:after="0" w:line="240" w:lineRule="auto"/>
        <w:jc w:val="both"/>
        <w:rPr>
          <w:rFonts w:ascii="Times New Roman" w:hAnsi="Times New Roman" w:cs="Times New Roman"/>
          <w:sz w:val="24"/>
          <w:szCs w:val="24"/>
        </w:rPr>
      </w:pPr>
    </w:p>
    <w:p w14:paraId="2E125504" w14:textId="77777777" w:rsidR="00EF4CE5" w:rsidRPr="00EF4CE5" w:rsidRDefault="00EF4CE5" w:rsidP="00EF4CE5">
      <w:pPr>
        <w:spacing w:after="0" w:line="240" w:lineRule="auto"/>
        <w:jc w:val="right"/>
        <w:rPr>
          <w:rFonts w:ascii="Times New Roman" w:hAnsi="Times New Roman" w:cs="Times New Roman"/>
          <w:sz w:val="24"/>
          <w:szCs w:val="24"/>
          <w:lang w:val="en-US"/>
        </w:rPr>
      </w:pPr>
      <w:proofErr w:type="spellStart"/>
      <w:r w:rsidRPr="00EF4CE5">
        <w:rPr>
          <w:rFonts w:ascii="Times New Roman" w:hAnsi="Times New Roman" w:cs="Times New Roman"/>
          <w:sz w:val="24"/>
          <w:szCs w:val="24"/>
          <w:lang w:val="en-US"/>
        </w:rPr>
        <w:t>Ardashev</w:t>
      </w:r>
      <w:proofErr w:type="spellEnd"/>
      <w:r w:rsidRPr="00EF4CE5">
        <w:rPr>
          <w:rFonts w:ascii="Times New Roman" w:hAnsi="Times New Roman" w:cs="Times New Roman"/>
          <w:sz w:val="24"/>
          <w:szCs w:val="24"/>
          <w:lang w:val="en-US"/>
        </w:rPr>
        <w:t xml:space="preserve"> R.G.</w:t>
      </w:r>
    </w:p>
    <w:p w14:paraId="10543EA4" w14:textId="04DC5566" w:rsidR="00EF4CE5" w:rsidRPr="00EF4CE5" w:rsidRDefault="00662F59" w:rsidP="00EF4CE5">
      <w:pPr>
        <w:spacing w:after="0" w:line="240" w:lineRule="auto"/>
        <w:jc w:val="center"/>
        <w:rPr>
          <w:rFonts w:ascii="Times New Roman" w:hAnsi="Times New Roman" w:cs="Times New Roman"/>
          <w:b/>
          <w:bCs/>
          <w:sz w:val="24"/>
          <w:szCs w:val="24"/>
          <w:lang w:val="en-US"/>
        </w:rPr>
      </w:pPr>
      <w:r w:rsidRPr="00EF4CE5">
        <w:rPr>
          <w:rFonts w:ascii="Times New Roman" w:hAnsi="Times New Roman" w:cs="Times New Roman"/>
          <w:b/>
          <w:bCs/>
          <w:sz w:val="24"/>
          <w:szCs w:val="24"/>
          <w:lang w:val="en-US"/>
        </w:rPr>
        <w:lastRenderedPageBreak/>
        <w:t>SOCIAL HEALTH OF YOUTH</w:t>
      </w:r>
    </w:p>
    <w:p w14:paraId="0AF3D84C" w14:textId="77777777" w:rsidR="00EF4CE5" w:rsidRPr="00EF4CE5" w:rsidRDefault="00EF4CE5" w:rsidP="00EF4CE5">
      <w:pPr>
        <w:spacing w:after="0" w:line="240" w:lineRule="auto"/>
        <w:jc w:val="both"/>
        <w:rPr>
          <w:rFonts w:ascii="Times New Roman" w:hAnsi="Times New Roman" w:cs="Times New Roman"/>
          <w:sz w:val="24"/>
          <w:szCs w:val="24"/>
          <w:lang w:val="en-US"/>
        </w:rPr>
      </w:pPr>
    </w:p>
    <w:p w14:paraId="47BD905C" w14:textId="77777777" w:rsidR="00EF4CE5" w:rsidRPr="00EF4CE5" w:rsidRDefault="00EF4CE5" w:rsidP="00EF4CE5">
      <w:pPr>
        <w:spacing w:after="0" w:line="240" w:lineRule="auto"/>
        <w:ind w:firstLine="709"/>
        <w:jc w:val="both"/>
        <w:rPr>
          <w:rFonts w:ascii="Times New Roman" w:hAnsi="Times New Roman" w:cs="Times New Roman"/>
          <w:sz w:val="24"/>
          <w:szCs w:val="24"/>
          <w:lang w:val="en-US"/>
        </w:rPr>
      </w:pPr>
      <w:r w:rsidRPr="00EF4CE5">
        <w:rPr>
          <w:rFonts w:ascii="Times New Roman" w:hAnsi="Times New Roman" w:cs="Times New Roman"/>
          <w:b/>
          <w:bCs/>
          <w:sz w:val="24"/>
          <w:szCs w:val="24"/>
          <w:lang w:val="en-US"/>
        </w:rPr>
        <w:t>Annotation.</w:t>
      </w:r>
      <w:r w:rsidRPr="00EF4CE5">
        <w:rPr>
          <w:rFonts w:ascii="Times New Roman" w:hAnsi="Times New Roman" w:cs="Times New Roman"/>
          <w:sz w:val="24"/>
          <w:szCs w:val="24"/>
          <w:lang w:val="en-US"/>
        </w:rPr>
        <w:t xml:space="preserve"> The article deals with the peculiarities of the formation of social health of young people in accordance with the socio-historical framework. The results of the study of social health of youth in 2024 in the Siberian Federal District are given.  </w:t>
      </w:r>
    </w:p>
    <w:p w14:paraId="67F8F02B" w14:textId="4E57EE77" w:rsidR="00EF4CE5" w:rsidRDefault="00EF4CE5" w:rsidP="00EF4CE5">
      <w:pPr>
        <w:spacing w:after="0" w:line="240" w:lineRule="auto"/>
        <w:ind w:firstLine="709"/>
        <w:jc w:val="both"/>
        <w:rPr>
          <w:rFonts w:ascii="Times New Roman" w:hAnsi="Times New Roman" w:cs="Times New Roman"/>
          <w:sz w:val="24"/>
          <w:szCs w:val="24"/>
        </w:rPr>
      </w:pPr>
      <w:r w:rsidRPr="00EF4CE5">
        <w:rPr>
          <w:rFonts w:ascii="Times New Roman" w:hAnsi="Times New Roman" w:cs="Times New Roman"/>
          <w:b/>
          <w:bCs/>
          <w:sz w:val="24"/>
          <w:szCs w:val="24"/>
          <w:lang w:val="en-US"/>
        </w:rPr>
        <w:t>Keywords:</w:t>
      </w:r>
      <w:r w:rsidRPr="00EF4CE5">
        <w:rPr>
          <w:rFonts w:ascii="Times New Roman" w:hAnsi="Times New Roman" w:cs="Times New Roman"/>
          <w:sz w:val="24"/>
          <w:szCs w:val="24"/>
          <w:lang w:val="en-US"/>
        </w:rPr>
        <w:t xml:space="preserve"> social health, youth, values, world outlook, social activity, behavioral attitudes</w:t>
      </w:r>
    </w:p>
    <w:p w14:paraId="16CB6C67" w14:textId="77777777" w:rsidR="00EF4CE5" w:rsidRDefault="00EF4CE5" w:rsidP="00EF4CE5">
      <w:pPr>
        <w:spacing w:after="0" w:line="240" w:lineRule="auto"/>
        <w:ind w:firstLine="709"/>
        <w:jc w:val="both"/>
        <w:rPr>
          <w:rFonts w:ascii="Times New Roman" w:hAnsi="Times New Roman" w:cs="Times New Roman"/>
          <w:sz w:val="24"/>
          <w:szCs w:val="24"/>
        </w:rPr>
      </w:pPr>
    </w:p>
    <w:p w14:paraId="2384E631" w14:textId="77777777" w:rsidR="00C412F8" w:rsidRPr="00C412F8" w:rsidRDefault="00C412F8" w:rsidP="00C412F8">
      <w:pPr>
        <w:spacing w:after="0" w:line="240" w:lineRule="auto"/>
        <w:ind w:firstLine="709"/>
        <w:jc w:val="both"/>
        <w:rPr>
          <w:rFonts w:ascii="Times New Roman" w:hAnsi="Times New Roman" w:cs="Times New Roman"/>
          <w:b/>
          <w:bCs/>
          <w:sz w:val="24"/>
          <w:szCs w:val="24"/>
          <w:lang w:val="en-US"/>
        </w:rPr>
      </w:pPr>
      <w:r w:rsidRPr="00C412F8">
        <w:rPr>
          <w:rFonts w:ascii="Times New Roman" w:hAnsi="Times New Roman" w:cs="Times New Roman"/>
          <w:b/>
          <w:bCs/>
          <w:sz w:val="24"/>
          <w:szCs w:val="24"/>
          <w:lang w:val="en-US"/>
        </w:rPr>
        <w:t xml:space="preserve">Author's note </w:t>
      </w:r>
    </w:p>
    <w:p w14:paraId="0FD00FBF" w14:textId="13322F6F" w:rsidR="00C412F8" w:rsidRPr="00662F59" w:rsidRDefault="00C412F8" w:rsidP="00C412F8">
      <w:pPr>
        <w:spacing w:after="0" w:line="240" w:lineRule="auto"/>
        <w:ind w:firstLine="709"/>
        <w:jc w:val="both"/>
        <w:rPr>
          <w:rFonts w:ascii="Times New Roman" w:hAnsi="Times New Roman" w:cs="Times New Roman"/>
          <w:sz w:val="24"/>
          <w:szCs w:val="24"/>
          <w:lang w:val="en-US"/>
        </w:rPr>
      </w:pPr>
      <w:proofErr w:type="spellStart"/>
      <w:r w:rsidRPr="00C412F8">
        <w:rPr>
          <w:rFonts w:ascii="Times New Roman" w:hAnsi="Times New Roman" w:cs="Times New Roman"/>
          <w:sz w:val="24"/>
          <w:szCs w:val="24"/>
          <w:lang w:val="en-US"/>
        </w:rPr>
        <w:t>Ardashev</w:t>
      </w:r>
      <w:proofErr w:type="spellEnd"/>
      <w:r w:rsidRPr="00C412F8">
        <w:rPr>
          <w:rFonts w:ascii="Times New Roman" w:hAnsi="Times New Roman" w:cs="Times New Roman"/>
          <w:sz w:val="24"/>
          <w:szCs w:val="24"/>
          <w:lang w:val="en-US"/>
        </w:rPr>
        <w:t xml:space="preserve"> Roman </w:t>
      </w:r>
      <w:proofErr w:type="spellStart"/>
      <w:r w:rsidRPr="00C412F8">
        <w:rPr>
          <w:rFonts w:ascii="Times New Roman" w:hAnsi="Times New Roman" w:cs="Times New Roman"/>
          <w:sz w:val="24"/>
          <w:szCs w:val="24"/>
          <w:lang w:val="en-US"/>
        </w:rPr>
        <w:t>Georgievich</w:t>
      </w:r>
      <w:proofErr w:type="spellEnd"/>
      <w:r w:rsidRPr="00C412F8">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C412F8">
        <w:rPr>
          <w:rFonts w:ascii="Times New Roman" w:hAnsi="Times New Roman" w:cs="Times New Roman"/>
          <w:sz w:val="24"/>
          <w:szCs w:val="24"/>
          <w:lang w:val="en-US"/>
        </w:rPr>
        <w:t xml:space="preserve"> Doctor of Philosophy, Candidate of Law, Head of the Department of Philosophy and Social and Humanitarian Disciplines of the East Siberian Institute of the Ministry of Internal Affairs of Russia, Professor of the Department of State and Municipal Management of the Institute of Social Sciences of Irkutsk State University</w:t>
      </w:r>
    </w:p>
    <w:p w14:paraId="0FCE6ED9" w14:textId="77777777" w:rsidR="00C412F8" w:rsidRPr="00662F59" w:rsidRDefault="00C412F8" w:rsidP="00C412F8">
      <w:pPr>
        <w:spacing w:after="0" w:line="240" w:lineRule="auto"/>
        <w:ind w:firstLine="709"/>
        <w:jc w:val="both"/>
        <w:rPr>
          <w:rFonts w:ascii="Times New Roman" w:hAnsi="Times New Roman" w:cs="Times New Roman"/>
          <w:sz w:val="24"/>
          <w:szCs w:val="24"/>
          <w:lang w:val="en-US"/>
        </w:rPr>
      </w:pPr>
    </w:p>
    <w:p w14:paraId="67C26598" w14:textId="3EC1CA32" w:rsidR="00EF4CE5" w:rsidRPr="00EF4CE5" w:rsidRDefault="00EF4CE5" w:rsidP="00EF4CE5">
      <w:pPr>
        <w:spacing w:after="0" w:line="240" w:lineRule="auto"/>
        <w:ind w:firstLine="709"/>
        <w:jc w:val="center"/>
        <w:rPr>
          <w:rFonts w:ascii="Times New Roman" w:hAnsi="Times New Roman" w:cs="Times New Roman"/>
          <w:b/>
          <w:bCs/>
          <w:sz w:val="24"/>
          <w:szCs w:val="24"/>
          <w:lang w:val="en-US"/>
        </w:rPr>
      </w:pPr>
      <w:r w:rsidRPr="00EF4CE5">
        <w:rPr>
          <w:rFonts w:ascii="Times New Roman" w:hAnsi="Times New Roman" w:cs="Times New Roman"/>
          <w:b/>
          <w:bCs/>
          <w:sz w:val="24"/>
          <w:szCs w:val="24"/>
          <w:lang w:val="en-US"/>
        </w:rPr>
        <w:t>References</w:t>
      </w:r>
    </w:p>
    <w:p w14:paraId="27C072BA" w14:textId="77777777" w:rsidR="00EF4CE5" w:rsidRPr="00EF4CE5" w:rsidRDefault="00EF4CE5" w:rsidP="00EF4CE5">
      <w:pPr>
        <w:spacing w:after="0" w:line="240" w:lineRule="auto"/>
        <w:ind w:firstLine="709"/>
        <w:jc w:val="both"/>
        <w:rPr>
          <w:rFonts w:ascii="Times New Roman" w:hAnsi="Times New Roman" w:cs="Times New Roman"/>
          <w:sz w:val="24"/>
          <w:szCs w:val="24"/>
          <w:lang w:val="en-US"/>
        </w:rPr>
      </w:pPr>
      <w:r w:rsidRPr="00EF4CE5">
        <w:rPr>
          <w:rFonts w:ascii="Times New Roman" w:hAnsi="Times New Roman" w:cs="Times New Roman"/>
          <w:sz w:val="24"/>
          <w:szCs w:val="24"/>
          <w:lang w:val="en-US"/>
        </w:rPr>
        <w:t xml:space="preserve">1. </w:t>
      </w:r>
      <w:proofErr w:type="spellStart"/>
      <w:r w:rsidRPr="00EF4CE5">
        <w:rPr>
          <w:rFonts w:ascii="Times New Roman" w:hAnsi="Times New Roman" w:cs="Times New Roman"/>
          <w:sz w:val="24"/>
          <w:szCs w:val="24"/>
          <w:lang w:val="en-US"/>
        </w:rPr>
        <w:t>Ardashev</w:t>
      </w:r>
      <w:proofErr w:type="spellEnd"/>
      <w:r w:rsidRPr="00EF4CE5">
        <w:rPr>
          <w:rFonts w:ascii="Times New Roman" w:hAnsi="Times New Roman" w:cs="Times New Roman"/>
          <w:sz w:val="24"/>
          <w:szCs w:val="24"/>
          <w:lang w:val="en-US"/>
        </w:rPr>
        <w:t xml:space="preserve"> R.G. Peculiarities of the development of the consciousness of city dwellers in the pandemic society // Sociology. 2022. № 1. </w:t>
      </w:r>
      <w:r w:rsidRPr="00EF4CE5">
        <w:rPr>
          <w:rFonts w:ascii="Times New Roman" w:hAnsi="Times New Roman" w:cs="Times New Roman"/>
          <w:sz w:val="24"/>
          <w:szCs w:val="24"/>
        </w:rPr>
        <w:t>С</w:t>
      </w:r>
      <w:r w:rsidRPr="00EF4CE5">
        <w:rPr>
          <w:rFonts w:ascii="Times New Roman" w:hAnsi="Times New Roman" w:cs="Times New Roman"/>
          <w:sz w:val="24"/>
          <w:szCs w:val="24"/>
          <w:lang w:val="en-US"/>
        </w:rPr>
        <w:t>. 79-86.</w:t>
      </w:r>
    </w:p>
    <w:p w14:paraId="1CFE22BD" w14:textId="6C9FFD01" w:rsidR="00EF4CE5" w:rsidRPr="00EF4CE5" w:rsidRDefault="00EF4CE5" w:rsidP="00EF4CE5">
      <w:pPr>
        <w:spacing w:after="0" w:line="240" w:lineRule="auto"/>
        <w:ind w:firstLine="709"/>
        <w:jc w:val="both"/>
        <w:rPr>
          <w:rFonts w:ascii="Times New Roman" w:hAnsi="Times New Roman" w:cs="Times New Roman"/>
          <w:sz w:val="24"/>
          <w:szCs w:val="24"/>
          <w:lang w:val="en-US"/>
        </w:rPr>
      </w:pPr>
      <w:r w:rsidRPr="00EF4CE5">
        <w:rPr>
          <w:rFonts w:ascii="Times New Roman" w:hAnsi="Times New Roman" w:cs="Times New Roman"/>
          <w:sz w:val="24"/>
          <w:szCs w:val="24"/>
          <w:lang w:val="en-US"/>
        </w:rPr>
        <w:t xml:space="preserve">2. </w:t>
      </w:r>
      <w:proofErr w:type="spellStart"/>
      <w:r w:rsidRPr="00EF4CE5">
        <w:rPr>
          <w:rFonts w:ascii="Times New Roman" w:hAnsi="Times New Roman" w:cs="Times New Roman"/>
          <w:sz w:val="24"/>
          <w:szCs w:val="24"/>
          <w:lang w:val="en-US"/>
        </w:rPr>
        <w:t>Baev</w:t>
      </w:r>
      <w:proofErr w:type="spellEnd"/>
      <w:r w:rsidRPr="00EF4CE5">
        <w:rPr>
          <w:rFonts w:ascii="Times New Roman" w:hAnsi="Times New Roman" w:cs="Times New Roman"/>
          <w:sz w:val="24"/>
          <w:szCs w:val="24"/>
          <w:lang w:val="en-US"/>
        </w:rPr>
        <w:t xml:space="preserve"> P.A. Expert analysis of moral authorities of modern youth // Expert institutions in the XXI century: civilizational and digital concepts of the changing world. Collection of scientific papers of the Second International Scientific and Practical Conference. Scientific editor T.I. </w:t>
      </w:r>
      <w:proofErr w:type="spellStart"/>
      <w:r w:rsidRPr="00EF4CE5">
        <w:rPr>
          <w:rFonts w:ascii="Times New Roman" w:hAnsi="Times New Roman" w:cs="Times New Roman"/>
          <w:sz w:val="24"/>
          <w:szCs w:val="24"/>
          <w:lang w:val="en-US"/>
        </w:rPr>
        <w:t>Grabelnykh</w:t>
      </w:r>
      <w:proofErr w:type="spellEnd"/>
      <w:r w:rsidRPr="00EF4CE5">
        <w:rPr>
          <w:rFonts w:ascii="Times New Roman" w:hAnsi="Times New Roman" w:cs="Times New Roman"/>
          <w:sz w:val="24"/>
          <w:szCs w:val="24"/>
          <w:lang w:val="en-US"/>
        </w:rPr>
        <w:t xml:space="preserve">. Irkutsk, 2023. </w:t>
      </w:r>
      <w:r w:rsidRPr="00EF4CE5">
        <w:rPr>
          <w:rFonts w:ascii="Times New Roman" w:hAnsi="Times New Roman" w:cs="Times New Roman"/>
          <w:sz w:val="24"/>
          <w:szCs w:val="24"/>
        </w:rPr>
        <w:t>С</w:t>
      </w:r>
      <w:r w:rsidRPr="00EF4CE5">
        <w:rPr>
          <w:rFonts w:ascii="Times New Roman" w:hAnsi="Times New Roman" w:cs="Times New Roman"/>
          <w:sz w:val="24"/>
          <w:szCs w:val="24"/>
          <w:lang w:val="en-US"/>
        </w:rPr>
        <w:t>. 512-515.</w:t>
      </w:r>
    </w:p>
    <w:p w14:paraId="5C8765FB" w14:textId="77777777" w:rsidR="00EF4CE5" w:rsidRPr="00EF4CE5" w:rsidRDefault="00EF4CE5" w:rsidP="00EF4CE5">
      <w:pPr>
        <w:spacing w:after="0" w:line="240" w:lineRule="auto"/>
        <w:ind w:firstLine="709"/>
        <w:jc w:val="both"/>
        <w:rPr>
          <w:rFonts w:ascii="Times New Roman" w:hAnsi="Times New Roman" w:cs="Times New Roman"/>
          <w:sz w:val="24"/>
          <w:szCs w:val="24"/>
          <w:lang w:val="en-US"/>
        </w:rPr>
      </w:pPr>
      <w:r w:rsidRPr="00EF4CE5">
        <w:rPr>
          <w:rFonts w:ascii="Times New Roman" w:hAnsi="Times New Roman" w:cs="Times New Roman"/>
          <w:sz w:val="24"/>
          <w:szCs w:val="24"/>
          <w:lang w:val="en-US"/>
        </w:rPr>
        <w:t xml:space="preserve">3. Zhuravleva I.A. Health in the structure of life orientations of student youth // Philosophy of health: an integral approach. Interuniversity collection of scientific papers. Irkutsk, 2022. </w:t>
      </w:r>
      <w:r w:rsidRPr="00EF4CE5">
        <w:rPr>
          <w:rFonts w:ascii="Times New Roman" w:hAnsi="Times New Roman" w:cs="Times New Roman"/>
          <w:sz w:val="24"/>
          <w:szCs w:val="24"/>
        </w:rPr>
        <w:t>С</w:t>
      </w:r>
      <w:r w:rsidRPr="00EF4CE5">
        <w:rPr>
          <w:rFonts w:ascii="Times New Roman" w:hAnsi="Times New Roman" w:cs="Times New Roman"/>
          <w:sz w:val="24"/>
          <w:szCs w:val="24"/>
          <w:lang w:val="en-US"/>
        </w:rPr>
        <w:t>. 84-90.</w:t>
      </w:r>
    </w:p>
    <w:p w14:paraId="5160264C" w14:textId="77777777" w:rsidR="00EF4CE5" w:rsidRPr="00EF4CE5" w:rsidRDefault="00EF4CE5" w:rsidP="00EF4CE5">
      <w:pPr>
        <w:spacing w:after="0" w:line="240" w:lineRule="auto"/>
        <w:ind w:firstLine="709"/>
        <w:jc w:val="both"/>
        <w:rPr>
          <w:rFonts w:ascii="Times New Roman" w:hAnsi="Times New Roman" w:cs="Times New Roman"/>
          <w:sz w:val="24"/>
          <w:szCs w:val="24"/>
          <w:lang w:val="en-US"/>
        </w:rPr>
      </w:pPr>
      <w:r w:rsidRPr="00EF4CE5">
        <w:rPr>
          <w:rFonts w:ascii="Times New Roman" w:hAnsi="Times New Roman" w:cs="Times New Roman"/>
          <w:sz w:val="24"/>
          <w:szCs w:val="24"/>
          <w:lang w:val="en-US"/>
        </w:rPr>
        <w:t>4.</w:t>
      </w:r>
      <w:r w:rsidRPr="00EF4CE5">
        <w:rPr>
          <w:rFonts w:ascii="Times New Roman" w:hAnsi="Times New Roman" w:cs="Times New Roman"/>
          <w:sz w:val="24"/>
          <w:szCs w:val="24"/>
          <w:lang w:val="en-US"/>
        </w:rPr>
        <w:tab/>
        <w:t xml:space="preserve">Zhuravleva I.A. Education, health and socialization of youth in the conditions of pandemic // Philosophy of health: an integral approach. Interuniversity collection of scientific papers. Irkutsk, 2021. </w:t>
      </w:r>
      <w:r w:rsidRPr="00EF4CE5">
        <w:rPr>
          <w:rFonts w:ascii="Times New Roman" w:hAnsi="Times New Roman" w:cs="Times New Roman"/>
          <w:sz w:val="24"/>
          <w:szCs w:val="24"/>
        </w:rPr>
        <w:t>С</w:t>
      </w:r>
      <w:r w:rsidRPr="00EF4CE5">
        <w:rPr>
          <w:rFonts w:ascii="Times New Roman" w:hAnsi="Times New Roman" w:cs="Times New Roman"/>
          <w:sz w:val="24"/>
          <w:szCs w:val="24"/>
          <w:lang w:val="en-US"/>
        </w:rPr>
        <w:t>. 79-82.</w:t>
      </w:r>
    </w:p>
    <w:p w14:paraId="70AA22D3" w14:textId="2B76BDDD" w:rsidR="00EF4CE5" w:rsidRPr="00EF4CE5" w:rsidRDefault="00EF4CE5" w:rsidP="00EF4CE5">
      <w:pPr>
        <w:spacing w:after="0" w:line="240" w:lineRule="auto"/>
        <w:ind w:firstLine="709"/>
        <w:jc w:val="both"/>
        <w:rPr>
          <w:rFonts w:ascii="Times New Roman" w:hAnsi="Times New Roman" w:cs="Times New Roman"/>
          <w:sz w:val="24"/>
          <w:szCs w:val="24"/>
          <w:lang w:val="en-US"/>
        </w:rPr>
      </w:pPr>
      <w:r w:rsidRPr="00EF4CE5">
        <w:rPr>
          <w:rFonts w:ascii="Times New Roman" w:hAnsi="Times New Roman" w:cs="Times New Roman"/>
          <w:sz w:val="24"/>
          <w:szCs w:val="24"/>
          <w:lang w:val="en-US"/>
        </w:rPr>
        <w:t>5.</w:t>
      </w:r>
      <w:r w:rsidRPr="00EF4CE5">
        <w:rPr>
          <w:rFonts w:ascii="Times New Roman" w:hAnsi="Times New Roman" w:cs="Times New Roman"/>
          <w:sz w:val="24"/>
          <w:szCs w:val="24"/>
          <w:lang w:val="en-US"/>
        </w:rPr>
        <w:tab/>
      </w:r>
      <w:proofErr w:type="spellStart"/>
      <w:r w:rsidRPr="00EF4CE5">
        <w:rPr>
          <w:rFonts w:ascii="Times New Roman" w:hAnsi="Times New Roman" w:cs="Times New Roman"/>
          <w:sz w:val="24"/>
          <w:szCs w:val="24"/>
          <w:lang w:val="en-US"/>
        </w:rPr>
        <w:t>Polyushkevich</w:t>
      </w:r>
      <w:proofErr w:type="spellEnd"/>
      <w:r w:rsidRPr="00EF4CE5">
        <w:rPr>
          <w:rFonts w:ascii="Times New Roman" w:hAnsi="Times New Roman" w:cs="Times New Roman"/>
          <w:sz w:val="24"/>
          <w:szCs w:val="24"/>
          <w:lang w:val="en-US"/>
        </w:rPr>
        <w:t xml:space="preserve"> O.A. Collective emotions of prosocial practices: virtual and real consequences // Man in the information society. Collection of materials of the second international scientific-practical conference devoted to the decade of science and technology in the Russian Federation. Samara, 2023. </w:t>
      </w:r>
      <w:r w:rsidRPr="00EF4CE5">
        <w:rPr>
          <w:rFonts w:ascii="Times New Roman" w:hAnsi="Times New Roman" w:cs="Times New Roman"/>
          <w:sz w:val="24"/>
          <w:szCs w:val="24"/>
        </w:rPr>
        <w:t>С</w:t>
      </w:r>
      <w:r w:rsidRPr="00EF4CE5">
        <w:rPr>
          <w:rFonts w:ascii="Times New Roman" w:hAnsi="Times New Roman" w:cs="Times New Roman"/>
          <w:sz w:val="24"/>
          <w:szCs w:val="24"/>
          <w:lang w:val="en-US"/>
        </w:rPr>
        <w:t>. 161-164.</w:t>
      </w:r>
    </w:p>
    <w:p w14:paraId="4A06E419" w14:textId="055E936B" w:rsidR="00EF4CE5" w:rsidRDefault="00EF4CE5" w:rsidP="00EF4CE5">
      <w:pPr>
        <w:spacing w:after="0" w:line="240" w:lineRule="auto"/>
        <w:ind w:firstLine="709"/>
        <w:jc w:val="both"/>
        <w:rPr>
          <w:rFonts w:ascii="Times New Roman" w:hAnsi="Times New Roman" w:cs="Times New Roman"/>
          <w:sz w:val="24"/>
          <w:szCs w:val="24"/>
        </w:rPr>
      </w:pPr>
      <w:r w:rsidRPr="00EF4CE5">
        <w:rPr>
          <w:rFonts w:ascii="Times New Roman" w:hAnsi="Times New Roman" w:cs="Times New Roman"/>
          <w:sz w:val="24"/>
          <w:szCs w:val="24"/>
          <w:lang w:val="en-US"/>
        </w:rPr>
        <w:t>6.</w:t>
      </w:r>
      <w:r w:rsidRPr="00EF4CE5">
        <w:rPr>
          <w:rFonts w:ascii="Times New Roman" w:hAnsi="Times New Roman" w:cs="Times New Roman"/>
          <w:sz w:val="24"/>
          <w:szCs w:val="24"/>
          <w:lang w:val="en-US"/>
        </w:rPr>
        <w:tab/>
      </w:r>
      <w:proofErr w:type="spellStart"/>
      <w:r w:rsidRPr="00EF4CE5">
        <w:rPr>
          <w:rFonts w:ascii="Times New Roman" w:hAnsi="Times New Roman" w:cs="Times New Roman"/>
          <w:sz w:val="24"/>
          <w:szCs w:val="24"/>
          <w:lang w:val="en-US"/>
        </w:rPr>
        <w:t>Polyushkevich</w:t>
      </w:r>
      <w:proofErr w:type="spellEnd"/>
      <w:r w:rsidRPr="00EF4CE5">
        <w:rPr>
          <w:rFonts w:ascii="Times New Roman" w:hAnsi="Times New Roman" w:cs="Times New Roman"/>
          <w:sz w:val="24"/>
          <w:szCs w:val="24"/>
          <w:lang w:val="en-US"/>
        </w:rPr>
        <w:t xml:space="preserve"> O.A. Social communications and prosocial practices in the digital world // Social reality of virtual space. Materials of the V International Scientific and Practical Conference. Under the general editorship of O.A. </w:t>
      </w:r>
      <w:proofErr w:type="spellStart"/>
      <w:r w:rsidRPr="00EF4CE5">
        <w:rPr>
          <w:rFonts w:ascii="Times New Roman" w:hAnsi="Times New Roman" w:cs="Times New Roman"/>
          <w:sz w:val="24"/>
          <w:szCs w:val="24"/>
          <w:lang w:val="en-US"/>
        </w:rPr>
        <w:t>Polyushkevich</w:t>
      </w:r>
      <w:proofErr w:type="spellEnd"/>
      <w:r w:rsidRPr="00EF4CE5">
        <w:rPr>
          <w:rFonts w:ascii="Times New Roman" w:hAnsi="Times New Roman" w:cs="Times New Roman"/>
          <w:sz w:val="24"/>
          <w:szCs w:val="24"/>
          <w:lang w:val="en-US"/>
        </w:rPr>
        <w:t xml:space="preserve">. </w:t>
      </w:r>
      <w:proofErr w:type="spellStart"/>
      <w:r w:rsidRPr="00EF4CE5">
        <w:rPr>
          <w:rFonts w:ascii="Times New Roman" w:hAnsi="Times New Roman" w:cs="Times New Roman"/>
          <w:sz w:val="24"/>
          <w:szCs w:val="24"/>
        </w:rPr>
        <w:t>Irkutsk</w:t>
      </w:r>
      <w:proofErr w:type="spellEnd"/>
      <w:r w:rsidRPr="00EF4CE5">
        <w:rPr>
          <w:rFonts w:ascii="Times New Roman" w:hAnsi="Times New Roman" w:cs="Times New Roman"/>
          <w:sz w:val="24"/>
          <w:szCs w:val="24"/>
        </w:rPr>
        <w:t>, 2023. С. 41-44.</w:t>
      </w:r>
    </w:p>
    <w:p w14:paraId="2DF142E2" w14:textId="77777777" w:rsidR="00EF4CE5" w:rsidRPr="00EF4CE5" w:rsidRDefault="00EF4CE5" w:rsidP="00EF4CE5">
      <w:pPr>
        <w:spacing w:after="0" w:line="240" w:lineRule="auto"/>
        <w:ind w:firstLine="709"/>
        <w:jc w:val="both"/>
        <w:rPr>
          <w:rFonts w:ascii="Times New Roman" w:hAnsi="Times New Roman" w:cs="Times New Roman"/>
          <w:sz w:val="24"/>
          <w:szCs w:val="24"/>
          <w:lang w:val="en-US"/>
        </w:rPr>
      </w:pPr>
      <w:r w:rsidRPr="00EF4CE5">
        <w:rPr>
          <w:rFonts w:ascii="Times New Roman" w:hAnsi="Times New Roman" w:cs="Times New Roman"/>
          <w:sz w:val="24"/>
          <w:szCs w:val="24"/>
          <w:lang w:val="en-US"/>
        </w:rPr>
        <w:t>7.</w:t>
      </w:r>
      <w:r w:rsidRPr="00EF4CE5">
        <w:rPr>
          <w:rFonts w:ascii="Times New Roman" w:hAnsi="Times New Roman" w:cs="Times New Roman"/>
          <w:sz w:val="24"/>
          <w:szCs w:val="24"/>
          <w:lang w:val="en-US"/>
        </w:rPr>
        <w:tab/>
      </w:r>
      <w:proofErr w:type="spellStart"/>
      <w:r w:rsidRPr="00EF4CE5">
        <w:rPr>
          <w:rFonts w:ascii="Times New Roman" w:hAnsi="Times New Roman" w:cs="Times New Roman"/>
          <w:sz w:val="24"/>
          <w:szCs w:val="24"/>
          <w:lang w:val="en-US"/>
        </w:rPr>
        <w:t>Skudenkov</w:t>
      </w:r>
      <w:proofErr w:type="spellEnd"/>
      <w:r w:rsidRPr="00EF4CE5">
        <w:rPr>
          <w:rFonts w:ascii="Times New Roman" w:hAnsi="Times New Roman" w:cs="Times New Roman"/>
          <w:sz w:val="24"/>
          <w:szCs w:val="24"/>
          <w:lang w:val="en-US"/>
        </w:rPr>
        <w:t xml:space="preserve"> V.A. Influence of the level of anxiety caused by mobilization on the economic claims of Russians // In search of social truth. Materials of the IV International Scientific and Practical Conference. Under the general editorship of O.A. </w:t>
      </w:r>
      <w:proofErr w:type="spellStart"/>
      <w:r w:rsidRPr="00EF4CE5">
        <w:rPr>
          <w:rFonts w:ascii="Times New Roman" w:hAnsi="Times New Roman" w:cs="Times New Roman"/>
          <w:sz w:val="24"/>
          <w:szCs w:val="24"/>
          <w:lang w:val="en-US"/>
        </w:rPr>
        <w:t>Polyushkevich</w:t>
      </w:r>
      <w:proofErr w:type="spellEnd"/>
      <w:r w:rsidRPr="00EF4CE5">
        <w:rPr>
          <w:rFonts w:ascii="Times New Roman" w:hAnsi="Times New Roman" w:cs="Times New Roman"/>
          <w:sz w:val="24"/>
          <w:szCs w:val="24"/>
          <w:lang w:val="en-US"/>
        </w:rPr>
        <w:t xml:space="preserve">. Irkutsk, 2022. </w:t>
      </w:r>
      <w:r w:rsidRPr="00EF4CE5">
        <w:rPr>
          <w:rFonts w:ascii="Times New Roman" w:hAnsi="Times New Roman" w:cs="Times New Roman"/>
          <w:sz w:val="24"/>
          <w:szCs w:val="24"/>
        </w:rPr>
        <w:t>С</w:t>
      </w:r>
      <w:r w:rsidRPr="00EF4CE5">
        <w:rPr>
          <w:rFonts w:ascii="Times New Roman" w:hAnsi="Times New Roman" w:cs="Times New Roman"/>
          <w:sz w:val="24"/>
          <w:szCs w:val="24"/>
          <w:lang w:val="en-US"/>
        </w:rPr>
        <w:t>. 293-297.</w:t>
      </w:r>
    </w:p>
    <w:p w14:paraId="3BA5EF81" w14:textId="184A11F7" w:rsidR="00EF4CE5" w:rsidRPr="00EF4CE5" w:rsidRDefault="00EF4CE5" w:rsidP="00EF4CE5">
      <w:pPr>
        <w:spacing w:after="0" w:line="240" w:lineRule="auto"/>
        <w:ind w:firstLine="709"/>
        <w:jc w:val="both"/>
        <w:rPr>
          <w:rFonts w:ascii="Times New Roman" w:hAnsi="Times New Roman" w:cs="Times New Roman"/>
          <w:sz w:val="24"/>
          <w:szCs w:val="24"/>
          <w:lang w:val="en-US"/>
        </w:rPr>
      </w:pPr>
      <w:r w:rsidRPr="00EF4CE5">
        <w:rPr>
          <w:rFonts w:ascii="Times New Roman" w:hAnsi="Times New Roman" w:cs="Times New Roman"/>
          <w:sz w:val="24"/>
          <w:szCs w:val="24"/>
          <w:lang w:val="en-US"/>
        </w:rPr>
        <w:t>8.</w:t>
      </w:r>
      <w:r w:rsidRPr="00EF4CE5">
        <w:rPr>
          <w:rFonts w:ascii="Times New Roman" w:hAnsi="Times New Roman" w:cs="Times New Roman"/>
          <w:sz w:val="24"/>
          <w:szCs w:val="24"/>
          <w:lang w:val="en-US"/>
        </w:rPr>
        <w:tab/>
      </w:r>
      <w:proofErr w:type="spellStart"/>
      <w:r w:rsidRPr="00EF4CE5">
        <w:rPr>
          <w:rFonts w:ascii="Times New Roman" w:hAnsi="Times New Roman" w:cs="Times New Roman"/>
          <w:sz w:val="24"/>
          <w:szCs w:val="24"/>
          <w:lang w:val="en-US"/>
        </w:rPr>
        <w:t>Skudenkov</w:t>
      </w:r>
      <w:proofErr w:type="spellEnd"/>
      <w:r w:rsidRPr="00EF4CE5">
        <w:rPr>
          <w:rFonts w:ascii="Times New Roman" w:hAnsi="Times New Roman" w:cs="Times New Roman"/>
          <w:sz w:val="24"/>
          <w:szCs w:val="24"/>
          <w:lang w:val="en-US"/>
        </w:rPr>
        <w:t xml:space="preserve"> V.A. Economic claims in the conditions of mobilization // Sociology. 2022. № 5. </w:t>
      </w:r>
      <w:r w:rsidRPr="00EF4CE5">
        <w:rPr>
          <w:rFonts w:ascii="Times New Roman" w:hAnsi="Times New Roman" w:cs="Times New Roman"/>
          <w:sz w:val="24"/>
          <w:szCs w:val="24"/>
        </w:rPr>
        <w:t>С</w:t>
      </w:r>
      <w:r w:rsidRPr="00EF4CE5">
        <w:rPr>
          <w:rFonts w:ascii="Times New Roman" w:hAnsi="Times New Roman" w:cs="Times New Roman"/>
          <w:sz w:val="24"/>
          <w:szCs w:val="24"/>
          <w:lang w:val="en-US"/>
        </w:rPr>
        <w:t>. 80-87.</w:t>
      </w:r>
    </w:p>
    <w:sectPr w:rsidR="00EF4CE5" w:rsidRPr="00EF4CE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F3B45"/>
    <w:multiLevelType w:val="hybridMultilevel"/>
    <w:tmpl w:val="E8BE5E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8CB37CA"/>
    <w:multiLevelType w:val="hybridMultilevel"/>
    <w:tmpl w:val="03F8BC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56136397">
    <w:abstractNumId w:val="0"/>
  </w:num>
  <w:num w:numId="2" w16cid:durableId="13002590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D00CAF"/>
    <w:rsid w:val="00082480"/>
    <w:rsid w:val="000C3616"/>
    <w:rsid w:val="00166FCB"/>
    <w:rsid w:val="00182AA8"/>
    <w:rsid w:val="00190153"/>
    <w:rsid w:val="001B1EE9"/>
    <w:rsid w:val="00222758"/>
    <w:rsid w:val="0029591E"/>
    <w:rsid w:val="00345A46"/>
    <w:rsid w:val="003B42CF"/>
    <w:rsid w:val="0047486C"/>
    <w:rsid w:val="004A7567"/>
    <w:rsid w:val="005C02C7"/>
    <w:rsid w:val="00657B37"/>
    <w:rsid w:val="00661A13"/>
    <w:rsid w:val="00662F59"/>
    <w:rsid w:val="00674241"/>
    <w:rsid w:val="006E527E"/>
    <w:rsid w:val="006F1A43"/>
    <w:rsid w:val="007F346F"/>
    <w:rsid w:val="008E5512"/>
    <w:rsid w:val="00996EFF"/>
    <w:rsid w:val="00A33082"/>
    <w:rsid w:val="00A55EDA"/>
    <w:rsid w:val="00B30A80"/>
    <w:rsid w:val="00B35156"/>
    <w:rsid w:val="00C02D4B"/>
    <w:rsid w:val="00C412F8"/>
    <w:rsid w:val="00C51BEB"/>
    <w:rsid w:val="00C610B2"/>
    <w:rsid w:val="00CC7184"/>
    <w:rsid w:val="00D00CAF"/>
    <w:rsid w:val="00D25814"/>
    <w:rsid w:val="00D3472A"/>
    <w:rsid w:val="00EF4889"/>
    <w:rsid w:val="00EF4CE5"/>
    <w:rsid w:val="00F4557B"/>
    <w:rsid w:val="00F752CD"/>
    <w:rsid w:val="00F86693"/>
    <w:rsid w:val="00FC3A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69C4D"/>
  <w15:chartTrackingRefBased/>
  <w15:docId w15:val="{CA272D11-C201-4980-8D1C-D195DF0EC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5EDA"/>
    <w:rPr>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55E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TotalTime>
  <Pages>4</Pages>
  <Words>1896</Words>
  <Characters>10811</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Александровна</dc:creator>
  <cp:keywords/>
  <dc:description/>
  <cp:lastModifiedBy>Оксана Александровна</cp:lastModifiedBy>
  <cp:revision>32</cp:revision>
  <dcterms:created xsi:type="dcterms:W3CDTF">2023-12-10T10:15:00Z</dcterms:created>
  <dcterms:modified xsi:type="dcterms:W3CDTF">2024-03-17T05:57:00Z</dcterms:modified>
</cp:coreProperties>
</file>