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BAE1BF" w14:textId="69E585EA" w:rsidR="00957CB4" w:rsidRDefault="00957CB4" w:rsidP="00957CB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УДК 338.65(470.53)</w:t>
      </w:r>
    </w:p>
    <w:p w14:paraId="7421C9F1" w14:textId="024950B9" w:rsidR="00957CB4" w:rsidRDefault="00957CB4" w:rsidP="00957CB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ББК 65.05</w:t>
      </w:r>
    </w:p>
    <w:p w14:paraId="20579295" w14:textId="3D2C4D64" w:rsidR="00957CB4" w:rsidRDefault="00957CB4" w:rsidP="00957CB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Журавлев А.А.</w:t>
      </w:r>
    </w:p>
    <w:p w14:paraId="43E089F3" w14:textId="77777777" w:rsidR="00957CB4" w:rsidRDefault="00957CB4" w:rsidP="00957CB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2E172F6" w14:textId="3CDEEC7B" w:rsidR="003B42CF" w:rsidRPr="00957CB4" w:rsidRDefault="0052019B" w:rsidP="00957CB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57CB4">
        <w:rPr>
          <w:rFonts w:ascii="Times New Roman" w:hAnsi="Times New Roman" w:cs="Times New Roman"/>
          <w:b/>
          <w:bCs/>
          <w:sz w:val="24"/>
          <w:szCs w:val="24"/>
        </w:rPr>
        <w:t>ПОЛИТИКА ИМПОРТОЗАМЕЩЕНИЯ КАК ФАКТОР СОЦИАЛЬНОГО БЛАГОПОЛУЧИЯ ОБЩЕСТВА</w:t>
      </w:r>
    </w:p>
    <w:p w14:paraId="3C4DB61A" w14:textId="77777777" w:rsidR="00957CB4" w:rsidRDefault="00957CB4" w:rsidP="00EF36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51409F" w14:textId="3F7B56F3" w:rsidR="00957CB4" w:rsidRDefault="00957CB4" w:rsidP="00957CB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CB4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>
        <w:rPr>
          <w:rFonts w:ascii="Times New Roman" w:hAnsi="Times New Roman" w:cs="Times New Roman"/>
          <w:sz w:val="24"/>
          <w:szCs w:val="24"/>
        </w:rPr>
        <w:t xml:space="preserve">. В статье раскрываются особенности воздействия политики импортозамещения на социальное благополучие общества. </w:t>
      </w:r>
      <w:r w:rsidR="00DB1EFE">
        <w:rPr>
          <w:rFonts w:ascii="Times New Roman" w:hAnsi="Times New Roman" w:cs="Times New Roman"/>
          <w:sz w:val="24"/>
          <w:szCs w:val="24"/>
        </w:rPr>
        <w:t xml:space="preserve">Выявляются эффекты воздействия импортозамещения на социум, а также обосновываются особенности восприятия общественностью последствий локального и глобального развития территорий. </w:t>
      </w:r>
    </w:p>
    <w:p w14:paraId="186C52E2" w14:textId="49F0E3A6" w:rsidR="00957CB4" w:rsidRDefault="00957CB4" w:rsidP="00957CB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7CB4"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>
        <w:rPr>
          <w:rFonts w:ascii="Times New Roman" w:hAnsi="Times New Roman" w:cs="Times New Roman"/>
          <w:sz w:val="24"/>
          <w:szCs w:val="24"/>
        </w:rPr>
        <w:t xml:space="preserve">: политика импортозамещения, социальное благополучие, общество, социальная политика, экономическое развитие </w:t>
      </w:r>
    </w:p>
    <w:p w14:paraId="157FFF5D" w14:textId="77777777" w:rsidR="00957CB4" w:rsidRDefault="00957CB4" w:rsidP="00957CB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AB5CC5A" w14:textId="77CE43DA" w:rsidR="003F79EE" w:rsidRDefault="003F79EE" w:rsidP="00957CB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Условия реализации политики импортозамещения достаточно сильно изменили возможности отечественного производителя во многих секторах экономики. Это, безусловно, выступает положительным сдвигом социально-экономического развития общества. Приоритетным направлением данных перемен выступает формирование социального благополучия общества. </w:t>
      </w:r>
    </w:p>
    <w:p w14:paraId="17E92FF2" w14:textId="758F3B98" w:rsidR="003F79EE" w:rsidRDefault="003F79EE" w:rsidP="00957CB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Увы, говорить о том, что </w:t>
      </w:r>
      <w:r w:rsidR="005C3F13">
        <w:rPr>
          <w:rFonts w:ascii="Times New Roman" w:hAnsi="Times New Roman" w:cs="Times New Roman"/>
          <w:sz w:val="24"/>
          <w:szCs w:val="24"/>
        </w:rPr>
        <w:t xml:space="preserve">благополучие </w:t>
      </w:r>
      <w:r>
        <w:rPr>
          <w:rFonts w:ascii="Times New Roman" w:hAnsi="Times New Roman" w:cs="Times New Roman"/>
          <w:sz w:val="24"/>
          <w:szCs w:val="24"/>
        </w:rPr>
        <w:t xml:space="preserve">уже наступило – мы не можем, но как стратегическая цель социально-экономического развития страны в целом и отдельных территорий в частности оно вполне может выступать. </w:t>
      </w:r>
      <w:r w:rsidR="005C3F13">
        <w:rPr>
          <w:rFonts w:ascii="Times New Roman" w:hAnsi="Times New Roman" w:cs="Times New Roman"/>
          <w:sz w:val="24"/>
          <w:szCs w:val="24"/>
        </w:rPr>
        <w:t>Так как предполагает соединение разных условий и форм реализации поставленных задач, вместе создающих условия для благополучия всего общества.</w:t>
      </w:r>
    </w:p>
    <w:p w14:paraId="2C166E90" w14:textId="2B677A86" w:rsidR="005C3F13" w:rsidRDefault="005C3F13" w:rsidP="005C3F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Социальное благополучие во многом зависит от экономических условий и возможностей регионального социума:</w:t>
      </w:r>
    </w:p>
    <w:p w14:paraId="569138F2" w14:textId="17947D09" w:rsidR="005C3F13" w:rsidRPr="005C3F13" w:rsidRDefault="005C3F13" w:rsidP="005C3F13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F13">
        <w:rPr>
          <w:rFonts w:ascii="Times New Roman" w:hAnsi="Times New Roman" w:cs="Times New Roman"/>
          <w:sz w:val="24"/>
          <w:szCs w:val="24"/>
        </w:rPr>
        <w:t>создает новые рабочие места;</w:t>
      </w:r>
    </w:p>
    <w:p w14:paraId="24E504AA" w14:textId="6B107BE3" w:rsidR="005C3F13" w:rsidRPr="005C3F13" w:rsidRDefault="005C3F13" w:rsidP="005C3F13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F13">
        <w:rPr>
          <w:rFonts w:ascii="Times New Roman" w:hAnsi="Times New Roman" w:cs="Times New Roman"/>
          <w:sz w:val="24"/>
          <w:szCs w:val="24"/>
        </w:rPr>
        <w:t xml:space="preserve">формирует экономические притязания и возможности их реализации для жителей региона; </w:t>
      </w:r>
    </w:p>
    <w:p w14:paraId="6CA54A13" w14:textId="70B2F0FE" w:rsidR="005C3F13" w:rsidRPr="005C3F13" w:rsidRDefault="005C3F13" w:rsidP="005C3F13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F13">
        <w:rPr>
          <w:rFonts w:ascii="Times New Roman" w:hAnsi="Times New Roman" w:cs="Times New Roman"/>
          <w:sz w:val="24"/>
          <w:szCs w:val="24"/>
        </w:rPr>
        <w:t>развивает новые сектора экономики или сферы производства;</w:t>
      </w:r>
    </w:p>
    <w:p w14:paraId="7957037B" w14:textId="3789A7C7" w:rsidR="005C3F13" w:rsidRPr="005C3F13" w:rsidRDefault="005C3F13" w:rsidP="005C3F13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F13">
        <w:rPr>
          <w:rFonts w:ascii="Times New Roman" w:hAnsi="Times New Roman" w:cs="Times New Roman"/>
          <w:sz w:val="24"/>
          <w:szCs w:val="24"/>
        </w:rPr>
        <w:t>возрождает ранее закрытые предприятия;</w:t>
      </w:r>
    </w:p>
    <w:p w14:paraId="1A693DEC" w14:textId="20ED0262" w:rsidR="005C3F13" w:rsidRPr="005C3F13" w:rsidRDefault="005C3F13" w:rsidP="005C3F13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F13">
        <w:rPr>
          <w:rFonts w:ascii="Times New Roman" w:hAnsi="Times New Roman" w:cs="Times New Roman"/>
          <w:sz w:val="24"/>
          <w:szCs w:val="24"/>
        </w:rPr>
        <w:t>аккумулирует потенциал территориального развития в регионе;</w:t>
      </w:r>
    </w:p>
    <w:p w14:paraId="3CCE0146" w14:textId="596A613C" w:rsidR="005C3F13" w:rsidRPr="005C3F13" w:rsidRDefault="005C3F13" w:rsidP="005C3F13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F13">
        <w:rPr>
          <w:rFonts w:ascii="Times New Roman" w:hAnsi="Times New Roman" w:cs="Times New Roman"/>
          <w:sz w:val="24"/>
          <w:szCs w:val="24"/>
        </w:rPr>
        <w:t>воспроизводит социальные ресурсы территории;</w:t>
      </w:r>
    </w:p>
    <w:p w14:paraId="4106295A" w14:textId="4FD643B8" w:rsidR="005C3F13" w:rsidRPr="005C3F13" w:rsidRDefault="005C3F13" w:rsidP="005C3F13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F13">
        <w:rPr>
          <w:rFonts w:ascii="Times New Roman" w:hAnsi="Times New Roman" w:cs="Times New Roman"/>
          <w:sz w:val="24"/>
          <w:szCs w:val="24"/>
        </w:rPr>
        <w:t>усиливает человеческий потенциал регионов;</w:t>
      </w:r>
    </w:p>
    <w:p w14:paraId="39C35CAB" w14:textId="55227BA6" w:rsidR="005C3F13" w:rsidRPr="005C3F13" w:rsidRDefault="005C3F13" w:rsidP="005C3F13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F13">
        <w:rPr>
          <w:rFonts w:ascii="Times New Roman" w:hAnsi="Times New Roman" w:cs="Times New Roman"/>
          <w:sz w:val="24"/>
          <w:szCs w:val="24"/>
        </w:rPr>
        <w:t>моделирует территориально-производственный потенциал территорий;</w:t>
      </w:r>
    </w:p>
    <w:p w14:paraId="57BE71AC" w14:textId="2632C05C" w:rsidR="005C3F13" w:rsidRPr="005C3F13" w:rsidRDefault="005C3F13" w:rsidP="005C3F13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F13">
        <w:rPr>
          <w:rFonts w:ascii="Times New Roman" w:hAnsi="Times New Roman" w:cs="Times New Roman"/>
          <w:sz w:val="24"/>
          <w:szCs w:val="24"/>
        </w:rPr>
        <w:t>обеспечивает стабильное последовательное долгосрочное развитие регионов;</w:t>
      </w:r>
    </w:p>
    <w:p w14:paraId="78A430E4" w14:textId="1D46F63F" w:rsidR="005C3F13" w:rsidRPr="005C3F13" w:rsidRDefault="005C3F13" w:rsidP="005C3F13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F13">
        <w:rPr>
          <w:rFonts w:ascii="Times New Roman" w:hAnsi="Times New Roman" w:cs="Times New Roman"/>
          <w:sz w:val="24"/>
          <w:szCs w:val="24"/>
        </w:rPr>
        <w:t>формирует тактические локальные зоны развития;</w:t>
      </w:r>
    </w:p>
    <w:p w14:paraId="260490FB" w14:textId="29B2AED7" w:rsidR="005C3F13" w:rsidRPr="005C3F13" w:rsidRDefault="005C3F13" w:rsidP="005C3F13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3F13">
        <w:rPr>
          <w:rFonts w:ascii="Times New Roman" w:hAnsi="Times New Roman" w:cs="Times New Roman"/>
          <w:sz w:val="24"/>
          <w:szCs w:val="24"/>
        </w:rPr>
        <w:t>возрождает инфраструктуру регионов присутствия реализации политики импортозамещения на конкретных предприятиях и т.д.</w:t>
      </w:r>
    </w:p>
    <w:p w14:paraId="763A6B82" w14:textId="23B79D97" w:rsidR="005C3F13" w:rsidRPr="00DB1EFE" w:rsidRDefault="00F23839" w:rsidP="005C3F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Это лишь малый перечень эффектов социального развития общества. </w:t>
      </w:r>
      <w:r w:rsidR="00DB1EFE">
        <w:rPr>
          <w:rFonts w:ascii="Times New Roman" w:hAnsi="Times New Roman" w:cs="Times New Roman"/>
          <w:sz w:val="24"/>
          <w:szCs w:val="24"/>
        </w:rPr>
        <w:t xml:space="preserve">В литературе, авторы указывают на разные условия, влияющие на восприятие общественностью политики импортозамещения. Например, Р.Г. Ардашев говорит об изменении сознания в </w:t>
      </w:r>
      <w:proofErr w:type="spellStart"/>
      <w:r w:rsidR="00DB1EFE">
        <w:rPr>
          <w:rFonts w:ascii="Times New Roman" w:hAnsi="Times New Roman" w:cs="Times New Roman"/>
          <w:sz w:val="24"/>
          <w:szCs w:val="24"/>
        </w:rPr>
        <w:t>постпандемическом</w:t>
      </w:r>
      <w:proofErr w:type="spellEnd"/>
      <w:r w:rsidR="00DB1EFE">
        <w:rPr>
          <w:rFonts w:ascii="Times New Roman" w:hAnsi="Times New Roman" w:cs="Times New Roman"/>
          <w:sz w:val="24"/>
          <w:szCs w:val="24"/>
        </w:rPr>
        <w:t xml:space="preserve"> обществе, П.А. Баев говорит о развитии национальных интересов в условиях креативного развития регионов, О.А. Полюшкевич об угрозах и рисках социального доверия, М.В. Попова и И.А. Журавлева о государственно-частном партнерства, В.А. </w:t>
      </w:r>
      <w:proofErr w:type="spellStart"/>
      <w:r w:rsidR="00DB1EFE">
        <w:rPr>
          <w:rFonts w:ascii="Times New Roman" w:hAnsi="Times New Roman" w:cs="Times New Roman"/>
          <w:sz w:val="24"/>
          <w:szCs w:val="24"/>
        </w:rPr>
        <w:t>Скуденков</w:t>
      </w:r>
      <w:proofErr w:type="spellEnd"/>
      <w:r w:rsidR="00DB1EFE">
        <w:rPr>
          <w:rFonts w:ascii="Times New Roman" w:hAnsi="Times New Roman" w:cs="Times New Roman"/>
          <w:sz w:val="24"/>
          <w:szCs w:val="24"/>
        </w:rPr>
        <w:t xml:space="preserve"> об особенностях трансформации экономических притязаний в условиях реализации политики импортозамещения. </w:t>
      </w:r>
    </w:p>
    <w:p w14:paraId="67DBFBB1" w14:textId="671EFA18" w:rsidR="00F71875" w:rsidRDefault="005C7BCA" w:rsidP="005C3F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Мы можем с ними согласиться в сделанных выводах и добавить, что воздействие политики импортозамещения гораздо шире и масштабнее. Оно касается не только сферы экономики и социальных условий жизни, но и влияет на политику, культуру, религию и </w:t>
      </w:r>
      <w:r>
        <w:rPr>
          <w:rFonts w:ascii="Times New Roman" w:hAnsi="Times New Roman" w:cs="Times New Roman"/>
          <w:sz w:val="24"/>
          <w:szCs w:val="24"/>
        </w:rPr>
        <w:lastRenderedPageBreak/>
        <w:t>многие другие области общественного развития, так как влияет на отдельных граждан и целые отрасли и институты социального воспроизводства.</w:t>
      </w:r>
    </w:p>
    <w:p w14:paraId="32F3EC2B" w14:textId="5434C45A" w:rsidR="00A80ECD" w:rsidRDefault="00A80ECD" w:rsidP="00A80E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основе экспертного опроса, проведенного в 2024 году, среди руководителей предприятий, занятых в политике импортозамещения, нами сформирована общая динамика развития факторов благополучия с 2014 по 2024 годы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A80ECD">
        <w:rPr>
          <w:rFonts w:ascii="Times New Roman" w:hAnsi="Times New Roman" w:cs="Times New Roman"/>
          <w:sz w:val="24"/>
          <w:szCs w:val="24"/>
        </w:rPr>
        <w:t>=16</w:t>
      </w:r>
      <w:r>
        <w:rPr>
          <w:rFonts w:ascii="Times New Roman" w:hAnsi="Times New Roman" w:cs="Times New Roman"/>
          <w:sz w:val="24"/>
          <w:szCs w:val="24"/>
        </w:rPr>
        <w:t>, руководят предприятиями в рамках политики импортозамещения от 3х до 10-ти лет)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0A088F2" w14:textId="3778CDCE" w:rsidR="005C7BCA" w:rsidRDefault="005C7BCA" w:rsidP="005C3F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Факторами социального благополучия при реализации политики импортозамещения выступают:</w:t>
      </w:r>
    </w:p>
    <w:p w14:paraId="261A9C13" w14:textId="7424D34D" w:rsidR="005C7BCA" w:rsidRDefault="005C7BCA" w:rsidP="005C3F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Комплексность и системность развития. Она позволяет поддерживать и развивать не только одно предприятие или сектор, но создавать условия для жизни и развития всех связанных с этим процессом институтов и конкретных людей.</w:t>
      </w:r>
    </w:p>
    <w:p w14:paraId="58BE8B77" w14:textId="6E6D5A0F" w:rsidR="005C7BCA" w:rsidRDefault="005C7BCA" w:rsidP="005C3F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Стратегическая направленность. Импортозамещение направлено на изменение условий труда и развития в настоящем, но с перспективами изменения и прироста в будущем.</w:t>
      </w:r>
    </w:p>
    <w:p w14:paraId="10D60096" w14:textId="76D8A108" w:rsidR="005C7BCA" w:rsidRDefault="005C7BCA" w:rsidP="005C3F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>
        <w:rPr>
          <w:rFonts w:ascii="Times New Roman" w:hAnsi="Times New Roman" w:cs="Times New Roman"/>
          <w:sz w:val="24"/>
          <w:szCs w:val="24"/>
        </w:rPr>
        <w:t>Человекоразмерность</w:t>
      </w:r>
      <w:proofErr w:type="spellEnd"/>
      <w:r>
        <w:rPr>
          <w:rFonts w:ascii="Times New Roman" w:hAnsi="Times New Roman" w:cs="Times New Roman"/>
          <w:sz w:val="24"/>
          <w:szCs w:val="24"/>
        </w:rPr>
        <w:t>. Учет интересов людей, проживающих на конкретной территории, который позволяет повышать их человеческий и социальный капитал.</w:t>
      </w:r>
    </w:p>
    <w:p w14:paraId="2981434E" w14:textId="77777777" w:rsidR="0066314B" w:rsidRDefault="0066314B" w:rsidP="006D5BC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2E39467A" wp14:editId="66518332">
            <wp:extent cx="5381625" cy="2743200"/>
            <wp:effectExtent l="0" t="0" r="9525" b="0"/>
            <wp:docPr id="912505337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E97A61A9-EA2A-32BB-88CD-5DB880165E4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D5BC0">
        <w:rPr>
          <w:rFonts w:ascii="Times New Roman" w:hAnsi="Times New Roman" w:cs="Times New Roman"/>
          <w:sz w:val="24"/>
          <w:szCs w:val="24"/>
        </w:rPr>
        <w:t xml:space="preserve">Рис. Динамика факторов </w:t>
      </w:r>
      <w:r w:rsidR="006D5BC0">
        <w:rPr>
          <w:rFonts w:ascii="Times New Roman" w:hAnsi="Times New Roman" w:cs="Times New Roman"/>
          <w:sz w:val="24"/>
          <w:szCs w:val="24"/>
        </w:rPr>
        <w:t>социального благополучия при реализации политики импортозамещения</w:t>
      </w:r>
      <w:r w:rsidR="006D5BC0">
        <w:rPr>
          <w:rFonts w:ascii="Times New Roman" w:hAnsi="Times New Roman" w:cs="Times New Roman"/>
          <w:sz w:val="24"/>
          <w:szCs w:val="24"/>
        </w:rPr>
        <w:t xml:space="preserve"> с 2014 по 2024 гг.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475106" w14:textId="0B968BE3" w:rsidR="00A80ECD" w:rsidRPr="0066314B" w:rsidRDefault="0066314B" w:rsidP="006D5BC0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66314B">
        <w:rPr>
          <w:rFonts w:ascii="Times New Roman" w:hAnsi="Times New Roman" w:cs="Times New Roman"/>
          <w:i/>
          <w:iCs/>
          <w:sz w:val="24"/>
          <w:szCs w:val="24"/>
        </w:rPr>
        <w:t>(*Оценка значимости факторов проводилась через ранжирование экспертами эффективности воздействия по годам)</w:t>
      </w:r>
    </w:p>
    <w:p w14:paraId="08232F28" w14:textId="77777777" w:rsidR="006D5BC0" w:rsidRDefault="006D5BC0" w:rsidP="005C3F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72EDD09" w14:textId="402A48DF" w:rsidR="006D5BC0" w:rsidRDefault="006D5BC0" w:rsidP="005C3F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Как видно на рисунке, в начале реализации данного </w:t>
      </w:r>
      <w:proofErr w:type="spellStart"/>
      <w:r w:rsidR="0066314B">
        <w:rPr>
          <w:rFonts w:ascii="Times New Roman" w:hAnsi="Times New Roman" w:cs="Times New Roman"/>
          <w:sz w:val="24"/>
          <w:szCs w:val="24"/>
        </w:rPr>
        <w:t>програмно</w:t>
      </w:r>
      <w:proofErr w:type="spellEnd"/>
      <w:r w:rsidR="0066314B">
        <w:rPr>
          <w:rFonts w:ascii="Times New Roman" w:hAnsi="Times New Roman" w:cs="Times New Roman"/>
          <w:sz w:val="24"/>
          <w:szCs w:val="24"/>
        </w:rPr>
        <w:t xml:space="preserve">-политического </w:t>
      </w:r>
      <w:r>
        <w:rPr>
          <w:rFonts w:ascii="Times New Roman" w:hAnsi="Times New Roman" w:cs="Times New Roman"/>
          <w:sz w:val="24"/>
          <w:szCs w:val="24"/>
        </w:rPr>
        <w:t xml:space="preserve">курса приоритетными были стратегические задачи, а ближе к настоящему времени – учет </w:t>
      </w:r>
      <w:proofErr w:type="spellStart"/>
      <w:r>
        <w:rPr>
          <w:rFonts w:ascii="Times New Roman" w:hAnsi="Times New Roman" w:cs="Times New Roman"/>
          <w:sz w:val="24"/>
          <w:szCs w:val="24"/>
        </w:rPr>
        <w:t>человекоразмерных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показателей, так как без личного вклада и заинтересованности рядовых сотрудников никакие стратегические планы и комплексные системы развития не будут иметь роли и веса. Важно опираться на заинтересованных людей, готовых работать на благо своей семьи, своего народа, своего государства как в настоящем, так и в будущем.</w:t>
      </w:r>
    </w:p>
    <w:p w14:paraId="774DDFC1" w14:textId="3B316755" w:rsidR="00F71875" w:rsidRDefault="00CB3625" w:rsidP="005C3F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Мы полагаем, что социальное благополучие будет приобретать все большую значимость в реализации данного вектора политики государства. И поэтому, стоит разработать индикаторы оценки уровня социального благополучия, механизмы моделирования, инструменты управления и т.д. Это необходимо не только для мониторинга состояния, но и формирования перспективных векторов развития политики импортозамещения в будущем. </w:t>
      </w:r>
    </w:p>
    <w:p w14:paraId="1EDFF0D6" w14:textId="77777777" w:rsidR="00CB3625" w:rsidRDefault="00CB3625" w:rsidP="005C3F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F25EED6" w14:textId="64F5833B" w:rsidR="00F71875" w:rsidRPr="00F71875" w:rsidRDefault="00F71875" w:rsidP="00F7187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71875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67B22CFD" w14:textId="27631566" w:rsidR="00F71875" w:rsidRPr="00F71875" w:rsidRDefault="00F71875" w:rsidP="00F71875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1875">
        <w:rPr>
          <w:rFonts w:ascii="Times New Roman" w:hAnsi="Times New Roman" w:cs="Times New Roman"/>
          <w:sz w:val="24"/>
          <w:szCs w:val="24"/>
        </w:rPr>
        <w:t>Ардашев Р.Г.</w:t>
      </w:r>
      <w:r w:rsidRPr="00F71875">
        <w:rPr>
          <w:rFonts w:ascii="Times New Roman" w:hAnsi="Times New Roman" w:cs="Times New Roman"/>
          <w:sz w:val="24"/>
          <w:szCs w:val="24"/>
        </w:rPr>
        <w:t xml:space="preserve"> </w:t>
      </w:r>
      <w:r w:rsidRPr="00F71875">
        <w:rPr>
          <w:rFonts w:ascii="Times New Roman" w:hAnsi="Times New Roman" w:cs="Times New Roman"/>
          <w:sz w:val="24"/>
          <w:szCs w:val="24"/>
        </w:rPr>
        <w:t>И</w:t>
      </w:r>
      <w:r w:rsidRPr="00F71875">
        <w:rPr>
          <w:rFonts w:ascii="Times New Roman" w:hAnsi="Times New Roman" w:cs="Times New Roman"/>
          <w:sz w:val="24"/>
          <w:szCs w:val="24"/>
        </w:rPr>
        <w:t xml:space="preserve">зменение сознания в эпоху </w:t>
      </w:r>
      <w:proofErr w:type="spellStart"/>
      <w:r w:rsidRPr="00F71875">
        <w:rPr>
          <w:rFonts w:ascii="Times New Roman" w:hAnsi="Times New Roman" w:cs="Times New Roman"/>
          <w:sz w:val="24"/>
          <w:szCs w:val="24"/>
        </w:rPr>
        <w:t>постпандемического</w:t>
      </w:r>
      <w:proofErr w:type="spellEnd"/>
      <w:r w:rsidRPr="00F71875">
        <w:rPr>
          <w:rFonts w:ascii="Times New Roman" w:hAnsi="Times New Roman" w:cs="Times New Roman"/>
          <w:sz w:val="24"/>
          <w:szCs w:val="24"/>
        </w:rPr>
        <w:t xml:space="preserve"> общества // </w:t>
      </w:r>
      <w:r w:rsidRPr="00F71875">
        <w:rPr>
          <w:rFonts w:ascii="Times New Roman" w:hAnsi="Times New Roman" w:cs="Times New Roman"/>
          <w:sz w:val="24"/>
          <w:szCs w:val="24"/>
        </w:rPr>
        <w:t xml:space="preserve">Глобальные вызовы и региональное развитие в зеркале социологических </w:t>
      </w:r>
      <w:r w:rsidRPr="00F71875">
        <w:rPr>
          <w:rFonts w:ascii="Times New Roman" w:hAnsi="Times New Roman" w:cs="Times New Roman"/>
          <w:sz w:val="24"/>
          <w:szCs w:val="24"/>
        </w:rPr>
        <w:lastRenderedPageBreak/>
        <w:t>измерений. материалы VI международной научно-практической интернет-конференции: в 2 ч. Вологодский научный центр Российской академии наук. Вологда, 2021. С. 76-79.</w:t>
      </w:r>
    </w:p>
    <w:p w14:paraId="3974DBEC" w14:textId="77777777" w:rsidR="00F71875" w:rsidRPr="00F71875" w:rsidRDefault="00F71875" w:rsidP="00F71875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1875">
        <w:rPr>
          <w:rFonts w:ascii="Times New Roman" w:hAnsi="Times New Roman" w:cs="Times New Roman"/>
          <w:sz w:val="24"/>
          <w:szCs w:val="24"/>
        </w:rPr>
        <w:t>Ардашев Р.Г.</w:t>
      </w:r>
      <w:r w:rsidRPr="00F71875">
        <w:rPr>
          <w:rFonts w:ascii="Times New Roman" w:hAnsi="Times New Roman" w:cs="Times New Roman"/>
          <w:sz w:val="24"/>
          <w:szCs w:val="24"/>
        </w:rPr>
        <w:t xml:space="preserve"> </w:t>
      </w:r>
      <w:r w:rsidRPr="00F71875">
        <w:rPr>
          <w:rFonts w:ascii="Times New Roman" w:hAnsi="Times New Roman" w:cs="Times New Roman"/>
          <w:sz w:val="24"/>
          <w:szCs w:val="24"/>
        </w:rPr>
        <w:t>С</w:t>
      </w:r>
      <w:r w:rsidRPr="00F71875">
        <w:rPr>
          <w:rFonts w:ascii="Times New Roman" w:hAnsi="Times New Roman" w:cs="Times New Roman"/>
          <w:sz w:val="24"/>
          <w:szCs w:val="24"/>
        </w:rPr>
        <w:t xml:space="preserve">ознание горожан в </w:t>
      </w:r>
      <w:proofErr w:type="spellStart"/>
      <w:r w:rsidRPr="00F71875">
        <w:rPr>
          <w:rFonts w:ascii="Times New Roman" w:hAnsi="Times New Roman" w:cs="Times New Roman"/>
          <w:sz w:val="24"/>
          <w:szCs w:val="24"/>
        </w:rPr>
        <w:t>постпандемическом</w:t>
      </w:r>
      <w:proofErr w:type="spellEnd"/>
      <w:r w:rsidRPr="00F71875">
        <w:rPr>
          <w:rFonts w:ascii="Times New Roman" w:hAnsi="Times New Roman" w:cs="Times New Roman"/>
          <w:sz w:val="24"/>
          <w:szCs w:val="24"/>
        </w:rPr>
        <w:t xml:space="preserve"> обществе // </w:t>
      </w:r>
      <w:r w:rsidRPr="00F71875">
        <w:rPr>
          <w:rFonts w:ascii="Times New Roman" w:hAnsi="Times New Roman" w:cs="Times New Roman"/>
          <w:sz w:val="24"/>
          <w:szCs w:val="24"/>
        </w:rPr>
        <w:t>Креативные стратегии и креативные индустрии в экономическом, социальном и культурном пространствах региона. материалы Третьей региональной научно-практической конференции. Иркутск, 2021. С. 125-128.</w:t>
      </w:r>
    </w:p>
    <w:p w14:paraId="5325C9CB" w14:textId="77777777" w:rsidR="00F71875" w:rsidRPr="00F71875" w:rsidRDefault="00F71875" w:rsidP="00F71875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1875">
        <w:rPr>
          <w:rFonts w:ascii="Times New Roman" w:hAnsi="Times New Roman" w:cs="Times New Roman"/>
          <w:sz w:val="24"/>
          <w:szCs w:val="24"/>
        </w:rPr>
        <w:t>Баев П.А.</w:t>
      </w:r>
      <w:r w:rsidRPr="00F71875">
        <w:rPr>
          <w:rFonts w:ascii="Times New Roman" w:hAnsi="Times New Roman" w:cs="Times New Roman"/>
          <w:sz w:val="24"/>
          <w:szCs w:val="24"/>
        </w:rPr>
        <w:t xml:space="preserve"> </w:t>
      </w:r>
      <w:r w:rsidRPr="00F71875">
        <w:rPr>
          <w:rFonts w:ascii="Times New Roman" w:hAnsi="Times New Roman" w:cs="Times New Roman"/>
          <w:sz w:val="24"/>
          <w:szCs w:val="24"/>
        </w:rPr>
        <w:t>Н</w:t>
      </w:r>
      <w:r w:rsidRPr="00F71875">
        <w:rPr>
          <w:rFonts w:ascii="Times New Roman" w:hAnsi="Times New Roman" w:cs="Times New Roman"/>
          <w:sz w:val="24"/>
          <w:szCs w:val="24"/>
        </w:rPr>
        <w:t xml:space="preserve">ациональные интересы креативного развития регионов </w:t>
      </w:r>
      <w:r w:rsidRPr="00F71875">
        <w:rPr>
          <w:rFonts w:ascii="Times New Roman" w:hAnsi="Times New Roman" w:cs="Times New Roman"/>
          <w:sz w:val="24"/>
          <w:szCs w:val="24"/>
        </w:rPr>
        <w:t>Р</w:t>
      </w:r>
      <w:r w:rsidRPr="00F71875">
        <w:rPr>
          <w:rFonts w:ascii="Times New Roman" w:hAnsi="Times New Roman" w:cs="Times New Roman"/>
          <w:sz w:val="24"/>
          <w:szCs w:val="24"/>
        </w:rPr>
        <w:t xml:space="preserve">оссии // </w:t>
      </w:r>
      <w:r w:rsidRPr="00F71875">
        <w:rPr>
          <w:rFonts w:ascii="Times New Roman" w:hAnsi="Times New Roman" w:cs="Times New Roman"/>
          <w:sz w:val="24"/>
          <w:szCs w:val="24"/>
        </w:rPr>
        <w:t>Креативные стратегии и креативные индустрии в экономическом, социальном и культурном пространствах региона. Материалы V Международной научно-практической конференции. Под общей редакцией Т.Ю. Фальковской. Иркутск, 2023. С. 30-34.</w:t>
      </w:r>
    </w:p>
    <w:p w14:paraId="6BBB6183" w14:textId="77777777" w:rsidR="00F71875" w:rsidRPr="00F71875" w:rsidRDefault="00F71875" w:rsidP="00F71875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1875">
        <w:rPr>
          <w:rFonts w:ascii="Times New Roman" w:hAnsi="Times New Roman" w:cs="Times New Roman"/>
          <w:sz w:val="24"/>
          <w:szCs w:val="24"/>
        </w:rPr>
        <w:t>Полюшкевич О.А.</w:t>
      </w:r>
      <w:r w:rsidRPr="00F71875">
        <w:rPr>
          <w:rFonts w:ascii="Times New Roman" w:hAnsi="Times New Roman" w:cs="Times New Roman"/>
          <w:sz w:val="24"/>
          <w:szCs w:val="24"/>
        </w:rPr>
        <w:t xml:space="preserve"> </w:t>
      </w:r>
      <w:r w:rsidRPr="00F71875">
        <w:rPr>
          <w:rFonts w:ascii="Times New Roman" w:hAnsi="Times New Roman" w:cs="Times New Roman"/>
          <w:sz w:val="24"/>
          <w:szCs w:val="24"/>
        </w:rPr>
        <w:t>У</w:t>
      </w:r>
      <w:r w:rsidRPr="00F71875">
        <w:rPr>
          <w:rFonts w:ascii="Times New Roman" w:hAnsi="Times New Roman" w:cs="Times New Roman"/>
          <w:sz w:val="24"/>
          <w:szCs w:val="24"/>
        </w:rPr>
        <w:t xml:space="preserve">грозы и риски утраты социального доверия в современном обществе // </w:t>
      </w:r>
      <w:r w:rsidRPr="00F71875">
        <w:rPr>
          <w:rFonts w:ascii="Times New Roman" w:hAnsi="Times New Roman" w:cs="Times New Roman"/>
          <w:sz w:val="24"/>
          <w:szCs w:val="24"/>
        </w:rPr>
        <w:t>Проблема соотношения естественного и социального в обществе и человеке. 2023. № 14. С. 101-106.</w:t>
      </w:r>
    </w:p>
    <w:p w14:paraId="0E98C698" w14:textId="7155EDDC" w:rsidR="00F71875" w:rsidRPr="00F71875" w:rsidRDefault="00F71875" w:rsidP="006048D5">
      <w:pPr>
        <w:pStyle w:val="a3"/>
        <w:numPr>
          <w:ilvl w:val="0"/>
          <w:numId w:val="2"/>
        </w:numPr>
        <w:spacing w:after="0" w:line="240" w:lineRule="auto"/>
        <w:ind w:left="709" w:hanging="349"/>
        <w:jc w:val="both"/>
        <w:rPr>
          <w:rFonts w:ascii="Times New Roman" w:hAnsi="Times New Roman" w:cs="Times New Roman"/>
          <w:sz w:val="24"/>
          <w:szCs w:val="24"/>
        </w:rPr>
      </w:pPr>
      <w:r w:rsidRPr="00F71875">
        <w:rPr>
          <w:rFonts w:ascii="Times New Roman" w:hAnsi="Times New Roman" w:cs="Times New Roman"/>
          <w:sz w:val="24"/>
          <w:szCs w:val="24"/>
        </w:rPr>
        <w:t>Попова М.В., Журавлева И.А.</w:t>
      </w:r>
      <w:r w:rsidRPr="00F71875">
        <w:rPr>
          <w:rFonts w:ascii="Times New Roman" w:hAnsi="Times New Roman" w:cs="Times New Roman"/>
          <w:sz w:val="24"/>
          <w:szCs w:val="24"/>
        </w:rPr>
        <w:t xml:space="preserve"> </w:t>
      </w:r>
      <w:r w:rsidRPr="00F71875">
        <w:rPr>
          <w:rFonts w:ascii="Times New Roman" w:hAnsi="Times New Roman" w:cs="Times New Roman"/>
          <w:sz w:val="24"/>
          <w:szCs w:val="24"/>
        </w:rPr>
        <w:t>П</w:t>
      </w:r>
      <w:r w:rsidRPr="00F71875">
        <w:rPr>
          <w:rFonts w:ascii="Times New Roman" w:hAnsi="Times New Roman" w:cs="Times New Roman"/>
          <w:sz w:val="24"/>
          <w:szCs w:val="24"/>
        </w:rPr>
        <w:t xml:space="preserve">равовое регулирование государственно-частного партнерства // </w:t>
      </w:r>
      <w:r w:rsidRPr="00F71875">
        <w:rPr>
          <w:rFonts w:ascii="Times New Roman" w:hAnsi="Times New Roman" w:cs="Times New Roman"/>
          <w:sz w:val="24"/>
          <w:szCs w:val="24"/>
        </w:rPr>
        <w:t>Социальные институты в правовом измерении: теория и практика. материалы V Международной научно-практической конференции. Иркутский государственный университет. Иркутск, 2023. С. 388-394.</w:t>
      </w:r>
    </w:p>
    <w:p w14:paraId="6B964C29" w14:textId="7881B696" w:rsidR="006048D5" w:rsidRPr="006048D5" w:rsidRDefault="006048D5" w:rsidP="006048D5">
      <w:pPr>
        <w:pStyle w:val="a3"/>
        <w:numPr>
          <w:ilvl w:val="0"/>
          <w:numId w:val="2"/>
        </w:numPr>
        <w:spacing w:after="0" w:line="240" w:lineRule="auto"/>
        <w:ind w:left="709" w:hanging="34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048D5">
        <w:rPr>
          <w:rFonts w:ascii="Times New Roman" w:hAnsi="Times New Roman" w:cs="Times New Roman"/>
          <w:sz w:val="24"/>
          <w:szCs w:val="24"/>
        </w:rPr>
        <w:t>Скуденков</w:t>
      </w:r>
      <w:proofErr w:type="spellEnd"/>
      <w:r w:rsidRPr="006048D5">
        <w:rPr>
          <w:rFonts w:ascii="Times New Roman" w:hAnsi="Times New Roman" w:cs="Times New Roman"/>
          <w:sz w:val="24"/>
          <w:szCs w:val="24"/>
        </w:rPr>
        <w:t xml:space="preserve"> В.А.</w:t>
      </w:r>
      <w:r w:rsidRPr="006048D5">
        <w:rPr>
          <w:rFonts w:ascii="Times New Roman" w:hAnsi="Times New Roman" w:cs="Times New Roman"/>
          <w:sz w:val="24"/>
          <w:szCs w:val="24"/>
        </w:rPr>
        <w:t xml:space="preserve"> </w:t>
      </w:r>
      <w:r w:rsidRPr="006048D5">
        <w:rPr>
          <w:rFonts w:ascii="Times New Roman" w:hAnsi="Times New Roman" w:cs="Times New Roman"/>
          <w:sz w:val="24"/>
          <w:szCs w:val="24"/>
        </w:rPr>
        <w:t>Э</w:t>
      </w:r>
      <w:r w:rsidRPr="006048D5">
        <w:rPr>
          <w:rFonts w:ascii="Times New Roman" w:hAnsi="Times New Roman" w:cs="Times New Roman"/>
          <w:sz w:val="24"/>
          <w:szCs w:val="24"/>
        </w:rPr>
        <w:t xml:space="preserve">кспертное сообщество в формировании экономических притязаний // </w:t>
      </w:r>
      <w:r w:rsidRPr="006048D5">
        <w:rPr>
          <w:rFonts w:ascii="Times New Roman" w:hAnsi="Times New Roman" w:cs="Times New Roman"/>
          <w:sz w:val="24"/>
          <w:szCs w:val="24"/>
        </w:rPr>
        <w:t>Экспертные институты в XXI веке: принципы, технологии, культура. Сборник научных трудов. Научный редактор Т.И. Грабельных. Иркутск, 2022. С. 82-84.</w:t>
      </w:r>
    </w:p>
    <w:p w14:paraId="3B5F7C8D" w14:textId="255F5FC3" w:rsidR="00F71875" w:rsidRDefault="006048D5" w:rsidP="006048D5">
      <w:pPr>
        <w:pStyle w:val="a3"/>
        <w:numPr>
          <w:ilvl w:val="0"/>
          <w:numId w:val="2"/>
        </w:numPr>
        <w:spacing w:after="0" w:line="240" w:lineRule="auto"/>
        <w:ind w:left="709" w:hanging="34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048D5">
        <w:rPr>
          <w:rFonts w:ascii="Times New Roman" w:hAnsi="Times New Roman" w:cs="Times New Roman"/>
          <w:sz w:val="24"/>
          <w:szCs w:val="24"/>
        </w:rPr>
        <w:t>Скуденков</w:t>
      </w:r>
      <w:proofErr w:type="spellEnd"/>
      <w:r w:rsidRPr="006048D5">
        <w:rPr>
          <w:rFonts w:ascii="Times New Roman" w:hAnsi="Times New Roman" w:cs="Times New Roman"/>
          <w:sz w:val="24"/>
          <w:szCs w:val="24"/>
        </w:rPr>
        <w:t xml:space="preserve"> В.А.</w:t>
      </w:r>
      <w:r w:rsidRPr="006048D5">
        <w:rPr>
          <w:rFonts w:ascii="Times New Roman" w:hAnsi="Times New Roman" w:cs="Times New Roman"/>
          <w:sz w:val="24"/>
          <w:szCs w:val="24"/>
        </w:rPr>
        <w:t xml:space="preserve"> </w:t>
      </w:r>
      <w:r w:rsidRPr="006048D5">
        <w:rPr>
          <w:rFonts w:ascii="Times New Roman" w:hAnsi="Times New Roman" w:cs="Times New Roman"/>
          <w:sz w:val="24"/>
          <w:szCs w:val="24"/>
        </w:rPr>
        <w:t>Э</w:t>
      </w:r>
      <w:r w:rsidRPr="006048D5">
        <w:rPr>
          <w:rFonts w:ascii="Times New Roman" w:hAnsi="Times New Roman" w:cs="Times New Roman"/>
          <w:sz w:val="24"/>
          <w:szCs w:val="24"/>
        </w:rPr>
        <w:t xml:space="preserve">кономические притязания: эффекты трансформаций в современном обществе // </w:t>
      </w:r>
      <w:r w:rsidRPr="006048D5">
        <w:rPr>
          <w:rFonts w:ascii="Times New Roman" w:hAnsi="Times New Roman" w:cs="Times New Roman"/>
          <w:sz w:val="24"/>
          <w:szCs w:val="24"/>
        </w:rPr>
        <w:t>Социальная консолидация и социальное воспроизводство современного российского общества: ресурсы, проблемы, и перспективы. Материалы VIII Международной научно-практической конференции. Под общей редакцией О.А. Полюшкевич. Иркутск, 2022. С. 104-109.</w:t>
      </w:r>
    </w:p>
    <w:p w14:paraId="4F856549" w14:textId="77777777" w:rsidR="003742E7" w:rsidRDefault="003742E7" w:rsidP="00DB1EF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00E68077" w14:textId="43A21EE3" w:rsidR="003742E7" w:rsidRPr="003742E7" w:rsidRDefault="003742E7" w:rsidP="003742E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742E7">
        <w:rPr>
          <w:rFonts w:ascii="Times New Roman" w:hAnsi="Times New Roman" w:cs="Times New Roman"/>
          <w:b/>
          <w:bCs/>
          <w:sz w:val="24"/>
          <w:szCs w:val="24"/>
        </w:rPr>
        <w:t xml:space="preserve">Авторская справка </w:t>
      </w:r>
    </w:p>
    <w:p w14:paraId="4B8B70B8" w14:textId="7E9A4F70" w:rsidR="003742E7" w:rsidRDefault="003742E7" w:rsidP="003742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42E7">
        <w:rPr>
          <w:rFonts w:ascii="Times New Roman" w:hAnsi="Times New Roman" w:cs="Times New Roman"/>
          <w:sz w:val="24"/>
          <w:szCs w:val="24"/>
        </w:rPr>
        <w:t>Журавлев</w:t>
      </w:r>
      <w:r>
        <w:rPr>
          <w:rFonts w:ascii="Times New Roman" w:hAnsi="Times New Roman" w:cs="Times New Roman"/>
          <w:sz w:val="24"/>
          <w:szCs w:val="24"/>
        </w:rPr>
        <w:t xml:space="preserve"> Артем Андреевич – аспирант 2 года обучения, по направлению подготовки 5.4.4. «Социальная структура, социальные институты и процессы» Института социальных наук, Иркутского государственного университета, Иркутск,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hyperlink r:id="rId6" w:history="1">
        <w:r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irlend</w:t>
        </w:r>
        <w:r>
          <w:rPr>
            <w:rStyle w:val="a4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list</w:t>
        </w:r>
        <w:r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14:paraId="3F701C75" w14:textId="77777777" w:rsidR="003742E7" w:rsidRDefault="003742E7" w:rsidP="003742E7"/>
    <w:p w14:paraId="66DEDDAA" w14:textId="4488CF4C" w:rsidR="00DB1EFE" w:rsidRPr="00DB1EFE" w:rsidRDefault="00DB1EFE" w:rsidP="00DB1EF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 w:rsidRPr="00DB1EFE">
        <w:rPr>
          <w:rFonts w:ascii="Times New Roman" w:hAnsi="Times New Roman" w:cs="Times New Roman"/>
          <w:sz w:val="24"/>
          <w:szCs w:val="24"/>
          <w:lang w:val="en-US"/>
        </w:rPr>
        <w:t>Zhuravlev A.A.</w:t>
      </w:r>
    </w:p>
    <w:p w14:paraId="0EEAA764" w14:textId="77777777" w:rsidR="00DB1EFE" w:rsidRPr="00DB1EFE" w:rsidRDefault="00DB1EFE" w:rsidP="00DB1E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B2458A1" w14:textId="3442B85C" w:rsidR="00DB1EFE" w:rsidRPr="00DB1EFE" w:rsidRDefault="00B73F19" w:rsidP="00DB1EF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B1EFE">
        <w:rPr>
          <w:rFonts w:ascii="Times New Roman" w:hAnsi="Times New Roman" w:cs="Times New Roman"/>
          <w:b/>
          <w:bCs/>
          <w:sz w:val="24"/>
          <w:szCs w:val="24"/>
          <w:lang w:val="en-US"/>
        </w:rPr>
        <w:t>IMPORT SUBSTITUTION POLICY AS A FACTOR OF SOCIAL WELL-BEING OF SOCIETY</w:t>
      </w:r>
    </w:p>
    <w:p w14:paraId="1C690643" w14:textId="77777777" w:rsidR="00DB1EFE" w:rsidRPr="00DB1EFE" w:rsidRDefault="00DB1EFE" w:rsidP="00DB1E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421EFCA" w14:textId="77777777" w:rsidR="00DB1EFE" w:rsidRPr="00DB1EFE" w:rsidRDefault="00DB1EFE" w:rsidP="00DB1E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B1EFE">
        <w:rPr>
          <w:rFonts w:ascii="Times New Roman" w:hAnsi="Times New Roman" w:cs="Times New Roman"/>
          <w:b/>
          <w:bCs/>
          <w:sz w:val="24"/>
          <w:szCs w:val="24"/>
          <w:lang w:val="en-US"/>
        </w:rPr>
        <w:t>Annotation.</w:t>
      </w:r>
      <w:r w:rsidRPr="00DB1EFE">
        <w:rPr>
          <w:rFonts w:ascii="Times New Roman" w:hAnsi="Times New Roman" w:cs="Times New Roman"/>
          <w:sz w:val="24"/>
          <w:szCs w:val="24"/>
          <w:lang w:val="en-US"/>
        </w:rPr>
        <w:t xml:space="preserve"> The article reveals the peculiarities of the import substitution policy impact on the social well-being of society. The article reveals the effects of import substitution on society and substantiates the peculiarities of public perception of the consequences of local and global development of territories. </w:t>
      </w:r>
    </w:p>
    <w:p w14:paraId="79A16DFE" w14:textId="24F8DBBF" w:rsidR="00DB1EFE" w:rsidRDefault="00DB1EFE" w:rsidP="00DB1E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1EFE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  <w:r w:rsidRPr="00DB1EFE">
        <w:rPr>
          <w:rFonts w:ascii="Times New Roman" w:hAnsi="Times New Roman" w:cs="Times New Roman"/>
          <w:sz w:val="24"/>
          <w:szCs w:val="24"/>
          <w:lang w:val="en-US"/>
        </w:rPr>
        <w:t xml:space="preserve"> import substitution policy, social well-being, society, social policy, economic development</w:t>
      </w:r>
    </w:p>
    <w:p w14:paraId="1C75D859" w14:textId="77777777" w:rsidR="00DB1EFE" w:rsidRDefault="00DB1EFE" w:rsidP="00DB1E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920344D" w14:textId="77777777" w:rsidR="003742E7" w:rsidRPr="003742E7" w:rsidRDefault="003742E7" w:rsidP="003742E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3742E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Author's note </w:t>
      </w:r>
    </w:p>
    <w:p w14:paraId="4414CBB4" w14:textId="2E9F500E" w:rsidR="003742E7" w:rsidRPr="003742E7" w:rsidRDefault="003742E7" w:rsidP="003742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42E7">
        <w:rPr>
          <w:rFonts w:ascii="Times New Roman" w:hAnsi="Times New Roman" w:cs="Times New Roman"/>
          <w:sz w:val="24"/>
          <w:szCs w:val="24"/>
          <w:lang w:val="en-US"/>
        </w:rPr>
        <w:t xml:space="preserve">Zhuravlev Artem Andreevich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742E7">
        <w:rPr>
          <w:rFonts w:ascii="Times New Roman" w:hAnsi="Times New Roman" w:cs="Times New Roman"/>
          <w:sz w:val="24"/>
          <w:szCs w:val="24"/>
          <w:lang w:val="en-US"/>
        </w:rPr>
        <w:t xml:space="preserve"> 2nd year postgraduate student, in the direction of training 5.4.4. "Social structure, social institutions and processes" of the Institute of Social Sciences, Irkutsk State University, Irkutsk, E-mail: </w:t>
      </w:r>
      <w:hyperlink r:id="rId7" w:history="1">
        <w:r w:rsidRPr="006A5F73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irlend@list.ru</w:t>
        </w:r>
      </w:hyperlink>
      <w:r w:rsidRPr="003742E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81F3A99" w14:textId="77777777" w:rsidR="003742E7" w:rsidRPr="003742E7" w:rsidRDefault="003742E7" w:rsidP="003742E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87ECC4F" w14:textId="5E93271C" w:rsidR="00DB1EFE" w:rsidRPr="00DB1EFE" w:rsidRDefault="00DB1EFE" w:rsidP="00DB1EF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B1EFE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References </w:t>
      </w:r>
    </w:p>
    <w:p w14:paraId="43A2A9A3" w14:textId="77777777" w:rsidR="00DB1EFE" w:rsidRPr="00DB1EFE" w:rsidRDefault="00DB1EFE" w:rsidP="00DB1E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B1EFE">
        <w:rPr>
          <w:rFonts w:ascii="Times New Roman" w:hAnsi="Times New Roman" w:cs="Times New Roman"/>
          <w:sz w:val="24"/>
          <w:szCs w:val="24"/>
          <w:lang w:val="en-US"/>
        </w:rPr>
        <w:t>1. A</w:t>
      </w:r>
      <w:proofErr w:type="spellStart"/>
      <w:r w:rsidRPr="00DB1EFE">
        <w:rPr>
          <w:rFonts w:ascii="Times New Roman" w:hAnsi="Times New Roman" w:cs="Times New Roman"/>
          <w:sz w:val="24"/>
          <w:szCs w:val="24"/>
          <w:lang w:val="en-US"/>
        </w:rPr>
        <w:t>rdashev</w:t>
      </w:r>
      <w:proofErr w:type="spellEnd"/>
      <w:r w:rsidRPr="00DB1EFE">
        <w:rPr>
          <w:rFonts w:ascii="Times New Roman" w:hAnsi="Times New Roman" w:cs="Times New Roman"/>
          <w:sz w:val="24"/>
          <w:szCs w:val="24"/>
          <w:lang w:val="en-US"/>
        </w:rPr>
        <w:t xml:space="preserve"> R.G. Changing consciousness in the era of </w:t>
      </w:r>
      <w:proofErr w:type="spellStart"/>
      <w:r w:rsidRPr="00DB1EFE">
        <w:rPr>
          <w:rFonts w:ascii="Times New Roman" w:hAnsi="Times New Roman" w:cs="Times New Roman"/>
          <w:sz w:val="24"/>
          <w:szCs w:val="24"/>
          <w:lang w:val="en-US"/>
        </w:rPr>
        <w:t>postpandemic</w:t>
      </w:r>
      <w:proofErr w:type="spellEnd"/>
      <w:r w:rsidRPr="00DB1EFE">
        <w:rPr>
          <w:rFonts w:ascii="Times New Roman" w:hAnsi="Times New Roman" w:cs="Times New Roman"/>
          <w:sz w:val="24"/>
          <w:szCs w:val="24"/>
          <w:lang w:val="en-US"/>
        </w:rPr>
        <w:t xml:space="preserve"> society // Global challenges and regional development in the mirror of sociological measurements. materials of the VI International Scientific and Practical Internet Conference: in 2 parts. Vologda Scientific Center of the Russian Academy of Sciences. Vologda, 2021. </w:t>
      </w:r>
      <w:r w:rsidRPr="00DB1EFE">
        <w:rPr>
          <w:rFonts w:ascii="Times New Roman" w:hAnsi="Times New Roman" w:cs="Times New Roman"/>
          <w:sz w:val="24"/>
          <w:szCs w:val="24"/>
        </w:rPr>
        <w:t>С</w:t>
      </w:r>
      <w:r w:rsidRPr="00DB1EFE">
        <w:rPr>
          <w:rFonts w:ascii="Times New Roman" w:hAnsi="Times New Roman" w:cs="Times New Roman"/>
          <w:sz w:val="24"/>
          <w:szCs w:val="24"/>
          <w:lang w:val="en-US"/>
        </w:rPr>
        <w:t>. 76-79.</w:t>
      </w:r>
    </w:p>
    <w:p w14:paraId="52529C9E" w14:textId="77777777" w:rsidR="00DB1EFE" w:rsidRPr="00DB1EFE" w:rsidRDefault="00DB1EFE" w:rsidP="00DB1E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B1EFE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DB1EFE">
        <w:rPr>
          <w:rFonts w:ascii="Times New Roman" w:hAnsi="Times New Roman" w:cs="Times New Roman"/>
          <w:sz w:val="24"/>
          <w:szCs w:val="24"/>
          <w:lang w:val="en-US"/>
        </w:rPr>
        <w:t>Ardashev</w:t>
      </w:r>
      <w:proofErr w:type="spellEnd"/>
      <w:r w:rsidRPr="00DB1EFE">
        <w:rPr>
          <w:rFonts w:ascii="Times New Roman" w:hAnsi="Times New Roman" w:cs="Times New Roman"/>
          <w:sz w:val="24"/>
          <w:szCs w:val="24"/>
          <w:lang w:val="en-US"/>
        </w:rPr>
        <w:t xml:space="preserve"> R.G. Consciousness of citizens in </w:t>
      </w:r>
      <w:proofErr w:type="spellStart"/>
      <w:r w:rsidRPr="00DB1EFE">
        <w:rPr>
          <w:rFonts w:ascii="Times New Roman" w:hAnsi="Times New Roman" w:cs="Times New Roman"/>
          <w:sz w:val="24"/>
          <w:szCs w:val="24"/>
          <w:lang w:val="en-US"/>
        </w:rPr>
        <w:t>postpandemic</w:t>
      </w:r>
      <w:proofErr w:type="spellEnd"/>
      <w:r w:rsidRPr="00DB1EFE">
        <w:rPr>
          <w:rFonts w:ascii="Times New Roman" w:hAnsi="Times New Roman" w:cs="Times New Roman"/>
          <w:sz w:val="24"/>
          <w:szCs w:val="24"/>
          <w:lang w:val="en-US"/>
        </w:rPr>
        <w:t xml:space="preserve"> society // Creative strategies and creative industries in economic, social and cultural spaces of the region. materials of the Third regional scientific-practical conference. Irkutsk, 2021. </w:t>
      </w:r>
      <w:r w:rsidRPr="00DB1EFE">
        <w:rPr>
          <w:rFonts w:ascii="Times New Roman" w:hAnsi="Times New Roman" w:cs="Times New Roman"/>
          <w:sz w:val="24"/>
          <w:szCs w:val="24"/>
        </w:rPr>
        <w:t>С</w:t>
      </w:r>
      <w:r w:rsidRPr="00DB1EFE">
        <w:rPr>
          <w:rFonts w:ascii="Times New Roman" w:hAnsi="Times New Roman" w:cs="Times New Roman"/>
          <w:sz w:val="24"/>
          <w:szCs w:val="24"/>
          <w:lang w:val="en-US"/>
        </w:rPr>
        <w:t>. 125-128.</w:t>
      </w:r>
    </w:p>
    <w:p w14:paraId="464F4166" w14:textId="77777777" w:rsidR="00DB1EFE" w:rsidRPr="00DB1EFE" w:rsidRDefault="00DB1EFE" w:rsidP="00DB1E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B1EFE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DB1EFE">
        <w:rPr>
          <w:rFonts w:ascii="Times New Roman" w:hAnsi="Times New Roman" w:cs="Times New Roman"/>
          <w:sz w:val="24"/>
          <w:szCs w:val="24"/>
          <w:lang w:val="en-US"/>
        </w:rPr>
        <w:t>Baev</w:t>
      </w:r>
      <w:proofErr w:type="spellEnd"/>
      <w:r w:rsidRPr="00DB1EFE">
        <w:rPr>
          <w:rFonts w:ascii="Times New Roman" w:hAnsi="Times New Roman" w:cs="Times New Roman"/>
          <w:sz w:val="24"/>
          <w:szCs w:val="24"/>
          <w:lang w:val="en-US"/>
        </w:rPr>
        <w:t xml:space="preserve"> P.A. National interests of creative development of Russian regions // Creative strategies and creative industries in economic, social and cultural spaces of the region. Materials of the V International Scientific and Practical Conference. Under the general editorship of </w:t>
      </w:r>
      <w:proofErr w:type="spellStart"/>
      <w:r w:rsidRPr="00DB1EFE">
        <w:rPr>
          <w:rFonts w:ascii="Times New Roman" w:hAnsi="Times New Roman" w:cs="Times New Roman"/>
          <w:sz w:val="24"/>
          <w:szCs w:val="24"/>
          <w:lang w:val="en-US"/>
        </w:rPr>
        <w:t>T.Yu</w:t>
      </w:r>
      <w:proofErr w:type="spellEnd"/>
      <w:r w:rsidRPr="00DB1EF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DB1EFE">
        <w:rPr>
          <w:rFonts w:ascii="Times New Roman" w:hAnsi="Times New Roman" w:cs="Times New Roman"/>
          <w:sz w:val="24"/>
          <w:szCs w:val="24"/>
          <w:lang w:val="en-US"/>
        </w:rPr>
        <w:t>Falkovskaya</w:t>
      </w:r>
      <w:proofErr w:type="spellEnd"/>
      <w:r w:rsidRPr="00DB1EFE">
        <w:rPr>
          <w:rFonts w:ascii="Times New Roman" w:hAnsi="Times New Roman" w:cs="Times New Roman"/>
          <w:sz w:val="24"/>
          <w:szCs w:val="24"/>
          <w:lang w:val="en-US"/>
        </w:rPr>
        <w:t xml:space="preserve">. Irkutsk, 2023. </w:t>
      </w:r>
      <w:r w:rsidRPr="00DB1EFE">
        <w:rPr>
          <w:rFonts w:ascii="Times New Roman" w:hAnsi="Times New Roman" w:cs="Times New Roman"/>
          <w:sz w:val="24"/>
          <w:szCs w:val="24"/>
        </w:rPr>
        <w:t>С</w:t>
      </w:r>
      <w:r w:rsidRPr="00DB1EFE">
        <w:rPr>
          <w:rFonts w:ascii="Times New Roman" w:hAnsi="Times New Roman" w:cs="Times New Roman"/>
          <w:sz w:val="24"/>
          <w:szCs w:val="24"/>
          <w:lang w:val="en-US"/>
        </w:rPr>
        <w:t>. 30-34.</w:t>
      </w:r>
    </w:p>
    <w:p w14:paraId="698CC463" w14:textId="23210C05" w:rsidR="00DB1EFE" w:rsidRPr="00DB1EFE" w:rsidRDefault="00DB1EFE" w:rsidP="00DB1E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B1EFE">
        <w:rPr>
          <w:rFonts w:ascii="Times New Roman" w:hAnsi="Times New Roman" w:cs="Times New Roman"/>
          <w:sz w:val="24"/>
          <w:szCs w:val="24"/>
          <w:lang w:val="en-US"/>
        </w:rPr>
        <w:t>4.</w:t>
      </w:r>
      <w:r w:rsidRPr="00DB1EFE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DB1EFE">
        <w:rPr>
          <w:rFonts w:ascii="Times New Roman" w:hAnsi="Times New Roman" w:cs="Times New Roman"/>
          <w:sz w:val="24"/>
          <w:szCs w:val="24"/>
          <w:lang w:val="en-US"/>
        </w:rPr>
        <w:t>Polyushkevich</w:t>
      </w:r>
      <w:proofErr w:type="spellEnd"/>
      <w:r w:rsidRPr="00DB1EFE">
        <w:rPr>
          <w:rFonts w:ascii="Times New Roman" w:hAnsi="Times New Roman" w:cs="Times New Roman"/>
          <w:sz w:val="24"/>
          <w:szCs w:val="24"/>
          <w:lang w:val="en-US"/>
        </w:rPr>
        <w:t xml:space="preserve"> O.A. Threats and risks of loss of social trust in modern society // Problem of the ratio of natural and social in society and man. 2023. № 14. </w:t>
      </w:r>
      <w:r w:rsidRPr="00DB1EFE">
        <w:rPr>
          <w:rFonts w:ascii="Times New Roman" w:hAnsi="Times New Roman" w:cs="Times New Roman"/>
          <w:sz w:val="24"/>
          <w:szCs w:val="24"/>
        </w:rPr>
        <w:t>С</w:t>
      </w:r>
      <w:r w:rsidRPr="00DB1EFE">
        <w:rPr>
          <w:rFonts w:ascii="Times New Roman" w:hAnsi="Times New Roman" w:cs="Times New Roman"/>
          <w:sz w:val="24"/>
          <w:szCs w:val="24"/>
          <w:lang w:val="en-US"/>
        </w:rPr>
        <w:t>. 101-106.</w:t>
      </w:r>
    </w:p>
    <w:p w14:paraId="538821C4" w14:textId="0111CE39" w:rsidR="00DB1EFE" w:rsidRPr="00DB1EFE" w:rsidRDefault="00DB1EFE" w:rsidP="00DB1E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B1EFE">
        <w:rPr>
          <w:rFonts w:ascii="Times New Roman" w:hAnsi="Times New Roman" w:cs="Times New Roman"/>
          <w:sz w:val="24"/>
          <w:szCs w:val="24"/>
          <w:lang w:val="en-US"/>
        </w:rPr>
        <w:t>5.</w:t>
      </w:r>
      <w:r w:rsidRPr="00DB1EFE">
        <w:rPr>
          <w:rFonts w:ascii="Times New Roman" w:hAnsi="Times New Roman" w:cs="Times New Roman"/>
          <w:sz w:val="24"/>
          <w:szCs w:val="24"/>
          <w:lang w:val="en-US"/>
        </w:rPr>
        <w:tab/>
        <w:t xml:space="preserve">Popova M.V., Zhuravleva I.A. Legal regulation of public-private partnership // Social institutions in the legal dimension: theory and practice. materials of the V International scientific-practical conference. Irkutsk State University. Irkutsk, 2023. </w:t>
      </w:r>
      <w:r w:rsidRPr="00DB1EFE">
        <w:rPr>
          <w:rFonts w:ascii="Times New Roman" w:hAnsi="Times New Roman" w:cs="Times New Roman"/>
          <w:sz w:val="24"/>
          <w:szCs w:val="24"/>
        </w:rPr>
        <w:t>С</w:t>
      </w:r>
      <w:r w:rsidRPr="00DB1EFE">
        <w:rPr>
          <w:rFonts w:ascii="Times New Roman" w:hAnsi="Times New Roman" w:cs="Times New Roman"/>
          <w:sz w:val="24"/>
          <w:szCs w:val="24"/>
          <w:lang w:val="en-US"/>
        </w:rPr>
        <w:t>. 388-394.</w:t>
      </w:r>
    </w:p>
    <w:p w14:paraId="1CF55EED" w14:textId="77777777" w:rsidR="00DB1EFE" w:rsidRPr="00DB1EFE" w:rsidRDefault="00DB1EFE" w:rsidP="00DB1E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B1EFE">
        <w:rPr>
          <w:rFonts w:ascii="Times New Roman" w:hAnsi="Times New Roman" w:cs="Times New Roman"/>
          <w:sz w:val="24"/>
          <w:szCs w:val="24"/>
          <w:lang w:val="en-US"/>
        </w:rPr>
        <w:t>6.</w:t>
      </w:r>
      <w:r w:rsidRPr="00DB1EFE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DB1EFE">
        <w:rPr>
          <w:rFonts w:ascii="Times New Roman" w:hAnsi="Times New Roman" w:cs="Times New Roman"/>
          <w:sz w:val="24"/>
          <w:szCs w:val="24"/>
          <w:lang w:val="en-US"/>
        </w:rPr>
        <w:t>Skudenkov</w:t>
      </w:r>
      <w:proofErr w:type="spellEnd"/>
      <w:r w:rsidRPr="00DB1EFE">
        <w:rPr>
          <w:rFonts w:ascii="Times New Roman" w:hAnsi="Times New Roman" w:cs="Times New Roman"/>
          <w:sz w:val="24"/>
          <w:szCs w:val="24"/>
          <w:lang w:val="en-US"/>
        </w:rPr>
        <w:t xml:space="preserve"> V.A. Expert community in the formation of economic claims // Expert institutions in the XXI century: principles, technologies, culture. Collection of scientific papers. Scientific editor T.I. </w:t>
      </w:r>
      <w:proofErr w:type="spellStart"/>
      <w:r w:rsidRPr="00DB1EFE">
        <w:rPr>
          <w:rFonts w:ascii="Times New Roman" w:hAnsi="Times New Roman" w:cs="Times New Roman"/>
          <w:sz w:val="24"/>
          <w:szCs w:val="24"/>
          <w:lang w:val="en-US"/>
        </w:rPr>
        <w:t>Grabelnykh</w:t>
      </w:r>
      <w:proofErr w:type="spellEnd"/>
      <w:r w:rsidRPr="00DB1EFE">
        <w:rPr>
          <w:rFonts w:ascii="Times New Roman" w:hAnsi="Times New Roman" w:cs="Times New Roman"/>
          <w:sz w:val="24"/>
          <w:szCs w:val="24"/>
          <w:lang w:val="en-US"/>
        </w:rPr>
        <w:t xml:space="preserve">. Irkutsk, 2022. </w:t>
      </w:r>
      <w:r w:rsidRPr="00DB1EFE">
        <w:rPr>
          <w:rFonts w:ascii="Times New Roman" w:hAnsi="Times New Roman" w:cs="Times New Roman"/>
          <w:sz w:val="24"/>
          <w:szCs w:val="24"/>
        </w:rPr>
        <w:t>С</w:t>
      </w:r>
      <w:r w:rsidRPr="00DB1EFE">
        <w:rPr>
          <w:rFonts w:ascii="Times New Roman" w:hAnsi="Times New Roman" w:cs="Times New Roman"/>
          <w:sz w:val="24"/>
          <w:szCs w:val="24"/>
          <w:lang w:val="en-US"/>
        </w:rPr>
        <w:t>. 82-84.</w:t>
      </w:r>
    </w:p>
    <w:p w14:paraId="0779AF3E" w14:textId="0C475975" w:rsidR="00DB1EFE" w:rsidRPr="00DB1EFE" w:rsidRDefault="00DB1EFE" w:rsidP="00DB1E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1EFE">
        <w:rPr>
          <w:rFonts w:ascii="Times New Roman" w:hAnsi="Times New Roman" w:cs="Times New Roman"/>
          <w:sz w:val="24"/>
          <w:szCs w:val="24"/>
          <w:lang w:val="en-US"/>
        </w:rPr>
        <w:t>7.</w:t>
      </w:r>
      <w:r w:rsidRPr="00DB1EFE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DB1EFE">
        <w:rPr>
          <w:rFonts w:ascii="Times New Roman" w:hAnsi="Times New Roman" w:cs="Times New Roman"/>
          <w:sz w:val="24"/>
          <w:szCs w:val="24"/>
          <w:lang w:val="en-US"/>
        </w:rPr>
        <w:t>Skudenkov</w:t>
      </w:r>
      <w:proofErr w:type="spellEnd"/>
      <w:r w:rsidRPr="00DB1EFE">
        <w:rPr>
          <w:rFonts w:ascii="Times New Roman" w:hAnsi="Times New Roman" w:cs="Times New Roman"/>
          <w:sz w:val="24"/>
          <w:szCs w:val="24"/>
          <w:lang w:val="en-US"/>
        </w:rPr>
        <w:t xml:space="preserve"> V.A. Economic claims: effects of transformations in modern society // Social consolidation and social reproduction of modern Russian society: resources, problems, and prospects. Materials of the VIII International Scientific and Practical Conference. Under the general editorship of O.A. </w:t>
      </w:r>
      <w:proofErr w:type="spellStart"/>
      <w:r w:rsidRPr="00DB1EFE">
        <w:rPr>
          <w:rFonts w:ascii="Times New Roman" w:hAnsi="Times New Roman" w:cs="Times New Roman"/>
          <w:sz w:val="24"/>
          <w:szCs w:val="24"/>
          <w:lang w:val="en-US"/>
        </w:rPr>
        <w:t>Polyushkevich</w:t>
      </w:r>
      <w:proofErr w:type="spellEnd"/>
      <w:r w:rsidRPr="00DB1EF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DB1EFE">
        <w:rPr>
          <w:rFonts w:ascii="Times New Roman" w:hAnsi="Times New Roman" w:cs="Times New Roman"/>
          <w:sz w:val="24"/>
          <w:szCs w:val="24"/>
        </w:rPr>
        <w:t>Irkutsk</w:t>
      </w:r>
      <w:proofErr w:type="spellEnd"/>
      <w:r w:rsidRPr="00DB1EFE">
        <w:rPr>
          <w:rFonts w:ascii="Times New Roman" w:hAnsi="Times New Roman" w:cs="Times New Roman"/>
          <w:sz w:val="24"/>
          <w:szCs w:val="24"/>
        </w:rPr>
        <w:t>, 2022. С. 104-109.</w:t>
      </w:r>
    </w:p>
    <w:sectPr w:rsidR="00DB1EFE" w:rsidRPr="00DB1E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72060E"/>
    <w:multiLevelType w:val="hybridMultilevel"/>
    <w:tmpl w:val="D9EAA5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E97F50"/>
    <w:multiLevelType w:val="hybridMultilevel"/>
    <w:tmpl w:val="05A28FD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8338445">
    <w:abstractNumId w:val="1"/>
  </w:num>
  <w:num w:numId="2" w16cid:durableId="1551541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3612E"/>
    <w:rsid w:val="0003612E"/>
    <w:rsid w:val="00166FCB"/>
    <w:rsid w:val="002F677D"/>
    <w:rsid w:val="003742E7"/>
    <w:rsid w:val="003B42CF"/>
    <w:rsid w:val="003F79EE"/>
    <w:rsid w:val="0052019B"/>
    <w:rsid w:val="005C3F13"/>
    <w:rsid w:val="005C7BCA"/>
    <w:rsid w:val="006048D5"/>
    <w:rsid w:val="00657B37"/>
    <w:rsid w:val="0066314B"/>
    <w:rsid w:val="006D5BC0"/>
    <w:rsid w:val="00771793"/>
    <w:rsid w:val="00957CB4"/>
    <w:rsid w:val="00A33082"/>
    <w:rsid w:val="00A80ECD"/>
    <w:rsid w:val="00B73F19"/>
    <w:rsid w:val="00CB3625"/>
    <w:rsid w:val="00D25814"/>
    <w:rsid w:val="00DB1EFE"/>
    <w:rsid w:val="00EF3631"/>
    <w:rsid w:val="00F23839"/>
    <w:rsid w:val="00F71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BAAF1"/>
  <w15:chartTrackingRefBased/>
  <w15:docId w15:val="{96221DEE-C072-4A1A-B7CE-477DF3A2A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C3F1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742E7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3742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rlend@list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rlend@list.ru" TargetMode="External"/><Relationship Id="rId5" Type="http://schemas.openxmlformats.org/officeDocument/2006/relationships/chart" Target="charts/chart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D:\&#1054;&#1040;&#1055;_&#1044;&#1086;&#1082;&#1091;&#1084;&#1077;&#1085;&#1090;&#1099;\&#1074;&#1089;&#1077;_05.05.2020\2024_&#1082;&#1086;&#1085;&#1092;\&#1043;&#1083;&#1086;&#1073;&#1072;&#1083;&#1100;&#1085;&#1099;&#1077;%20&#1074;&#1099;&#1079;&#1086;&#1074;&#1099;_15_03\&#1051;&#1080;&#1089;&#1090;%20Microsoft%20Excel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stacked"/>
        <c:varyColors val="0"/>
        <c:ser>
          <c:idx val="0"/>
          <c:order val="0"/>
          <c:tx>
            <c:strRef>
              <c:f>Лист1!$B$8</c:f>
              <c:strCache>
                <c:ptCount val="1"/>
                <c:pt idx="0">
                  <c:v>Комплексность и системность развития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Лист1!$C$7:$M$7</c:f>
              <c:strCache>
                <c:ptCount val="11"/>
                <c:pt idx="0">
                  <c:v>2024г</c:v>
                </c:pt>
                <c:pt idx="1">
                  <c:v>2023г</c:v>
                </c:pt>
                <c:pt idx="2">
                  <c:v>2022г</c:v>
                </c:pt>
                <c:pt idx="3">
                  <c:v>2021г</c:v>
                </c:pt>
                <c:pt idx="4">
                  <c:v>2020г</c:v>
                </c:pt>
                <c:pt idx="5">
                  <c:v>2019г</c:v>
                </c:pt>
                <c:pt idx="6">
                  <c:v>2018г</c:v>
                </c:pt>
                <c:pt idx="7">
                  <c:v>2017г</c:v>
                </c:pt>
                <c:pt idx="8">
                  <c:v>2016г</c:v>
                </c:pt>
                <c:pt idx="9">
                  <c:v>2015г</c:v>
                </c:pt>
                <c:pt idx="10">
                  <c:v>2014г</c:v>
                </c:pt>
              </c:strCache>
            </c:strRef>
          </c:cat>
          <c:val>
            <c:numRef>
              <c:f>Лист1!$C$8:$M$8</c:f>
              <c:numCache>
                <c:formatCode>General</c:formatCode>
                <c:ptCount val="11"/>
                <c:pt idx="0">
                  <c:v>25</c:v>
                </c:pt>
                <c:pt idx="1">
                  <c:v>24</c:v>
                </c:pt>
                <c:pt idx="2">
                  <c:v>25</c:v>
                </c:pt>
                <c:pt idx="3">
                  <c:v>26</c:v>
                </c:pt>
                <c:pt idx="4">
                  <c:v>37</c:v>
                </c:pt>
                <c:pt idx="5">
                  <c:v>39</c:v>
                </c:pt>
                <c:pt idx="6">
                  <c:v>41</c:v>
                </c:pt>
                <c:pt idx="7">
                  <c:v>44</c:v>
                </c:pt>
                <c:pt idx="8">
                  <c:v>42</c:v>
                </c:pt>
                <c:pt idx="9">
                  <c:v>35</c:v>
                </c:pt>
                <c:pt idx="10">
                  <c:v>30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C2E-4F7C-BC71-9C4208CE1868}"/>
            </c:ext>
          </c:extLst>
        </c:ser>
        <c:ser>
          <c:idx val="1"/>
          <c:order val="1"/>
          <c:tx>
            <c:strRef>
              <c:f>Лист1!$B$9</c:f>
              <c:strCache>
                <c:ptCount val="1"/>
                <c:pt idx="0">
                  <c:v>Стратегическая направленность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Лист1!$C$7:$M$7</c:f>
              <c:strCache>
                <c:ptCount val="11"/>
                <c:pt idx="0">
                  <c:v>2024г</c:v>
                </c:pt>
                <c:pt idx="1">
                  <c:v>2023г</c:v>
                </c:pt>
                <c:pt idx="2">
                  <c:v>2022г</c:v>
                </c:pt>
                <c:pt idx="3">
                  <c:v>2021г</c:v>
                </c:pt>
                <c:pt idx="4">
                  <c:v>2020г</c:v>
                </c:pt>
                <c:pt idx="5">
                  <c:v>2019г</c:v>
                </c:pt>
                <c:pt idx="6">
                  <c:v>2018г</c:v>
                </c:pt>
                <c:pt idx="7">
                  <c:v>2017г</c:v>
                </c:pt>
                <c:pt idx="8">
                  <c:v>2016г</c:v>
                </c:pt>
                <c:pt idx="9">
                  <c:v>2015г</c:v>
                </c:pt>
                <c:pt idx="10">
                  <c:v>2014г</c:v>
                </c:pt>
              </c:strCache>
            </c:strRef>
          </c:cat>
          <c:val>
            <c:numRef>
              <c:f>Лист1!$C$9:$M$9</c:f>
              <c:numCache>
                <c:formatCode>General</c:formatCode>
                <c:ptCount val="11"/>
                <c:pt idx="0">
                  <c:v>20</c:v>
                </c:pt>
                <c:pt idx="1">
                  <c:v>24</c:v>
                </c:pt>
                <c:pt idx="2">
                  <c:v>26</c:v>
                </c:pt>
                <c:pt idx="3">
                  <c:v>30</c:v>
                </c:pt>
                <c:pt idx="4">
                  <c:v>35</c:v>
                </c:pt>
                <c:pt idx="5">
                  <c:v>36</c:v>
                </c:pt>
                <c:pt idx="6">
                  <c:v>38</c:v>
                </c:pt>
                <c:pt idx="7">
                  <c:v>44</c:v>
                </c:pt>
                <c:pt idx="8">
                  <c:v>44</c:v>
                </c:pt>
                <c:pt idx="9">
                  <c:v>55</c:v>
                </c:pt>
                <c:pt idx="10">
                  <c:v>63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C2E-4F7C-BC71-9C4208CE1868}"/>
            </c:ext>
          </c:extLst>
        </c:ser>
        <c:ser>
          <c:idx val="2"/>
          <c:order val="2"/>
          <c:tx>
            <c:strRef>
              <c:f>Лист1!$B$10</c:f>
              <c:strCache>
                <c:ptCount val="1"/>
                <c:pt idx="0">
                  <c:v>Человекоразмерность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Лист1!$C$7:$M$7</c:f>
              <c:strCache>
                <c:ptCount val="11"/>
                <c:pt idx="0">
                  <c:v>2024г</c:v>
                </c:pt>
                <c:pt idx="1">
                  <c:v>2023г</c:v>
                </c:pt>
                <c:pt idx="2">
                  <c:v>2022г</c:v>
                </c:pt>
                <c:pt idx="3">
                  <c:v>2021г</c:v>
                </c:pt>
                <c:pt idx="4">
                  <c:v>2020г</c:v>
                </c:pt>
                <c:pt idx="5">
                  <c:v>2019г</c:v>
                </c:pt>
                <c:pt idx="6">
                  <c:v>2018г</c:v>
                </c:pt>
                <c:pt idx="7">
                  <c:v>2017г</c:v>
                </c:pt>
                <c:pt idx="8">
                  <c:v>2016г</c:v>
                </c:pt>
                <c:pt idx="9">
                  <c:v>2015г</c:v>
                </c:pt>
                <c:pt idx="10">
                  <c:v>2014г</c:v>
                </c:pt>
              </c:strCache>
            </c:strRef>
          </c:cat>
          <c:val>
            <c:numRef>
              <c:f>Лист1!$C$10:$M$10</c:f>
              <c:numCache>
                <c:formatCode>General</c:formatCode>
                <c:ptCount val="11"/>
                <c:pt idx="0">
                  <c:v>55</c:v>
                </c:pt>
                <c:pt idx="1">
                  <c:v>52</c:v>
                </c:pt>
                <c:pt idx="2">
                  <c:v>49</c:v>
                </c:pt>
                <c:pt idx="3">
                  <c:v>44</c:v>
                </c:pt>
                <c:pt idx="4">
                  <c:v>28</c:v>
                </c:pt>
                <c:pt idx="5">
                  <c:v>25</c:v>
                </c:pt>
                <c:pt idx="6">
                  <c:v>21</c:v>
                </c:pt>
                <c:pt idx="7">
                  <c:v>12</c:v>
                </c:pt>
                <c:pt idx="8">
                  <c:v>14</c:v>
                </c:pt>
                <c:pt idx="9">
                  <c:v>10</c:v>
                </c:pt>
                <c:pt idx="10">
                  <c:v>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C2E-4F7C-BC71-9C4208CE186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overlap val="100"/>
        <c:axId val="1367687280"/>
        <c:axId val="1367685360"/>
      </c:barChart>
      <c:catAx>
        <c:axId val="136768728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367685360"/>
        <c:crosses val="autoZero"/>
        <c:auto val="1"/>
        <c:lblAlgn val="ctr"/>
        <c:lblOffset val="100"/>
        <c:noMultiLvlLbl val="0"/>
      </c:catAx>
      <c:valAx>
        <c:axId val="136768536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36768728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4</Pages>
  <Words>1493</Words>
  <Characters>8511</Characters>
  <Application>Microsoft Office Word</Application>
  <DocSecurity>0</DocSecurity>
  <Lines>70</Lines>
  <Paragraphs>19</Paragraphs>
  <ScaleCrop>false</ScaleCrop>
  <Company/>
  <LinksUpToDate>false</LinksUpToDate>
  <CharactersWithSpaces>9985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Александровна</dc:creator>
  <cp:keywords/>
  <dc:description/>
  <cp:lastModifiedBy>Оксана Александровна</cp:lastModifiedBy>
  <cp:revision>19</cp:revision>
  <dcterms:created xsi:type="dcterms:W3CDTF">2024-03-19T01:03:00Z</dcterms:created>
  <dcterms:modified xsi:type="dcterms:W3CDTF">2024-03-19T03:50:00Z</dcterms:modified>
</cp:coreProperties>
</file>