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4359" w:rsidRPr="000A7304" w:rsidRDefault="00CF01A4" w:rsidP="00CD4359">
      <w:pPr>
        <w:spacing w:after="0" w:line="240" w:lineRule="auto"/>
        <w:rPr>
          <w:b/>
          <w:szCs w:val="24"/>
        </w:rPr>
      </w:pPr>
      <w:r w:rsidRPr="00CF01A4">
        <w:rPr>
          <w:szCs w:val="24"/>
        </w:rPr>
        <w:t>УДК 314.7(470.13</w:t>
      </w:r>
      <w:r>
        <w:rPr>
          <w:szCs w:val="24"/>
        </w:rPr>
        <w:t>)</w:t>
      </w:r>
    </w:p>
    <w:p w:rsidR="003C1C7B" w:rsidRPr="003C1C7B" w:rsidRDefault="003C1C7B" w:rsidP="003C1C7B">
      <w:pPr>
        <w:spacing w:after="0" w:line="240" w:lineRule="auto"/>
        <w:jc w:val="right"/>
        <w:rPr>
          <w:rFonts w:eastAsia="Times New Roman" w:cs="Times New Roman"/>
          <w:b/>
          <w:szCs w:val="24"/>
          <w:lang w:eastAsia="ru-RU"/>
        </w:rPr>
      </w:pPr>
      <w:r w:rsidRPr="003C1C7B">
        <w:rPr>
          <w:rFonts w:eastAsia="Times New Roman" w:cs="Times New Roman"/>
          <w:b/>
          <w:szCs w:val="24"/>
          <w:lang w:eastAsia="ru-RU"/>
        </w:rPr>
        <w:t>Попова Л.А.</w:t>
      </w:r>
    </w:p>
    <w:p w:rsidR="000A7304" w:rsidRPr="000A7304" w:rsidRDefault="000A7304" w:rsidP="000A7304">
      <w:pPr>
        <w:spacing w:after="0" w:line="240" w:lineRule="auto"/>
        <w:jc w:val="center"/>
        <w:rPr>
          <w:rFonts w:cs="Times New Roman"/>
          <w:b/>
          <w:szCs w:val="24"/>
        </w:rPr>
      </w:pPr>
      <w:r>
        <w:rPr>
          <w:rFonts w:cs="Times New Roman"/>
          <w:b/>
          <w:szCs w:val="24"/>
        </w:rPr>
        <w:t>ВЛИЯНИЕ МИГРАЦИИ НА Ч</w:t>
      </w:r>
      <w:r w:rsidRPr="000A7304">
        <w:rPr>
          <w:rFonts w:cs="Times New Roman"/>
          <w:b/>
          <w:szCs w:val="24"/>
        </w:rPr>
        <w:t>ИСЛЕННОСТ</w:t>
      </w:r>
      <w:r>
        <w:rPr>
          <w:rFonts w:cs="Times New Roman"/>
          <w:b/>
          <w:szCs w:val="24"/>
        </w:rPr>
        <w:t>Ь</w:t>
      </w:r>
      <w:r w:rsidRPr="000A7304">
        <w:rPr>
          <w:rFonts w:cs="Times New Roman"/>
          <w:b/>
          <w:szCs w:val="24"/>
        </w:rPr>
        <w:t xml:space="preserve"> И СТРУКТУР</w:t>
      </w:r>
      <w:r>
        <w:rPr>
          <w:rFonts w:cs="Times New Roman"/>
          <w:b/>
          <w:szCs w:val="24"/>
        </w:rPr>
        <w:t>Ы</w:t>
      </w:r>
      <w:r w:rsidRPr="000A7304">
        <w:rPr>
          <w:rFonts w:cs="Times New Roman"/>
          <w:b/>
          <w:szCs w:val="24"/>
        </w:rPr>
        <w:t xml:space="preserve"> </w:t>
      </w:r>
    </w:p>
    <w:p w:rsidR="003C1C7B" w:rsidRPr="003C1C7B" w:rsidRDefault="000A7304" w:rsidP="000A7304">
      <w:pPr>
        <w:spacing w:after="0" w:line="240" w:lineRule="auto"/>
        <w:jc w:val="center"/>
        <w:rPr>
          <w:rFonts w:eastAsia="Calibri" w:cs="Times New Roman"/>
          <w:b/>
          <w:szCs w:val="24"/>
        </w:rPr>
      </w:pPr>
      <w:r w:rsidRPr="000A7304">
        <w:rPr>
          <w:rFonts w:cs="Times New Roman"/>
          <w:b/>
          <w:szCs w:val="24"/>
        </w:rPr>
        <w:t>НАСЕЛЕНИЯ РЕСПУБЛИКИ КОМИ</w:t>
      </w:r>
      <w:r w:rsidR="004A68AD" w:rsidRPr="003C1C7B">
        <w:rPr>
          <w:rFonts w:eastAsia="Calibri" w:cs="Times New Roman"/>
          <w:b/>
          <w:szCs w:val="24"/>
        </w:rPr>
        <w:t xml:space="preserve"> </w:t>
      </w:r>
    </w:p>
    <w:p w:rsidR="003C1C7B" w:rsidRPr="003C1C7B" w:rsidRDefault="003C1C7B" w:rsidP="003C1C7B">
      <w:pPr>
        <w:spacing w:after="0" w:line="240" w:lineRule="auto"/>
        <w:jc w:val="center"/>
        <w:rPr>
          <w:rFonts w:eastAsia="Times New Roman" w:cs="Times New Roman"/>
          <w:b/>
          <w:caps/>
          <w:szCs w:val="24"/>
          <w:highlight w:val="yellow"/>
          <w:lang w:eastAsia="ru-RU"/>
        </w:rPr>
      </w:pPr>
    </w:p>
    <w:p w:rsidR="000A7304" w:rsidRPr="000A7304" w:rsidRDefault="000A7304" w:rsidP="000A7304">
      <w:pPr>
        <w:tabs>
          <w:tab w:val="left" w:pos="993"/>
        </w:tabs>
        <w:spacing w:after="0" w:line="240" w:lineRule="auto"/>
        <w:ind w:firstLine="652"/>
        <w:jc w:val="both"/>
        <w:rPr>
          <w:rFonts w:eastAsia="Times New Roman" w:cs="Times New Roman"/>
          <w:i/>
          <w:szCs w:val="24"/>
          <w:lang w:eastAsia="ru-RU"/>
        </w:rPr>
      </w:pPr>
      <w:r w:rsidRPr="000A7304">
        <w:rPr>
          <w:rFonts w:eastAsia="Times New Roman" w:cs="Times New Roman"/>
          <w:i/>
          <w:szCs w:val="24"/>
          <w:lang w:eastAsia="ru-RU"/>
        </w:rPr>
        <w:t xml:space="preserve">Аннотация. </w:t>
      </w:r>
      <w:r w:rsidR="0041680A">
        <w:rPr>
          <w:rFonts w:eastAsia="Times New Roman" w:cs="Times New Roman"/>
          <w:i/>
          <w:szCs w:val="24"/>
          <w:lang w:eastAsia="ru-RU"/>
        </w:rPr>
        <w:t>По результатам Всероссийской переписи населения 2021 г. в</w:t>
      </w:r>
      <w:r>
        <w:rPr>
          <w:rFonts w:eastAsia="Times New Roman" w:cs="Times New Roman"/>
          <w:i/>
          <w:szCs w:val="24"/>
          <w:lang w:eastAsia="ru-RU"/>
        </w:rPr>
        <w:t>ыявлены</w:t>
      </w:r>
      <w:r w:rsidRPr="000A7304">
        <w:rPr>
          <w:rFonts w:eastAsia="Times New Roman" w:cs="Times New Roman"/>
          <w:i/>
          <w:szCs w:val="24"/>
          <w:lang w:eastAsia="ru-RU"/>
        </w:rPr>
        <w:t xml:space="preserve"> масштабы недоучета</w:t>
      </w:r>
      <w:r w:rsidR="0041680A" w:rsidRPr="0041680A">
        <w:rPr>
          <w:rFonts w:eastAsia="Times New Roman" w:cs="Times New Roman"/>
          <w:i/>
          <w:szCs w:val="24"/>
          <w:lang w:eastAsia="ru-RU"/>
        </w:rPr>
        <w:t xml:space="preserve"> </w:t>
      </w:r>
      <w:r w:rsidR="0041680A" w:rsidRPr="000A7304">
        <w:rPr>
          <w:rFonts w:eastAsia="Times New Roman" w:cs="Times New Roman"/>
          <w:i/>
          <w:szCs w:val="24"/>
          <w:lang w:eastAsia="ru-RU"/>
        </w:rPr>
        <w:t>на основе текущей статистики</w:t>
      </w:r>
      <w:r w:rsidRPr="000A7304">
        <w:rPr>
          <w:rFonts w:eastAsia="Times New Roman" w:cs="Times New Roman"/>
          <w:i/>
          <w:szCs w:val="24"/>
          <w:lang w:eastAsia="ru-RU"/>
        </w:rPr>
        <w:t xml:space="preserve"> уменьшения населения </w:t>
      </w:r>
      <w:r w:rsidR="0041680A">
        <w:rPr>
          <w:rFonts w:eastAsia="Times New Roman" w:cs="Times New Roman"/>
          <w:i/>
          <w:szCs w:val="24"/>
          <w:lang w:eastAsia="ru-RU"/>
        </w:rPr>
        <w:t xml:space="preserve">Республики Коми </w:t>
      </w:r>
      <w:r w:rsidRPr="000A7304">
        <w:rPr>
          <w:rFonts w:eastAsia="Times New Roman" w:cs="Times New Roman"/>
          <w:i/>
          <w:szCs w:val="24"/>
          <w:lang w:eastAsia="ru-RU"/>
        </w:rPr>
        <w:t xml:space="preserve">за последний </w:t>
      </w:r>
      <w:proofErr w:type="spellStart"/>
      <w:r w:rsidRPr="000A7304">
        <w:rPr>
          <w:rFonts w:eastAsia="Times New Roman" w:cs="Times New Roman"/>
          <w:i/>
          <w:szCs w:val="24"/>
          <w:lang w:eastAsia="ru-RU"/>
        </w:rPr>
        <w:t>межпереписной</w:t>
      </w:r>
      <w:proofErr w:type="spellEnd"/>
      <w:r w:rsidRPr="000A7304">
        <w:rPr>
          <w:rFonts w:eastAsia="Times New Roman" w:cs="Times New Roman"/>
          <w:i/>
          <w:szCs w:val="24"/>
          <w:lang w:eastAsia="ru-RU"/>
        </w:rPr>
        <w:t xml:space="preserve"> период</w:t>
      </w:r>
      <w:r>
        <w:rPr>
          <w:rFonts w:eastAsia="Times New Roman" w:cs="Times New Roman"/>
          <w:i/>
          <w:szCs w:val="24"/>
          <w:lang w:eastAsia="ru-RU"/>
        </w:rPr>
        <w:t>.</w:t>
      </w:r>
      <w:r w:rsidRPr="000A7304">
        <w:rPr>
          <w:rFonts w:eastAsia="Times New Roman" w:cs="Times New Roman"/>
          <w:i/>
          <w:szCs w:val="24"/>
          <w:lang w:eastAsia="ru-RU"/>
        </w:rPr>
        <w:t xml:space="preserve"> </w:t>
      </w:r>
      <w:r w:rsidR="0041680A">
        <w:rPr>
          <w:rFonts w:eastAsia="Times New Roman" w:cs="Times New Roman"/>
          <w:i/>
          <w:szCs w:val="24"/>
          <w:lang w:eastAsia="ru-RU"/>
        </w:rPr>
        <w:t>Оценена</w:t>
      </w:r>
      <w:r>
        <w:rPr>
          <w:rFonts w:eastAsia="Times New Roman" w:cs="Times New Roman"/>
          <w:i/>
          <w:szCs w:val="24"/>
          <w:lang w:eastAsia="ru-RU"/>
        </w:rPr>
        <w:t xml:space="preserve"> </w:t>
      </w:r>
      <w:r w:rsidRPr="000A7304">
        <w:rPr>
          <w:rFonts w:eastAsia="Times New Roman" w:cs="Times New Roman"/>
          <w:i/>
          <w:szCs w:val="24"/>
          <w:lang w:eastAsia="ru-RU"/>
        </w:rPr>
        <w:t xml:space="preserve">роль миграции в </w:t>
      </w:r>
      <w:r w:rsidR="0041680A" w:rsidRPr="000A7304">
        <w:rPr>
          <w:rFonts w:eastAsia="Times New Roman" w:cs="Times New Roman"/>
          <w:i/>
          <w:szCs w:val="24"/>
          <w:lang w:eastAsia="ru-RU"/>
        </w:rPr>
        <w:t>уменьшени</w:t>
      </w:r>
      <w:r w:rsidR="0041680A">
        <w:rPr>
          <w:rFonts w:eastAsia="Times New Roman" w:cs="Times New Roman"/>
          <w:i/>
          <w:szCs w:val="24"/>
          <w:lang w:eastAsia="ru-RU"/>
        </w:rPr>
        <w:t>и</w:t>
      </w:r>
      <w:r w:rsidR="0041680A" w:rsidRPr="000A7304">
        <w:rPr>
          <w:rFonts w:eastAsia="Times New Roman" w:cs="Times New Roman"/>
          <w:i/>
          <w:szCs w:val="24"/>
          <w:lang w:eastAsia="ru-RU"/>
        </w:rPr>
        <w:t xml:space="preserve"> </w:t>
      </w:r>
      <w:r w:rsidRPr="000A7304">
        <w:rPr>
          <w:rFonts w:eastAsia="Times New Roman" w:cs="Times New Roman"/>
          <w:i/>
          <w:szCs w:val="24"/>
          <w:lang w:eastAsia="ru-RU"/>
        </w:rPr>
        <w:t xml:space="preserve">численности </w:t>
      </w:r>
      <w:r>
        <w:rPr>
          <w:rFonts w:eastAsia="Times New Roman" w:cs="Times New Roman"/>
          <w:i/>
          <w:szCs w:val="24"/>
          <w:lang w:eastAsia="ru-RU"/>
        </w:rPr>
        <w:t>и</w:t>
      </w:r>
      <w:r w:rsidRPr="000A7304">
        <w:rPr>
          <w:rFonts w:eastAsia="Times New Roman" w:cs="Times New Roman"/>
          <w:i/>
          <w:szCs w:val="24"/>
          <w:lang w:eastAsia="ru-RU"/>
        </w:rPr>
        <w:t xml:space="preserve"> </w:t>
      </w:r>
      <w:r w:rsidR="0041680A">
        <w:rPr>
          <w:rFonts w:eastAsia="Times New Roman" w:cs="Times New Roman"/>
          <w:i/>
          <w:szCs w:val="24"/>
          <w:lang w:eastAsia="ru-RU"/>
        </w:rPr>
        <w:t>изменении</w:t>
      </w:r>
      <w:r w:rsidR="0041680A" w:rsidRPr="000A7304">
        <w:rPr>
          <w:rFonts w:eastAsia="Times New Roman" w:cs="Times New Roman"/>
          <w:i/>
          <w:szCs w:val="24"/>
          <w:lang w:eastAsia="ru-RU"/>
        </w:rPr>
        <w:t xml:space="preserve"> </w:t>
      </w:r>
      <w:r w:rsidRPr="000A7304">
        <w:rPr>
          <w:rFonts w:eastAsia="Times New Roman" w:cs="Times New Roman"/>
          <w:i/>
          <w:szCs w:val="24"/>
          <w:lang w:eastAsia="ru-RU"/>
        </w:rPr>
        <w:t>структур населения</w:t>
      </w:r>
      <w:r w:rsidR="0041680A">
        <w:rPr>
          <w:rFonts w:eastAsia="Times New Roman" w:cs="Times New Roman"/>
          <w:i/>
          <w:szCs w:val="24"/>
          <w:lang w:eastAsia="ru-RU"/>
        </w:rPr>
        <w:t xml:space="preserve"> региона</w:t>
      </w:r>
      <w:r w:rsidRPr="000A7304">
        <w:rPr>
          <w:rFonts w:eastAsia="Times New Roman" w:cs="Times New Roman"/>
          <w:i/>
          <w:szCs w:val="24"/>
          <w:lang w:eastAsia="ru-RU"/>
        </w:rPr>
        <w:t xml:space="preserve">. </w:t>
      </w:r>
    </w:p>
    <w:p w:rsidR="003C1C7B" w:rsidRPr="000A7304" w:rsidRDefault="000A7304" w:rsidP="000A7304">
      <w:pPr>
        <w:widowControl w:val="0"/>
        <w:suppressAutoHyphens/>
        <w:autoSpaceDE w:val="0"/>
        <w:autoSpaceDN w:val="0"/>
        <w:adjustRightInd w:val="0"/>
        <w:spacing w:after="0" w:line="240" w:lineRule="auto"/>
        <w:ind w:firstLine="709"/>
        <w:jc w:val="both"/>
        <w:rPr>
          <w:rFonts w:eastAsia="Times New Roman" w:cs="Times New Roman"/>
          <w:i/>
          <w:szCs w:val="24"/>
          <w:lang w:eastAsia="ru-RU"/>
        </w:rPr>
      </w:pPr>
      <w:r w:rsidRPr="000A7304">
        <w:rPr>
          <w:rFonts w:eastAsia="Times New Roman" w:cs="Times New Roman"/>
          <w:i/>
          <w:szCs w:val="24"/>
          <w:lang w:eastAsia="ru-RU"/>
        </w:rPr>
        <w:t>Ключевые слова:</w:t>
      </w:r>
      <w:r w:rsidRPr="000A7304">
        <w:rPr>
          <w:rFonts w:eastAsia="Times New Roman" w:cs="Times New Roman"/>
          <w:b/>
          <w:i/>
          <w:szCs w:val="24"/>
          <w:lang w:eastAsia="ru-RU"/>
        </w:rPr>
        <w:t xml:space="preserve"> </w:t>
      </w:r>
      <w:r w:rsidRPr="000A7304">
        <w:rPr>
          <w:rFonts w:eastAsia="Times New Roman" w:cs="Times New Roman"/>
          <w:i/>
          <w:szCs w:val="24"/>
          <w:lang w:eastAsia="ru-RU"/>
        </w:rPr>
        <w:t xml:space="preserve">перепись населения, </w:t>
      </w:r>
      <w:r w:rsidR="007F25B9" w:rsidRPr="000A7304">
        <w:rPr>
          <w:rFonts w:eastAsia="Times New Roman" w:cs="Times New Roman"/>
          <w:i/>
          <w:szCs w:val="24"/>
          <w:lang w:eastAsia="ru-RU"/>
        </w:rPr>
        <w:t xml:space="preserve">динамика численности населения, миграция, </w:t>
      </w:r>
      <w:r w:rsidR="007F25B9">
        <w:rPr>
          <w:rFonts w:eastAsia="Times New Roman" w:cs="Times New Roman"/>
          <w:i/>
          <w:szCs w:val="24"/>
          <w:lang w:eastAsia="ru-RU"/>
        </w:rPr>
        <w:t xml:space="preserve">естественное движение, </w:t>
      </w:r>
      <w:r w:rsidR="007F25B9" w:rsidRPr="000A7304">
        <w:rPr>
          <w:rFonts w:eastAsia="Times New Roman" w:cs="Times New Roman"/>
          <w:i/>
          <w:szCs w:val="24"/>
          <w:lang w:eastAsia="ru-RU"/>
        </w:rPr>
        <w:t>изменения структур населения, Республика</w:t>
      </w:r>
      <w:r w:rsidR="007F25B9">
        <w:rPr>
          <w:rFonts w:eastAsia="Times New Roman" w:cs="Times New Roman"/>
          <w:i/>
          <w:szCs w:val="24"/>
          <w:lang w:eastAsia="ru-RU"/>
        </w:rPr>
        <w:t xml:space="preserve"> Коми</w:t>
      </w:r>
    </w:p>
    <w:p w:rsidR="00CD5CB3" w:rsidRPr="000A7304" w:rsidRDefault="00CD5CB3" w:rsidP="00D63308">
      <w:pPr>
        <w:spacing w:after="0" w:line="240" w:lineRule="auto"/>
        <w:ind w:firstLine="709"/>
        <w:jc w:val="center"/>
        <w:rPr>
          <w:b/>
          <w:szCs w:val="28"/>
        </w:rPr>
      </w:pPr>
    </w:p>
    <w:p w:rsidR="000A7304" w:rsidRPr="000A7304" w:rsidRDefault="003B5E90" w:rsidP="000A7304">
      <w:pPr>
        <w:tabs>
          <w:tab w:val="left" w:pos="993"/>
        </w:tabs>
        <w:spacing w:after="0" w:line="240" w:lineRule="auto"/>
        <w:ind w:firstLine="652"/>
        <w:jc w:val="both"/>
        <w:rPr>
          <w:rFonts w:eastAsia="Times New Roman" w:cs="Times New Roman"/>
          <w:color w:val="000000" w:themeColor="text1"/>
          <w:szCs w:val="24"/>
        </w:rPr>
      </w:pPr>
      <w:r>
        <w:rPr>
          <w:rFonts w:eastAsia="Times New Roman" w:cs="Times New Roman"/>
          <w:szCs w:val="24"/>
        </w:rPr>
        <w:t xml:space="preserve">Численность и структуры населения территории меняются под влиянием </w:t>
      </w:r>
      <w:r w:rsidR="004D4738">
        <w:rPr>
          <w:rFonts w:eastAsia="Times New Roman" w:cs="Times New Roman"/>
          <w:szCs w:val="24"/>
        </w:rPr>
        <w:t xml:space="preserve">процессов </w:t>
      </w:r>
      <w:r>
        <w:rPr>
          <w:rFonts w:eastAsia="Times New Roman" w:cs="Times New Roman"/>
          <w:szCs w:val="24"/>
        </w:rPr>
        <w:t xml:space="preserve">естественного и миграционного движения. </w:t>
      </w:r>
      <w:r w:rsidR="00741118">
        <w:rPr>
          <w:rFonts w:eastAsia="Times New Roman" w:cs="Times New Roman"/>
          <w:szCs w:val="24"/>
        </w:rPr>
        <w:t>С</w:t>
      </w:r>
      <w:r>
        <w:rPr>
          <w:rFonts w:eastAsia="Times New Roman" w:cs="Times New Roman"/>
          <w:szCs w:val="24"/>
        </w:rPr>
        <w:t xml:space="preserve"> естественным движением связаны </w:t>
      </w:r>
      <w:r w:rsidR="00741118">
        <w:rPr>
          <w:rFonts w:eastAsia="Times New Roman" w:cs="Times New Roman"/>
          <w:szCs w:val="24"/>
        </w:rPr>
        <w:t>в большей степени</w:t>
      </w:r>
      <w:r>
        <w:rPr>
          <w:rFonts w:eastAsia="Times New Roman" w:cs="Times New Roman"/>
          <w:szCs w:val="24"/>
        </w:rPr>
        <w:t xml:space="preserve"> постепенные изменения, </w:t>
      </w:r>
      <w:r w:rsidR="00741118">
        <w:rPr>
          <w:rFonts w:eastAsia="Times New Roman" w:cs="Times New Roman"/>
          <w:szCs w:val="24"/>
        </w:rPr>
        <w:t xml:space="preserve">а </w:t>
      </w:r>
      <w:r>
        <w:rPr>
          <w:rFonts w:eastAsia="Times New Roman" w:cs="Times New Roman"/>
          <w:szCs w:val="24"/>
        </w:rPr>
        <w:t>значительные за короткие сроки трансформации</w:t>
      </w:r>
      <w:r>
        <w:rPr>
          <w:rFonts w:eastAsia="Times New Roman" w:cs="Times New Roman"/>
          <w:szCs w:val="24"/>
        </w:rPr>
        <w:t xml:space="preserve"> в населении</w:t>
      </w:r>
      <w:r>
        <w:rPr>
          <w:rFonts w:eastAsia="Times New Roman" w:cs="Times New Roman"/>
          <w:szCs w:val="24"/>
        </w:rPr>
        <w:t xml:space="preserve"> определяются </w:t>
      </w:r>
      <w:r w:rsidR="00741118">
        <w:rPr>
          <w:rFonts w:eastAsia="Times New Roman" w:cs="Times New Roman"/>
          <w:szCs w:val="24"/>
        </w:rPr>
        <w:t xml:space="preserve">прежде всего </w:t>
      </w:r>
      <w:r>
        <w:rPr>
          <w:rFonts w:eastAsia="Times New Roman" w:cs="Times New Roman"/>
          <w:szCs w:val="24"/>
        </w:rPr>
        <w:t xml:space="preserve">миграцией. </w:t>
      </w:r>
      <w:r w:rsidR="000A7304" w:rsidRPr="000A7304">
        <w:rPr>
          <w:rFonts w:eastAsia="Times New Roman" w:cs="Times New Roman"/>
          <w:szCs w:val="24"/>
        </w:rPr>
        <w:t xml:space="preserve"> Республика Коми – регион с быстро уменьшающимся населением. В течение последних трех с лишним десятилетий, после семикратного за 70 лет увеличения, здесь наблюдаетс</w:t>
      </w:r>
      <w:r>
        <w:rPr>
          <w:rFonts w:eastAsia="Times New Roman" w:cs="Times New Roman"/>
          <w:szCs w:val="24"/>
        </w:rPr>
        <w:t>я сокращение населения (рис. 1) –</w:t>
      </w:r>
      <w:r w:rsidR="000A7304" w:rsidRPr="000A7304">
        <w:rPr>
          <w:rFonts w:eastAsia="Times New Roman" w:cs="Times New Roman"/>
          <w:szCs w:val="24"/>
        </w:rPr>
        <w:t xml:space="preserve"> главным образом за счет миграционного оттока, характерного для республики со второй половины 1980-х годов. С переписи 1989 г., когда была зафиксирована максимальная численность 1250,8 тыс. человек, к переписи, проведенной по состоянию на 1 октября 2021 г., население региона сократилось до 737,9 тыс.</w:t>
      </w:r>
      <w:r w:rsidR="0041680A">
        <w:rPr>
          <w:rStyle w:val="a7"/>
          <w:rFonts w:eastAsia="Times New Roman" w:cs="Times New Roman"/>
          <w:szCs w:val="24"/>
        </w:rPr>
        <w:footnoteReference w:id="1"/>
      </w:r>
      <w:r w:rsidR="000A7304" w:rsidRPr="000A7304">
        <w:rPr>
          <w:rFonts w:eastAsia="Times New Roman" w:cs="Times New Roman"/>
          <w:szCs w:val="24"/>
        </w:rPr>
        <w:t xml:space="preserve">, т.е. на 41,0%. По сравнению с предшествующей переписью 2010 г. (901,2 тыс. человек) население Коми уменьшилось на 18,1%. </w:t>
      </w:r>
      <w:r w:rsidR="000A7304" w:rsidRPr="000A7304">
        <w:rPr>
          <w:rFonts w:eastAsia="Times New Roman" w:cs="Times New Roman"/>
          <w:color w:val="000000" w:themeColor="text1"/>
          <w:szCs w:val="24"/>
        </w:rPr>
        <w:t>Для сравнения, по России в целом за 2010-2021 гг. произошло увеличение численности населения на 1,4% (со 145,1 млн до 147,2 млн человек).</w:t>
      </w:r>
    </w:p>
    <w:p w:rsidR="000A7304" w:rsidRPr="000A7304" w:rsidRDefault="000A7304" w:rsidP="000A7304">
      <w:pPr>
        <w:spacing w:after="0" w:line="240" w:lineRule="auto"/>
        <w:jc w:val="center"/>
        <w:rPr>
          <w:rFonts w:eastAsia="Times New Roman" w:cs="Times New Roman"/>
          <w:color w:val="000000" w:themeColor="text1"/>
          <w:sz w:val="28"/>
          <w:szCs w:val="28"/>
        </w:rPr>
      </w:pPr>
      <w:r w:rsidRPr="000A7304">
        <w:rPr>
          <w:rFonts w:eastAsia="Times New Roman" w:cs="Times New Roman"/>
          <w:noProof/>
          <w:sz w:val="20"/>
          <w:szCs w:val="20"/>
          <w:lang w:eastAsia="ru-RU"/>
        </w:rPr>
        <w:drawing>
          <wp:inline distT="0" distB="0" distL="0" distR="0" wp14:anchorId="5C74ABD9" wp14:editId="02F18E89">
            <wp:extent cx="6115050" cy="20764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Рис</w:t>
      </w:r>
      <w:r w:rsidR="0041680A">
        <w:rPr>
          <w:rFonts w:eastAsia="Times New Roman" w:cs="Times New Roman"/>
          <w:color w:val="000000" w:themeColor="text1"/>
          <w:szCs w:val="24"/>
        </w:rPr>
        <w:t>унок</w:t>
      </w:r>
      <w:r w:rsidRPr="000A7304">
        <w:rPr>
          <w:rFonts w:eastAsia="Times New Roman" w:cs="Times New Roman"/>
          <w:color w:val="000000" w:themeColor="text1"/>
          <w:szCs w:val="24"/>
        </w:rPr>
        <w:t xml:space="preserve"> 1. Динамика численности населения Республики Коми</w:t>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по данным переписей населения, тыс. человек</w:t>
      </w:r>
    </w:p>
    <w:p w:rsidR="000A7304" w:rsidRPr="000A7304" w:rsidRDefault="000A7304" w:rsidP="000A7304">
      <w:pPr>
        <w:spacing w:before="120" w:after="0" w:line="240" w:lineRule="auto"/>
        <w:ind w:firstLine="652"/>
        <w:jc w:val="both"/>
        <w:rPr>
          <w:rFonts w:eastAsia="Calibri" w:cs="Times New Roman"/>
          <w:szCs w:val="24"/>
        </w:rPr>
      </w:pPr>
      <w:r w:rsidRPr="000A7304">
        <w:rPr>
          <w:rFonts w:eastAsia="Times New Roman" w:cs="Times New Roman"/>
          <w:color w:val="000000" w:themeColor="text1"/>
          <w:szCs w:val="24"/>
        </w:rPr>
        <w:t xml:space="preserve">Перепись 2021 г. в очередной раз зафиксировала в Республике Коми меньше населения, чем давали оценки на основе текущего статистического учета. </w:t>
      </w:r>
      <w:r w:rsidRPr="000A7304">
        <w:rPr>
          <w:rFonts w:eastAsia="Times New Roman" w:cs="Times New Roman"/>
          <w:szCs w:val="24"/>
          <w:lang w:eastAsia="ru-RU"/>
        </w:rPr>
        <w:t>Согласно текущей оценке на основе переписи 2010 г., на 1 января 2021 г. в Республике Коми насчитывалось 813,6 тыс. человек</w:t>
      </w:r>
      <w:r w:rsidR="0041680A">
        <w:rPr>
          <w:rStyle w:val="a7"/>
          <w:rFonts w:eastAsia="Times New Roman" w:cs="Times New Roman"/>
          <w:szCs w:val="24"/>
          <w:lang w:eastAsia="ru-RU"/>
        </w:rPr>
        <w:footnoteReference w:id="2"/>
      </w:r>
      <w:r w:rsidRPr="000A7304">
        <w:rPr>
          <w:rFonts w:eastAsia="Times New Roman" w:cs="Times New Roman"/>
          <w:szCs w:val="24"/>
          <w:lang w:eastAsia="ru-RU"/>
        </w:rPr>
        <w:t>, на начало 2022 г. – 803,5 тыс.</w:t>
      </w:r>
      <w:r w:rsidR="0041680A">
        <w:rPr>
          <w:rStyle w:val="a7"/>
          <w:rFonts w:eastAsia="Times New Roman" w:cs="Times New Roman"/>
          <w:szCs w:val="24"/>
          <w:lang w:eastAsia="ru-RU"/>
        </w:rPr>
        <w:footnoteReference w:id="3"/>
      </w:r>
      <w:r w:rsidRPr="000A7304">
        <w:rPr>
          <w:rFonts w:eastAsia="Times New Roman" w:cs="Times New Roman"/>
          <w:szCs w:val="24"/>
          <w:lang w:eastAsia="ru-RU"/>
        </w:rPr>
        <w:t xml:space="preserve"> При условии равномерного уменьшения в течение года, на 1 октября 2021 г. численность населения республики можно оценить на уровне 806,0 тыс. человек. </w:t>
      </w:r>
      <w:r w:rsidRPr="000A7304">
        <w:rPr>
          <w:rFonts w:eastAsia="Calibri" w:cs="Times New Roman"/>
          <w:szCs w:val="24"/>
        </w:rPr>
        <w:t xml:space="preserve">Перепись, проведенная по состоянию на эту дату, </w:t>
      </w:r>
      <w:r w:rsidRPr="000A7304">
        <w:rPr>
          <w:rFonts w:eastAsia="Times New Roman" w:cs="Times New Roman"/>
          <w:szCs w:val="24"/>
        </w:rPr>
        <w:t>зафиксировала</w:t>
      </w:r>
      <w:r w:rsidRPr="000A7304">
        <w:rPr>
          <w:rFonts w:eastAsia="Calibri" w:cs="Times New Roman"/>
          <w:szCs w:val="24"/>
        </w:rPr>
        <w:t xml:space="preserve"> численность, меньшую на 68,1 тыс. </w:t>
      </w:r>
    </w:p>
    <w:p w:rsidR="000A7304" w:rsidRPr="000A7304" w:rsidRDefault="000A7304" w:rsidP="000A7304">
      <w:pPr>
        <w:tabs>
          <w:tab w:val="left" w:pos="993"/>
        </w:tabs>
        <w:spacing w:after="0" w:line="240" w:lineRule="auto"/>
        <w:ind w:firstLine="652"/>
        <w:jc w:val="both"/>
        <w:rPr>
          <w:rFonts w:eastAsia="Times New Roman" w:cs="Times New Roman"/>
          <w:color w:val="000000" w:themeColor="text1"/>
          <w:szCs w:val="24"/>
        </w:rPr>
      </w:pPr>
      <w:r w:rsidRPr="000A7304">
        <w:rPr>
          <w:rFonts w:eastAsia="Calibri" w:cs="Times New Roman"/>
          <w:szCs w:val="24"/>
        </w:rPr>
        <w:lastRenderedPageBreak/>
        <w:t>Эта разница обусловлена особенностями учета миграции в рамках текущей статистики, которые приводят к недоучету ее объемов. П</w:t>
      </w:r>
      <w:r w:rsidRPr="000A7304">
        <w:rPr>
          <w:rFonts w:eastAsia="Times New Roman" w:cs="Times New Roman"/>
          <w:szCs w:val="24"/>
        </w:rPr>
        <w:t xml:space="preserve">реобладающее направление миграционного потока дает больший объем недоучета, поэтому в условиях существенного миграционного оттока происходит заметная недооценка миграции по выбытию и, соответственно, общей убыли населения территории. Так, перепись 2002 г. </w:t>
      </w:r>
      <w:r w:rsidRPr="000A7304">
        <w:rPr>
          <w:rFonts w:eastAsia="Calibri" w:cs="Times New Roman"/>
          <w:szCs w:val="24"/>
        </w:rPr>
        <w:t>отразила</w:t>
      </w:r>
      <w:r w:rsidRPr="000A7304">
        <w:rPr>
          <w:rFonts w:eastAsia="Times New Roman" w:cs="Times New Roman"/>
          <w:szCs w:val="24"/>
        </w:rPr>
        <w:t xml:space="preserve"> в Республике Коми </w:t>
      </w:r>
      <w:r w:rsidRPr="000A7304">
        <w:rPr>
          <w:rFonts w:eastAsia="Times New Roman" w:cs="Times New Roman"/>
          <w:szCs w:val="24"/>
          <w:lang w:eastAsia="ru-RU"/>
        </w:rPr>
        <w:t xml:space="preserve">почти на 98 тыс. </w:t>
      </w:r>
      <w:r w:rsidRPr="000A7304">
        <w:rPr>
          <w:rFonts w:eastAsia="Times New Roman" w:cs="Times New Roman"/>
          <w:szCs w:val="24"/>
        </w:rPr>
        <w:t xml:space="preserve">меньше населения, чем показывали расчеты на основе текущего статистического учета, перепись 2010 г. – меньше на 43 тыс. </w:t>
      </w:r>
      <w:r w:rsidRPr="000A7304">
        <w:rPr>
          <w:rFonts w:eastAsia="Times New Roman" w:cs="Times New Roman"/>
          <w:color w:val="000000" w:themeColor="text1"/>
          <w:szCs w:val="24"/>
        </w:rPr>
        <w:t>В то же время по России в целом, которая на всем протяжении постсоветского периода характеризуется положительным миграционным сальдо, переписи 2002 и 2010 гг. зафиксировали больше населения, чем предполагалось на основе текущих оценок. Перепись 2021 г. также насчитала на 1,4 млн человек больше (147,2 млн) численности, ожидаемой по текущим оценкам (145,8 млн человек).</w:t>
      </w:r>
    </w:p>
    <w:p w:rsidR="000A7304" w:rsidRPr="000A7304" w:rsidRDefault="000A7304" w:rsidP="000A7304">
      <w:pPr>
        <w:tabs>
          <w:tab w:val="left" w:pos="993"/>
        </w:tabs>
        <w:spacing w:after="0" w:line="240" w:lineRule="auto"/>
        <w:ind w:firstLine="652"/>
        <w:jc w:val="both"/>
        <w:rPr>
          <w:rFonts w:eastAsia="Times New Roman" w:cs="Times New Roman"/>
          <w:szCs w:val="24"/>
        </w:rPr>
      </w:pPr>
      <w:r w:rsidRPr="000A7304">
        <w:rPr>
          <w:rFonts w:eastAsia="Times New Roman" w:cs="Times New Roman"/>
          <w:szCs w:val="24"/>
        </w:rPr>
        <w:t xml:space="preserve">Увеличение к 2021 г. разницы между расчетным и фактическим значениями численности населения Республики Коми с 43 до 68 тыс. свидетельствует о возрастании в последний </w:t>
      </w:r>
      <w:proofErr w:type="spellStart"/>
      <w:r w:rsidRPr="000A7304">
        <w:rPr>
          <w:rFonts w:eastAsia="Times New Roman" w:cs="Times New Roman"/>
          <w:szCs w:val="24"/>
        </w:rPr>
        <w:t>межпереписной</w:t>
      </w:r>
      <w:proofErr w:type="spellEnd"/>
      <w:r w:rsidRPr="000A7304">
        <w:rPr>
          <w:rFonts w:eastAsia="Times New Roman" w:cs="Times New Roman"/>
          <w:szCs w:val="24"/>
        </w:rPr>
        <w:t xml:space="preserve"> период роли миграции в сокращении населения региона. Согласно нашим расчетам на основе балансового уравнения, в течение 1989-2002 гг. миграционная убыль определила 98,4% </w:t>
      </w:r>
      <w:r w:rsidR="008C5098">
        <w:rPr>
          <w:rFonts w:eastAsia="Times New Roman" w:cs="Times New Roman"/>
          <w:szCs w:val="24"/>
        </w:rPr>
        <w:t>общей убыли</w:t>
      </w:r>
      <w:r w:rsidRPr="000A7304">
        <w:rPr>
          <w:rFonts w:eastAsia="Times New Roman" w:cs="Times New Roman"/>
          <w:szCs w:val="24"/>
        </w:rPr>
        <w:t xml:space="preserve"> населения</w:t>
      </w:r>
      <w:r w:rsidR="00C226CB">
        <w:rPr>
          <w:rFonts w:eastAsia="Times New Roman" w:cs="Times New Roman"/>
          <w:szCs w:val="24"/>
        </w:rPr>
        <w:t xml:space="preserve"> </w:t>
      </w:r>
      <w:r w:rsidR="008C5098">
        <w:rPr>
          <w:rFonts w:eastAsia="Times New Roman" w:cs="Times New Roman"/>
          <w:szCs w:val="24"/>
        </w:rPr>
        <w:t xml:space="preserve">республики </w:t>
      </w:r>
      <w:r w:rsidR="00C226CB">
        <w:rPr>
          <w:rFonts w:eastAsia="Times New Roman" w:cs="Times New Roman"/>
          <w:szCs w:val="24"/>
        </w:rPr>
        <w:t xml:space="preserve">(в городской местности все сокращение населения, в сельской </w:t>
      </w:r>
      <w:r w:rsidR="00BE5DEA">
        <w:rPr>
          <w:rFonts w:eastAsia="Times New Roman" w:cs="Times New Roman"/>
          <w:szCs w:val="24"/>
        </w:rPr>
        <w:t xml:space="preserve">– </w:t>
      </w:r>
      <w:r w:rsidR="00C226CB">
        <w:rPr>
          <w:rFonts w:eastAsia="Times New Roman" w:cs="Times New Roman"/>
          <w:szCs w:val="24"/>
        </w:rPr>
        <w:t>80,8%)</w:t>
      </w:r>
      <w:r w:rsidR="00DD0573">
        <w:rPr>
          <w:rFonts w:eastAsia="Times New Roman" w:cs="Times New Roman"/>
          <w:szCs w:val="24"/>
        </w:rPr>
        <w:t>,</w:t>
      </w:r>
      <w:r w:rsidR="004D4738">
        <w:rPr>
          <w:rFonts w:eastAsia="Times New Roman" w:cs="Times New Roman"/>
          <w:szCs w:val="24"/>
        </w:rPr>
        <w:t xml:space="preserve"> </w:t>
      </w:r>
      <w:r w:rsidR="00DD0573">
        <w:rPr>
          <w:rFonts w:eastAsia="Times New Roman" w:cs="Times New Roman"/>
          <w:szCs w:val="24"/>
        </w:rPr>
        <w:t>а</w:t>
      </w:r>
      <w:r w:rsidRPr="000A7304">
        <w:rPr>
          <w:rFonts w:eastAsia="Times New Roman" w:cs="Times New Roman"/>
          <w:szCs w:val="24"/>
        </w:rPr>
        <w:t xml:space="preserve"> естественная</w:t>
      </w:r>
      <w:r w:rsidR="00BE5DEA">
        <w:rPr>
          <w:rFonts w:eastAsia="Times New Roman" w:cs="Times New Roman"/>
          <w:szCs w:val="24"/>
        </w:rPr>
        <w:t xml:space="preserve"> убыль</w:t>
      </w:r>
      <w:r w:rsidRPr="000A7304">
        <w:rPr>
          <w:rFonts w:eastAsia="Times New Roman" w:cs="Times New Roman"/>
          <w:szCs w:val="24"/>
        </w:rPr>
        <w:t xml:space="preserve">, начавшаяся в </w:t>
      </w:r>
      <w:r w:rsidR="008C5098">
        <w:rPr>
          <w:rFonts w:eastAsia="Times New Roman" w:cs="Times New Roman"/>
          <w:szCs w:val="24"/>
        </w:rPr>
        <w:t>Коми</w:t>
      </w:r>
      <w:r w:rsidRPr="000A7304">
        <w:rPr>
          <w:rFonts w:eastAsia="Times New Roman" w:cs="Times New Roman"/>
          <w:szCs w:val="24"/>
        </w:rPr>
        <w:t xml:space="preserve"> в 1993 г., – </w:t>
      </w:r>
      <w:r w:rsidR="008C5098">
        <w:rPr>
          <w:rFonts w:eastAsia="Times New Roman" w:cs="Times New Roman"/>
          <w:szCs w:val="24"/>
        </w:rPr>
        <w:t xml:space="preserve">лишь </w:t>
      </w:r>
      <w:r w:rsidRPr="000A7304">
        <w:rPr>
          <w:rFonts w:eastAsia="Times New Roman" w:cs="Times New Roman"/>
          <w:szCs w:val="24"/>
        </w:rPr>
        <w:t xml:space="preserve">1,6% </w:t>
      </w:r>
      <w:r w:rsidR="00B71973">
        <w:rPr>
          <w:rFonts w:eastAsia="Times New Roman" w:cs="Times New Roman"/>
          <w:szCs w:val="24"/>
        </w:rPr>
        <w:t xml:space="preserve">общего </w:t>
      </w:r>
      <w:r w:rsidRPr="000A7304">
        <w:rPr>
          <w:rFonts w:eastAsia="Times New Roman" w:cs="Times New Roman"/>
          <w:szCs w:val="24"/>
        </w:rPr>
        <w:t>уменьшения</w:t>
      </w:r>
      <w:r w:rsidR="00B26597">
        <w:rPr>
          <w:rFonts w:eastAsia="Times New Roman" w:cs="Times New Roman"/>
          <w:szCs w:val="24"/>
        </w:rPr>
        <w:t xml:space="preserve"> </w:t>
      </w:r>
      <w:r w:rsidR="00B26597" w:rsidRPr="000A7304">
        <w:rPr>
          <w:rFonts w:eastAsia="Times New Roman" w:cs="Times New Roman"/>
          <w:szCs w:val="24"/>
        </w:rPr>
        <w:t>[</w:t>
      </w:r>
      <w:r w:rsidR="00B26597">
        <w:rPr>
          <w:rFonts w:eastAsia="Times New Roman" w:cs="Times New Roman"/>
          <w:szCs w:val="24"/>
        </w:rPr>
        <w:t>1</w:t>
      </w:r>
      <w:r w:rsidR="00B26597" w:rsidRPr="000A7304">
        <w:rPr>
          <w:rFonts w:eastAsia="Times New Roman" w:cs="Times New Roman"/>
          <w:szCs w:val="24"/>
        </w:rPr>
        <w:t>, с. 113]</w:t>
      </w:r>
      <w:r w:rsidRPr="000A7304">
        <w:rPr>
          <w:rFonts w:eastAsia="Times New Roman" w:cs="Times New Roman"/>
          <w:szCs w:val="24"/>
        </w:rPr>
        <w:t xml:space="preserve">. </w:t>
      </w:r>
      <w:r w:rsidR="006B7EA3" w:rsidRPr="008A574D">
        <w:rPr>
          <w:rFonts w:cstheme="minorHAnsi"/>
          <w:szCs w:val="24"/>
        </w:rPr>
        <w:t>Масштабы миграционного оттока с северных территорий</w:t>
      </w:r>
      <w:r w:rsidR="004D4738">
        <w:rPr>
          <w:rFonts w:cstheme="minorHAnsi"/>
          <w:szCs w:val="24"/>
        </w:rPr>
        <w:t xml:space="preserve"> страны</w:t>
      </w:r>
      <w:r w:rsidR="006B7EA3" w:rsidRPr="008A574D">
        <w:rPr>
          <w:rFonts w:cstheme="minorHAnsi"/>
          <w:szCs w:val="24"/>
        </w:rPr>
        <w:t xml:space="preserve"> увеличивались до второй половины 1990-х годов</w:t>
      </w:r>
      <w:r w:rsidR="00C15004">
        <w:rPr>
          <w:rFonts w:cstheme="minorHAnsi"/>
          <w:szCs w:val="24"/>
        </w:rPr>
        <w:t>, потом начали сокращаться</w:t>
      </w:r>
      <w:r w:rsidR="004D4738">
        <w:rPr>
          <w:rFonts w:cstheme="minorHAnsi"/>
          <w:szCs w:val="24"/>
        </w:rPr>
        <w:t>.</w:t>
      </w:r>
      <w:r w:rsidR="006B7EA3" w:rsidRPr="008A574D">
        <w:rPr>
          <w:rFonts w:cstheme="minorHAnsi"/>
          <w:szCs w:val="24"/>
        </w:rPr>
        <w:t xml:space="preserve"> </w:t>
      </w:r>
      <w:r w:rsidR="004D4738">
        <w:rPr>
          <w:rFonts w:cstheme="minorHAnsi"/>
          <w:szCs w:val="24"/>
        </w:rPr>
        <w:t>Н</w:t>
      </w:r>
      <w:r w:rsidR="006B7EA3" w:rsidRPr="008A574D">
        <w:rPr>
          <w:rFonts w:cstheme="minorHAnsi"/>
          <w:snapToGrid w:val="0"/>
          <w:szCs w:val="24"/>
        </w:rPr>
        <w:t xml:space="preserve">екоторые исследователи называют </w:t>
      </w:r>
      <w:smartTag w:uri="urn:schemas-microsoft-com:office:smarttags" w:element="metricconverter">
        <w:smartTagPr>
          <w:attr w:name="ProductID" w:val="1999 г"/>
        </w:smartTagPr>
        <w:r w:rsidR="006B7EA3" w:rsidRPr="008A574D">
          <w:rPr>
            <w:rFonts w:cstheme="minorHAnsi"/>
            <w:snapToGrid w:val="0"/>
            <w:szCs w:val="24"/>
          </w:rPr>
          <w:t>1999 г</w:t>
        </w:r>
      </w:smartTag>
      <w:r w:rsidR="006B7EA3" w:rsidRPr="008A574D">
        <w:rPr>
          <w:rFonts w:cstheme="minorHAnsi"/>
          <w:snapToGrid w:val="0"/>
          <w:szCs w:val="24"/>
        </w:rPr>
        <w:t>. годом второй смены динамики населения Севера, поскольку после дефолта 1998 г. из-за резкого падения обменного курса рубля значительно расширились возможности отраслей-экспортеров, и привлекательность северных ре</w:t>
      </w:r>
      <w:r w:rsidR="006B7EA3">
        <w:rPr>
          <w:rFonts w:cstheme="minorHAnsi"/>
          <w:snapToGrid w:val="0"/>
          <w:szCs w:val="24"/>
        </w:rPr>
        <w:t>гионов вновь стала возрастать [</w:t>
      </w:r>
      <w:r w:rsidR="00B26597">
        <w:rPr>
          <w:rFonts w:cstheme="minorHAnsi"/>
          <w:snapToGrid w:val="0"/>
          <w:szCs w:val="24"/>
        </w:rPr>
        <w:t>2</w:t>
      </w:r>
      <w:r w:rsidR="006B7EA3">
        <w:rPr>
          <w:rFonts w:cstheme="minorHAnsi"/>
          <w:snapToGrid w:val="0"/>
          <w:szCs w:val="24"/>
        </w:rPr>
        <w:t>,</w:t>
      </w:r>
      <w:r w:rsidR="006B7EA3">
        <w:rPr>
          <w:rFonts w:cstheme="minorHAnsi"/>
          <w:snapToGrid w:val="0"/>
          <w:szCs w:val="24"/>
        </w:rPr>
        <w:t xml:space="preserve"> </w:t>
      </w:r>
      <w:r w:rsidR="006B7EA3" w:rsidRPr="008A574D">
        <w:rPr>
          <w:rFonts w:cstheme="minorHAnsi"/>
          <w:snapToGrid w:val="0"/>
          <w:szCs w:val="24"/>
        </w:rPr>
        <w:t>с. 121</w:t>
      </w:r>
      <w:r w:rsidR="006B7EA3" w:rsidRPr="00333693">
        <w:rPr>
          <w:rFonts w:cstheme="minorHAnsi"/>
          <w:snapToGrid w:val="0"/>
          <w:szCs w:val="24"/>
        </w:rPr>
        <w:t>].</w:t>
      </w:r>
      <w:r w:rsidR="006B7EA3">
        <w:rPr>
          <w:rFonts w:cstheme="minorHAnsi"/>
          <w:snapToGrid w:val="0"/>
          <w:szCs w:val="24"/>
        </w:rPr>
        <w:t xml:space="preserve"> </w:t>
      </w:r>
      <w:r w:rsidR="006B7EA3">
        <w:rPr>
          <w:rFonts w:eastAsia="Times New Roman" w:cs="Times New Roman"/>
          <w:szCs w:val="24"/>
        </w:rPr>
        <w:t xml:space="preserve">Поэтому </w:t>
      </w:r>
      <w:r w:rsidR="004D4738">
        <w:rPr>
          <w:rFonts w:eastAsia="Times New Roman" w:cs="Times New Roman"/>
          <w:szCs w:val="24"/>
        </w:rPr>
        <w:t xml:space="preserve">в </w:t>
      </w:r>
      <w:r w:rsidRPr="000A7304">
        <w:rPr>
          <w:rFonts w:eastAsia="Times New Roman" w:cs="Times New Roman"/>
          <w:szCs w:val="24"/>
        </w:rPr>
        <w:t xml:space="preserve">2002-2010 гг., в условиях сокращения масштабов миграционного оттока, роль миграции </w:t>
      </w:r>
      <w:r w:rsidR="006B7EA3">
        <w:rPr>
          <w:rFonts w:eastAsia="Times New Roman" w:cs="Times New Roman"/>
          <w:szCs w:val="24"/>
        </w:rPr>
        <w:t xml:space="preserve">в </w:t>
      </w:r>
      <w:r w:rsidR="00C15004">
        <w:rPr>
          <w:rFonts w:eastAsia="Times New Roman" w:cs="Times New Roman"/>
          <w:szCs w:val="24"/>
        </w:rPr>
        <w:t>уменьшении</w:t>
      </w:r>
      <w:r w:rsidR="006B7EA3">
        <w:rPr>
          <w:rFonts w:eastAsia="Times New Roman" w:cs="Times New Roman"/>
          <w:szCs w:val="24"/>
        </w:rPr>
        <w:t xml:space="preserve"> населения Республики Коми </w:t>
      </w:r>
      <w:r w:rsidRPr="000A7304">
        <w:rPr>
          <w:rFonts w:eastAsia="Times New Roman" w:cs="Times New Roman"/>
          <w:szCs w:val="24"/>
        </w:rPr>
        <w:t>оказалась заметно меньше</w:t>
      </w:r>
      <w:r w:rsidR="004D4738">
        <w:rPr>
          <w:rFonts w:eastAsia="Times New Roman" w:cs="Times New Roman"/>
          <w:szCs w:val="24"/>
        </w:rPr>
        <w:t>, чем в</w:t>
      </w:r>
      <w:r w:rsidR="004D4738" w:rsidRPr="004D4738">
        <w:rPr>
          <w:rFonts w:eastAsia="Times New Roman" w:cs="Times New Roman"/>
          <w:szCs w:val="24"/>
        </w:rPr>
        <w:t xml:space="preserve"> </w:t>
      </w:r>
      <w:r w:rsidR="004D4738">
        <w:rPr>
          <w:rFonts w:eastAsia="Times New Roman" w:cs="Times New Roman"/>
          <w:szCs w:val="24"/>
        </w:rPr>
        <w:t xml:space="preserve">предшествующий </w:t>
      </w:r>
      <w:proofErr w:type="spellStart"/>
      <w:r w:rsidR="004D4738">
        <w:rPr>
          <w:rFonts w:eastAsia="Times New Roman" w:cs="Times New Roman"/>
          <w:szCs w:val="24"/>
        </w:rPr>
        <w:t>межпереписной</w:t>
      </w:r>
      <w:proofErr w:type="spellEnd"/>
      <w:r w:rsidR="004D4738">
        <w:rPr>
          <w:rFonts w:eastAsia="Times New Roman" w:cs="Times New Roman"/>
          <w:szCs w:val="24"/>
        </w:rPr>
        <w:t xml:space="preserve"> период</w:t>
      </w:r>
      <w:r w:rsidRPr="000A7304">
        <w:rPr>
          <w:rFonts w:eastAsia="Times New Roman" w:cs="Times New Roman"/>
          <w:szCs w:val="24"/>
        </w:rPr>
        <w:t>: 85,1% общей убыли населения региона</w:t>
      </w:r>
      <w:r w:rsidR="00C226CB">
        <w:rPr>
          <w:rFonts w:eastAsia="Times New Roman" w:cs="Times New Roman"/>
          <w:szCs w:val="24"/>
        </w:rPr>
        <w:t xml:space="preserve"> (91,4%</w:t>
      </w:r>
      <w:r w:rsidR="00C226CB" w:rsidRPr="00C226CB">
        <w:rPr>
          <w:rFonts w:eastAsia="Times New Roman" w:cs="Times New Roman"/>
          <w:szCs w:val="24"/>
        </w:rPr>
        <w:t xml:space="preserve"> </w:t>
      </w:r>
      <w:r w:rsidR="00BE5DEA">
        <w:rPr>
          <w:rFonts w:eastAsia="Times New Roman" w:cs="Times New Roman"/>
          <w:szCs w:val="24"/>
        </w:rPr>
        <w:t>уменьшения</w:t>
      </w:r>
      <w:r w:rsidR="008C5098">
        <w:rPr>
          <w:rFonts w:eastAsia="Times New Roman" w:cs="Times New Roman"/>
          <w:szCs w:val="24"/>
        </w:rPr>
        <w:t xml:space="preserve"> городского населения и </w:t>
      </w:r>
      <w:r w:rsidR="00C226CB">
        <w:rPr>
          <w:rFonts w:eastAsia="Times New Roman" w:cs="Times New Roman"/>
          <w:szCs w:val="24"/>
        </w:rPr>
        <w:t>74,7%</w:t>
      </w:r>
      <w:r w:rsidR="008C5098">
        <w:rPr>
          <w:rFonts w:eastAsia="Times New Roman" w:cs="Times New Roman"/>
          <w:szCs w:val="24"/>
        </w:rPr>
        <w:t xml:space="preserve"> сельского</w:t>
      </w:r>
      <w:r w:rsidR="00C226CB">
        <w:rPr>
          <w:rFonts w:eastAsia="Times New Roman" w:cs="Times New Roman"/>
          <w:szCs w:val="24"/>
        </w:rPr>
        <w:t>)</w:t>
      </w:r>
      <w:r w:rsidRPr="000A7304">
        <w:rPr>
          <w:rFonts w:eastAsia="Times New Roman" w:cs="Times New Roman"/>
          <w:szCs w:val="24"/>
        </w:rPr>
        <w:t>, остальные 14,9% детерминировались превышением смертности над рождаемостью [</w:t>
      </w:r>
      <w:r w:rsidR="00B26597">
        <w:rPr>
          <w:rFonts w:eastAsia="Times New Roman" w:cs="Times New Roman"/>
          <w:szCs w:val="24"/>
        </w:rPr>
        <w:t>1</w:t>
      </w:r>
      <w:r w:rsidRPr="000A7304">
        <w:rPr>
          <w:rFonts w:eastAsia="Times New Roman" w:cs="Times New Roman"/>
          <w:szCs w:val="24"/>
        </w:rPr>
        <w:t xml:space="preserve">, с. 113]. </w:t>
      </w:r>
    </w:p>
    <w:p w:rsidR="000A7304" w:rsidRDefault="000A7304" w:rsidP="000A7304">
      <w:pPr>
        <w:tabs>
          <w:tab w:val="left" w:pos="993"/>
        </w:tabs>
        <w:spacing w:after="0" w:line="240" w:lineRule="auto"/>
        <w:ind w:firstLine="652"/>
        <w:jc w:val="both"/>
        <w:rPr>
          <w:rFonts w:eastAsia="Times New Roman" w:cs="Times New Roman"/>
          <w:szCs w:val="24"/>
        </w:rPr>
      </w:pPr>
      <w:r w:rsidRPr="000A7304">
        <w:rPr>
          <w:rFonts w:eastAsia="Times New Roman" w:cs="Times New Roman"/>
          <w:szCs w:val="24"/>
        </w:rPr>
        <w:t>В 2010 г. величина естественной убыли составила в Республике Коми 171 человек – с момента проведения переписи 14 октября 2010 г. до конца указанного года ее можно оценить приблизительно в 36 человек. В 2011-2016 гг. естественный прирост в регионе был положительным, в целом за указанные шесть лет он составил 7665 человек. С начала 2017 г. до конца 2021 г. естественная убыль населения насчитывает 12891 человек</w:t>
      </w:r>
      <w:r w:rsidR="00930F43">
        <w:rPr>
          <w:rStyle w:val="a7"/>
          <w:rFonts w:eastAsia="Times New Roman" w:cs="Times New Roman"/>
          <w:szCs w:val="24"/>
        </w:rPr>
        <w:footnoteReference w:id="4"/>
      </w:r>
      <w:r w:rsidRPr="000A7304">
        <w:rPr>
          <w:rFonts w:eastAsia="Times New Roman" w:cs="Times New Roman"/>
          <w:szCs w:val="24"/>
        </w:rPr>
        <w:t xml:space="preserve">, до 1 октября 2021 г. ее величина оценивается примерно в 11425 человек. Соответственно, объем естественной убыли за период между переписями 2010 и 2021 гг. составляет в республике порядка 3,8 тыс. человек. Это представляет 2,3% от общей убыли населения 163,3 тыс. человек. </w:t>
      </w:r>
      <w:r w:rsidR="005B3E8E">
        <w:rPr>
          <w:rFonts w:eastAsia="Times New Roman" w:cs="Times New Roman"/>
          <w:szCs w:val="24"/>
        </w:rPr>
        <w:t>Таким образом,</w:t>
      </w:r>
      <w:r w:rsidRPr="000A7304">
        <w:rPr>
          <w:rFonts w:eastAsia="Times New Roman" w:cs="Times New Roman"/>
          <w:szCs w:val="24"/>
        </w:rPr>
        <w:t xml:space="preserve"> миграционный отток за последний </w:t>
      </w:r>
      <w:proofErr w:type="spellStart"/>
      <w:r w:rsidRPr="000A7304">
        <w:rPr>
          <w:rFonts w:eastAsia="Times New Roman" w:cs="Times New Roman"/>
          <w:szCs w:val="24"/>
        </w:rPr>
        <w:t>межпереписной</w:t>
      </w:r>
      <w:proofErr w:type="spellEnd"/>
      <w:r w:rsidRPr="000A7304">
        <w:rPr>
          <w:rFonts w:eastAsia="Times New Roman" w:cs="Times New Roman"/>
          <w:szCs w:val="24"/>
        </w:rPr>
        <w:t xml:space="preserve"> период определил 97,7% уменьшения населения </w:t>
      </w:r>
      <w:r w:rsidR="005B3E8E">
        <w:rPr>
          <w:rFonts w:eastAsia="Times New Roman" w:cs="Times New Roman"/>
          <w:szCs w:val="24"/>
        </w:rPr>
        <w:t xml:space="preserve">Республики </w:t>
      </w:r>
      <w:r w:rsidRPr="000A7304">
        <w:rPr>
          <w:rFonts w:eastAsia="Times New Roman" w:cs="Times New Roman"/>
          <w:szCs w:val="24"/>
        </w:rPr>
        <w:t>Коми – почти как в 1989-2002 гг.</w:t>
      </w:r>
      <w:r w:rsidR="0016572A">
        <w:rPr>
          <w:rFonts w:eastAsia="Times New Roman" w:cs="Times New Roman"/>
          <w:szCs w:val="24"/>
        </w:rPr>
        <w:t xml:space="preserve"> </w:t>
      </w:r>
      <w:r w:rsidR="005B3E8E">
        <w:rPr>
          <w:rFonts w:eastAsia="Times New Roman" w:cs="Times New Roman"/>
          <w:szCs w:val="24"/>
        </w:rPr>
        <w:t xml:space="preserve">В городской местности региона, где за </w:t>
      </w:r>
      <w:r w:rsidR="00123856">
        <w:rPr>
          <w:rFonts w:eastAsia="Times New Roman" w:cs="Times New Roman"/>
          <w:szCs w:val="24"/>
        </w:rPr>
        <w:t xml:space="preserve">последний </w:t>
      </w:r>
      <w:proofErr w:type="spellStart"/>
      <w:r w:rsidR="005B3E8E">
        <w:rPr>
          <w:rFonts w:eastAsia="Times New Roman" w:cs="Times New Roman"/>
          <w:szCs w:val="24"/>
        </w:rPr>
        <w:t>межпереписной</w:t>
      </w:r>
      <w:proofErr w:type="spellEnd"/>
      <w:r w:rsidR="005B3E8E">
        <w:rPr>
          <w:rFonts w:eastAsia="Times New Roman" w:cs="Times New Roman"/>
          <w:szCs w:val="24"/>
        </w:rPr>
        <w:t xml:space="preserve"> период объем естественного прироста является положительной величиной,</w:t>
      </w:r>
      <w:r w:rsidR="0016572A">
        <w:rPr>
          <w:rFonts w:eastAsia="Times New Roman" w:cs="Times New Roman"/>
          <w:szCs w:val="24"/>
        </w:rPr>
        <w:t xml:space="preserve"> миграцией обусловлено все сокращение населения</w:t>
      </w:r>
      <w:r w:rsidR="005B3E8E">
        <w:rPr>
          <w:rFonts w:eastAsia="Times New Roman" w:cs="Times New Roman"/>
          <w:szCs w:val="24"/>
        </w:rPr>
        <w:t>, в сельской местности –</w:t>
      </w:r>
      <w:r w:rsidR="0016572A">
        <w:rPr>
          <w:rFonts w:eastAsia="Times New Roman" w:cs="Times New Roman"/>
          <w:szCs w:val="24"/>
        </w:rPr>
        <w:t xml:space="preserve"> 88,6% </w:t>
      </w:r>
      <w:r w:rsidR="005B3E8E">
        <w:rPr>
          <w:rFonts w:eastAsia="Times New Roman" w:cs="Times New Roman"/>
          <w:szCs w:val="24"/>
        </w:rPr>
        <w:t>общей убыли</w:t>
      </w:r>
      <w:r w:rsidR="0016572A">
        <w:rPr>
          <w:rFonts w:eastAsia="Times New Roman" w:cs="Times New Roman"/>
          <w:szCs w:val="24"/>
        </w:rPr>
        <w:t>.</w:t>
      </w:r>
    </w:p>
    <w:p w:rsidR="000A7304" w:rsidRPr="000A7304" w:rsidRDefault="000A7304" w:rsidP="000A7304">
      <w:pPr>
        <w:spacing w:after="0" w:line="240" w:lineRule="auto"/>
        <w:ind w:firstLine="652"/>
        <w:jc w:val="both"/>
        <w:rPr>
          <w:rFonts w:cs="Times New Roman"/>
          <w:szCs w:val="24"/>
        </w:rPr>
      </w:pPr>
      <w:r w:rsidRPr="000A7304">
        <w:rPr>
          <w:rFonts w:cs="Times New Roman"/>
          <w:szCs w:val="24"/>
        </w:rPr>
        <w:t xml:space="preserve">В наибольшей степени миграционный отток способствует уменьшению численности мужчин трудоспособного возраста. Соответственно, и недоучет текущей статистикой потерь мужского населения </w:t>
      </w:r>
      <w:r w:rsidR="00123856">
        <w:rPr>
          <w:rFonts w:cs="Times New Roman"/>
          <w:szCs w:val="24"/>
        </w:rPr>
        <w:t xml:space="preserve">оказался </w:t>
      </w:r>
      <w:r w:rsidRPr="000A7304">
        <w:rPr>
          <w:rFonts w:cs="Times New Roman"/>
          <w:szCs w:val="24"/>
        </w:rPr>
        <w:t xml:space="preserve">гораздо значительнее, чем недоучет сокращения числа женщин. По оценке на основе переписи 2010 г., на 1 января 2021 г. в </w:t>
      </w:r>
      <w:r w:rsidR="00DD0573">
        <w:rPr>
          <w:rFonts w:cs="Times New Roman"/>
          <w:szCs w:val="24"/>
        </w:rPr>
        <w:t>Р</w:t>
      </w:r>
      <w:r w:rsidRPr="000A7304">
        <w:rPr>
          <w:rFonts w:cs="Times New Roman"/>
          <w:szCs w:val="24"/>
        </w:rPr>
        <w:t xml:space="preserve">еспублике </w:t>
      </w:r>
      <w:r w:rsidR="00DD0573">
        <w:rPr>
          <w:rFonts w:cs="Times New Roman"/>
          <w:szCs w:val="24"/>
        </w:rPr>
        <w:t xml:space="preserve">Коми </w:t>
      </w:r>
      <w:r w:rsidRPr="000A7304">
        <w:rPr>
          <w:rFonts w:cs="Times New Roman"/>
          <w:szCs w:val="24"/>
        </w:rPr>
        <w:t xml:space="preserve">насчитывалось 384,0 тыс. мужчин, в начале следующего года 379,5 тыс. При условии равномерного уменьшения в течение года, на 1 октября 2021 г. численность мужчин республики оценивалась на уровне 380,6 тыс., перепись зафиксировала 341,6 тыс. – меньше на 39,0 тыс. Количество женщин на начало 2021 г. текущий учет оценивал в 429,6 тыс., на начало 2022 г. в 424,0 тыс. – на </w:t>
      </w:r>
      <w:r w:rsidRPr="000A7304">
        <w:rPr>
          <w:rFonts w:cs="Times New Roman"/>
          <w:szCs w:val="24"/>
        </w:rPr>
        <w:lastRenderedPageBreak/>
        <w:t>дату проведения переписи численность женщин можно оценить на уровне 425,4 тыс. Переписью 2021 г. учтено 396,3 тыс. женщин – разница с текущей оценкой 29,1 тыс. Это почти на 10 тыс. меньше, чем недоучет мужчин, в то время как численность женщин в целом больше.</w:t>
      </w:r>
    </w:p>
    <w:p w:rsidR="000A7304" w:rsidRPr="000A7304" w:rsidRDefault="000A7304" w:rsidP="000A7304">
      <w:pPr>
        <w:spacing w:after="0" w:line="240" w:lineRule="auto"/>
        <w:ind w:firstLine="652"/>
        <w:jc w:val="both"/>
        <w:rPr>
          <w:rFonts w:cs="Times New Roman"/>
          <w:szCs w:val="24"/>
        </w:rPr>
      </w:pPr>
      <w:r w:rsidRPr="000A7304">
        <w:rPr>
          <w:rFonts w:cs="Times New Roman"/>
          <w:szCs w:val="24"/>
        </w:rPr>
        <w:t xml:space="preserve">Значительнее недоучтены текущей статистикой потери городского населения республики. Перепись 2021 г. насчитала в городской местности 571,6 тыс. человек. С применением вышеописанной методики на основе текущего статистического учета количество горожан на 1 октября 2021 г. оценивалось в Коми на уровне 632,1 тыс. – т.е. перепись зафиксировала меньше на 60,5 тыс. В сельской </w:t>
      </w:r>
      <w:proofErr w:type="gramStart"/>
      <w:r w:rsidRPr="000A7304">
        <w:rPr>
          <w:rFonts w:cs="Times New Roman"/>
          <w:szCs w:val="24"/>
        </w:rPr>
        <w:t>местности по текущей оценке</w:t>
      </w:r>
      <w:proofErr w:type="gramEnd"/>
      <w:r w:rsidRPr="000A7304">
        <w:rPr>
          <w:rFonts w:cs="Times New Roman"/>
          <w:szCs w:val="24"/>
        </w:rPr>
        <w:t xml:space="preserve"> численность населения на 1 октября составляла 173,9 тыс. человек, перепись учла 166,3 тыс. – меньше на 7,6 тыс. Даже с учетом пропорций между городом (в 2021 г. 77,5% населения) и селом (22,5%) недоучет потерь городского населения от миграции – намного существенней.</w:t>
      </w:r>
    </w:p>
    <w:p w:rsidR="000A7304" w:rsidRPr="000A7304" w:rsidRDefault="000A7304" w:rsidP="000A7304">
      <w:pPr>
        <w:spacing w:after="0" w:line="240" w:lineRule="auto"/>
        <w:ind w:firstLine="652"/>
        <w:jc w:val="both"/>
        <w:rPr>
          <w:rFonts w:cs="Times New Roman"/>
          <w:szCs w:val="24"/>
        </w:rPr>
      </w:pPr>
      <w:r w:rsidRPr="000A7304">
        <w:rPr>
          <w:rFonts w:cs="Times New Roman"/>
          <w:szCs w:val="24"/>
        </w:rPr>
        <w:t xml:space="preserve">Перепись 2021 г. показала дальнейшее уменьшение доли сельского населения Республики Коми (рис. 2). Выбивающийся из общей закономерности небольшой рост доли сельских жителей в </w:t>
      </w:r>
      <w:proofErr w:type="spellStart"/>
      <w:r w:rsidRPr="000A7304">
        <w:rPr>
          <w:rFonts w:cs="Times New Roman"/>
          <w:szCs w:val="24"/>
        </w:rPr>
        <w:t>межпереписной</w:t>
      </w:r>
      <w:proofErr w:type="spellEnd"/>
      <w:r w:rsidRPr="000A7304">
        <w:rPr>
          <w:rFonts w:cs="Times New Roman"/>
          <w:szCs w:val="24"/>
        </w:rPr>
        <w:t xml:space="preserve"> период 1989-2002 гг. был обусловлен административными преобразованиями – переводом ряда поселков городского типа в категорию сельских населенных пунктов.</w:t>
      </w:r>
    </w:p>
    <w:p w:rsidR="000A7304" w:rsidRPr="000A7304" w:rsidRDefault="000A7304" w:rsidP="000A7304">
      <w:pPr>
        <w:spacing w:after="0" w:line="240" w:lineRule="auto"/>
        <w:jc w:val="center"/>
        <w:rPr>
          <w:rFonts w:cs="Times New Roman"/>
          <w:sz w:val="28"/>
          <w:szCs w:val="28"/>
        </w:rPr>
      </w:pPr>
      <w:r w:rsidRPr="000A7304">
        <w:rPr>
          <w:rFonts w:eastAsia="Times New Roman" w:cs="Times New Roman"/>
          <w:noProof/>
          <w:sz w:val="20"/>
          <w:szCs w:val="20"/>
          <w:lang w:eastAsia="ru-RU"/>
        </w:rPr>
        <w:drawing>
          <wp:inline distT="0" distB="0" distL="0" distR="0" wp14:anchorId="07F5C410" wp14:editId="7A6F4652">
            <wp:extent cx="6057900" cy="20002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Рис</w:t>
      </w:r>
      <w:r w:rsidR="0041680A">
        <w:rPr>
          <w:rFonts w:eastAsia="Times New Roman" w:cs="Times New Roman"/>
          <w:color w:val="000000" w:themeColor="text1"/>
          <w:szCs w:val="24"/>
        </w:rPr>
        <w:t>унок</w:t>
      </w:r>
      <w:r w:rsidRPr="000A7304">
        <w:rPr>
          <w:rFonts w:eastAsia="Times New Roman" w:cs="Times New Roman"/>
          <w:color w:val="000000" w:themeColor="text1"/>
          <w:szCs w:val="24"/>
        </w:rPr>
        <w:t xml:space="preserve"> 2. Изменение соотношения городского и сельского населения </w:t>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Республики Коми по данным переписей населения, %</w:t>
      </w:r>
    </w:p>
    <w:p w:rsidR="000A7304" w:rsidRPr="000A7304" w:rsidRDefault="000A7304" w:rsidP="000A7304">
      <w:pPr>
        <w:tabs>
          <w:tab w:val="left" w:pos="5670"/>
        </w:tabs>
        <w:spacing w:before="120" w:after="0" w:line="240" w:lineRule="auto"/>
        <w:ind w:firstLine="652"/>
        <w:jc w:val="both"/>
        <w:rPr>
          <w:rFonts w:cs="Times New Roman"/>
          <w:szCs w:val="24"/>
        </w:rPr>
      </w:pPr>
      <w:r w:rsidRPr="000A7304">
        <w:rPr>
          <w:rFonts w:cs="Times New Roman"/>
          <w:szCs w:val="24"/>
        </w:rPr>
        <w:t xml:space="preserve">За последний </w:t>
      </w:r>
      <w:proofErr w:type="spellStart"/>
      <w:r w:rsidRPr="000A7304">
        <w:rPr>
          <w:rFonts w:cs="Times New Roman"/>
          <w:szCs w:val="24"/>
        </w:rPr>
        <w:t>межпереписной</w:t>
      </w:r>
      <w:proofErr w:type="spellEnd"/>
      <w:r w:rsidRPr="000A7304">
        <w:rPr>
          <w:rFonts w:cs="Times New Roman"/>
          <w:szCs w:val="24"/>
        </w:rPr>
        <w:t xml:space="preserve"> период в Республике Коми заметно – значительней, чем по стране в целом – увеличилась доля детей (рис. 3). Процент детей в Коми традиционно выше, чем в среднем по России. И превышение увеличилось: в 2010 г. было 17,7% против 16,2% в стране, в 2021 г. – 18,8% против 16,8%. В основе этого заметно более высокий уровень рождаемости в республике в последние годы, особенно в период 2012-2017 гг.</w:t>
      </w:r>
    </w:p>
    <w:p w:rsidR="000A7304" w:rsidRPr="000A7304" w:rsidRDefault="000A7304" w:rsidP="000A7304">
      <w:pPr>
        <w:spacing w:after="0" w:line="240" w:lineRule="auto"/>
        <w:jc w:val="center"/>
        <w:rPr>
          <w:rFonts w:cs="Times New Roman"/>
          <w:sz w:val="28"/>
          <w:szCs w:val="28"/>
        </w:rPr>
      </w:pPr>
      <w:r w:rsidRPr="000A7304">
        <w:rPr>
          <w:rFonts w:eastAsia="Times New Roman" w:cs="Times New Roman"/>
          <w:noProof/>
          <w:sz w:val="20"/>
          <w:szCs w:val="20"/>
          <w:lang w:eastAsia="ru-RU"/>
        </w:rPr>
        <w:drawing>
          <wp:inline distT="0" distB="0" distL="0" distR="0" wp14:anchorId="19E9A494" wp14:editId="335B8294">
            <wp:extent cx="6067425" cy="21336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A7304" w:rsidRPr="000A7304" w:rsidRDefault="0041680A" w:rsidP="000A7304">
      <w:pPr>
        <w:spacing w:after="0" w:line="240" w:lineRule="auto"/>
        <w:jc w:val="center"/>
        <w:rPr>
          <w:rFonts w:eastAsia="Times New Roman" w:cs="Times New Roman"/>
          <w:color w:val="000000" w:themeColor="text1"/>
          <w:szCs w:val="24"/>
        </w:rPr>
      </w:pPr>
      <w:r>
        <w:rPr>
          <w:rFonts w:eastAsia="Times New Roman" w:cs="Times New Roman"/>
          <w:color w:val="000000" w:themeColor="text1"/>
          <w:szCs w:val="24"/>
        </w:rPr>
        <w:t>Рисунок</w:t>
      </w:r>
      <w:r w:rsidR="000A7304" w:rsidRPr="000A7304">
        <w:rPr>
          <w:rFonts w:eastAsia="Times New Roman" w:cs="Times New Roman"/>
          <w:color w:val="000000" w:themeColor="text1"/>
          <w:szCs w:val="24"/>
        </w:rPr>
        <w:t xml:space="preserve"> 3. Изменение возрастной структуры населения Республики Коми </w:t>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по данным переписей населения, %</w:t>
      </w:r>
    </w:p>
    <w:p w:rsidR="0082374F" w:rsidRPr="000A7304" w:rsidRDefault="0082374F" w:rsidP="0082374F">
      <w:pPr>
        <w:spacing w:before="120" w:after="0" w:line="240" w:lineRule="auto"/>
        <w:ind w:firstLine="652"/>
        <w:jc w:val="both"/>
        <w:rPr>
          <w:rFonts w:cs="Times New Roman"/>
          <w:szCs w:val="24"/>
        </w:rPr>
      </w:pPr>
      <w:r w:rsidRPr="000A7304">
        <w:rPr>
          <w:rFonts w:cs="Times New Roman"/>
          <w:szCs w:val="24"/>
        </w:rPr>
        <w:lastRenderedPageBreak/>
        <w:t xml:space="preserve">Несмотря на более быстрые из-за масштабного миграционного оттока темпы постарения, т.е. увеличения в составе населения доли </w:t>
      </w:r>
      <w:r w:rsidR="00C90AE4">
        <w:rPr>
          <w:rFonts w:cs="Times New Roman"/>
          <w:szCs w:val="24"/>
        </w:rPr>
        <w:t>старших возрастов</w:t>
      </w:r>
      <w:r w:rsidRPr="000A7304">
        <w:rPr>
          <w:rFonts w:cs="Times New Roman"/>
          <w:szCs w:val="24"/>
        </w:rPr>
        <w:t>, возрастная структура населения Республики Коми пока остается более молодой, чем среднероссийская. В 2021 г. доля населения старше трудоспособного возраста (для сопоставимости с предшествующими переписями она была пересчитана для «прежнего пенсионного возраста»: женщины 55 лет и старше, мужчины 60 лет и старше) – 26,0% против 27,0% по России. Однако «отставание» заметно уменьшилось: в 2010 г. в республике было 17,6% населения старше трудоспособного возраста против 22,2% в среднем по стране.</w:t>
      </w:r>
    </w:p>
    <w:p w:rsidR="000A7304" w:rsidRPr="000A7304" w:rsidRDefault="000A7304" w:rsidP="0082374F">
      <w:pPr>
        <w:spacing w:after="0" w:line="240" w:lineRule="auto"/>
        <w:ind w:firstLine="652"/>
        <w:jc w:val="both"/>
        <w:rPr>
          <w:rFonts w:cs="Times New Roman"/>
          <w:szCs w:val="24"/>
        </w:rPr>
      </w:pPr>
      <w:r w:rsidRPr="000A7304">
        <w:rPr>
          <w:rFonts w:cs="Times New Roman"/>
          <w:szCs w:val="24"/>
        </w:rPr>
        <w:t>За счет более значительного роста удельных весов детских и пенсионных контингентов доля населения в трудоспособном возрасте в 2021 г. в Республике Коми впервые меньше, чем по России в целом: 55,2% против 56,2%. В то время как в 2010 г. доля населения в трудоспособном возрасте в Коми (64,7%) еще заметно превышала среднюю по стране цифру (61,6%).</w:t>
      </w:r>
    </w:p>
    <w:p w:rsidR="000A7304" w:rsidRPr="000A7304" w:rsidRDefault="000A7304" w:rsidP="000A7304">
      <w:pPr>
        <w:spacing w:after="0" w:line="240" w:lineRule="auto"/>
        <w:ind w:firstLine="652"/>
        <w:jc w:val="both"/>
        <w:rPr>
          <w:rFonts w:cs="Times New Roman"/>
          <w:color w:val="000000" w:themeColor="text1"/>
          <w:szCs w:val="24"/>
        </w:rPr>
      </w:pPr>
      <w:r w:rsidRPr="000A7304">
        <w:rPr>
          <w:rFonts w:cs="Times New Roman"/>
          <w:szCs w:val="24"/>
        </w:rPr>
        <w:t>Перепись 2021 г. показала усиление в Республике Коми половой диспропорции в пользу женщин. На протяжении длительного времени для региона, в формировании населения которого большую роль сыграла миграция, было характерно численное преобладание мужчин (рис. 4). Женский перевес (52,1%) впервые зафиксировала перепись 2002 г., а в 2010 г. в составе населения Коми было уже 52,8% женщин. По данным переписи 2021 г. в республике 396,3 тыс. женщин (53,7%) и 341,6 тыс. мужчин (46,3%).</w:t>
      </w:r>
      <w:r w:rsidRPr="000A7304">
        <w:rPr>
          <w:rFonts w:eastAsia="Times New Roman" w:cs="Times New Roman"/>
          <w:color w:val="FF0000"/>
          <w:szCs w:val="24"/>
        </w:rPr>
        <w:t xml:space="preserve"> </w:t>
      </w:r>
      <w:r w:rsidRPr="000A7304">
        <w:rPr>
          <w:rFonts w:eastAsia="Times New Roman" w:cs="Times New Roman"/>
          <w:color w:val="000000" w:themeColor="text1"/>
          <w:szCs w:val="24"/>
        </w:rPr>
        <w:t xml:space="preserve">Для сравнения, по России в целом в 2021 г. </w:t>
      </w:r>
      <w:r w:rsidRPr="000A7304">
        <w:rPr>
          <w:rFonts w:cs="Times New Roman"/>
          <w:color w:val="000000" w:themeColor="text1"/>
          <w:szCs w:val="24"/>
        </w:rPr>
        <w:t xml:space="preserve">53,5% женщин и 46,5% мужчин. Т.е. Республика Коми, до переписи 1989 г. характеризовавшаяся численным преобладанием мужчин, в 2021 г. отличается </w:t>
      </w:r>
      <w:proofErr w:type="spellStart"/>
      <w:r w:rsidRPr="000A7304">
        <w:rPr>
          <w:rFonts w:cs="Times New Roman"/>
          <w:color w:val="000000" w:themeColor="text1"/>
          <w:szCs w:val="24"/>
        </w:rPr>
        <w:t>бóльшей</w:t>
      </w:r>
      <w:proofErr w:type="spellEnd"/>
      <w:r w:rsidRPr="000A7304">
        <w:rPr>
          <w:rFonts w:cs="Times New Roman"/>
          <w:color w:val="000000" w:themeColor="text1"/>
          <w:szCs w:val="24"/>
        </w:rPr>
        <w:t xml:space="preserve"> диспропорцией в пользу женщин, чем Россия в целом. Причем как в городской, так и в сельской местности: в 2021 г. в Республике Коми на 1000 мужчин 1160 женщин (в городе 1186, в селе 1076), в Российской Федерации – 1151 женщин (в городе 1179, в селе 1070).</w:t>
      </w:r>
    </w:p>
    <w:p w:rsidR="000A7304" w:rsidRPr="000A7304" w:rsidRDefault="000A7304" w:rsidP="000A7304">
      <w:pPr>
        <w:spacing w:after="0" w:line="240" w:lineRule="auto"/>
        <w:jc w:val="center"/>
        <w:rPr>
          <w:rFonts w:cs="Times New Roman"/>
          <w:color w:val="000000" w:themeColor="text1"/>
          <w:sz w:val="28"/>
          <w:szCs w:val="28"/>
        </w:rPr>
      </w:pPr>
      <w:r w:rsidRPr="000A7304">
        <w:rPr>
          <w:rFonts w:eastAsia="Times New Roman" w:cs="Times New Roman"/>
          <w:noProof/>
          <w:sz w:val="20"/>
          <w:szCs w:val="20"/>
          <w:lang w:eastAsia="ru-RU"/>
        </w:rPr>
        <w:drawing>
          <wp:inline distT="0" distB="0" distL="0" distR="0" wp14:anchorId="58AD462D" wp14:editId="0A6A0118">
            <wp:extent cx="6134100" cy="23241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Рис</w:t>
      </w:r>
      <w:r w:rsidR="0041680A">
        <w:rPr>
          <w:rFonts w:eastAsia="Times New Roman" w:cs="Times New Roman"/>
          <w:color w:val="000000" w:themeColor="text1"/>
          <w:szCs w:val="24"/>
        </w:rPr>
        <w:t>унок</w:t>
      </w:r>
      <w:r w:rsidRPr="000A7304">
        <w:rPr>
          <w:rFonts w:eastAsia="Times New Roman" w:cs="Times New Roman"/>
          <w:color w:val="000000" w:themeColor="text1"/>
          <w:szCs w:val="24"/>
        </w:rPr>
        <w:t xml:space="preserve"> 4. Изменение половой структуры населения Республики Коми </w:t>
      </w:r>
    </w:p>
    <w:p w:rsidR="000A7304" w:rsidRPr="000A7304" w:rsidRDefault="000A7304" w:rsidP="000A7304">
      <w:pPr>
        <w:spacing w:after="0" w:line="240" w:lineRule="auto"/>
        <w:jc w:val="center"/>
        <w:rPr>
          <w:rFonts w:eastAsia="Times New Roman" w:cs="Times New Roman"/>
          <w:color w:val="000000" w:themeColor="text1"/>
          <w:szCs w:val="24"/>
        </w:rPr>
      </w:pPr>
      <w:r w:rsidRPr="000A7304">
        <w:rPr>
          <w:rFonts w:eastAsia="Times New Roman" w:cs="Times New Roman"/>
          <w:color w:val="000000" w:themeColor="text1"/>
          <w:szCs w:val="24"/>
        </w:rPr>
        <w:t>по данным переписей населения, %</w:t>
      </w:r>
    </w:p>
    <w:p w:rsidR="00930F43" w:rsidRPr="000A7304" w:rsidRDefault="00930F43" w:rsidP="00930F43">
      <w:pPr>
        <w:spacing w:before="120" w:after="0" w:line="240" w:lineRule="auto"/>
        <w:ind w:firstLine="652"/>
        <w:jc w:val="both"/>
        <w:rPr>
          <w:rFonts w:cs="Times New Roman"/>
          <w:szCs w:val="24"/>
        </w:rPr>
      </w:pPr>
      <w:r w:rsidRPr="000A7304">
        <w:rPr>
          <w:rFonts w:cs="Times New Roman"/>
          <w:szCs w:val="24"/>
        </w:rPr>
        <w:t>Следует, однако, подчеркнуть, что преобладание женщин в составе населения обеспечивается за счет старших возрастных групп. Известно, что в любой популяции рождается больше мальчиков, чем девочек (на 100 девочек – в среднем 105 мальчиков, с отклонениями по разным странам от 104 до 107) [</w:t>
      </w:r>
      <w:r w:rsidR="006B7EA3">
        <w:rPr>
          <w:rFonts w:cs="Times New Roman"/>
          <w:szCs w:val="24"/>
        </w:rPr>
        <w:t>3</w:t>
      </w:r>
      <w:r w:rsidRPr="000A7304">
        <w:rPr>
          <w:rFonts w:cs="Times New Roman"/>
          <w:szCs w:val="24"/>
        </w:rPr>
        <w:t xml:space="preserve">]. Но мужские показатели смертности выше в каждой возрастной группе – и мужское преобладание с возрастом иссякает. В Республике Коми преобладание мужчин наблюдается до возрастной группы 30-34 года включительно, с группы 35-39 лет начинается женский перевес. По России в целом женское преобладание наблюдается уже в возрасте 25-29 лет – на 10 лет раньше. </w:t>
      </w:r>
    </w:p>
    <w:p w:rsidR="000A7304" w:rsidRPr="000A7304" w:rsidRDefault="000A7304" w:rsidP="00930F43">
      <w:pPr>
        <w:spacing w:after="0" w:line="240" w:lineRule="auto"/>
        <w:ind w:firstLine="652"/>
        <w:jc w:val="both"/>
        <w:rPr>
          <w:rFonts w:cs="Times New Roman"/>
          <w:szCs w:val="24"/>
        </w:rPr>
      </w:pPr>
      <w:r w:rsidRPr="000A7304">
        <w:rPr>
          <w:rFonts w:cs="Times New Roman"/>
          <w:szCs w:val="24"/>
        </w:rPr>
        <w:t xml:space="preserve">В городской местности республики преобладание женщин значительнее (45,7% мужчин и 54,3% женщин). В селе половые пропорции в целом более сбалансированные (48,2% мужчин и 51,8% женщин). Здесь еще и в возрасте 45-49 лет наблюдается небольшой перевес мужчин – женское преобладание начинается лишь с возрастной группы 50-54 года. Среди сельского </w:t>
      </w:r>
      <w:r w:rsidRPr="000A7304">
        <w:rPr>
          <w:rFonts w:cs="Times New Roman"/>
          <w:szCs w:val="24"/>
        </w:rPr>
        <w:lastRenderedPageBreak/>
        <w:t>населения России в целом женское преобладание начинается на 5 лет раньше – с возраста 45-49 лет.</w:t>
      </w:r>
    </w:p>
    <w:p w:rsidR="000A7304" w:rsidRPr="000A7304" w:rsidRDefault="000A7304" w:rsidP="000A7304">
      <w:pPr>
        <w:spacing w:after="0" w:line="240" w:lineRule="auto"/>
        <w:ind w:firstLine="652"/>
        <w:jc w:val="both"/>
        <w:rPr>
          <w:rFonts w:cs="Times New Roman"/>
          <w:szCs w:val="24"/>
        </w:rPr>
      </w:pPr>
      <w:r w:rsidRPr="000A7304">
        <w:rPr>
          <w:rFonts w:cs="Times New Roman"/>
          <w:szCs w:val="24"/>
        </w:rPr>
        <w:t xml:space="preserve">В возрастах старше 70 лет в Республике Коми женщин больше, чем мужчин, в два и более раз. В России более чем двукратное превышение доли женщин характерно для более старших возрастов – старше 75 лет. </w:t>
      </w:r>
    </w:p>
    <w:p w:rsidR="000A7304" w:rsidRPr="000A7304" w:rsidRDefault="000A7304" w:rsidP="000A7304">
      <w:pPr>
        <w:spacing w:after="0" w:line="240" w:lineRule="auto"/>
        <w:ind w:firstLine="652"/>
        <w:jc w:val="both"/>
        <w:rPr>
          <w:rFonts w:cs="Times New Roman"/>
          <w:szCs w:val="24"/>
        </w:rPr>
      </w:pPr>
      <w:r w:rsidRPr="000A7304">
        <w:rPr>
          <w:rFonts w:cs="Times New Roman"/>
          <w:szCs w:val="24"/>
        </w:rPr>
        <w:t>Изменение национального состава населения Республики Коми проанализировать сложно, поскольку 22,5% населения республики не указали в переписных листах 2021 г. свою национальн</w:t>
      </w:r>
      <w:r w:rsidR="00C90AE4">
        <w:rPr>
          <w:rFonts w:cs="Times New Roman"/>
          <w:szCs w:val="24"/>
        </w:rPr>
        <w:t>ую принадлежность</w:t>
      </w:r>
      <w:r w:rsidRPr="000A7304">
        <w:rPr>
          <w:rFonts w:cs="Times New Roman"/>
          <w:szCs w:val="24"/>
        </w:rPr>
        <w:t xml:space="preserve">. Что само по себе уже является определенным выводом, поскольку в целом по стране эта цифра почти </w:t>
      </w:r>
      <w:r w:rsidR="00C90AE4">
        <w:rPr>
          <w:rFonts w:cs="Times New Roman"/>
          <w:szCs w:val="24"/>
        </w:rPr>
        <w:t>вдвое</w:t>
      </w:r>
      <w:r w:rsidRPr="000A7304">
        <w:rPr>
          <w:rFonts w:cs="Times New Roman"/>
          <w:szCs w:val="24"/>
        </w:rPr>
        <w:t xml:space="preserve"> меньше: 11,3%. Однако если перейти к проценту среди указавших национальность – можно сделать вывод, что в Коми прослеживается дальнейший рост доли русского населения и сокращение доли всех остальных статистически значимых этнических групп, в том числе населения титульной национальности </w:t>
      </w:r>
      <w:proofErr w:type="spellStart"/>
      <w:r w:rsidRPr="000A7304">
        <w:rPr>
          <w:rFonts w:cs="Times New Roman"/>
          <w:szCs w:val="24"/>
        </w:rPr>
        <w:t>коми</w:t>
      </w:r>
      <w:proofErr w:type="spellEnd"/>
      <w:r w:rsidRPr="000A7304">
        <w:rPr>
          <w:rFonts w:cs="Times New Roman"/>
          <w:szCs w:val="24"/>
        </w:rPr>
        <w:t xml:space="preserve">. Т.е. период </w:t>
      </w:r>
      <w:r w:rsidR="00C90AE4">
        <w:rPr>
          <w:rFonts w:cs="Times New Roman"/>
          <w:szCs w:val="24"/>
        </w:rPr>
        <w:t xml:space="preserve">с переписи </w:t>
      </w:r>
      <w:r w:rsidRPr="000A7304">
        <w:rPr>
          <w:rFonts w:cs="Times New Roman"/>
          <w:szCs w:val="24"/>
        </w:rPr>
        <w:t>1989</w:t>
      </w:r>
      <w:r w:rsidR="00C90AE4">
        <w:rPr>
          <w:rFonts w:cs="Times New Roman"/>
          <w:szCs w:val="24"/>
        </w:rPr>
        <w:t xml:space="preserve"> г. до </w:t>
      </w:r>
      <w:proofErr w:type="spellStart"/>
      <w:r w:rsidR="00C90AE4">
        <w:rPr>
          <w:rFonts w:cs="Times New Roman"/>
          <w:szCs w:val="24"/>
        </w:rPr>
        <w:t>микропереписи</w:t>
      </w:r>
      <w:proofErr w:type="spellEnd"/>
      <w:r w:rsidR="00C90AE4">
        <w:rPr>
          <w:rFonts w:cs="Times New Roman"/>
          <w:szCs w:val="24"/>
        </w:rPr>
        <w:t xml:space="preserve"> </w:t>
      </w:r>
      <w:r w:rsidRPr="000A7304">
        <w:rPr>
          <w:rFonts w:cs="Times New Roman"/>
          <w:szCs w:val="24"/>
        </w:rPr>
        <w:t xml:space="preserve">1994 г. – по сути, единственный, когда доля населения </w:t>
      </w:r>
      <w:r w:rsidR="0099786A">
        <w:rPr>
          <w:rFonts w:cs="Times New Roman"/>
          <w:szCs w:val="24"/>
        </w:rPr>
        <w:t>титульной</w:t>
      </w:r>
      <w:r w:rsidRPr="000A7304">
        <w:rPr>
          <w:rFonts w:cs="Times New Roman"/>
          <w:szCs w:val="24"/>
        </w:rPr>
        <w:t xml:space="preserve"> национальности в </w:t>
      </w:r>
      <w:r w:rsidR="00C90AE4">
        <w:rPr>
          <w:rFonts w:cs="Times New Roman"/>
          <w:szCs w:val="24"/>
        </w:rPr>
        <w:t>р</w:t>
      </w:r>
      <w:r w:rsidRPr="000A7304">
        <w:rPr>
          <w:rFonts w:cs="Times New Roman"/>
          <w:szCs w:val="24"/>
        </w:rPr>
        <w:t>еспублике увеличилась.</w:t>
      </w:r>
    </w:p>
    <w:p w:rsidR="000A7304" w:rsidRPr="000A7304" w:rsidRDefault="000A7304" w:rsidP="004C3F65">
      <w:pPr>
        <w:spacing w:after="0" w:line="240" w:lineRule="auto"/>
        <w:ind w:firstLine="652"/>
        <w:jc w:val="both"/>
        <w:rPr>
          <w:rFonts w:cs="Times New Roman"/>
          <w:szCs w:val="24"/>
        </w:rPr>
      </w:pPr>
      <w:r w:rsidRPr="000A7304">
        <w:rPr>
          <w:rFonts w:cs="Times New Roman"/>
          <w:szCs w:val="24"/>
        </w:rPr>
        <w:t>Таким об</w:t>
      </w:r>
      <w:r w:rsidR="00953181">
        <w:rPr>
          <w:rFonts w:cs="Times New Roman"/>
          <w:szCs w:val="24"/>
        </w:rPr>
        <w:t xml:space="preserve">разом, </w:t>
      </w:r>
      <w:r w:rsidR="00334C24">
        <w:rPr>
          <w:rFonts w:cs="Times New Roman"/>
          <w:szCs w:val="24"/>
        </w:rPr>
        <w:t xml:space="preserve">анализ результатов переписи 2021 г. показал, что </w:t>
      </w:r>
      <w:r w:rsidR="00C90AE4" w:rsidRPr="00C90AE4">
        <w:rPr>
          <w:rFonts w:cs="Times New Roman"/>
          <w:szCs w:val="24"/>
        </w:rPr>
        <w:t xml:space="preserve">в </w:t>
      </w:r>
      <w:r w:rsidRPr="00C90AE4">
        <w:rPr>
          <w:rFonts w:cs="Times New Roman"/>
          <w:szCs w:val="24"/>
        </w:rPr>
        <w:t>продолжа</w:t>
      </w:r>
      <w:r w:rsidR="00C90AE4" w:rsidRPr="00C90AE4">
        <w:rPr>
          <w:rFonts w:cs="Times New Roman"/>
          <w:szCs w:val="24"/>
        </w:rPr>
        <w:t>ющемся</w:t>
      </w:r>
      <w:r w:rsidRPr="00C90AE4">
        <w:rPr>
          <w:rFonts w:cs="Times New Roman"/>
          <w:szCs w:val="24"/>
        </w:rPr>
        <w:t xml:space="preserve"> сокращени</w:t>
      </w:r>
      <w:r w:rsidR="00C90AE4" w:rsidRPr="00C90AE4">
        <w:rPr>
          <w:rFonts w:cs="Times New Roman"/>
          <w:szCs w:val="24"/>
        </w:rPr>
        <w:t>и</w:t>
      </w:r>
      <w:r w:rsidRPr="00C90AE4">
        <w:rPr>
          <w:rFonts w:cs="Times New Roman"/>
          <w:szCs w:val="24"/>
        </w:rPr>
        <w:t xml:space="preserve"> населения</w:t>
      </w:r>
      <w:r w:rsidR="004C3F65">
        <w:rPr>
          <w:rFonts w:cs="Times New Roman"/>
          <w:szCs w:val="24"/>
        </w:rPr>
        <w:t xml:space="preserve"> Республики Коми</w:t>
      </w:r>
      <w:r w:rsidRPr="00C90AE4">
        <w:rPr>
          <w:rFonts w:cs="Times New Roman"/>
          <w:szCs w:val="24"/>
        </w:rPr>
        <w:t xml:space="preserve"> (</w:t>
      </w:r>
      <w:r w:rsidR="007D5399">
        <w:rPr>
          <w:rFonts w:cs="Times New Roman"/>
          <w:szCs w:val="24"/>
        </w:rPr>
        <w:t xml:space="preserve">в 2021 г. </w:t>
      </w:r>
      <w:r w:rsidRPr="00C90AE4">
        <w:rPr>
          <w:rFonts w:cs="Times New Roman"/>
          <w:szCs w:val="24"/>
        </w:rPr>
        <w:t>численность уже ниже уровня 1959 г.)</w:t>
      </w:r>
      <w:r w:rsidR="00C90AE4" w:rsidRPr="00C90AE4">
        <w:rPr>
          <w:rFonts w:cs="Times New Roman"/>
          <w:szCs w:val="24"/>
        </w:rPr>
        <w:t xml:space="preserve"> </w:t>
      </w:r>
      <w:r w:rsidRPr="00C90AE4">
        <w:rPr>
          <w:rFonts w:cs="Times New Roman"/>
          <w:szCs w:val="24"/>
        </w:rPr>
        <w:t>опять увеличился вклад миграции</w:t>
      </w:r>
      <w:r w:rsidR="00C90AE4">
        <w:rPr>
          <w:rFonts w:cs="Times New Roman"/>
          <w:szCs w:val="24"/>
        </w:rPr>
        <w:t>.</w:t>
      </w:r>
      <w:r w:rsidR="00953181" w:rsidRPr="00C90AE4">
        <w:rPr>
          <w:rFonts w:cs="Times New Roman"/>
          <w:szCs w:val="24"/>
        </w:rPr>
        <w:t xml:space="preserve"> </w:t>
      </w:r>
      <w:r w:rsidR="00C90AE4">
        <w:rPr>
          <w:rFonts w:cs="Times New Roman"/>
          <w:szCs w:val="24"/>
        </w:rPr>
        <w:t>З</w:t>
      </w:r>
      <w:r w:rsidR="00953181" w:rsidRPr="00C90AE4">
        <w:rPr>
          <w:rFonts w:eastAsia="Times New Roman" w:cs="Times New Roman"/>
          <w:szCs w:val="24"/>
        </w:rPr>
        <w:t>а</w:t>
      </w:r>
      <w:r w:rsidR="007D5399">
        <w:rPr>
          <w:rFonts w:eastAsia="Times New Roman" w:cs="Times New Roman"/>
          <w:szCs w:val="24"/>
        </w:rPr>
        <w:t xml:space="preserve"> 2010-2021 гг.</w:t>
      </w:r>
      <w:r w:rsidR="00953181" w:rsidRPr="00C90AE4">
        <w:rPr>
          <w:rFonts w:eastAsia="Times New Roman" w:cs="Times New Roman"/>
          <w:szCs w:val="24"/>
        </w:rPr>
        <w:t xml:space="preserve"> миграционный отток</w:t>
      </w:r>
      <w:r w:rsidR="00953181" w:rsidRPr="00C90AE4">
        <w:rPr>
          <w:rFonts w:eastAsia="Times New Roman" w:cs="Times New Roman"/>
          <w:szCs w:val="24"/>
        </w:rPr>
        <w:t xml:space="preserve"> </w:t>
      </w:r>
      <w:r w:rsidR="004C3F65">
        <w:rPr>
          <w:rFonts w:eastAsia="Times New Roman" w:cs="Times New Roman"/>
          <w:szCs w:val="24"/>
        </w:rPr>
        <w:t xml:space="preserve">за пределы региона </w:t>
      </w:r>
      <w:r w:rsidR="00953181" w:rsidRPr="00C90AE4">
        <w:rPr>
          <w:rFonts w:eastAsia="Times New Roman" w:cs="Times New Roman"/>
          <w:szCs w:val="24"/>
        </w:rPr>
        <w:t xml:space="preserve">определил 97,7% </w:t>
      </w:r>
      <w:r w:rsidR="00455F8C">
        <w:rPr>
          <w:rFonts w:eastAsia="Times New Roman" w:cs="Times New Roman"/>
          <w:szCs w:val="24"/>
        </w:rPr>
        <w:t>общей убыли</w:t>
      </w:r>
      <w:r w:rsidR="00953181" w:rsidRPr="00C90AE4">
        <w:rPr>
          <w:rFonts w:eastAsia="Times New Roman" w:cs="Times New Roman"/>
          <w:szCs w:val="24"/>
        </w:rPr>
        <w:t xml:space="preserve"> населения</w:t>
      </w:r>
      <w:r w:rsidR="00C90AE4">
        <w:rPr>
          <w:rFonts w:eastAsia="Times New Roman" w:cs="Times New Roman"/>
          <w:szCs w:val="24"/>
        </w:rPr>
        <w:t>:</w:t>
      </w:r>
      <w:r w:rsidR="00953181" w:rsidRPr="00C90AE4">
        <w:rPr>
          <w:rFonts w:eastAsia="Times New Roman" w:cs="Times New Roman"/>
          <w:szCs w:val="24"/>
        </w:rPr>
        <w:t xml:space="preserve"> все сокращение </w:t>
      </w:r>
      <w:r w:rsidR="00953181" w:rsidRPr="00C90AE4">
        <w:rPr>
          <w:rFonts w:eastAsia="Times New Roman" w:cs="Times New Roman"/>
          <w:szCs w:val="24"/>
        </w:rPr>
        <w:t xml:space="preserve">городского </w:t>
      </w:r>
      <w:r w:rsidR="00953181" w:rsidRPr="00C90AE4">
        <w:rPr>
          <w:rFonts w:eastAsia="Times New Roman" w:cs="Times New Roman"/>
          <w:szCs w:val="24"/>
        </w:rPr>
        <w:t>населения</w:t>
      </w:r>
      <w:r w:rsidR="00953181" w:rsidRPr="00C90AE4">
        <w:rPr>
          <w:rFonts w:eastAsia="Times New Roman" w:cs="Times New Roman"/>
          <w:szCs w:val="24"/>
        </w:rPr>
        <w:t xml:space="preserve"> и</w:t>
      </w:r>
      <w:r w:rsidR="00953181" w:rsidRPr="00C90AE4">
        <w:rPr>
          <w:rFonts w:eastAsia="Times New Roman" w:cs="Times New Roman"/>
          <w:szCs w:val="24"/>
        </w:rPr>
        <w:t xml:space="preserve"> 88,6%</w:t>
      </w:r>
      <w:r w:rsidR="00953181" w:rsidRPr="00C90AE4">
        <w:rPr>
          <w:rFonts w:eastAsia="Times New Roman" w:cs="Times New Roman"/>
          <w:szCs w:val="24"/>
        </w:rPr>
        <w:t xml:space="preserve"> уменьшения сельского</w:t>
      </w:r>
      <w:r w:rsidR="004C3F65">
        <w:rPr>
          <w:rFonts w:eastAsia="Times New Roman" w:cs="Times New Roman"/>
          <w:szCs w:val="24"/>
        </w:rPr>
        <w:t xml:space="preserve">. При этом </w:t>
      </w:r>
      <w:r w:rsidR="00334C24">
        <w:rPr>
          <w:rFonts w:eastAsia="Times New Roman" w:cs="Times New Roman"/>
          <w:szCs w:val="24"/>
        </w:rPr>
        <w:t>наблюдается</w:t>
      </w:r>
      <w:r w:rsidRPr="000A7304">
        <w:rPr>
          <w:rFonts w:cs="Times New Roman"/>
          <w:szCs w:val="24"/>
        </w:rPr>
        <w:t xml:space="preserve"> </w:t>
      </w:r>
      <w:r w:rsidR="004C3F65">
        <w:rPr>
          <w:rFonts w:cs="Times New Roman"/>
          <w:szCs w:val="24"/>
        </w:rPr>
        <w:t xml:space="preserve">дальнейший </w:t>
      </w:r>
      <w:r w:rsidRPr="000A7304">
        <w:rPr>
          <w:rFonts w:cs="Times New Roman"/>
          <w:szCs w:val="24"/>
        </w:rPr>
        <w:t>рост удельного веса городского населения – результат внутренней миграции между селом и городом</w:t>
      </w:r>
      <w:r w:rsidR="004C3F65">
        <w:rPr>
          <w:rFonts w:cs="Times New Roman"/>
          <w:szCs w:val="24"/>
        </w:rPr>
        <w:t>.</w:t>
      </w:r>
      <w:r w:rsidRPr="000A7304">
        <w:rPr>
          <w:rFonts w:cs="Times New Roman"/>
          <w:szCs w:val="24"/>
        </w:rPr>
        <w:t xml:space="preserve"> </w:t>
      </w:r>
      <w:r w:rsidR="004C3F65">
        <w:rPr>
          <w:rFonts w:cs="Times New Roman"/>
          <w:szCs w:val="24"/>
        </w:rPr>
        <w:t xml:space="preserve">За последний </w:t>
      </w:r>
      <w:proofErr w:type="spellStart"/>
      <w:r w:rsidR="004C3F65">
        <w:rPr>
          <w:rFonts w:cs="Times New Roman"/>
          <w:szCs w:val="24"/>
        </w:rPr>
        <w:t>межпереписной</w:t>
      </w:r>
      <w:proofErr w:type="spellEnd"/>
      <w:r w:rsidR="004C3F65">
        <w:rPr>
          <w:rFonts w:cs="Times New Roman"/>
          <w:szCs w:val="24"/>
        </w:rPr>
        <w:t xml:space="preserve"> период в Коми </w:t>
      </w:r>
      <w:r w:rsidRPr="000A7304">
        <w:rPr>
          <w:rFonts w:cs="Times New Roman"/>
          <w:szCs w:val="24"/>
        </w:rPr>
        <w:t>заметно увеличились доли детей (из-за высоких показателей рождаемости) и населения пенсионного возраста (из-за значительных объемов миграции по выбытию) – существенней, чем в среднем по России</w:t>
      </w:r>
      <w:r w:rsidR="004C3F65">
        <w:rPr>
          <w:rFonts w:cs="Times New Roman"/>
          <w:szCs w:val="24"/>
        </w:rPr>
        <w:t>.</w:t>
      </w:r>
      <w:r w:rsidRPr="000A7304">
        <w:rPr>
          <w:rFonts w:cs="Times New Roman"/>
          <w:szCs w:val="24"/>
        </w:rPr>
        <w:t xml:space="preserve"> </w:t>
      </w:r>
      <w:r w:rsidR="004C3F65">
        <w:rPr>
          <w:rFonts w:cs="Times New Roman"/>
          <w:szCs w:val="24"/>
        </w:rPr>
        <w:t>В</w:t>
      </w:r>
      <w:r w:rsidRPr="000A7304">
        <w:rPr>
          <w:rFonts w:cs="Times New Roman"/>
          <w:szCs w:val="24"/>
        </w:rPr>
        <w:t xml:space="preserve"> результате процент населения в трудоспособном возрасте </w:t>
      </w:r>
      <w:r w:rsidR="007D5399">
        <w:rPr>
          <w:rFonts w:cs="Times New Roman"/>
          <w:szCs w:val="24"/>
        </w:rPr>
        <w:t xml:space="preserve">в Республике Коми </w:t>
      </w:r>
      <w:r w:rsidRPr="000A7304">
        <w:rPr>
          <w:rFonts w:cs="Times New Roman"/>
          <w:szCs w:val="24"/>
        </w:rPr>
        <w:t xml:space="preserve">впервые </w:t>
      </w:r>
      <w:r w:rsidR="00455F8C">
        <w:rPr>
          <w:rFonts w:cs="Times New Roman"/>
          <w:szCs w:val="24"/>
        </w:rPr>
        <w:t>меньше</w:t>
      </w:r>
      <w:r w:rsidRPr="000A7304">
        <w:rPr>
          <w:rFonts w:cs="Times New Roman"/>
          <w:szCs w:val="24"/>
        </w:rPr>
        <w:t>, чем по стране в целом</w:t>
      </w:r>
      <w:r w:rsidR="004C3F65">
        <w:rPr>
          <w:rFonts w:cs="Times New Roman"/>
          <w:szCs w:val="24"/>
        </w:rPr>
        <w:t>. В</w:t>
      </w:r>
      <w:r w:rsidRPr="000A7304">
        <w:rPr>
          <w:rFonts w:cs="Times New Roman"/>
          <w:szCs w:val="24"/>
        </w:rPr>
        <w:t xml:space="preserve">первые же преобладание женщин в составе населения </w:t>
      </w:r>
      <w:r w:rsidR="007D5399">
        <w:rPr>
          <w:rFonts w:cs="Times New Roman"/>
          <w:szCs w:val="24"/>
        </w:rPr>
        <w:t>р</w:t>
      </w:r>
      <w:r w:rsidRPr="000A7304">
        <w:rPr>
          <w:rFonts w:cs="Times New Roman"/>
          <w:szCs w:val="24"/>
        </w:rPr>
        <w:t>еспублики превысило среднероссийскую цифру</w:t>
      </w:r>
      <w:r w:rsidR="0063253A">
        <w:rPr>
          <w:rFonts w:cs="Times New Roman"/>
          <w:szCs w:val="24"/>
        </w:rPr>
        <w:t xml:space="preserve"> – тоже результат миграции</w:t>
      </w:r>
      <w:bookmarkStart w:id="0" w:name="_GoBack"/>
      <w:bookmarkEnd w:id="0"/>
      <w:r w:rsidR="004C3F65">
        <w:rPr>
          <w:rFonts w:cs="Times New Roman"/>
          <w:szCs w:val="24"/>
        </w:rPr>
        <w:t xml:space="preserve">. И, наконец, </w:t>
      </w:r>
      <w:r w:rsidRPr="000A7304">
        <w:rPr>
          <w:rFonts w:cs="Times New Roman"/>
          <w:szCs w:val="24"/>
        </w:rPr>
        <w:t xml:space="preserve">почти четверть населения </w:t>
      </w:r>
      <w:r w:rsidR="00F54A2A">
        <w:rPr>
          <w:rFonts w:cs="Times New Roman"/>
          <w:szCs w:val="24"/>
        </w:rPr>
        <w:t>региона</w:t>
      </w:r>
      <w:r w:rsidRPr="000A7304">
        <w:rPr>
          <w:rFonts w:cs="Times New Roman"/>
          <w:szCs w:val="24"/>
        </w:rPr>
        <w:t xml:space="preserve"> воспользовались возможностью не указывать </w:t>
      </w:r>
      <w:r w:rsidR="00334C24">
        <w:rPr>
          <w:rFonts w:cs="Times New Roman"/>
          <w:szCs w:val="24"/>
        </w:rPr>
        <w:t xml:space="preserve">в переписи </w:t>
      </w:r>
      <w:r w:rsidRPr="000A7304">
        <w:rPr>
          <w:rFonts w:cs="Times New Roman"/>
          <w:szCs w:val="24"/>
        </w:rPr>
        <w:t>свою национальную принадлежность</w:t>
      </w:r>
      <w:r w:rsidR="00334C24">
        <w:rPr>
          <w:rFonts w:cs="Times New Roman"/>
          <w:szCs w:val="24"/>
        </w:rPr>
        <w:t>,</w:t>
      </w:r>
      <w:r w:rsidRPr="000A7304">
        <w:rPr>
          <w:rFonts w:cs="Times New Roman"/>
          <w:szCs w:val="24"/>
        </w:rPr>
        <w:t xml:space="preserve"> </w:t>
      </w:r>
      <w:r w:rsidR="00334C24">
        <w:rPr>
          <w:rFonts w:cs="Times New Roman"/>
          <w:szCs w:val="24"/>
        </w:rPr>
        <w:t>а среди</w:t>
      </w:r>
      <w:r w:rsidRPr="000A7304">
        <w:rPr>
          <w:rFonts w:cs="Times New Roman"/>
          <w:szCs w:val="24"/>
        </w:rPr>
        <w:t xml:space="preserve"> указавших </w:t>
      </w:r>
      <w:r w:rsidR="00455F8C">
        <w:rPr>
          <w:rFonts w:cs="Times New Roman"/>
          <w:szCs w:val="24"/>
        </w:rPr>
        <w:t>национальность</w:t>
      </w:r>
      <w:r w:rsidRPr="000A7304">
        <w:rPr>
          <w:rFonts w:cs="Times New Roman"/>
          <w:szCs w:val="24"/>
        </w:rPr>
        <w:t xml:space="preserve"> растет лишь доля русского населения.</w:t>
      </w:r>
      <w:r w:rsidR="004C3F65">
        <w:rPr>
          <w:rFonts w:cs="Times New Roman"/>
          <w:szCs w:val="24"/>
        </w:rPr>
        <w:t xml:space="preserve"> </w:t>
      </w:r>
      <w:r w:rsidR="00455F8C">
        <w:rPr>
          <w:rFonts w:cs="Times New Roman"/>
          <w:szCs w:val="24"/>
        </w:rPr>
        <w:t xml:space="preserve">И то, и другое свидетельствует о </w:t>
      </w:r>
      <w:r w:rsidR="00455F8C">
        <w:rPr>
          <w:rFonts w:cs="Times New Roman"/>
          <w:szCs w:val="24"/>
        </w:rPr>
        <w:t>рост</w:t>
      </w:r>
      <w:r w:rsidR="00455F8C">
        <w:rPr>
          <w:rFonts w:cs="Times New Roman"/>
          <w:szCs w:val="24"/>
        </w:rPr>
        <w:t>е</w:t>
      </w:r>
      <w:r w:rsidR="00455F8C">
        <w:rPr>
          <w:rFonts w:cs="Times New Roman"/>
          <w:szCs w:val="24"/>
        </w:rPr>
        <w:t xml:space="preserve"> этнической однородности населения</w:t>
      </w:r>
      <w:r w:rsidR="004C3F65">
        <w:rPr>
          <w:rFonts w:cs="Times New Roman"/>
          <w:szCs w:val="24"/>
        </w:rPr>
        <w:t xml:space="preserve"> национально</w:t>
      </w:r>
      <w:r w:rsidR="00F54A2A">
        <w:rPr>
          <w:rFonts w:cs="Times New Roman"/>
          <w:szCs w:val="24"/>
        </w:rPr>
        <w:t>й республик</w:t>
      </w:r>
      <w:r w:rsidR="00334C24">
        <w:rPr>
          <w:rFonts w:cs="Times New Roman"/>
          <w:szCs w:val="24"/>
        </w:rPr>
        <w:t>и</w:t>
      </w:r>
      <w:r w:rsidR="004C3F65">
        <w:rPr>
          <w:rFonts w:cs="Times New Roman"/>
          <w:szCs w:val="24"/>
        </w:rPr>
        <w:t>.</w:t>
      </w:r>
    </w:p>
    <w:p w:rsidR="000A7304" w:rsidRPr="000A7304" w:rsidRDefault="000A7304" w:rsidP="000A7304">
      <w:pPr>
        <w:spacing w:after="0" w:line="240" w:lineRule="auto"/>
        <w:ind w:firstLine="652"/>
        <w:jc w:val="both"/>
        <w:rPr>
          <w:rFonts w:cs="Times New Roman"/>
          <w:szCs w:val="24"/>
        </w:rPr>
      </w:pPr>
    </w:p>
    <w:p w:rsidR="000A7304" w:rsidRPr="000D7EB9" w:rsidRDefault="000A7304" w:rsidP="000A7304">
      <w:pPr>
        <w:widowControl w:val="0"/>
        <w:spacing w:after="0" w:line="240" w:lineRule="auto"/>
        <w:jc w:val="center"/>
        <w:rPr>
          <w:rFonts w:eastAsia="Calibri" w:cs="Times New Roman"/>
          <w:b/>
          <w:szCs w:val="24"/>
          <w:lang w:bidi="en-US"/>
        </w:rPr>
      </w:pPr>
      <w:r w:rsidRPr="000D7EB9">
        <w:rPr>
          <w:rFonts w:eastAsia="Calibri" w:cs="Times New Roman"/>
          <w:b/>
          <w:szCs w:val="24"/>
          <w:lang w:bidi="en-US"/>
        </w:rPr>
        <w:t xml:space="preserve">Библиографический список </w:t>
      </w:r>
    </w:p>
    <w:p w:rsidR="000A7304" w:rsidRPr="006B7EA3" w:rsidRDefault="000A7304" w:rsidP="000A7304">
      <w:pPr>
        <w:numPr>
          <w:ilvl w:val="0"/>
          <w:numId w:val="4"/>
        </w:numPr>
        <w:spacing w:after="0" w:line="240" w:lineRule="auto"/>
        <w:ind w:left="284" w:hanging="284"/>
        <w:contextualSpacing/>
        <w:jc w:val="both"/>
        <w:rPr>
          <w:rFonts w:cs="Times New Roman"/>
          <w:szCs w:val="24"/>
        </w:rPr>
      </w:pPr>
      <w:r w:rsidRPr="006B7EA3">
        <w:rPr>
          <w:rFonts w:cs="Times New Roman"/>
          <w:bCs/>
          <w:szCs w:val="24"/>
        </w:rPr>
        <w:t xml:space="preserve">Попова Л.А., </w:t>
      </w:r>
      <w:proofErr w:type="spellStart"/>
      <w:r w:rsidRPr="006B7EA3">
        <w:rPr>
          <w:rFonts w:cs="Times New Roman"/>
          <w:bCs/>
          <w:szCs w:val="24"/>
        </w:rPr>
        <w:t>Сукнёва</w:t>
      </w:r>
      <w:proofErr w:type="spellEnd"/>
      <w:r w:rsidRPr="006B7EA3">
        <w:rPr>
          <w:rFonts w:cs="Times New Roman"/>
          <w:bCs/>
          <w:szCs w:val="24"/>
        </w:rPr>
        <w:t xml:space="preserve"> С.А. Демографическое развитие Республики Коми и Республики Саха (Якутия): общее и особенное // Известия Коми НЦ </w:t>
      </w:r>
      <w:proofErr w:type="spellStart"/>
      <w:r w:rsidRPr="006B7EA3">
        <w:rPr>
          <w:rFonts w:cs="Times New Roman"/>
          <w:bCs/>
          <w:szCs w:val="24"/>
        </w:rPr>
        <w:t>УрО</w:t>
      </w:r>
      <w:proofErr w:type="spellEnd"/>
      <w:r w:rsidRPr="006B7EA3">
        <w:rPr>
          <w:rFonts w:cs="Times New Roman"/>
          <w:bCs/>
          <w:szCs w:val="24"/>
        </w:rPr>
        <w:t xml:space="preserve"> РАН. 2012. № 4 (12). С. 112</w:t>
      </w:r>
      <w:r w:rsidRPr="006B7EA3">
        <w:rPr>
          <w:rFonts w:cs="Times New Roman"/>
          <w:szCs w:val="24"/>
        </w:rPr>
        <w:t>-</w:t>
      </w:r>
      <w:r w:rsidRPr="006B7EA3">
        <w:rPr>
          <w:rFonts w:cs="Times New Roman"/>
          <w:bCs/>
          <w:szCs w:val="24"/>
        </w:rPr>
        <w:t>119.</w:t>
      </w:r>
    </w:p>
    <w:p w:rsidR="00B26597" w:rsidRPr="006B7EA3" w:rsidRDefault="00B26597" w:rsidP="00B26597">
      <w:pPr>
        <w:numPr>
          <w:ilvl w:val="0"/>
          <w:numId w:val="4"/>
        </w:numPr>
        <w:spacing w:after="0" w:line="240" w:lineRule="auto"/>
        <w:ind w:left="284" w:hanging="284"/>
        <w:contextualSpacing/>
        <w:jc w:val="both"/>
        <w:rPr>
          <w:rFonts w:cs="Times New Roman"/>
          <w:szCs w:val="24"/>
        </w:rPr>
      </w:pPr>
      <w:proofErr w:type="spellStart"/>
      <w:r w:rsidRPr="006B7EA3">
        <w:rPr>
          <w:rFonts w:cs="Times New Roman"/>
          <w:szCs w:val="24"/>
        </w:rPr>
        <w:t>Пчелинцев</w:t>
      </w:r>
      <w:proofErr w:type="spellEnd"/>
      <w:r w:rsidRPr="006B7EA3">
        <w:rPr>
          <w:rFonts w:cs="Times New Roman"/>
          <w:szCs w:val="24"/>
        </w:rPr>
        <w:t xml:space="preserve"> О.С., Щербакова Е.М., Ноздрина Н.Н., Минченко М.М. Социально-демографические процессы в зоне Севера и задачи государственного регулирования // Север как объект комплексных региональных исследований / Отв. ред. В.Н. </w:t>
      </w:r>
      <w:proofErr w:type="spellStart"/>
      <w:r w:rsidRPr="006B7EA3">
        <w:rPr>
          <w:rFonts w:cs="Times New Roman"/>
          <w:szCs w:val="24"/>
        </w:rPr>
        <w:t>Лаженцев</w:t>
      </w:r>
      <w:proofErr w:type="spellEnd"/>
      <w:r w:rsidRPr="006B7EA3">
        <w:rPr>
          <w:rFonts w:cs="Times New Roman"/>
          <w:szCs w:val="24"/>
        </w:rPr>
        <w:t>. Сыктывкар: ООО «Коми республиканская типография». 2005. 512 с. С. 120-126.</w:t>
      </w:r>
    </w:p>
    <w:p w:rsidR="000A7304" w:rsidRPr="000A7304" w:rsidRDefault="000A7304" w:rsidP="000A7304">
      <w:pPr>
        <w:numPr>
          <w:ilvl w:val="0"/>
          <w:numId w:val="4"/>
        </w:numPr>
        <w:autoSpaceDE w:val="0"/>
        <w:autoSpaceDN w:val="0"/>
        <w:adjustRightInd w:val="0"/>
        <w:spacing w:after="0" w:line="240" w:lineRule="auto"/>
        <w:ind w:left="284" w:hanging="284"/>
        <w:contextualSpacing/>
        <w:jc w:val="both"/>
        <w:rPr>
          <w:szCs w:val="24"/>
        </w:rPr>
      </w:pPr>
      <w:r w:rsidRPr="000A7304">
        <w:rPr>
          <w:szCs w:val="24"/>
        </w:rPr>
        <w:t>Бедный М.С. Мальчик или девочка? (медико-демографический анализ). М.</w:t>
      </w:r>
      <w:r w:rsidR="006B7EA3">
        <w:rPr>
          <w:szCs w:val="24"/>
        </w:rPr>
        <w:t>: Мысль</w:t>
      </w:r>
      <w:r w:rsidRPr="000A7304">
        <w:rPr>
          <w:szCs w:val="24"/>
        </w:rPr>
        <w:t xml:space="preserve">, 1987. </w:t>
      </w:r>
      <w:r w:rsidR="006B7EA3">
        <w:rPr>
          <w:szCs w:val="24"/>
        </w:rPr>
        <w:t>143 с.</w:t>
      </w:r>
    </w:p>
    <w:p w:rsidR="000A7304" w:rsidRDefault="000A7304" w:rsidP="00095D8F">
      <w:pPr>
        <w:shd w:val="clear" w:color="auto" w:fill="FFFFFF"/>
        <w:spacing w:after="0" w:line="240" w:lineRule="auto"/>
        <w:ind w:firstLine="709"/>
        <w:jc w:val="both"/>
        <w:rPr>
          <w:color w:val="000000"/>
          <w:szCs w:val="24"/>
          <w:shd w:val="clear" w:color="auto" w:fill="FFFFFF"/>
        </w:rPr>
      </w:pPr>
    </w:p>
    <w:p w:rsidR="00A3382A" w:rsidRPr="00A3382A" w:rsidRDefault="00A3382A" w:rsidP="00A3382A">
      <w:pPr>
        <w:tabs>
          <w:tab w:val="left" w:pos="1134"/>
        </w:tabs>
        <w:spacing w:after="0" w:line="240" w:lineRule="auto"/>
        <w:ind w:firstLine="709"/>
        <w:contextualSpacing/>
        <w:jc w:val="both"/>
        <w:rPr>
          <w:rFonts w:eastAsia="Times New Roman" w:cs="Times New Roman"/>
          <w:b/>
          <w:bCs/>
          <w:color w:val="000000"/>
          <w:szCs w:val="24"/>
          <w:lang w:eastAsia="x-none"/>
        </w:rPr>
      </w:pPr>
      <w:r w:rsidRPr="00A3382A">
        <w:rPr>
          <w:rFonts w:eastAsia="Times New Roman" w:cs="Times New Roman"/>
          <w:bCs/>
          <w:szCs w:val="24"/>
          <w:lang w:val="x-none" w:eastAsia="x-none"/>
        </w:rPr>
        <w:t>Попова Лариса Алексеевна</w:t>
      </w:r>
      <w:r w:rsidRPr="00A3382A">
        <w:rPr>
          <w:rFonts w:eastAsia="Times New Roman" w:cs="Times New Roman"/>
          <w:bCs/>
          <w:szCs w:val="24"/>
          <w:lang w:eastAsia="x-none"/>
        </w:rPr>
        <w:t xml:space="preserve"> (Россия, Сыктывкар) – доктор экономических наук,</w:t>
      </w:r>
      <w:r w:rsidRPr="00A3382A">
        <w:rPr>
          <w:rFonts w:eastAsia="Times New Roman" w:cs="Times New Roman"/>
          <w:bCs/>
          <w:szCs w:val="24"/>
          <w:lang w:val="x-none" w:eastAsia="x-none"/>
        </w:rPr>
        <w:t xml:space="preserve"> доцент, зам</w:t>
      </w:r>
      <w:r w:rsidRPr="00A3382A">
        <w:rPr>
          <w:rFonts w:eastAsia="Times New Roman" w:cs="Times New Roman"/>
          <w:bCs/>
          <w:szCs w:val="24"/>
          <w:lang w:eastAsia="x-none"/>
        </w:rPr>
        <w:t>еститель</w:t>
      </w:r>
      <w:r w:rsidRPr="00A3382A">
        <w:rPr>
          <w:rFonts w:eastAsia="Times New Roman" w:cs="Times New Roman"/>
          <w:bCs/>
          <w:szCs w:val="24"/>
          <w:lang w:val="x-none" w:eastAsia="x-none"/>
        </w:rPr>
        <w:t xml:space="preserve"> директора по научной работе</w:t>
      </w:r>
      <w:r w:rsidRPr="00A3382A">
        <w:rPr>
          <w:rFonts w:eastAsia="Times New Roman" w:cs="Times New Roman"/>
          <w:bCs/>
          <w:szCs w:val="24"/>
          <w:lang w:eastAsia="x-none"/>
        </w:rPr>
        <w:t xml:space="preserve">, </w:t>
      </w:r>
      <w:r w:rsidRPr="00A3382A">
        <w:rPr>
          <w:rFonts w:eastAsia="Times New Roman" w:cs="Times New Roman"/>
          <w:szCs w:val="24"/>
          <w:lang w:val="x-none" w:eastAsia="x-none"/>
        </w:rPr>
        <w:t>Институт социально-экономических и энергетических проблем Севера Коми научн</w:t>
      </w:r>
      <w:r w:rsidRPr="00A3382A">
        <w:rPr>
          <w:rFonts w:eastAsia="Times New Roman" w:cs="Times New Roman"/>
          <w:szCs w:val="24"/>
          <w:lang w:eastAsia="x-none"/>
        </w:rPr>
        <w:t>ого</w:t>
      </w:r>
      <w:r w:rsidRPr="00A3382A">
        <w:rPr>
          <w:rFonts w:eastAsia="Times New Roman" w:cs="Times New Roman"/>
          <w:szCs w:val="24"/>
          <w:lang w:val="x-none" w:eastAsia="x-none"/>
        </w:rPr>
        <w:t xml:space="preserve"> центр</w:t>
      </w:r>
      <w:r w:rsidRPr="00A3382A">
        <w:rPr>
          <w:rFonts w:eastAsia="Times New Roman" w:cs="Times New Roman"/>
          <w:szCs w:val="24"/>
          <w:lang w:eastAsia="x-none"/>
        </w:rPr>
        <w:t>а</w:t>
      </w:r>
      <w:r w:rsidRPr="00A3382A">
        <w:rPr>
          <w:rFonts w:eastAsia="Times New Roman" w:cs="Times New Roman"/>
          <w:szCs w:val="24"/>
          <w:lang w:val="x-none" w:eastAsia="x-none"/>
        </w:rPr>
        <w:t xml:space="preserve"> Уральского отделения Российской академии наук</w:t>
      </w:r>
      <w:r w:rsidRPr="00A3382A">
        <w:rPr>
          <w:rFonts w:eastAsia="Times New Roman" w:cs="Times New Roman"/>
          <w:bCs/>
          <w:szCs w:val="24"/>
          <w:lang w:val="x-none" w:eastAsia="x-none"/>
        </w:rPr>
        <w:t xml:space="preserve"> Федерально</w:t>
      </w:r>
      <w:r w:rsidRPr="00A3382A">
        <w:rPr>
          <w:rFonts w:eastAsia="Times New Roman" w:cs="Times New Roman"/>
          <w:bCs/>
          <w:szCs w:val="24"/>
          <w:lang w:eastAsia="x-none"/>
        </w:rPr>
        <w:t>го</w:t>
      </w:r>
      <w:r w:rsidRPr="00A3382A">
        <w:rPr>
          <w:rFonts w:eastAsia="Times New Roman" w:cs="Times New Roman"/>
          <w:bCs/>
          <w:szCs w:val="24"/>
          <w:lang w:val="x-none" w:eastAsia="x-none"/>
        </w:rPr>
        <w:t xml:space="preserve"> </w:t>
      </w:r>
      <w:r w:rsidRPr="00A3382A">
        <w:rPr>
          <w:rFonts w:eastAsia="Times New Roman" w:cs="Times New Roman"/>
          <w:szCs w:val="24"/>
          <w:lang w:val="x-none" w:eastAsia="x-none"/>
        </w:rPr>
        <w:t>государственно</w:t>
      </w:r>
      <w:r w:rsidRPr="00A3382A">
        <w:rPr>
          <w:rFonts w:eastAsia="Times New Roman" w:cs="Times New Roman"/>
          <w:szCs w:val="24"/>
          <w:lang w:eastAsia="x-none"/>
        </w:rPr>
        <w:t>го</w:t>
      </w:r>
      <w:r w:rsidRPr="00A3382A">
        <w:rPr>
          <w:rFonts w:eastAsia="Times New Roman" w:cs="Times New Roman"/>
          <w:szCs w:val="24"/>
          <w:lang w:val="x-none" w:eastAsia="x-none"/>
        </w:rPr>
        <w:t xml:space="preserve"> бюджетно</w:t>
      </w:r>
      <w:r w:rsidRPr="00A3382A">
        <w:rPr>
          <w:rFonts w:eastAsia="Times New Roman" w:cs="Times New Roman"/>
          <w:szCs w:val="24"/>
          <w:lang w:eastAsia="x-none"/>
        </w:rPr>
        <w:t>го</w:t>
      </w:r>
      <w:r w:rsidRPr="00A3382A">
        <w:rPr>
          <w:rFonts w:eastAsia="Times New Roman" w:cs="Times New Roman"/>
          <w:szCs w:val="24"/>
          <w:lang w:val="x-none" w:eastAsia="x-none"/>
        </w:rPr>
        <w:t xml:space="preserve"> учреждени</w:t>
      </w:r>
      <w:r w:rsidRPr="00A3382A">
        <w:rPr>
          <w:rFonts w:eastAsia="Times New Roman" w:cs="Times New Roman"/>
          <w:szCs w:val="24"/>
          <w:lang w:eastAsia="x-none"/>
        </w:rPr>
        <w:t>я</w:t>
      </w:r>
      <w:r w:rsidRPr="00A3382A">
        <w:rPr>
          <w:rFonts w:eastAsia="Times New Roman" w:cs="Times New Roman"/>
          <w:szCs w:val="24"/>
          <w:lang w:val="x-none" w:eastAsia="x-none"/>
        </w:rPr>
        <w:t xml:space="preserve"> науки</w:t>
      </w:r>
      <w:r w:rsidRPr="00A3382A">
        <w:rPr>
          <w:rFonts w:eastAsia="Times New Roman" w:cs="Times New Roman"/>
          <w:szCs w:val="24"/>
          <w:lang w:eastAsia="x-none"/>
        </w:rPr>
        <w:t xml:space="preserve"> Федерального исследовательского центра «</w:t>
      </w:r>
      <w:r w:rsidRPr="00A3382A">
        <w:rPr>
          <w:rFonts w:eastAsia="Times New Roman" w:cs="Times New Roman"/>
          <w:szCs w:val="24"/>
          <w:lang w:val="x-none" w:eastAsia="x-none"/>
        </w:rPr>
        <w:t>Коми научн</w:t>
      </w:r>
      <w:r w:rsidRPr="00A3382A">
        <w:rPr>
          <w:rFonts w:eastAsia="Times New Roman" w:cs="Times New Roman"/>
          <w:szCs w:val="24"/>
          <w:lang w:eastAsia="x-none"/>
        </w:rPr>
        <w:t>ый</w:t>
      </w:r>
      <w:r w:rsidRPr="00A3382A">
        <w:rPr>
          <w:rFonts w:eastAsia="Times New Roman" w:cs="Times New Roman"/>
          <w:szCs w:val="24"/>
          <w:lang w:val="x-none" w:eastAsia="x-none"/>
        </w:rPr>
        <w:t xml:space="preserve"> центр Уральского отделения Российской академии наук</w:t>
      </w:r>
      <w:r w:rsidRPr="00A3382A">
        <w:rPr>
          <w:rFonts w:eastAsia="Times New Roman" w:cs="Times New Roman"/>
          <w:szCs w:val="24"/>
          <w:lang w:eastAsia="x-none"/>
        </w:rPr>
        <w:t>»</w:t>
      </w:r>
      <w:r w:rsidRPr="00A3382A">
        <w:rPr>
          <w:rFonts w:eastAsia="Times New Roman" w:cs="Times New Roman"/>
          <w:bCs/>
          <w:szCs w:val="24"/>
          <w:lang w:val="x-none" w:eastAsia="x-none"/>
        </w:rPr>
        <w:t xml:space="preserve">, </w:t>
      </w:r>
      <w:hyperlink r:id="rId12" w:history="1">
        <w:r w:rsidRPr="00A3382A">
          <w:rPr>
            <w:rFonts w:eastAsia="Times New Roman" w:cs="Times New Roman"/>
            <w:bCs/>
            <w:color w:val="000000"/>
            <w:szCs w:val="24"/>
            <w:lang w:val="en-US" w:eastAsia="x-none"/>
          </w:rPr>
          <w:t>popova</w:t>
        </w:r>
        <w:r w:rsidRPr="00A3382A">
          <w:rPr>
            <w:rFonts w:eastAsia="Times New Roman" w:cs="Times New Roman"/>
            <w:bCs/>
            <w:color w:val="000000"/>
            <w:szCs w:val="24"/>
            <w:lang w:eastAsia="x-none"/>
          </w:rPr>
          <w:t>@</w:t>
        </w:r>
        <w:proofErr w:type="spellStart"/>
        <w:r w:rsidRPr="00A3382A">
          <w:rPr>
            <w:rFonts w:eastAsia="Times New Roman" w:cs="Times New Roman"/>
            <w:bCs/>
            <w:color w:val="000000"/>
            <w:szCs w:val="24"/>
            <w:lang w:val="en-US" w:eastAsia="x-none"/>
          </w:rPr>
          <w:t>iespn</w:t>
        </w:r>
        <w:proofErr w:type="spellEnd"/>
        <w:r w:rsidRPr="00A3382A">
          <w:rPr>
            <w:rFonts w:eastAsia="Times New Roman" w:cs="Times New Roman"/>
            <w:bCs/>
            <w:color w:val="000000"/>
            <w:szCs w:val="24"/>
            <w:lang w:eastAsia="x-none"/>
          </w:rPr>
          <w:t>.</w:t>
        </w:r>
        <w:proofErr w:type="spellStart"/>
        <w:r w:rsidRPr="00A3382A">
          <w:rPr>
            <w:rFonts w:eastAsia="Times New Roman" w:cs="Times New Roman"/>
            <w:bCs/>
            <w:color w:val="000000"/>
            <w:szCs w:val="24"/>
            <w:lang w:val="en-US" w:eastAsia="x-none"/>
          </w:rPr>
          <w:t>komisc</w:t>
        </w:r>
        <w:proofErr w:type="spellEnd"/>
        <w:r w:rsidRPr="00A3382A">
          <w:rPr>
            <w:rFonts w:eastAsia="Times New Roman" w:cs="Times New Roman"/>
            <w:bCs/>
            <w:color w:val="000000"/>
            <w:szCs w:val="24"/>
            <w:lang w:eastAsia="x-none"/>
          </w:rPr>
          <w:t>.</w:t>
        </w:r>
        <w:proofErr w:type="spellStart"/>
        <w:r w:rsidRPr="00A3382A">
          <w:rPr>
            <w:rFonts w:eastAsia="Times New Roman" w:cs="Times New Roman"/>
            <w:bCs/>
            <w:color w:val="000000"/>
            <w:szCs w:val="24"/>
            <w:lang w:val="en-US" w:eastAsia="x-none"/>
          </w:rPr>
          <w:t>ru</w:t>
        </w:r>
        <w:proofErr w:type="spellEnd"/>
      </w:hyperlink>
    </w:p>
    <w:p w:rsidR="00A3382A" w:rsidRPr="00A3382A" w:rsidRDefault="00A3382A" w:rsidP="00A3382A">
      <w:pPr>
        <w:tabs>
          <w:tab w:val="left" w:pos="1134"/>
        </w:tabs>
        <w:spacing w:after="0" w:line="240" w:lineRule="auto"/>
        <w:ind w:firstLine="709"/>
        <w:contextualSpacing/>
        <w:jc w:val="right"/>
        <w:rPr>
          <w:rFonts w:eastAsia="Times New Roman" w:cs="Times New Roman"/>
          <w:b/>
          <w:bCs/>
          <w:color w:val="000000"/>
          <w:szCs w:val="24"/>
          <w:lang w:eastAsia="x-none"/>
        </w:rPr>
      </w:pPr>
    </w:p>
    <w:p w:rsidR="00A3382A" w:rsidRPr="00A3382A" w:rsidRDefault="00A3382A" w:rsidP="00A3382A">
      <w:pPr>
        <w:tabs>
          <w:tab w:val="left" w:pos="1134"/>
        </w:tabs>
        <w:spacing w:after="0" w:line="240" w:lineRule="auto"/>
        <w:ind w:firstLine="709"/>
        <w:contextualSpacing/>
        <w:jc w:val="right"/>
        <w:rPr>
          <w:rFonts w:eastAsia="Times New Roman" w:cs="Times New Roman"/>
          <w:b/>
          <w:bCs/>
          <w:color w:val="000000"/>
          <w:szCs w:val="24"/>
          <w:lang w:val="en-US" w:eastAsia="x-none"/>
        </w:rPr>
      </w:pPr>
      <w:r w:rsidRPr="00A3382A">
        <w:rPr>
          <w:rFonts w:eastAsia="Times New Roman" w:cs="Times New Roman"/>
          <w:b/>
          <w:bCs/>
          <w:color w:val="000000"/>
          <w:szCs w:val="24"/>
          <w:lang w:val="en-US" w:eastAsia="x-none"/>
        </w:rPr>
        <w:t>Popova L.A.</w:t>
      </w:r>
    </w:p>
    <w:p w:rsidR="007F25B9" w:rsidRDefault="007F25B9" w:rsidP="00A3382A">
      <w:pPr>
        <w:shd w:val="clear" w:color="auto" w:fill="FFFFFF"/>
        <w:tabs>
          <w:tab w:val="left" w:pos="1134"/>
        </w:tabs>
        <w:spacing w:after="0" w:line="240" w:lineRule="auto"/>
        <w:contextualSpacing/>
        <w:jc w:val="center"/>
        <w:rPr>
          <w:rFonts w:eastAsia="Times New Roman" w:cs="Times New Roman"/>
          <w:b/>
          <w:caps/>
          <w:szCs w:val="24"/>
          <w:highlight w:val="yellow"/>
          <w:lang w:eastAsia="x-none"/>
        </w:rPr>
      </w:pPr>
    </w:p>
    <w:p w:rsidR="007F25B9" w:rsidRDefault="007F25B9" w:rsidP="00A3382A">
      <w:pPr>
        <w:shd w:val="clear" w:color="auto" w:fill="FFFFFF"/>
        <w:tabs>
          <w:tab w:val="left" w:pos="1134"/>
        </w:tabs>
        <w:spacing w:after="0" w:line="240" w:lineRule="auto"/>
        <w:contextualSpacing/>
        <w:jc w:val="center"/>
        <w:rPr>
          <w:rFonts w:eastAsia="Times New Roman" w:cs="Times New Roman"/>
          <w:b/>
          <w:caps/>
          <w:szCs w:val="24"/>
          <w:lang w:val="en-US" w:eastAsia="x-none"/>
        </w:rPr>
      </w:pPr>
      <w:r w:rsidRPr="007F25B9">
        <w:rPr>
          <w:rFonts w:eastAsia="Times New Roman" w:cs="Times New Roman"/>
          <w:b/>
          <w:caps/>
          <w:szCs w:val="24"/>
          <w:lang w:val="en-US" w:eastAsia="x-none"/>
        </w:rPr>
        <w:t xml:space="preserve">THE IMPACT OF MIGRATION ON THE SIZE AND STRUCTURE </w:t>
      </w:r>
    </w:p>
    <w:p w:rsidR="00A3382A" w:rsidRDefault="007F25B9" w:rsidP="00A3382A">
      <w:pPr>
        <w:shd w:val="clear" w:color="auto" w:fill="FFFFFF"/>
        <w:tabs>
          <w:tab w:val="left" w:pos="1134"/>
        </w:tabs>
        <w:spacing w:after="0" w:line="240" w:lineRule="auto"/>
        <w:contextualSpacing/>
        <w:jc w:val="center"/>
        <w:rPr>
          <w:rFonts w:eastAsia="Times New Roman" w:cs="Times New Roman"/>
          <w:b/>
          <w:caps/>
          <w:szCs w:val="24"/>
          <w:lang w:val="en-US" w:eastAsia="x-none"/>
        </w:rPr>
      </w:pPr>
      <w:r w:rsidRPr="007F25B9">
        <w:rPr>
          <w:rFonts w:eastAsia="Times New Roman" w:cs="Times New Roman"/>
          <w:b/>
          <w:caps/>
          <w:szCs w:val="24"/>
          <w:lang w:val="en-US" w:eastAsia="x-none"/>
        </w:rPr>
        <w:t>OF THE KOMI REPUBLIC'S POPULATION</w:t>
      </w:r>
    </w:p>
    <w:p w:rsidR="007F25B9" w:rsidRPr="000A7304" w:rsidRDefault="007F25B9" w:rsidP="00A3382A">
      <w:pPr>
        <w:shd w:val="clear" w:color="auto" w:fill="FFFFFF"/>
        <w:tabs>
          <w:tab w:val="left" w:pos="1134"/>
        </w:tabs>
        <w:spacing w:after="0" w:line="240" w:lineRule="auto"/>
        <w:contextualSpacing/>
        <w:jc w:val="center"/>
        <w:rPr>
          <w:rFonts w:eastAsia="Times New Roman" w:cs="Times New Roman"/>
          <w:szCs w:val="24"/>
          <w:highlight w:val="yellow"/>
          <w:lang w:val="en-US" w:eastAsia="ru-RU"/>
        </w:rPr>
      </w:pPr>
    </w:p>
    <w:p w:rsidR="00E757FD" w:rsidRPr="007F25B9" w:rsidRDefault="00A3382A" w:rsidP="00A3382A">
      <w:pPr>
        <w:shd w:val="clear" w:color="auto" w:fill="FFFFFF"/>
        <w:tabs>
          <w:tab w:val="left" w:pos="1134"/>
        </w:tabs>
        <w:spacing w:after="0" w:line="240" w:lineRule="auto"/>
        <w:ind w:firstLine="709"/>
        <w:contextualSpacing/>
        <w:jc w:val="both"/>
        <w:rPr>
          <w:rFonts w:eastAsia="Calibri" w:cs="Times New Roman"/>
          <w:i/>
          <w:szCs w:val="24"/>
          <w:shd w:val="clear" w:color="auto" w:fill="FFFFFF"/>
          <w:lang w:val="en-US"/>
        </w:rPr>
      </w:pPr>
      <w:r w:rsidRPr="007F25B9">
        <w:rPr>
          <w:rFonts w:eastAsia="Times New Roman" w:cs="Times New Roman"/>
          <w:i/>
          <w:szCs w:val="24"/>
          <w:lang w:val="en-US" w:eastAsia="ru-RU"/>
        </w:rPr>
        <w:t>Abstract</w:t>
      </w:r>
      <w:r w:rsidRPr="007F25B9">
        <w:rPr>
          <w:rFonts w:eastAsia="Calibri" w:cs="Times New Roman"/>
          <w:i/>
          <w:szCs w:val="24"/>
          <w:shd w:val="clear" w:color="auto" w:fill="FFFFFF"/>
          <w:lang w:val="en-US"/>
        </w:rPr>
        <w:t xml:space="preserve">. </w:t>
      </w:r>
      <w:r w:rsidR="007F25B9" w:rsidRPr="007F25B9">
        <w:rPr>
          <w:i/>
          <w:szCs w:val="24"/>
          <w:lang w:val="en-US"/>
        </w:rPr>
        <w:t xml:space="preserve">Based on the results of the All-Russian Population Census of 2021, the author identifies the degree of underestimation of the decline in the population of the Komi Republic over the last inter-census period, based on current statistics. The role of migration in reducing the number and changing the structure of the region's population </w:t>
      </w:r>
      <w:proofErr w:type="gramStart"/>
      <w:r w:rsidR="007F25B9" w:rsidRPr="007F25B9">
        <w:rPr>
          <w:i/>
          <w:szCs w:val="24"/>
          <w:lang w:val="en-US"/>
        </w:rPr>
        <w:t>is assessed</w:t>
      </w:r>
      <w:proofErr w:type="gramEnd"/>
      <w:r w:rsidR="007F25B9" w:rsidRPr="007F25B9">
        <w:rPr>
          <w:i/>
          <w:szCs w:val="24"/>
          <w:lang w:val="en-US"/>
        </w:rPr>
        <w:t>.</w:t>
      </w:r>
    </w:p>
    <w:p w:rsidR="00A3382A" w:rsidRPr="000A7304" w:rsidRDefault="00A3382A" w:rsidP="00A3382A">
      <w:pPr>
        <w:shd w:val="clear" w:color="auto" w:fill="FFFFFF"/>
        <w:tabs>
          <w:tab w:val="left" w:pos="1134"/>
        </w:tabs>
        <w:spacing w:after="0" w:line="240" w:lineRule="auto"/>
        <w:ind w:firstLine="709"/>
        <w:contextualSpacing/>
        <w:jc w:val="both"/>
        <w:rPr>
          <w:rFonts w:eastAsia="Times New Roman" w:cs="Times New Roman"/>
          <w:i/>
          <w:color w:val="212121"/>
          <w:szCs w:val="24"/>
          <w:highlight w:val="yellow"/>
          <w:lang w:val="en-US" w:eastAsia="x-none"/>
        </w:rPr>
      </w:pPr>
      <w:r w:rsidRPr="00EF08DF">
        <w:rPr>
          <w:rFonts w:eastAsia="Times New Roman" w:cs="Times New Roman"/>
          <w:i/>
          <w:szCs w:val="24"/>
          <w:lang w:val="en-US" w:eastAsia="x-none"/>
        </w:rPr>
        <w:t xml:space="preserve">Key words: </w:t>
      </w:r>
      <w:r w:rsidR="00EF08DF" w:rsidRPr="00EF08DF">
        <w:rPr>
          <w:rFonts w:eastAsia="Calibri" w:cs="Times New Roman"/>
          <w:i/>
          <w:szCs w:val="24"/>
          <w:lang w:val="en-US"/>
        </w:rPr>
        <w:t>population census, population dynamics, migration, natural movement, changes in population structures, Komi Republic</w:t>
      </w:r>
    </w:p>
    <w:p w:rsidR="00A3382A" w:rsidRPr="007F25B9" w:rsidRDefault="00A3382A" w:rsidP="00A3382A">
      <w:pPr>
        <w:spacing w:after="0" w:line="240" w:lineRule="auto"/>
        <w:ind w:firstLine="709"/>
        <w:contextualSpacing/>
        <w:jc w:val="both"/>
        <w:rPr>
          <w:rFonts w:eastAsia="Calibri" w:cs="Times New Roman"/>
          <w:szCs w:val="24"/>
          <w:highlight w:val="yellow"/>
          <w:lang w:val="x-none"/>
        </w:rPr>
      </w:pPr>
    </w:p>
    <w:p w:rsidR="00A3382A" w:rsidRPr="007F25B9" w:rsidRDefault="00A3382A" w:rsidP="00A3382A">
      <w:pPr>
        <w:tabs>
          <w:tab w:val="left" w:pos="1134"/>
        </w:tabs>
        <w:spacing w:after="0" w:line="240" w:lineRule="auto"/>
        <w:ind w:firstLine="709"/>
        <w:contextualSpacing/>
        <w:jc w:val="both"/>
        <w:rPr>
          <w:rFonts w:eastAsia="Times New Roman" w:cs="Times New Roman"/>
          <w:b/>
          <w:color w:val="000000"/>
          <w:szCs w:val="24"/>
          <w:lang w:val="en-US" w:eastAsia="x-none"/>
        </w:rPr>
      </w:pPr>
      <w:r w:rsidRPr="007F25B9">
        <w:rPr>
          <w:rFonts w:eastAsia="Times New Roman" w:cs="Times New Roman"/>
          <w:color w:val="000000"/>
          <w:szCs w:val="24"/>
          <w:lang w:val="en-US" w:eastAsia="x-none"/>
        </w:rPr>
        <w:t xml:space="preserve">Popova Larisa </w:t>
      </w:r>
      <w:proofErr w:type="spellStart"/>
      <w:r w:rsidRPr="007F25B9">
        <w:rPr>
          <w:rFonts w:eastAsia="Times New Roman" w:cs="Times New Roman"/>
          <w:color w:val="000000"/>
          <w:szCs w:val="24"/>
          <w:lang w:val="en-US" w:eastAsia="x-none"/>
        </w:rPr>
        <w:t>Alekseevna</w:t>
      </w:r>
      <w:proofErr w:type="spellEnd"/>
      <w:r w:rsidRPr="007F25B9">
        <w:rPr>
          <w:rFonts w:eastAsia="Times New Roman" w:cs="Times New Roman"/>
          <w:color w:val="000000"/>
          <w:szCs w:val="24"/>
          <w:lang w:val="en-US" w:eastAsia="x-none"/>
        </w:rPr>
        <w:t xml:space="preserve"> (Russia, Syktyvkar) – Doctor of Sciences in Economics, </w:t>
      </w:r>
      <w:r w:rsidRPr="007F25B9">
        <w:rPr>
          <w:rFonts w:eastAsia="Times New Roman" w:cs="Times New Roman"/>
          <w:caps/>
          <w:color w:val="000000"/>
          <w:szCs w:val="24"/>
          <w:lang w:val="en-US" w:eastAsia="x-none"/>
        </w:rPr>
        <w:t>a</w:t>
      </w:r>
      <w:r w:rsidRPr="007F25B9">
        <w:rPr>
          <w:rFonts w:eastAsia="Times New Roman" w:cs="Times New Roman"/>
          <w:color w:val="000000"/>
          <w:szCs w:val="24"/>
          <w:lang w:val="en-US" w:eastAsia="x-none"/>
        </w:rPr>
        <w:t xml:space="preserve">ssociate Professor, Deputy Director for Science, </w:t>
      </w:r>
      <w:r w:rsidRPr="007F25B9">
        <w:rPr>
          <w:rFonts w:eastAsia="Calibri" w:cs="Times New Roman"/>
          <w:szCs w:val="24"/>
          <w:lang w:val="en-US"/>
        </w:rPr>
        <w:t xml:space="preserve">Institute for Socio-Economic &amp; Energy Problems </w:t>
      </w:r>
      <w:r w:rsidRPr="007F25B9">
        <w:rPr>
          <w:rFonts w:eastAsia="Times New Roman" w:cs="Times New Roman"/>
          <w:color w:val="000000"/>
          <w:szCs w:val="24"/>
          <w:lang w:val="en-US" w:eastAsia="x-none"/>
        </w:rPr>
        <w:t xml:space="preserve">of the Federal State Budgetary Institution of Science </w:t>
      </w:r>
      <w:r w:rsidRPr="007F25B9">
        <w:rPr>
          <w:rFonts w:eastAsia="Calibri" w:cs="Times New Roman"/>
          <w:szCs w:val="24"/>
          <w:lang w:val="en-US"/>
        </w:rPr>
        <w:t>Federal Research Centre “</w:t>
      </w:r>
      <w:r w:rsidRPr="007F25B9">
        <w:rPr>
          <w:rFonts w:eastAsia="Calibri" w:cs="Times New Roman"/>
          <w:szCs w:val="24"/>
        </w:rPr>
        <w:t>Ко</w:t>
      </w:r>
      <w:r w:rsidRPr="007F25B9">
        <w:rPr>
          <w:rFonts w:eastAsia="Calibri" w:cs="Times New Roman"/>
          <w:szCs w:val="24"/>
          <w:lang w:val="en-US"/>
        </w:rPr>
        <w:t xml:space="preserve">mi Science Centre of the Ural Branch of the Russian Academy of Sciences”, </w:t>
      </w:r>
      <w:hyperlink r:id="rId13" w:history="1">
        <w:r w:rsidRPr="007F25B9">
          <w:rPr>
            <w:rFonts w:eastAsia="Times New Roman" w:cs="Times New Roman"/>
            <w:bCs/>
            <w:color w:val="000000"/>
            <w:szCs w:val="24"/>
            <w:lang w:val="en-US" w:eastAsia="x-none"/>
          </w:rPr>
          <w:t>popova@iespn.komisc.ru</w:t>
        </w:r>
      </w:hyperlink>
    </w:p>
    <w:p w:rsidR="00A3382A" w:rsidRPr="007F25B9" w:rsidRDefault="00A3382A" w:rsidP="00A3382A">
      <w:pPr>
        <w:tabs>
          <w:tab w:val="left" w:pos="1134"/>
        </w:tabs>
        <w:spacing w:after="0" w:line="240" w:lineRule="auto"/>
        <w:ind w:firstLine="709"/>
        <w:contextualSpacing/>
        <w:jc w:val="both"/>
        <w:rPr>
          <w:rFonts w:eastAsia="Times New Roman" w:cs="Times New Roman"/>
          <w:b/>
          <w:color w:val="000000"/>
          <w:szCs w:val="24"/>
          <w:lang w:val="en-US" w:eastAsia="x-none"/>
        </w:rPr>
      </w:pPr>
    </w:p>
    <w:p w:rsidR="00A3382A" w:rsidRDefault="00A3382A" w:rsidP="00A3382A">
      <w:pPr>
        <w:tabs>
          <w:tab w:val="left" w:pos="1134"/>
        </w:tabs>
        <w:spacing w:after="0" w:line="240" w:lineRule="auto"/>
        <w:contextualSpacing/>
        <w:jc w:val="center"/>
        <w:rPr>
          <w:rFonts w:eastAsia="Times New Roman" w:cs="Times New Roman"/>
          <w:b/>
          <w:color w:val="000000"/>
          <w:szCs w:val="24"/>
          <w:lang w:val="en-US" w:eastAsia="x-none"/>
        </w:rPr>
      </w:pPr>
      <w:r w:rsidRPr="007F25B9">
        <w:rPr>
          <w:rFonts w:eastAsia="Times New Roman" w:cs="Times New Roman"/>
          <w:b/>
          <w:color w:val="000000"/>
          <w:szCs w:val="24"/>
          <w:lang w:val="en-US" w:eastAsia="x-none"/>
        </w:rPr>
        <w:t>References</w:t>
      </w:r>
    </w:p>
    <w:p w:rsidR="00B26597" w:rsidRPr="00B26597" w:rsidRDefault="00B26597" w:rsidP="00B26597">
      <w:pPr>
        <w:tabs>
          <w:tab w:val="left" w:pos="284"/>
        </w:tabs>
        <w:spacing w:after="0" w:line="240" w:lineRule="auto"/>
        <w:contextualSpacing/>
        <w:jc w:val="both"/>
        <w:rPr>
          <w:rFonts w:eastAsia="Times New Roman" w:cs="Times New Roman"/>
          <w:color w:val="000000"/>
          <w:szCs w:val="24"/>
          <w:lang w:val="en-US" w:eastAsia="x-none"/>
        </w:rPr>
      </w:pPr>
      <w:r w:rsidRPr="00B26597">
        <w:rPr>
          <w:rFonts w:eastAsia="Times New Roman" w:cs="Times New Roman"/>
          <w:color w:val="000000"/>
          <w:szCs w:val="24"/>
          <w:lang w:val="en-US" w:eastAsia="x-none"/>
        </w:rPr>
        <w:t>1.</w:t>
      </w:r>
      <w:r w:rsidRPr="00B26597">
        <w:rPr>
          <w:rFonts w:eastAsia="Times New Roman" w:cs="Times New Roman"/>
          <w:color w:val="000000"/>
          <w:szCs w:val="24"/>
          <w:lang w:val="en-US" w:eastAsia="x-none"/>
        </w:rPr>
        <w:tab/>
        <w:t xml:space="preserve">Popova L.A., </w:t>
      </w:r>
      <w:proofErr w:type="spellStart"/>
      <w:r w:rsidRPr="00B26597">
        <w:rPr>
          <w:rFonts w:eastAsia="Times New Roman" w:cs="Times New Roman"/>
          <w:color w:val="000000"/>
          <w:szCs w:val="24"/>
          <w:lang w:val="en-US" w:eastAsia="x-none"/>
        </w:rPr>
        <w:t>Suknyova</w:t>
      </w:r>
      <w:proofErr w:type="spellEnd"/>
      <w:r w:rsidRPr="00B26597">
        <w:rPr>
          <w:rFonts w:eastAsia="Times New Roman" w:cs="Times New Roman"/>
          <w:color w:val="000000"/>
          <w:szCs w:val="24"/>
          <w:lang w:val="en-US" w:eastAsia="x-none"/>
        </w:rPr>
        <w:t xml:space="preserve"> S.A. </w:t>
      </w:r>
      <w:proofErr w:type="spellStart"/>
      <w:r w:rsidRPr="00B26597">
        <w:rPr>
          <w:rFonts w:eastAsia="Times New Roman" w:cs="Times New Roman"/>
          <w:color w:val="000000"/>
          <w:szCs w:val="24"/>
          <w:lang w:val="en-US" w:eastAsia="x-none"/>
        </w:rPr>
        <w:t>Demograficheskoe</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razvitie</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Respubliki</w:t>
      </w:r>
      <w:proofErr w:type="spellEnd"/>
      <w:r w:rsidRPr="00B26597">
        <w:rPr>
          <w:rFonts w:eastAsia="Times New Roman" w:cs="Times New Roman"/>
          <w:color w:val="000000"/>
          <w:szCs w:val="24"/>
          <w:lang w:val="en-US" w:eastAsia="x-none"/>
        </w:rPr>
        <w:t xml:space="preserve"> Komi </w:t>
      </w:r>
      <w:proofErr w:type="spellStart"/>
      <w:r w:rsidRPr="00B26597">
        <w:rPr>
          <w:rFonts w:eastAsia="Times New Roman" w:cs="Times New Roman"/>
          <w:color w:val="000000"/>
          <w:szCs w:val="24"/>
          <w:lang w:val="en-US" w:eastAsia="x-none"/>
        </w:rPr>
        <w:t>i</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Respubliki</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Saha</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YAkutiya</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obshchee</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i</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osobennoe</w:t>
      </w:r>
      <w:proofErr w:type="spellEnd"/>
      <w:r w:rsidRPr="00B26597">
        <w:rPr>
          <w:rFonts w:eastAsia="Times New Roman" w:cs="Times New Roman"/>
          <w:color w:val="000000"/>
          <w:szCs w:val="24"/>
          <w:lang w:val="en-US" w:eastAsia="x-none"/>
        </w:rPr>
        <w:t xml:space="preserve"> // </w:t>
      </w:r>
      <w:proofErr w:type="spellStart"/>
      <w:r w:rsidRPr="00B26597">
        <w:rPr>
          <w:rFonts w:eastAsia="Times New Roman" w:cs="Times New Roman"/>
          <w:color w:val="000000"/>
          <w:szCs w:val="24"/>
          <w:lang w:val="en-US" w:eastAsia="x-none"/>
        </w:rPr>
        <w:t>Izvestiya</w:t>
      </w:r>
      <w:proofErr w:type="spellEnd"/>
      <w:r w:rsidRPr="00B26597">
        <w:rPr>
          <w:rFonts w:eastAsia="Times New Roman" w:cs="Times New Roman"/>
          <w:color w:val="000000"/>
          <w:szCs w:val="24"/>
          <w:lang w:val="en-US" w:eastAsia="x-none"/>
        </w:rPr>
        <w:t xml:space="preserve"> Komi NC </w:t>
      </w:r>
      <w:proofErr w:type="spellStart"/>
      <w:r w:rsidRPr="00B26597">
        <w:rPr>
          <w:rFonts w:eastAsia="Times New Roman" w:cs="Times New Roman"/>
          <w:color w:val="000000"/>
          <w:szCs w:val="24"/>
          <w:lang w:val="en-US" w:eastAsia="x-none"/>
        </w:rPr>
        <w:t>UrO</w:t>
      </w:r>
      <w:proofErr w:type="spellEnd"/>
      <w:r w:rsidRPr="00B26597">
        <w:rPr>
          <w:rFonts w:eastAsia="Times New Roman" w:cs="Times New Roman"/>
          <w:color w:val="000000"/>
          <w:szCs w:val="24"/>
          <w:lang w:val="en-US" w:eastAsia="x-none"/>
        </w:rPr>
        <w:t xml:space="preserve"> RAN. 2012. № 4 (12). S. 112-119.</w:t>
      </w:r>
    </w:p>
    <w:p w:rsidR="00B26597" w:rsidRPr="00B26597" w:rsidRDefault="00B26597" w:rsidP="00B26597">
      <w:pPr>
        <w:tabs>
          <w:tab w:val="left" w:pos="284"/>
        </w:tabs>
        <w:spacing w:after="0" w:line="240" w:lineRule="auto"/>
        <w:contextualSpacing/>
        <w:jc w:val="both"/>
        <w:rPr>
          <w:rFonts w:eastAsia="Times New Roman" w:cs="Times New Roman"/>
          <w:color w:val="000000"/>
          <w:szCs w:val="24"/>
          <w:lang w:val="en-US" w:eastAsia="x-none"/>
        </w:rPr>
      </w:pPr>
      <w:r w:rsidRPr="00B26597">
        <w:rPr>
          <w:rFonts w:eastAsia="Times New Roman" w:cs="Times New Roman"/>
          <w:color w:val="000000"/>
          <w:szCs w:val="24"/>
          <w:lang w:val="en-US" w:eastAsia="x-none"/>
        </w:rPr>
        <w:t>2.</w:t>
      </w:r>
      <w:r w:rsidRPr="00B26597">
        <w:rPr>
          <w:rFonts w:eastAsia="Times New Roman" w:cs="Times New Roman"/>
          <w:color w:val="000000"/>
          <w:szCs w:val="24"/>
          <w:lang w:val="en-US" w:eastAsia="x-none"/>
        </w:rPr>
        <w:tab/>
      </w:r>
      <w:proofErr w:type="spellStart"/>
      <w:r w:rsidRPr="00B26597">
        <w:rPr>
          <w:rFonts w:eastAsia="Times New Roman" w:cs="Times New Roman"/>
          <w:color w:val="000000"/>
          <w:szCs w:val="24"/>
          <w:lang w:val="en-US" w:eastAsia="x-none"/>
        </w:rPr>
        <w:t>Pchelincev</w:t>
      </w:r>
      <w:proofErr w:type="spellEnd"/>
      <w:r w:rsidRPr="00B26597">
        <w:rPr>
          <w:rFonts w:eastAsia="Times New Roman" w:cs="Times New Roman"/>
          <w:color w:val="000000"/>
          <w:szCs w:val="24"/>
          <w:lang w:val="en-US" w:eastAsia="x-none"/>
        </w:rPr>
        <w:t xml:space="preserve"> O.S., </w:t>
      </w:r>
      <w:proofErr w:type="spellStart"/>
      <w:r w:rsidRPr="00B26597">
        <w:rPr>
          <w:rFonts w:eastAsia="Times New Roman" w:cs="Times New Roman"/>
          <w:color w:val="000000"/>
          <w:szCs w:val="24"/>
          <w:lang w:val="en-US" w:eastAsia="x-none"/>
        </w:rPr>
        <w:t>SHCHerbakova</w:t>
      </w:r>
      <w:proofErr w:type="spellEnd"/>
      <w:r w:rsidRPr="00B26597">
        <w:rPr>
          <w:rFonts w:eastAsia="Times New Roman" w:cs="Times New Roman"/>
          <w:color w:val="000000"/>
          <w:szCs w:val="24"/>
          <w:lang w:val="en-US" w:eastAsia="x-none"/>
        </w:rPr>
        <w:t xml:space="preserve"> E.M., </w:t>
      </w:r>
      <w:proofErr w:type="spellStart"/>
      <w:r w:rsidRPr="00B26597">
        <w:rPr>
          <w:rFonts w:eastAsia="Times New Roman" w:cs="Times New Roman"/>
          <w:color w:val="000000"/>
          <w:szCs w:val="24"/>
          <w:lang w:val="en-US" w:eastAsia="x-none"/>
        </w:rPr>
        <w:t>Nozdrina</w:t>
      </w:r>
      <w:proofErr w:type="spellEnd"/>
      <w:r w:rsidRPr="00B26597">
        <w:rPr>
          <w:rFonts w:eastAsia="Times New Roman" w:cs="Times New Roman"/>
          <w:color w:val="000000"/>
          <w:szCs w:val="24"/>
          <w:lang w:val="en-US" w:eastAsia="x-none"/>
        </w:rPr>
        <w:t xml:space="preserve"> N.N., </w:t>
      </w:r>
      <w:proofErr w:type="spellStart"/>
      <w:r w:rsidRPr="00B26597">
        <w:rPr>
          <w:rFonts w:eastAsia="Times New Roman" w:cs="Times New Roman"/>
          <w:color w:val="000000"/>
          <w:szCs w:val="24"/>
          <w:lang w:val="en-US" w:eastAsia="x-none"/>
        </w:rPr>
        <w:t>Minchenko</w:t>
      </w:r>
      <w:proofErr w:type="spellEnd"/>
      <w:r w:rsidRPr="00B26597">
        <w:rPr>
          <w:rFonts w:eastAsia="Times New Roman" w:cs="Times New Roman"/>
          <w:color w:val="000000"/>
          <w:szCs w:val="24"/>
          <w:lang w:val="en-US" w:eastAsia="x-none"/>
        </w:rPr>
        <w:t xml:space="preserve"> M.M. </w:t>
      </w:r>
      <w:proofErr w:type="spellStart"/>
      <w:r w:rsidRPr="00B26597">
        <w:rPr>
          <w:rFonts w:eastAsia="Times New Roman" w:cs="Times New Roman"/>
          <w:color w:val="000000"/>
          <w:szCs w:val="24"/>
          <w:lang w:val="en-US" w:eastAsia="x-none"/>
        </w:rPr>
        <w:t>Social'no-demograficheskie</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processy</w:t>
      </w:r>
      <w:proofErr w:type="spellEnd"/>
      <w:r w:rsidRPr="00B26597">
        <w:rPr>
          <w:rFonts w:eastAsia="Times New Roman" w:cs="Times New Roman"/>
          <w:color w:val="000000"/>
          <w:szCs w:val="24"/>
          <w:lang w:val="en-US" w:eastAsia="x-none"/>
        </w:rPr>
        <w:t xml:space="preserve"> v zone </w:t>
      </w:r>
      <w:proofErr w:type="spellStart"/>
      <w:r w:rsidRPr="00B26597">
        <w:rPr>
          <w:rFonts w:eastAsia="Times New Roman" w:cs="Times New Roman"/>
          <w:color w:val="000000"/>
          <w:szCs w:val="24"/>
          <w:lang w:val="en-US" w:eastAsia="x-none"/>
        </w:rPr>
        <w:t>Severa</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i</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zadachi</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gosudarstvennogo</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regulirovaniya</w:t>
      </w:r>
      <w:proofErr w:type="spellEnd"/>
      <w:r w:rsidRPr="00B26597">
        <w:rPr>
          <w:rFonts w:eastAsia="Times New Roman" w:cs="Times New Roman"/>
          <w:color w:val="000000"/>
          <w:szCs w:val="24"/>
          <w:lang w:val="en-US" w:eastAsia="x-none"/>
        </w:rPr>
        <w:t xml:space="preserve"> // Sever </w:t>
      </w:r>
      <w:proofErr w:type="spellStart"/>
      <w:r w:rsidRPr="00B26597">
        <w:rPr>
          <w:rFonts w:eastAsia="Times New Roman" w:cs="Times New Roman"/>
          <w:color w:val="000000"/>
          <w:szCs w:val="24"/>
          <w:lang w:val="en-US" w:eastAsia="x-none"/>
        </w:rPr>
        <w:t>kak</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ob"ekt</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kompleksnyh</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regional'nyh</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issledovanij</w:t>
      </w:r>
      <w:proofErr w:type="spellEnd"/>
      <w:r w:rsidRPr="00B26597">
        <w:rPr>
          <w:rFonts w:eastAsia="Times New Roman" w:cs="Times New Roman"/>
          <w:color w:val="000000"/>
          <w:szCs w:val="24"/>
          <w:lang w:val="en-US" w:eastAsia="x-none"/>
        </w:rPr>
        <w:t xml:space="preserve"> / </w:t>
      </w:r>
      <w:proofErr w:type="spellStart"/>
      <w:r w:rsidRPr="00B26597">
        <w:rPr>
          <w:rFonts w:eastAsia="Times New Roman" w:cs="Times New Roman"/>
          <w:color w:val="000000"/>
          <w:szCs w:val="24"/>
          <w:lang w:val="en-US" w:eastAsia="x-none"/>
        </w:rPr>
        <w:t>Otv</w:t>
      </w:r>
      <w:proofErr w:type="spellEnd"/>
      <w:r w:rsidRPr="00B26597">
        <w:rPr>
          <w:rFonts w:eastAsia="Times New Roman" w:cs="Times New Roman"/>
          <w:color w:val="000000"/>
          <w:szCs w:val="24"/>
          <w:lang w:val="en-US" w:eastAsia="x-none"/>
        </w:rPr>
        <w:t xml:space="preserve">. </w:t>
      </w:r>
      <w:proofErr w:type="gramStart"/>
      <w:r w:rsidRPr="00B26597">
        <w:rPr>
          <w:rFonts w:eastAsia="Times New Roman" w:cs="Times New Roman"/>
          <w:color w:val="000000"/>
          <w:szCs w:val="24"/>
          <w:lang w:val="en-US" w:eastAsia="x-none"/>
        </w:rPr>
        <w:t>red</w:t>
      </w:r>
      <w:proofErr w:type="gramEnd"/>
      <w:r w:rsidRPr="00B26597">
        <w:rPr>
          <w:rFonts w:eastAsia="Times New Roman" w:cs="Times New Roman"/>
          <w:color w:val="000000"/>
          <w:szCs w:val="24"/>
          <w:lang w:val="en-US" w:eastAsia="x-none"/>
        </w:rPr>
        <w:t xml:space="preserve">. V.N. </w:t>
      </w:r>
      <w:proofErr w:type="spellStart"/>
      <w:r w:rsidRPr="00B26597">
        <w:rPr>
          <w:rFonts w:eastAsia="Times New Roman" w:cs="Times New Roman"/>
          <w:color w:val="000000"/>
          <w:szCs w:val="24"/>
          <w:lang w:val="en-US" w:eastAsia="x-none"/>
        </w:rPr>
        <w:t>Lazhencev</w:t>
      </w:r>
      <w:proofErr w:type="spellEnd"/>
      <w:r w:rsidRPr="00B26597">
        <w:rPr>
          <w:rFonts w:eastAsia="Times New Roman" w:cs="Times New Roman"/>
          <w:color w:val="000000"/>
          <w:szCs w:val="24"/>
          <w:lang w:val="en-US" w:eastAsia="x-none"/>
        </w:rPr>
        <w:t xml:space="preserve">. Syktyvkar: OOO «Komi </w:t>
      </w:r>
      <w:proofErr w:type="spellStart"/>
      <w:r w:rsidRPr="00B26597">
        <w:rPr>
          <w:rFonts w:eastAsia="Times New Roman" w:cs="Times New Roman"/>
          <w:color w:val="000000"/>
          <w:szCs w:val="24"/>
          <w:lang w:val="en-US" w:eastAsia="x-none"/>
        </w:rPr>
        <w:t>respublikanskaya</w:t>
      </w:r>
      <w:proofErr w:type="spell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tipografiya</w:t>
      </w:r>
      <w:proofErr w:type="spellEnd"/>
      <w:r w:rsidRPr="00B26597">
        <w:rPr>
          <w:rFonts w:eastAsia="Times New Roman" w:cs="Times New Roman"/>
          <w:color w:val="000000"/>
          <w:szCs w:val="24"/>
          <w:lang w:val="en-US" w:eastAsia="x-none"/>
        </w:rPr>
        <w:t>». 2005. 512 s. S. 120-126.</w:t>
      </w:r>
    </w:p>
    <w:p w:rsidR="00B26597" w:rsidRPr="007F25B9" w:rsidRDefault="00B26597" w:rsidP="00B26597">
      <w:pPr>
        <w:tabs>
          <w:tab w:val="left" w:pos="284"/>
        </w:tabs>
        <w:spacing w:after="0" w:line="240" w:lineRule="auto"/>
        <w:contextualSpacing/>
        <w:jc w:val="both"/>
        <w:rPr>
          <w:rFonts w:eastAsia="Times New Roman" w:cs="Times New Roman"/>
          <w:color w:val="000000"/>
          <w:szCs w:val="24"/>
          <w:lang w:val="en-US" w:eastAsia="x-none"/>
        </w:rPr>
      </w:pPr>
      <w:r w:rsidRPr="00B26597">
        <w:rPr>
          <w:rFonts w:eastAsia="Times New Roman" w:cs="Times New Roman"/>
          <w:color w:val="000000"/>
          <w:szCs w:val="24"/>
          <w:lang w:val="en-US" w:eastAsia="x-none"/>
        </w:rPr>
        <w:t>3.</w:t>
      </w:r>
      <w:r w:rsidRPr="00B26597">
        <w:rPr>
          <w:rFonts w:eastAsia="Times New Roman" w:cs="Times New Roman"/>
          <w:color w:val="000000"/>
          <w:szCs w:val="24"/>
          <w:lang w:val="en-US" w:eastAsia="x-none"/>
        </w:rPr>
        <w:tab/>
        <w:t xml:space="preserve">Bednyj M.S. </w:t>
      </w:r>
      <w:proofErr w:type="spellStart"/>
      <w:r w:rsidRPr="00B26597">
        <w:rPr>
          <w:rFonts w:eastAsia="Times New Roman" w:cs="Times New Roman"/>
          <w:color w:val="000000"/>
          <w:szCs w:val="24"/>
          <w:lang w:val="en-US" w:eastAsia="x-none"/>
        </w:rPr>
        <w:t>Mal'chik</w:t>
      </w:r>
      <w:proofErr w:type="spellEnd"/>
      <w:r w:rsidRPr="00B26597">
        <w:rPr>
          <w:rFonts w:eastAsia="Times New Roman" w:cs="Times New Roman"/>
          <w:color w:val="000000"/>
          <w:szCs w:val="24"/>
          <w:lang w:val="en-US" w:eastAsia="x-none"/>
        </w:rPr>
        <w:t xml:space="preserve"> </w:t>
      </w:r>
      <w:proofErr w:type="spellStart"/>
      <w:proofErr w:type="gramStart"/>
      <w:r w:rsidRPr="00B26597">
        <w:rPr>
          <w:rFonts w:eastAsia="Times New Roman" w:cs="Times New Roman"/>
          <w:color w:val="000000"/>
          <w:szCs w:val="24"/>
          <w:lang w:val="en-US" w:eastAsia="x-none"/>
        </w:rPr>
        <w:t>ili</w:t>
      </w:r>
      <w:proofErr w:type="spellEnd"/>
      <w:proofErr w:type="gram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devochka</w:t>
      </w:r>
      <w:proofErr w:type="spellEnd"/>
      <w:r w:rsidRPr="00B26597">
        <w:rPr>
          <w:rFonts w:eastAsia="Times New Roman" w:cs="Times New Roman"/>
          <w:color w:val="000000"/>
          <w:szCs w:val="24"/>
          <w:lang w:val="en-US" w:eastAsia="x-none"/>
        </w:rPr>
        <w:t>? (</w:t>
      </w:r>
      <w:proofErr w:type="spellStart"/>
      <w:proofErr w:type="gramStart"/>
      <w:r w:rsidRPr="00B26597">
        <w:rPr>
          <w:rFonts w:eastAsia="Times New Roman" w:cs="Times New Roman"/>
          <w:color w:val="000000"/>
          <w:szCs w:val="24"/>
          <w:lang w:val="en-US" w:eastAsia="x-none"/>
        </w:rPr>
        <w:t>mediko-demograficheskij</w:t>
      </w:r>
      <w:proofErr w:type="spellEnd"/>
      <w:proofErr w:type="gramEnd"/>
      <w:r w:rsidRPr="00B26597">
        <w:rPr>
          <w:rFonts w:eastAsia="Times New Roman" w:cs="Times New Roman"/>
          <w:color w:val="000000"/>
          <w:szCs w:val="24"/>
          <w:lang w:val="en-US" w:eastAsia="x-none"/>
        </w:rPr>
        <w:t xml:space="preserve"> </w:t>
      </w:r>
      <w:proofErr w:type="spellStart"/>
      <w:r w:rsidRPr="00B26597">
        <w:rPr>
          <w:rFonts w:eastAsia="Times New Roman" w:cs="Times New Roman"/>
          <w:color w:val="000000"/>
          <w:szCs w:val="24"/>
          <w:lang w:val="en-US" w:eastAsia="x-none"/>
        </w:rPr>
        <w:t>analiz</w:t>
      </w:r>
      <w:proofErr w:type="spellEnd"/>
      <w:r w:rsidRPr="00B26597">
        <w:rPr>
          <w:rFonts w:eastAsia="Times New Roman" w:cs="Times New Roman"/>
          <w:color w:val="000000"/>
          <w:szCs w:val="24"/>
          <w:lang w:val="en-US" w:eastAsia="x-none"/>
        </w:rPr>
        <w:t xml:space="preserve">). M.: </w:t>
      </w:r>
      <w:proofErr w:type="spellStart"/>
      <w:r w:rsidRPr="00B26597">
        <w:rPr>
          <w:rFonts w:eastAsia="Times New Roman" w:cs="Times New Roman"/>
          <w:color w:val="000000"/>
          <w:szCs w:val="24"/>
          <w:lang w:val="en-US" w:eastAsia="x-none"/>
        </w:rPr>
        <w:t>Mysl</w:t>
      </w:r>
      <w:proofErr w:type="spellEnd"/>
      <w:r w:rsidRPr="00B26597">
        <w:rPr>
          <w:rFonts w:eastAsia="Times New Roman" w:cs="Times New Roman"/>
          <w:color w:val="000000"/>
          <w:szCs w:val="24"/>
          <w:lang w:val="en-US" w:eastAsia="x-none"/>
        </w:rPr>
        <w:t xml:space="preserve">', 1987. </w:t>
      </w:r>
      <w:proofErr w:type="gramStart"/>
      <w:r w:rsidRPr="00B26597">
        <w:rPr>
          <w:rFonts w:eastAsia="Times New Roman" w:cs="Times New Roman"/>
          <w:color w:val="000000"/>
          <w:szCs w:val="24"/>
          <w:lang w:val="en-US" w:eastAsia="x-none"/>
        </w:rPr>
        <w:t>143</w:t>
      </w:r>
      <w:proofErr w:type="gramEnd"/>
      <w:r w:rsidRPr="00B26597">
        <w:rPr>
          <w:rFonts w:eastAsia="Times New Roman" w:cs="Times New Roman"/>
          <w:color w:val="000000"/>
          <w:szCs w:val="24"/>
          <w:lang w:val="en-US" w:eastAsia="x-none"/>
        </w:rPr>
        <w:t xml:space="preserve"> s.</w:t>
      </w:r>
    </w:p>
    <w:sectPr w:rsidR="00B26597" w:rsidRPr="007F25B9" w:rsidSect="00CD4359">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1952" w:rsidRDefault="008A1952" w:rsidP="008A3AA3">
      <w:pPr>
        <w:spacing w:after="0" w:line="240" w:lineRule="auto"/>
      </w:pPr>
      <w:r>
        <w:separator/>
      </w:r>
    </w:p>
  </w:endnote>
  <w:endnote w:type="continuationSeparator" w:id="0">
    <w:p w:rsidR="008A1952" w:rsidRDefault="008A1952" w:rsidP="008A3A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8989747"/>
      <w:docPartObj>
        <w:docPartGallery w:val="Page Numbers (Bottom of Page)"/>
        <w:docPartUnique/>
      </w:docPartObj>
    </w:sdtPr>
    <w:sdtEndPr/>
    <w:sdtContent>
      <w:p w:rsidR="00355489" w:rsidRDefault="00355489">
        <w:pPr>
          <w:pStyle w:val="ab"/>
          <w:jc w:val="right"/>
        </w:pPr>
        <w:r>
          <w:fldChar w:fldCharType="begin"/>
        </w:r>
        <w:r>
          <w:instrText>PAGE   \* MERGEFORMAT</w:instrText>
        </w:r>
        <w:r>
          <w:fldChar w:fldCharType="separate"/>
        </w:r>
        <w:r w:rsidR="0063253A">
          <w:rPr>
            <w:noProof/>
          </w:rPr>
          <w:t>6</w:t>
        </w:r>
        <w:r>
          <w:fldChar w:fldCharType="end"/>
        </w:r>
      </w:p>
    </w:sdtContent>
  </w:sdt>
  <w:p w:rsidR="00355489" w:rsidRDefault="0035548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1952" w:rsidRDefault="008A1952" w:rsidP="008A3AA3">
      <w:pPr>
        <w:spacing w:after="0" w:line="240" w:lineRule="auto"/>
      </w:pPr>
      <w:r>
        <w:separator/>
      </w:r>
    </w:p>
  </w:footnote>
  <w:footnote w:type="continuationSeparator" w:id="0">
    <w:p w:rsidR="008A1952" w:rsidRDefault="008A1952" w:rsidP="008A3AA3">
      <w:pPr>
        <w:spacing w:after="0" w:line="240" w:lineRule="auto"/>
      </w:pPr>
      <w:r>
        <w:continuationSeparator/>
      </w:r>
    </w:p>
  </w:footnote>
  <w:footnote w:id="1">
    <w:p w:rsidR="0041680A" w:rsidRPr="0041680A" w:rsidRDefault="0041680A" w:rsidP="0041680A">
      <w:pPr>
        <w:spacing w:after="0" w:line="240" w:lineRule="auto"/>
        <w:contextualSpacing/>
        <w:jc w:val="both"/>
        <w:rPr>
          <w:sz w:val="20"/>
          <w:szCs w:val="20"/>
        </w:rPr>
      </w:pPr>
      <w:r w:rsidRPr="0041680A">
        <w:rPr>
          <w:rStyle w:val="a7"/>
          <w:sz w:val="20"/>
          <w:szCs w:val="20"/>
        </w:rPr>
        <w:footnoteRef/>
      </w:r>
      <w:r w:rsidRPr="0041680A">
        <w:rPr>
          <w:sz w:val="20"/>
          <w:szCs w:val="20"/>
        </w:rPr>
        <w:t xml:space="preserve"> Официальный сайт Росстата. </w:t>
      </w:r>
      <w:r w:rsidRPr="0041680A">
        <w:rPr>
          <w:sz w:val="20"/>
          <w:szCs w:val="20"/>
          <w:lang w:val="en-US"/>
        </w:rPr>
        <w:t>URL</w:t>
      </w:r>
      <w:r w:rsidRPr="0041680A">
        <w:rPr>
          <w:sz w:val="20"/>
          <w:szCs w:val="20"/>
        </w:rPr>
        <w:t xml:space="preserve">: </w:t>
      </w:r>
      <w:hyperlink r:id="rId1" w:history="1">
        <w:r w:rsidRPr="0041680A">
          <w:rPr>
            <w:rFonts w:cs="Times New Roman"/>
            <w:color w:val="000000"/>
            <w:sz w:val="20"/>
            <w:szCs w:val="20"/>
            <w:lang w:val="en-US"/>
          </w:rPr>
          <w:t>https</w:t>
        </w:r>
        <w:r w:rsidRPr="0041680A">
          <w:rPr>
            <w:rFonts w:cs="Times New Roman"/>
            <w:color w:val="000000"/>
            <w:sz w:val="20"/>
            <w:szCs w:val="20"/>
          </w:rPr>
          <w:t>://</w:t>
        </w:r>
        <w:proofErr w:type="spellStart"/>
        <w:r w:rsidRPr="0041680A">
          <w:rPr>
            <w:rFonts w:cs="Times New Roman"/>
            <w:color w:val="000000"/>
            <w:sz w:val="20"/>
            <w:szCs w:val="20"/>
            <w:lang w:val="en-US"/>
          </w:rPr>
          <w:t>rosstat</w:t>
        </w:r>
        <w:proofErr w:type="spellEnd"/>
        <w:r w:rsidRPr="0041680A">
          <w:rPr>
            <w:rFonts w:cs="Times New Roman"/>
            <w:color w:val="000000"/>
            <w:sz w:val="20"/>
            <w:szCs w:val="20"/>
          </w:rPr>
          <w:t>.</w:t>
        </w:r>
        <w:proofErr w:type="spellStart"/>
        <w:r w:rsidRPr="0041680A">
          <w:rPr>
            <w:rFonts w:cs="Times New Roman"/>
            <w:color w:val="000000"/>
            <w:sz w:val="20"/>
            <w:szCs w:val="20"/>
            <w:lang w:val="en-US"/>
          </w:rPr>
          <w:t>gov</w:t>
        </w:r>
        <w:proofErr w:type="spellEnd"/>
        <w:r w:rsidRPr="0041680A">
          <w:rPr>
            <w:rFonts w:cs="Times New Roman"/>
            <w:color w:val="000000"/>
            <w:sz w:val="20"/>
            <w:szCs w:val="20"/>
          </w:rPr>
          <w:t>.</w:t>
        </w:r>
        <w:proofErr w:type="spellStart"/>
        <w:r w:rsidRPr="0041680A">
          <w:rPr>
            <w:rFonts w:cs="Times New Roman"/>
            <w:color w:val="000000"/>
            <w:sz w:val="20"/>
            <w:szCs w:val="20"/>
            <w:lang w:val="en-US"/>
          </w:rPr>
          <w:t>ru</w:t>
        </w:r>
        <w:proofErr w:type="spellEnd"/>
      </w:hyperlink>
    </w:p>
  </w:footnote>
  <w:footnote w:id="2">
    <w:p w:rsidR="0041680A" w:rsidRPr="0041680A" w:rsidRDefault="0041680A" w:rsidP="0041680A">
      <w:pPr>
        <w:spacing w:after="0" w:line="240" w:lineRule="auto"/>
        <w:contextualSpacing/>
        <w:jc w:val="both"/>
        <w:rPr>
          <w:sz w:val="20"/>
          <w:szCs w:val="20"/>
        </w:rPr>
      </w:pPr>
      <w:r w:rsidRPr="0041680A">
        <w:rPr>
          <w:rStyle w:val="a7"/>
          <w:sz w:val="20"/>
          <w:szCs w:val="20"/>
        </w:rPr>
        <w:footnoteRef/>
      </w:r>
      <w:r w:rsidRPr="0041680A">
        <w:rPr>
          <w:sz w:val="20"/>
          <w:szCs w:val="20"/>
        </w:rPr>
        <w:t xml:space="preserve"> </w:t>
      </w:r>
      <w:r w:rsidRPr="0041680A">
        <w:rPr>
          <w:rFonts w:eastAsia="Times New Roman" w:cs="Times New Roman"/>
          <w:noProof/>
          <w:color w:val="000000"/>
          <w:sz w:val="20"/>
          <w:szCs w:val="20"/>
          <w:lang w:eastAsia="ru-RU"/>
        </w:rPr>
        <w:t xml:space="preserve">Об изменении численности населения в муниципальных образованиях Республики Коми в 2020 году. Статистический бюллетень № 06-57-60/1. Сыктывкар, 2021. С. 4. </w:t>
      </w:r>
    </w:p>
  </w:footnote>
  <w:footnote w:id="3">
    <w:p w:rsidR="0041680A" w:rsidRPr="0041680A" w:rsidRDefault="0041680A" w:rsidP="0041680A">
      <w:pPr>
        <w:spacing w:after="0" w:line="240" w:lineRule="auto"/>
        <w:contextualSpacing/>
        <w:jc w:val="both"/>
        <w:rPr>
          <w:sz w:val="20"/>
          <w:szCs w:val="20"/>
        </w:rPr>
      </w:pPr>
      <w:r w:rsidRPr="0041680A">
        <w:rPr>
          <w:rStyle w:val="a7"/>
          <w:sz w:val="20"/>
          <w:szCs w:val="20"/>
        </w:rPr>
        <w:footnoteRef/>
      </w:r>
      <w:r w:rsidRPr="0041680A">
        <w:rPr>
          <w:sz w:val="20"/>
          <w:szCs w:val="20"/>
        </w:rPr>
        <w:t xml:space="preserve"> Численность населения Республики Коми по полу и возрасту без учета итогов ВПН-2020. </w:t>
      </w:r>
      <w:r w:rsidRPr="0041680A">
        <w:rPr>
          <w:color w:val="000000"/>
          <w:sz w:val="20"/>
          <w:szCs w:val="20"/>
        </w:rPr>
        <w:t>Информационный выпуск</w:t>
      </w:r>
      <w:r w:rsidRPr="0041680A">
        <w:rPr>
          <w:sz w:val="20"/>
          <w:szCs w:val="20"/>
        </w:rPr>
        <w:t xml:space="preserve"> </w:t>
      </w:r>
      <w:proofErr w:type="spellStart"/>
      <w:r w:rsidRPr="0041680A">
        <w:rPr>
          <w:sz w:val="20"/>
          <w:szCs w:val="20"/>
        </w:rPr>
        <w:t>Комистата</w:t>
      </w:r>
      <w:proofErr w:type="spellEnd"/>
      <w:r w:rsidRPr="0041680A">
        <w:rPr>
          <w:sz w:val="20"/>
          <w:szCs w:val="20"/>
        </w:rPr>
        <w:t>. Сыктывкар, 2022. С. 1.</w:t>
      </w:r>
    </w:p>
  </w:footnote>
  <w:footnote w:id="4">
    <w:p w:rsidR="00930F43" w:rsidRPr="00930F43" w:rsidRDefault="00930F43" w:rsidP="00930F43">
      <w:pPr>
        <w:autoSpaceDE w:val="0"/>
        <w:autoSpaceDN w:val="0"/>
        <w:adjustRightInd w:val="0"/>
        <w:spacing w:after="0" w:line="240" w:lineRule="auto"/>
        <w:contextualSpacing/>
        <w:jc w:val="both"/>
        <w:rPr>
          <w:sz w:val="20"/>
          <w:szCs w:val="20"/>
        </w:rPr>
      </w:pPr>
      <w:r w:rsidRPr="00930F43">
        <w:rPr>
          <w:rStyle w:val="a7"/>
          <w:sz w:val="20"/>
          <w:szCs w:val="20"/>
        </w:rPr>
        <w:footnoteRef/>
      </w:r>
      <w:r w:rsidRPr="00930F43">
        <w:rPr>
          <w:sz w:val="20"/>
          <w:szCs w:val="20"/>
        </w:rPr>
        <w:t xml:space="preserve"> Естественное движение населения Республики Коми в 2021 году: Статистический бюллетень № 06-29-36/3. Сыктывкар: </w:t>
      </w:r>
      <w:proofErr w:type="spellStart"/>
      <w:r w:rsidRPr="00930F43">
        <w:rPr>
          <w:sz w:val="20"/>
          <w:szCs w:val="20"/>
        </w:rPr>
        <w:t>Комистат</w:t>
      </w:r>
      <w:proofErr w:type="spellEnd"/>
      <w:r w:rsidRPr="00930F43">
        <w:rPr>
          <w:sz w:val="20"/>
          <w:szCs w:val="20"/>
        </w:rPr>
        <w:t>, 2022. С.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44390"/>
    <w:multiLevelType w:val="hybridMultilevel"/>
    <w:tmpl w:val="812E6412"/>
    <w:lvl w:ilvl="0" w:tplc="EE167F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7BF41D7"/>
    <w:multiLevelType w:val="hybridMultilevel"/>
    <w:tmpl w:val="0F745AEA"/>
    <w:lvl w:ilvl="0" w:tplc="EE167F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1801477"/>
    <w:multiLevelType w:val="hybridMultilevel"/>
    <w:tmpl w:val="4B7C49DA"/>
    <w:lvl w:ilvl="0" w:tplc="A21465D6">
      <w:start w:val="1"/>
      <w:numFmt w:val="decimal"/>
      <w:lvlText w:val="%1."/>
      <w:lvlJc w:val="left"/>
      <w:pPr>
        <w:ind w:left="1353" w:hanging="360"/>
      </w:pPr>
      <w:rPr>
        <w:rFonts w:eastAsia="Calibri" w:cs="Times New Roman"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527B07DB"/>
    <w:multiLevelType w:val="hybridMultilevel"/>
    <w:tmpl w:val="2B62BB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2D00834"/>
    <w:multiLevelType w:val="hybridMultilevel"/>
    <w:tmpl w:val="C21650DA"/>
    <w:lvl w:ilvl="0" w:tplc="EE167F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52222C5"/>
    <w:multiLevelType w:val="hybridMultilevel"/>
    <w:tmpl w:val="1CBE13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1FE"/>
    <w:rsid w:val="00016505"/>
    <w:rsid w:val="0003324A"/>
    <w:rsid w:val="00060FFA"/>
    <w:rsid w:val="00095D8F"/>
    <w:rsid w:val="000A679E"/>
    <w:rsid w:val="000A7304"/>
    <w:rsid w:val="000D0F0B"/>
    <w:rsid w:val="000D22E1"/>
    <w:rsid w:val="000E15CC"/>
    <w:rsid w:val="000E2AFD"/>
    <w:rsid w:val="000F46D0"/>
    <w:rsid w:val="00111B67"/>
    <w:rsid w:val="00123856"/>
    <w:rsid w:val="00134552"/>
    <w:rsid w:val="00157406"/>
    <w:rsid w:val="0016572A"/>
    <w:rsid w:val="00174A8D"/>
    <w:rsid w:val="00197AFB"/>
    <w:rsid w:val="001B58C2"/>
    <w:rsid w:val="001B6B1F"/>
    <w:rsid w:val="001D2187"/>
    <w:rsid w:val="001E1D7E"/>
    <w:rsid w:val="00201599"/>
    <w:rsid w:val="00225A77"/>
    <w:rsid w:val="00227EC2"/>
    <w:rsid w:val="00236815"/>
    <w:rsid w:val="002426D1"/>
    <w:rsid w:val="00273672"/>
    <w:rsid w:val="00275985"/>
    <w:rsid w:val="002811A4"/>
    <w:rsid w:val="00282718"/>
    <w:rsid w:val="002829D3"/>
    <w:rsid w:val="00292663"/>
    <w:rsid w:val="002A5D0C"/>
    <w:rsid w:val="002B026C"/>
    <w:rsid w:val="002B55E3"/>
    <w:rsid w:val="002C2785"/>
    <w:rsid w:val="002C78A2"/>
    <w:rsid w:val="002E2B71"/>
    <w:rsid w:val="002E49F5"/>
    <w:rsid w:val="002F442A"/>
    <w:rsid w:val="003021C2"/>
    <w:rsid w:val="00334C24"/>
    <w:rsid w:val="00345F8E"/>
    <w:rsid w:val="00355489"/>
    <w:rsid w:val="00361F97"/>
    <w:rsid w:val="00375E63"/>
    <w:rsid w:val="0037774E"/>
    <w:rsid w:val="00387E1C"/>
    <w:rsid w:val="003B5E90"/>
    <w:rsid w:val="003C1C7B"/>
    <w:rsid w:val="003D730A"/>
    <w:rsid w:val="003E6836"/>
    <w:rsid w:val="003F521E"/>
    <w:rsid w:val="00401169"/>
    <w:rsid w:val="00401758"/>
    <w:rsid w:val="004027C4"/>
    <w:rsid w:val="0041680A"/>
    <w:rsid w:val="00431FC9"/>
    <w:rsid w:val="00451626"/>
    <w:rsid w:val="00455F8C"/>
    <w:rsid w:val="00472AE7"/>
    <w:rsid w:val="00487A87"/>
    <w:rsid w:val="00496BF1"/>
    <w:rsid w:val="004A386F"/>
    <w:rsid w:val="004A68AD"/>
    <w:rsid w:val="004B6B37"/>
    <w:rsid w:val="004C3F65"/>
    <w:rsid w:val="004C657A"/>
    <w:rsid w:val="004C6C49"/>
    <w:rsid w:val="004D20B5"/>
    <w:rsid w:val="004D4738"/>
    <w:rsid w:val="004F0172"/>
    <w:rsid w:val="004F101D"/>
    <w:rsid w:val="004F35A9"/>
    <w:rsid w:val="004F5CFE"/>
    <w:rsid w:val="005059AB"/>
    <w:rsid w:val="00507FAB"/>
    <w:rsid w:val="005115A3"/>
    <w:rsid w:val="00511CF2"/>
    <w:rsid w:val="00522295"/>
    <w:rsid w:val="005237F8"/>
    <w:rsid w:val="00532A76"/>
    <w:rsid w:val="00532C8C"/>
    <w:rsid w:val="005347A4"/>
    <w:rsid w:val="00542812"/>
    <w:rsid w:val="005511EE"/>
    <w:rsid w:val="0056033A"/>
    <w:rsid w:val="00585E36"/>
    <w:rsid w:val="00591835"/>
    <w:rsid w:val="00596A99"/>
    <w:rsid w:val="005A3A11"/>
    <w:rsid w:val="005A3F8E"/>
    <w:rsid w:val="005B17FF"/>
    <w:rsid w:val="005B3E8E"/>
    <w:rsid w:val="005C364C"/>
    <w:rsid w:val="006046BE"/>
    <w:rsid w:val="00624464"/>
    <w:rsid w:val="0063253A"/>
    <w:rsid w:val="00647364"/>
    <w:rsid w:val="00661CA5"/>
    <w:rsid w:val="00667615"/>
    <w:rsid w:val="00680F71"/>
    <w:rsid w:val="006B7EA3"/>
    <w:rsid w:val="006C0BC5"/>
    <w:rsid w:val="006C3529"/>
    <w:rsid w:val="006E1B69"/>
    <w:rsid w:val="006E5309"/>
    <w:rsid w:val="006E577F"/>
    <w:rsid w:val="006F3E0C"/>
    <w:rsid w:val="006F577E"/>
    <w:rsid w:val="006F5E22"/>
    <w:rsid w:val="00700404"/>
    <w:rsid w:val="0070745D"/>
    <w:rsid w:val="00722E11"/>
    <w:rsid w:val="007307AD"/>
    <w:rsid w:val="00735D8B"/>
    <w:rsid w:val="00741118"/>
    <w:rsid w:val="00744A57"/>
    <w:rsid w:val="00756864"/>
    <w:rsid w:val="00780E05"/>
    <w:rsid w:val="007903BF"/>
    <w:rsid w:val="0079483F"/>
    <w:rsid w:val="007D5399"/>
    <w:rsid w:val="007E00A2"/>
    <w:rsid w:val="007E03A7"/>
    <w:rsid w:val="007F02AC"/>
    <w:rsid w:val="007F25B9"/>
    <w:rsid w:val="0080287B"/>
    <w:rsid w:val="00803BC7"/>
    <w:rsid w:val="00821A7B"/>
    <w:rsid w:val="00821DD6"/>
    <w:rsid w:val="0082374F"/>
    <w:rsid w:val="008371FE"/>
    <w:rsid w:val="008432A0"/>
    <w:rsid w:val="008856FE"/>
    <w:rsid w:val="008A0B82"/>
    <w:rsid w:val="008A1952"/>
    <w:rsid w:val="008A3AA3"/>
    <w:rsid w:val="008A3FA3"/>
    <w:rsid w:val="008A797C"/>
    <w:rsid w:val="008B284B"/>
    <w:rsid w:val="008C5098"/>
    <w:rsid w:val="008E0E54"/>
    <w:rsid w:val="008E524F"/>
    <w:rsid w:val="008E5C5D"/>
    <w:rsid w:val="00901CF3"/>
    <w:rsid w:val="00930F43"/>
    <w:rsid w:val="00953181"/>
    <w:rsid w:val="00967141"/>
    <w:rsid w:val="00973EB5"/>
    <w:rsid w:val="0099199A"/>
    <w:rsid w:val="0099786A"/>
    <w:rsid w:val="009A1B53"/>
    <w:rsid w:val="009A248A"/>
    <w:rsid w:val="009A5363"/>
    <w:rsid w:val="009B0597"/>
    <w:rsid w:val="009B3ED5"/>
    <w:rsid w:val="009C13E3"/>
    <w:rsid w:val="009C5548"/>
    <w:rsid w:val="00A02B8B"/>
    <w:rsid w:val="00A11EBD"/>
    <w:rsid w:val="00A124C5"/>
    <w:rsid w:val="00A21A58"/>
    <w:rsid w:val="00A30738"/>
    <w:rsid w:val="00A3382A"/>
    <w:rsid w:val="00A36CCC"/>
    <w:rsid w:val="00A43804"/>
    <w:rsid w:val="00A707A6"/>
    <w:rsid w:val="00A70EF6"/>
    <w:rsid w:val="00A76B61"/>
    <w:rsid w:val="00AA712C"/>
    <w:rsid w:val="00AB211B"/>
    <w:rsid w:val="00AB26A4"/>
    <w:rsid w:val="00AB5E79"/>
    <w:rsid w:val="00AD3BBB"/>
    <w:rsid w:val="00B04B9E"/>
    <w:rsid w:val="00B26597"/>
    <w:rsid w:val="00B33D1D"/>
    <w:rsid w:val="00B56DAA"/>
    <w:rsid w:val="00B71431"/>
    <w:rsid w:val="00B71973"/>
    <w:rsid w:val="00B71F45"/>
    <w:rsid w:val="00B77D1E"/>
    <w:rsid w:val="00B85BBC"/>
    <w:rsid w:val="00B911D5"/>
    <w:rsid w:val="00B91816"/>
    <w:rsid w:val="00BA6F82"/>
    <w:rsid w:val="00BB1925"/>
    <w:rsid w:val="00BE5DEA"/>
    <w:rsid w:val="00C113D6"/>
    <w:rsid w:val="00C12E66"/>
    <w:rsid w:val="00C15004"/>
    <w:rsid w:val="00C226CB"/>
    <w:rsid w:val="00C343F5"/>
    <w:rsid w:val="00C47073"/>
    <w:rsid w:val="00C5775E"/>
    <w:rsid w:val="00C654CA"/>
    <w:rsid w:val="00C7238A"/>
    <w:rsid w:val="00C90AE4"/>
    <w:rsid w:val="00CA77DB"/>
    <w:rsid w:val="00CB1BD8"/>
    <w:rsid w:val="00CD24B8"/>
    <w:rsid w:val="00CD31CC"/>
    <w:rsid w:val="00CD4359"/>
    <w:rsid w:val="00CD5CB3"/>
    <w:rsid w:val="00CE788A"/>
    <w:rsid w:val="00CF01A4"/>
    <w:rsid w:val="00D004C4"/>
    <w:rsid w:val="00D34173"/>
    <w:rsid w:val="00D345F5"/>
    <w:rsid w:val="00D40AEC"/>
    <w:rsid w:val="00D60F31"/>
    <w:rsid w:val="00D61411"/>
    <w:rsid w:val="00D63308"/>
    <w:rsid w:val="00D843E9"/>
    <w:rsid w:val="00DA2B67"/>
    <w:rsid w:val="00DC23E7"/>
    <w:rsid w:val="00DC7736"/>
    <w:rsid w:val="00DD0573"/>
    <w:rsid w:val="00DD1629"/>
    <w:rsid w:val="00DD2CCC"/>
    <w:rsid w:val="00DF261E"/>
    <w:rsid w:val="00E33EEF"/>
    <w:rsid w:val="00E71B4A"/>
    <w:rsid w:val="00E757FD"/>
    <w:rsid w:val="00E93564"/>
    <w:rsid w:val="00E95038"/>
    <w:rsid w:val="00E96D4C"/>
    <w:rsid w:val="00E9799F"/>
    <w:rsid w:val="00E97DBB"/>
    <w:rsid w:val="00ED401D"/>
    <w:rsid w:val="00ED578B"/>
    <w:rsid w:val="00EE0392"/>
    <w:rsid w:val="00EE5743"/>
    <w:rsid w:val="00EE795A"/>
    <w:rsid w:val="00EF08DF"/>
    <w:rsid w:val="00EF12D3"/>
    <w:rsid w:val="00F0432B"/>
    <w:rsid w:val="00F204F2"/>
    <w:rsid w:val="00F26F15"/>
    <w:rsid w:val="00F355E8"/>
    <w:rsid w:val="00F3589C"/>
    <w:rsid w:val="00F41344"/>
    <w:rsid w:val="00F533FD"/>
    <w:rsid w:val="00F54A2A"/>
    <w:rsid w:val="00F70238"/>
    <w:rsid w:val="00F84A39"/>
    <w:rsid w:val="00F902EC"/>
    <w:rsid w:val="00FA00FC"/>
    <w:rsid w:val="00FA14FD"/>
    <w:rsid w:val="00FB7A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B980602"/>
  <w15:chartTrackingRefBased/>
  <w15:docId w15:val="{545FB4C1-CE4F-4877-885C-39E452434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w:basedOn w:val="a"/>
    <w:autoRedefine/>
    <w:rsid w:val="00CD4359"/>
    <w:pPr>
      <w:autoSpaceDE w:val="0"/>
      <w:autoSpaceDN w:val="0"/>
      <w:adjustRightInd w:val="0"/>
      <w:spacing w:after="0" w:line="240" w:lineRule="auto"/>
    </w:pPr>
    <w:rPr>
      <w:rFonts w:ascii="Arial" w:eastAsia="Times New Roman" w:hAnsi="Arial" w:cs="Arial"/>
      <w:sz w:val="20"/>
      <w:szCs w:val="20"/>
      <w:lang w:val="en-ZA" w:eastAsia="en-ZA"/>
    </w:rPr>
  </w:style>
  <w:style w:type="character" w:styleId="a4">
    <w:name w:val="Hyperlink"/>
    <w:basedOn w:val="a0"/>
    <w:uiPriority w:val="99"/>
    <w:unhideWhenUsed/>
    <w:rsid w:val="00CD4359"/>
    <w:rPr>
      <w:color w:val="0563C1" w:themeColor="hyperlink"/>
      <w:u w:val="single"/>
    </w:rPr>
  </w:style>
  <w:style w:type="paragraph" w:styleId="a5">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Текст сноски Знак1,Текст сноски Знак Знак Знак Знак Знак"/>
    <w:basedOn w:val="a"/>
    <w:link w:val="a6"/>
    <w:uiPriority w:val="99"/>
    <w:unhideWhenUsed/>
    <w:rsid w:val="008A3AA3"/>
    <w:pPr>
      <w:spacing w:after="0" w:line="240" w:lineRule="auto"/>
      <w:ind w:firstLine="709"/>
      <w:jc w:val="both"/>
    </w:pPr>
    <w:rPr>
      <w:rFonts w:ascii="Calibri" w:eastAsia="Calibri" w:hAnsi="Calibri" w:cs="Times New Roman"/>
      <w:sz w:val="20"/>
      <w:szCs w:val="20"/>
    </w:rPr>
  </w:style>
  <w:style w:type="character" w:customStyle="1" w:styleId="a6">
    <w:name w:val="Текст сноски Знак"/>
    <w:aliases w:val="Текст сноски Знак Знак Знак Знак Знак1,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Текст сноски Знак1 Знак"/>
    <w:basedOn w:val="a0"/>
    <w:link w:val="a5"/>
    <w:uiPriority w:val="99"/>
    <w:rsid w:val="008A3AA3"/>
    <w:rPr>
      <w:rFonts w:ascii="Calibri" w:eastAsia="Calibri" w:hAnsi="Calibri" w:cs="Times New Roman"/>
      <w:sz w:val="20"/>
      <w:szCs w:val="20"/>
    </w:rPr>
  </w:style>
  <w:style w:type="character" w:styleId="a7">
    <w:name w:val="footnote reference"/>
    <w:aliases w:val="Referencia nota al pie,SUPERS,Знак сноски-FN,Ciae niinee-FN,Знак сноски 1"/>
    <w:uiPriority w:val="99"/>
    <w:unhideWhenUsed/>
    <w:rsid w:val="008A3AA3"/>
    <w:rPr>
      <w:vertAlign w:val="superscript"/>
    </w:rPr>
  </w:style>
  <w:style w:type="paragraph" w:styleId="a8">
    <w:name w:val="List Paragraph"/>
    <w:basedOn w:val="a"/>
    <w:uiPriority w:val="34"/>
    <w:qFormat/>
    <w:rsid w:val="006E577F"/>
    <w:pPr>
      <w:ind w:left="720"/>
      <w:contextualSpacing/>
    </w:pPr>
  </w:style>
  <w:style w:type="paragraph" w:styleId="a9">
    <w:name w:val="header"/>
    <w:basedOn w:val="a"/>
    <w:link w:val="aa"/>
    <w:uiPriority w:val="99"/>
    <w:unhideWhenUsed/>
    <w:rsid w:val="0035548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55489"/>
  </w:style>
  <w:style w:type="paragraph" w:styleId="ab">
    <w:name w:val="footer"/>
    <w:basedOn w:val="a"/>
    <w:link w:val="ac"/>
    <w:uiPriority w:val="99"/>
    <w:unhideWhenUsed/>
    <w:rsid w:val="0035548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55489"/>
  </w:style>
  <w:style w:type="table" w:styleId="ad">
    <w:name w:val="Table Grid"/>
    <w:basedOn w:val="a1"/>
    <w:uiPriority w:val="39"/>
    <w:rsid w:val="000A67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Основной текст 21"/>
    <w:basedOn w:val="a"/>
    <w:rsid w:val="00A02B8B"/>
    <w:pPr>
      <w:spacing w:after="0" w:line="360" w:lineRule="auto"/>
      <w:ind w:firstLine="720"/>
      <w:jc w:val="both"/>
    </w:pPr>
    <w:rPr>
      <w:rFonts w:eastAsia="Times New Roman" w:cs="Times New Roman"/>
      <w:snapToGrid w:val="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popova@iespn.komisc.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pova@iespn.komisc.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rosstat.gov.ru/folder/12781"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'Численность населения'!$A$2:$A$11</c:f>
              <c:numCache>
                <c:formatCode>General</c:formatCode>
                <c:ptCount val="10"/>
                <c:pt idx="0">
                  <c:v>1920</c:v>
                </c:pt>
                <c:pt idx="1">
                  <c:v>1926</c:v>
                </c:pt>
                <c:pt idx="2">
                  <c:v>1939</c:v>
                </c:pt>
                <c:pt idx="3">
                  <c:v>1959</c:v>
                </c:pt>
                <c:pt idx="4">
                  <c:v>1970</c:v>
                </c:pt>
                <c:pt idx="5">
                  <c:v>1979</c:v>
                </c:pt>
                <c:pt idx="6">
                  <c:v>1989</c:v>
                </c:pt>
                <c:pt idx="7">
                  <c:v>2002</c:v>
                </c:pt>
                <c:pt idx="8">
                  <c:v>2010</c:v>
                </c:pt>
                <c:pt idx="9">
                  <c:v>2021</c:v>
                </c:pt>
              </c:numCache>
            </c:numRef>
          </c:cat>
          <c:val>
            <c:numRef>
              <c:f>'Численность населения'!$B$2:$B$11</c:f>
              <c:numCache>
                <c:formatCode>0.0</c:formatCode>
                <c:ptCount val="10"/>
                <c:pt idx="0">
                  <c:v>179.8</c:v>
                </c:pt>
                <c:pt idx="1">
                  <c:v>225.6</c:v>
                </c:pt>
                <c:pt idx="2">
                  <c:v>320.3</c:v>
                </c:pt>
                <c:pt idx="3">
                  <c:v>815.6</c:v>
                </c:pt>
                <c:pt idx="4">
                  <c:v>967</c:v>
                </c:pt>
                <c:pt idx="5">
                  <c:v>1110.4000000000001</c:v>
                </c:pt>
                <c:pt idx="6">
                  <c:v>1250.8</c:v>
                </c:pt>
                <c:pt idx="7">
                  <c:v>1018.7</c:v>
                </c:pt>
                <c:pt idx="8">
                  <c:v>901.2</c:v>
                </c:pt>
                <c:pt idx="9">
                  <c:v>737.9</c:v>
                </c:pt>
              </c:numCache>
            </c:numRef>
          </c:val>
          <c:extLst>
            <c:ext xmlns:c16="http://schemas.microsoft.com/office/drawing/2014/chart" uri="{C3380CC4-5D6E-409C-BE32-E72D297353CC}">
              <c16:uniqueId val="{00000000-46EB-4917-821D-C46098DCFF82}"/>
            </c:ext>
          </c:extLst>
        </c:ser>
        <c:dLbls>
          <c:showLegendKey val="0"/>
          <c:showVal val="0"/>
          <c:showCatName val="0"/>
          <c:showSerName val="0"/>
          <c:showPercent val="0"/>
          <c:showBubbleSize val="0"/>
        </c:dLbls>
        <c:gapWidth val="219"/>
        <c:overlap val="-27"/>
        <c:axId val="2044940031"/>
        <c:axId val="2125688911"/>
      </c:barChart>
      <c:catAx>
        <c:axId val="20449400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125688911"/>
        <c:crosses val="autoZero"/>
        <c:auto val="1"/>
        <c:lblAlgn val="ctr"/>
        <c:lblOffset val="100"/>
        <c:noMultiLvlLbl val="0"/>
      </c:catAx>
      <c:valAx>
        <c:axId val="2125688911"/>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04494003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Городское население</c:v>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'Пропорции, г-с'!$A$2:$A$5</c:f>
              <c:numCache>
                <c:formatCode>General</c:formatCode>
                <c:ptCount val="4"/>
                <c:pt idx="0">
                  <c:v>1989</c:v>
                </c:pt>
                <c:pt idx="1">
                  <c:v>2002</c:v>
                </c:pt>
                <c:pt idx="2">
                  <c:v>2010</c:v>
                </c:pt>
                <c:pt idx="3">
                  <c:v>2021</c:v>
                </c:pt>
              </c:numCache>
            </c:numRef>
          </c:cat>
          <c:val>
            <c:numRef>
              <c:f>'Пропорции, г-с'!$E$2:$E$5</c:f>
              <c:numCache>
                <c:formatCode>0.0</c:formatCode>
                <c:ptCount val="4"/>
                <c:pt idx="0">
                  <c:v>75.503677646306372</c:v>
                </c:pt>
                <c:pt idx="1">
                  <c:v>75.252773142240102</c:v>
                </c:pt>
                <c:pt idx="2">
                  <c:v>76.99733688415445</c:v>
                </c:pt>
                <c:pt idx="3">
                  <c:v>77.46307087681258</c:v>
                </c:pt>
              </c:numCache>
            </c:numRef>
          </c:val>
          <c:extLst>
            <c:ext xmlns:c16="http://schemas.microsoft.com/office/drawing/2014/chart" uri="{C3380CC4-5D6E-409C-BE32-E72D297353CC}">
              <c16:uniqueId val="{00000000-AEF4-41AC-B26E-BDA18C396FAB}"/>
            </c:ext>
          </c:extLst>
        </c:ser>
        <c:ser>
          <c:idx val="1"/>
          <c:order val="1"/>
          <c:tx>
            <c:v>Сельское население</c:v>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'Пропорции, г-с'!$A$2:$A$5</c:f>
              <c:numCache>
                <c:formatCode>General</c:formatCode>
                <c:ptCount val="4"/>
                <c:pt idx="0">
                  <c:v>1989</c:v>
                </c:pt>
                <c:pt idx="1">
                  <c:v>2002</c:v>
                </c:pt>
                <c:pt idx="2">
                  <c:v>2010</c:v>
                </c:pt>
                <c:pt idx="3">
                  <c:v>2021</c:v>
                </c:pt>
              </c:numCache>
            </c:numRef>
          </c:cat>
          <c:val>
            <c:numRef>
              <c:f>'Пропорции, г-с'!$F$2:$F$5</c:f>
              <c:numCache>
                <c:formatCode>0.0</c:formatCode>
                <c:ptCount val="4"/>
                <c:pt idx="0">
                  <c:v>24.496322353693635</c:v>
                </c:pt>
                <c:pt idx="1">
                  <c:v>24.747226857759888</c:v>
                </c:pt>
                <c:pt idx="2">
                  <c:v>23.058144695960941</c:v>
                </c:pt>
                <c:pt idx="3">
                  <c:v>22.536929123187424</c:v>
                </c:pt>
              </c:numCache>
            </c:numRef>
          </c:val>
          <c:extLst>
            <c:ext xmlns:c16="http://schemas.microsoft.com/office/drawing/2014/chart" uri="{C3380CC4-5D6E-409C-BE32-E72D297353CC}">
              <c16:uniqueId val="{00000001-AEF4-41AC-B26E-BDA18C396FAB}"/>
            </c:ext>
          </c:extLst>
        </c:ser>
        <c:dLbls>
          <c:showLegendKey val="0"/>
          <c:showVal val="0"/>
          <c:showCatName val="0"/>
          <c:showSerName val="0"/>
          <c:showPercent val="0"/>
          <c:showBubbleSize val="0"/>
        </c:dLbls>
        <c:gapWidth val="219"/>
        <c:overlap val="-27"/>
        <c:axId val="2120986399"/>
        <c:axId val="2120985151"/>
      </c:barChart>
      <c:catAx>
        <c:axId val="2120986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120985151"/>
        <c:crosses val="autoZero"/>
        <c:auto val="1"/>
        <c:lblAlgn val="ctr"/>
        <c:lblOffset val="100"/>
        <c:noMultiLvlLbl val="0"/>
      </c:catAx>
      <c:valAx>
        <c:axId val="2120985151"/>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1209863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Моложе трудоспособного возраста</c:v>
          </c:tx>
          <c:spPr>
            <a:solidFill>
              <a:schemeClr val="bg1">
                <a:lumMod val="8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'Возрастная структура, %'!$A$5:$A$8</c:f>
              <c:numCache>
                <c:formatCode>General</c:formatCode>
                <c:ptCount val="4"/>
                <c:pt idx="0">
                  <c:v>1989</c:v>
                </c:pt>
                <c:pt idx="1">
                  <c:v>2002</c:v>
                </c:pt>
                <c:pt idx="2">
                  <c:v>2010</c:v>
                </c:pt>
                <c:pt idx="3">
                  <c:v>2021</c:v>
                </c:pt>
              </c:numCache>
            </c:numRef>
          </c:cat>
          <c:val>
            <c:numRef>
              <c:f>'Возрастная структура, %'!$B$5:$B$8</c:f>
              <c:numCache>
                <c:formatCode>0.0</c:formatCode>
                <c:ptCount val="4"/>
                <c:pt idx="0">
                  <c:v>28</c:v>
                </c:pt>
                <c:pt idx="1">
                  <c:v>19.8</c:v>
                </c:pt>
                <c:pt idx="2">
                  <c:v>17.7</c:v>
                </c:pt>
                <c:pt idx="3">
                  <c:v>18.8</c:v>
                </c:pt>
              </c:numCache>
            </c:numRef>
          </c:val>
          <c:extLst>
            <c:ext xmlns:c16="http://schemas.microsoft.com/office/drawing/2014/chart" uri="{C3380CC4-5D6E-409C-BE32-E72D297353CC}">
              <c16:uniqueId val="{00000000-EF21-4E25-88D5-BB92BF936473}"/>
            </c:ext>
          </c:extLst>
        </c:ser>
        <c:ser>
          <c:idx val="1"/>
          <c:order val="1"/>
          <c:tx>
            <c:v>В трудоспособном возрасте</c:v>
          </c:tx>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'Возрастная структура, %'!$A$5:$A$8</c:f>
              <c:numCache>
                <c:formatCode>General</c:formatCode>
                <c:ptCount val="4"/>
                <c:pt idx="0">
                  <c:v>1989</c:v>
                </c:pt>
                <c:pt idx="1">
                  <c:v>2002</c:v>
                </c:pt>
                <c:pt idx="2">
                  <c:v>2010</c:v>
                </c:pt>
                <c:pt idx="3">
                  <c:v>2021</c:v>
                </c:pt>
              </c:numCache>
            </c:numRef>
          </c:cat>
          <c:val>
            <c:numRef>
              <c:f>'Возрастная структура, %'!$C$5:$C$8</c:f>
              <c:numCache>
                <c:formatCode>0.0</c:formatCode>
                <c:ptCount val="4"/>
                <c:pt idx="0">
                  <c:v>62.1</c:v>
                </c:pt>
                <c:pt idx="1">
                  <c:v>66.099999999999994</c:v>
                </c:pt>
                <c:pt idx="2">
                  <c:v>64.7</c:v>
                </c:pt>
                <c:pt idx="3">
                  <c:v>55.2</c:v>
                </c:pt>
              </c:numCache>
            </c:numRef>
          </c:val>
          <c:extLst>
            <c:ext xmlns:c16="http://schemas.microsoft.com/office/drawing/2014/chart" uri="{C3380CC4-5D6E-409C-BE32-E72D297353CC}">
              <c16:uniqueId val="{00000001-EF21-4E25-88D5-BB92BF936473}"/>
            </c:ext>
          </c:extLst>
        </c:ser>
        <c:ser>
          <c:idx val="2"/>
          <c:order val="2"/>
          <c:tx>
            <c:v>Старше трудоспособного возраста</c:v>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'Возрастная структура, %'!$A$5:$A$8</c:f>
              <c:numCache>
                <c:formatCode>General</c:formatCode>
                <c:ptCount val="4"/>
                <c:pt idx="0">
                  <c:v>1989</c:v>
                </c:pt>
                <c:pt idx="1">
                  <c:v>2002</c:v>
                </c:pt>
                <c:pt idx="2">
                  <c:v>2010</c:v>
                </c:pt>
                <c:pt idx="3">
                  <c:v>2021</c:v>
                </c:pt>
              </c:numCache>
            </c:numRef>
          </c:cat>
          <c:val>
            <c:numRef>
              <c:f>'Возрастная структура, %'!$D$5:$D$8</c:f>
              <c:numCache>
                <c:formatCode>0.0</c:formatCode>
                <c:ptCount val="4"/>
                <c:pt idx="0">
                  <c:v>9.9</c:v>
                </c:pt>
                <c:pt idx="1">
                  <c:v>14.1</c:v>
                </c:pt>
                <c:pt idx="2">
                  <c:v>17.600000000000001</c:v>
                </c:pt>
                <c:pt idx="3">
                  <c:v>26</c:v>
                </c:pt>
              </c:numCache>
            </c:numRef>
          </c:val>
          <c:extLst>
            <c:ext xmlns:c16="http://schemas.microsoft.com/office/drawing/2014/chart" uri="{C3380CC4-5D6E-409C-BE32-E72D297353CC}">
              <c16:uniqueId val="{00000002-EF21-4E25-88D5-BB92BF936473}"/>
            </c:ext>
          </c:extLst>
        </c:ser>
        <c:dLbls>
          <c:showLegendKey val="0"/>
          <c:showVal val="0"/>
          <c:showCatName val="0"/>
          <c:showSerName val="0"/>
          <c:showPercent val="0"/>
          <c:showBubbleSize val="0"/>
        </c:dLbls>
        <c:gapWidth val="219"/>
        <c:overlap val="-27"/>
        <c:axId val="115810703"/>
        <c:axId val="115799055"/>
      </c:barChart>
      <c:catAx>
        <c:axId val="115810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15799055"/>
        <c:crosses val="autoZero"/>
        <c:auto val="1"/>
        <c:lblAlgn val="ctr"/>
        <c:lblOffset val="100"/>
        <c:noMultiLvlLbl val="0"/>
      </c:catAx>
      <c:valAx>
        <c:axId val="1157990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158107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v>Мужчины</c:v>
          </c:tx>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'Половая структура, %'!$A$5:$A$11</c:f>
              <c:numCache>
                <c:formatCode>General</c:formatCode>
                <c:ptCount val="7"/>
                <c:pt idx="0">
                  <c:v>1959</c:v>
                </c:pt>
                <c:pt idx="1">
                  <c:v>1970</c:v>
                </c:pt>
                <c:pt idx="2">
                  <c:v>1979</c:v>
                </c:pt>
                <c:pt idx="3">
                  <c:v>1989</c:v>
                </c:pt>
                <c:pt idx="4">
                  <c:v>2002</c:v>
                </c:pt>
                <c:pt idx="5">
                  <c:v>2010</c:v>
                </c:pt>
                <c:pt idx="6">
                  <c:v>2021</c:v>
                </c:pt>
              </c:numCache>
            </c:numRef>
          </c:cat>
          <c:val>
            <c:numRef>
              <c:f>'Половая структура, %'!$F$5:$F$11</c:f>
              <c:numCache>
                <c:formatCode>0.0</c:formatCode>
                <c:ptCount val="7"/>
                <c:pt idx="0">
                  <c:v>52.1</c:v>
                </c:pt>
                <c:pt idx="1">
                  <c:v>50.2</c:v>
                </c:pt>
                <c:pt idx="2">
                  <c:v>50.6</c:v>
                </c:pt>
                <c:pt idx="3">
                  <c:v>50.6</c:v>
                </c:pt>
                <c:pt idx="4">
                  <c:v>47.9</c:v>
                </c:pt>
                <c:pt idx="5">
                  <c:v>47.2</c:v>
                </c:pt>
                <c:pt idx="6">
                  <c:v>46.290114697643027</c:v>
                </c:pt>
              </c:numCache>
            </c:numRef>
          </c:val>
          <c:extLst>
            <c:ext xmlns:c16="http://schemas.microsoft.com/office/drawing/2014/chart" uri="{C3380CC4-5D6E-409C-BE32-E72D297353CC}">
              <c16:uniqueId val="{00000000-5B80-4790-B1DB-97BF1253D64A}"/>
            </c:ext>
          </c:extLst>
        </c:ser>
        <c:ser>
          <c:idx val="1"/>
          <c:order val="1"/>
          <c:tx>
            <c:v>Женщины</c:v>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'Половая структура, %'!$A$5:$A$11</c:f>
              <c:numCache>
                <c:formatCode>General</c:formatCode>
                <c:ptCount val="7"/>
                <c:pt idx="0">
                  <c:v>1959</c:v>
                </c:pt>
                <c:pt idx="1">
                  <c:v>1970</c:v>
                </c:pt>
                <c:pt idx="2">
                  <c:v>1979</c:v>
                </c:pt>
                <c:pt idx="3">
                  <c:v>1989</c:v>
                </c:pt>
                <c:pt idx="4">
                  <c:v>2002</c:v>
                </c:pt>
                <c:pt idx="5">
                  <c:v>2010</c:v>
                </c:pt>
                <c:pt idx="6">
                  <c:v>2021</c:v>
                </c:pt>
              </c:numCache>
            </c:numRef>
          </c:cat>
          <c:val>
            <c:numRef>
              <c:f>'Половая структура, %'!$G$5:$G$11</c:f>
              <c:numCache>
                <c:formatCode>0.0</c:formatCode>
                <c:ptCount val="7"/>
                <c:pt idx="0">
                  <c:v>47.9</c:v>
                </c:pt>
                <c:pt idx="1">
                  <c:v>49.8</c:v>
                </c:pt>
                <c:pt idx="2">
                  <c:v>49.4</c:v>
                </c:pt>
                <c:pt idx="3">
                  <c:v>49.4</c:v>
                </c:pt>
                <c:pt idx="4">
                  <c:v>52.1</c:v>
                </c:pt>
                <c:pt idx="5">
                  <c:v>52.8</c:v>
                </c:pt>
                <c:pt idx="6">
                  <c:v>53.709885302356973</c:v>
                </c:pt>
              </c:numCache>
            </c:numRef>
          </c:val>
          <c:extLst>
            <c:ext xmlns:c16="http://schemas.microsoft.com/office/drawing/2014/chart" uri="{C3380CC4-5D6E-409C-BE32-E72D297353CC}">
              <c16:uniqueId val="{00000001-5B80-4790-B1DB-97BF1253D64A}"/>
            </c:ext>
          </c:extLst>
        </c:ser>
        <c:dLbls>
          <c:showLegendKey val="0"/>
          <c:showVal val="0"/>
          <c:showCatName val="0"/>
          <c:showSerName val="0"/>
          <c:showPercent val="0"/>
          <c:showBubbleSize val="0"/>
        </c:dLbls>
        <c:gapWidth val="219"/>
        <c:overlap val="-27"/>
        <c:axId val="922801344"/>
        <c:axId val="922802592"/>
      </c:barChart>
      <c:catAx>
        <c:axId val="922801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922802592"/>
        <c:crosses val="autoZero"/>
        <c:auto val="1"/>
        <c:lblAlgn val="ctr"/>
        <c:lblOffset val="100"/>
        <c:noMultiLvlLbl val="0"/>
      </c:catAx>
      <c:valAx>
        <c:axId val="922802592"/>
        <c:scaling>
          <c:orientation val="minMax"/>
          <c:max val="54"/>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922801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AB708A-8F8A-42F9-A9F6-5C4ED900A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1921</TotalTime>
  <Pages>6</Pages>
  <Words>2411</Words>
  <Characters>13743</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PopovaLA</dc:creator>
  <cp:keywords/>
  <dc:description/>
  <cp:lastModifiedBy>PopovaLA</cp:lastModifiedBy>
  <cp:revision>180</cp:revision>
  <dcterms:created xsi:type="dcterms:W3CDTF">2021-09-22T14:59:00Z</dcterms:created>
  <dcterms:modified xsi:type="dcterms:W3CDTF">2024-03-19T13:39:00Z</dcterms:modified>
</cp:coreProperties>
</file>