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9C70673" w14:textId="6304C53C" w:rsidR="002D2EC7" w:rsidRPr="00157767" w:rsidRDefault="002E11BB" w:rsidP="002D2EC7">
      <w:pPr>
        <w:spacing w:after="0" w:line="240" w:lineRule="auto"/>
        <w:rPr>
          <w:rFonts w:ascii="Times New Roman" w:hAnsi="Times New Roman" w:cs="Times New Roman"/>
          <w:b/>
          <w:sz w:val="24"/>
          <w:szCs w:val="20"/>
          <w:shd w:val="clear" w:color="auto" w:fill="FFFFFF"/>
        </w:rPr>
      </w:pPr>
      <w:r w:rsidRPr="00157767">
        <w:rPr>
          <w:rFonts w:ascii="Times New Roman" w:hAnsi="Times New Roman" w:cs="Times New Roman"/>
          <w:b/>
          <w:sz w:val="24"/>
          <w:szCs w:val="20"/>
          <w:shd w:val="clear" w:color="auto" w:fill="FFFFFF"/>
        </w:rPr>
        <w:t>УДК [316.1+316.334]:613(476):303.443.2</w:t>
      </w:r>
      <w:r w:rsidR="00FB0705">
        <w:rPr>
          <w:rFonts w:ascii="Times New Roman" w:hAnsi="Times New Roman" w:cs="Times New Roman"/>
          <w:b/>
          <w:sz w:val="24"/>
          <w:szCs w:val="20"/>
          <w:shd w:val="clear" w:color="auto" w:fill="FFFFFF"/>
        </w:rPr>
        <w:t>/</w:t>
      </w:r>
      <w:r w:rsidR="00FB0705" w:rsidRPr="00FB0705">
        <w:rPr>
          <w:rFonts w:ascii="Times New Roman" w:hAnsi="Times New Roman" w:cs="Times New Roman"/>
          <w:b/>
          <w:sz w:val="24"/>
          <w:szCs w:val="20"/>
          <w:shd w:val="clear" w:color="auto" w:fill="FFFFFF"/>
        </w:rPr>
        <w:t>ББК 60.561.6-7(4Беи)</w:t>
      </w:r>
    </w:p>
    <w:p w14:paraId="24B25E94" w14:textId="2E24AD47" w:rsidR="00913247" w:rsidRPr="00913247" w:rsidRDefault="00913247" w:rsidP="00913247">
      <w:pPr>
        <w:spacing w:after="0" w:line="240" w:lineRule="auto"/>
        <w:jc w:val="right"/>
        <w:rPr>
          <w:rFonts w:ascii="Times New Roman Полужирный" w:hAnsi="Times New Roman Полужирный" w:cs="Times New Roman"/>
          <w:b/>
          <w:sz w:val="24"/>
          <w:szCs w:val="24"/>
        </w:rPr>
      </w:pPr>
      <w:r w:rsidRPr="00913247">
        <w:rPr>
          <w:rFonts w:ascii="Times New Roman Полужирный" w:hAnsi="Times New Roman Полужирный" w:cs="Times New Roman"/>
          <w:b/>
          <w:sz w:val="24"/>
          <w:szCs w:val="24"/>
        </w:rPr>
        <w:t>Мятникова И.В.</w:t>
      </w:r>
    </w:p>
    <w:p w14:paraId="46C6F94B" w14:textId="06707E85" w:rsidR="002D2EC7" w:rsidRPr="00E6366A" w:rsidRDefault="002D2EC7" w:rsidP="002D2EC7">
      <w:pPr>
        <w:spacing w:after="0" w:line="240" w:lineRule="auto"/>
        <w:jc w:val="center"/>
        <w:rPr>
          <w:rFonts w:ascii="Times New Roman Полужирный" w:hAnsi="Times New Roman Полужирный" w:cs="Times New Roman"/>
          <w:b/>
          <w:caps/>
          <w:sz w:val="24"/>
          <w:szCs w:val="24"/>
        </w:rPr>
      </w:pPr>
      <w:r w:rsidRPr="00E6366A">
        <w:rPr>
          <w:rFonts w:ascii="Times New Roman" w:hAnsi="Times New Roman" w:cs="Times New Roman"/>
          <w:b/>
          <w:caps/>
          <w:sz w:val="24"/>
          <w:szCs w:val="24"/>
        </w:rPr>
        <w:t>С</w:t>
      </w:r>
      <w:r w:rsidRPr="00E6366A">
        <w:rPr>
          <w:rFonts w:ascii="Times New Roman Полужирный" w:hAnsi="Times New Roman Полужирный" w:cs="Times New Roman"/>
          <w:b/>
          <w:caps/>
          <w:sz w:val="24"/>
          <w:szCs w:val="24"/>
        </w:rPr>
        <w:t>остояние собственного Здоровья и отношение к здоровому образу жизни в оценках жителей Республики Беларусь (по материалам социологического исследования)</w:t>
      </w:r>
    </w:p>
    <w:p w14:paraId="2F7E72F1" w14:textId="364F655D" w:rsidR="002E11BB" w:rsidRPr="002E11BB" w:rsidRDefault="002E11BB" w:rsidP="002D2EC7">
      <w:pPr>
        <w:spacing w:after="0" w:line="240" w:lineRule="auto"/>
        <w:rPr>
          <w:rFonts w:ascii="Times New Roman" w:hAnsi="Times New Roman" w:cs="Times New Roman"/>
          <w:b/>
          <w:caps/>
          <w:sz w:val="28"/>
          <w:szCs w:val="24"/>
        </w:rPr>
      </w:pPr>
    </w:p>
    <w:p w14:paraId="12415255" w14:textId="42B6D638" w:rsidR="00802EB8" w:rsidRDefault="00913247" w:rsidP="002D2EC7">
      <w:pPr>
        <w:widowControl w:val="0"/>
        <w:spacing w:after="0" w:line="240" w:lineRule="auto"/>
        <w:ind w:firstLine="709"/>
        <w:jc w:val="both"/>
        <w:rPr>
          <w:rFonts w:ascii="Times New Roman" w:hAnsi="Times New Roman" w:cs="Times New Roman"/>
          <w:color w:val="000000" w:themeColor="text1"/>
          <w:spacing w:val="-4"/>
          <w:sz w:val="24"/>
          <w:szCs w:val="24"/>
        </w:rPr>
      </w:pPr>
      <w:r w:rsidRPr="00913247">
        <w:rPr>
          <w:rFonts w:ascii="Times New Roman" w:hAnsi="Times New Roman" w:cs="Times New Roman"/>
          <w:b/>
          <w:color w:val="000000" w:themeColor="text1"/>
          <w:spacing w:val="-4"/>
          <w:sz w:val="24"/>
          <w:szCs w:val="24"/>
        </w:rPr>
        <w:t>Аннотация.</w:t>
      </w:r>
      <w:r>
        <w:rPr>
          <w:rFonts w:ascii="Times New Roman" w:hAnsi="Times New Roman" w:cs="Times New Roman"/>
          <w:color w:val="000000" w:themeColor="text1"/>
          <w:spacing w:val="-4"/>
          <w:sz w:val="24"/>
          <w:szCs w:val="24"/>
        </w:rPr>
        <w:t xml:space="preserve"> </w:t>
      </w:r>
      <w:r w:rsidR="00802EB8">
        <w:rPr>
          <w:rFonts w:ascii="Times New Roman" w:hAnsi="Times New Roman" w:cs="Times New Roman"/>
          <w:color w:val="000000" w:themeColor="text1"/>
          <w:spacing w:val="-4"/>
          <w:sz w:val="24"/>
          <w:szCs w:val="24"/>
        </w:rPr>
        <w:t xml:space="preserve">В материале рассматриваются результаты социологического исследования, посвященного изучению мнения населения Республики Беларусь о состоянии собственного здоровья, </w:t>
      </w:r>
      <w:r w:rsidR="00095C2D" w:rsidRPr="00095C2D">
        <w:rPr>
          <w:rFonts w:ascii="Times New Roman" w:hAnsi="Times New Roman" w:cs="Times New Roman"/>
          <w:color w:val="000000" w:themeColor="text1"/>
          <w:spacing w:val="-4"/>
          <w:sz w:val="24"/>
          <w:szCs w:val="24"/>
        </w:rPr>
        <w:t>рассматриваются факторы, от которых зависит здоровье человека, а также мероприятия, направленные на заботу о здоровье</w:t>
      </w:r>
      <w:r w:rsidR="00CF50CF">
        <w:rPr>
          <w:rFonts w:ascii="Times New Roman" w:hAnsi="Times New Roman" w:cs="Times New Roman"/>
          <w:color w:val="000000" w:themeColor="text1"/>
          <w:spacing w:val="-4"/>
          <w:sz w:val="24"/>
          <w:szCs w:val="24"/>
        </w:rPr>
        <w:t>.</w:t>
      </w:r>
    </w:p>
    <w:p w14:paraId="73AD833D" w14:textId="1B83E424" w:rsidR="002E11BB" w:rsidRPr="00802EB8" w:rsidRDefault="00802EB8" w:rsidP="00EA114E">
      <w:pPr>
        <w:spacing w:after="0"/>
        <w:ind w:firstLine="709"/>
        <w:jc w:val="both"/>
        <w:rPr>
          <w:rFonts w:ascii="Times New Roman" w:hAnsi="Times New Roman" w:cs="Times New Roman"/>
          <w:sz w:val="24"/>
          <w:szCs w:val="24"/>
        </w:rPr>
      </w:pPr>
      <w:r w:rsidRPr="00913247">
        <w:rPr>
          <w:rFonts w:ascii="Times New Roman" w:hAnsi="Times New Roman" w:cs="Times New Roman"/>
          <w:b/>
          <w:sz w:val="24"/>
          <w:szCs w:val="24"/>
        </w:rPr>
        <w:t>Ключевые слова:</w:t>
      </w:r>
      <w:r>
        <w:rPr>
          <w:rFonts w:ascii="Times New Roman" w:hAnsi="Times New Roman" w:cs="Times New Roman"/>
          <w:sz w:val="24"/>
          <w:szCs w:val="24"/>
        </w:rPr>
        <w:t xml:space="preserve"> з</w:t>
      </w:r>
      <w:r w:rsidRPr="00802EB8">
        <w:rPr>
          <w:rFonts w:ascii="Times New Roman" w:hAnsi="Times New Roman" w:cs="Times New Roman"/>
          <w:sz w:val="24"/>
          <w:szCs w:val="24"/>
        </w:rPr>
        <w:t>доровье, образ жизни, физическая активность, питание, режим дня, медицинская помощь</w:t>
      </w:r>
      <w:r w:rsidR="00375E6D">
        <w:rPr>
          <w:rFonts w:ascii="Times New Roman" w:hAnsi="Times New Roman" w:cs="Times New Roman"/>
          <w:sz w:val="24"/>
          <w:szCs w:val="24"/>
        </w:rPr>
        <w:t>, диспансеризация</w:t>
      </w:r>
      <w:r>
        <w:rPr>
          <w:rFonts w:ascii="Times New Roman" w:hAnsi="Times New Roman" w:cs="Times New Roman"/>
          <w:sz w:val="24"/>
          <w:szCs w:val="24"/>
        </w:rPr>
        <w:t>.</w:t>
      </w:r>
    </w:p>
    <w:p w14:paraId="7CDBDA80" w14:textId="77777777" w:rsidR="00D16116" w:rsidRDefault="00D16116" w:rsidP="00EA114E">
      <w:pPr>
        <w:widowControl w:val="0"/>
        <w:spacing w:after="0" w:line="240" w:lineRule="auto"/>
        <w:ind w:firstLine="709"/>
        <w:jc w:val="both"/>
        <w:rPr>
          <w:rFonts w:ascii="Times New Roman" w:hAnsi="Times New Roman" w:cs="Times New Roman"/>
          <w:color w:val="000000" w:themeColor="text1"/>
          <w:spacing w:val="-4"/>
          <w:sz w:val="24"/>
          <w:szCs w:val="24"/>
        </w:rPr>
      </w:pPr>
    </w:p>
    <w:p w14:paraId="00FAE997" w14:textId="159B2076" w:rsidR="005B7ABD" w:rsidRPr="00427450" w:rsidRDefault="00B04756" w:rsidP="00BD0280">
      <w:pPr>
        <w:widowControl w:val="0"/>
        <w:spacing w:after="0" w:line="240" w:lineRule="auto"/>
        <w:ind w:firstLine="709"/>
        <w:jc w:val="both"/>
        <w:rPr>
          <w:rFonts w:ascii="Times New Roman" w:hAnsi="Times New Roman" w:cs="Times New Roman"/>
          <w:color w:val="000000" w:themeColor="text1"/>
          <w:spacing w:val="-4"/>
          <w:sz w:val="24"/>
          <w:szCs w:val="24"/>
        </w:rPr>
      </w:pPr>
      <w:r w:rsidRPr="00B04756">
        <w:rPr>
          <w:rFonts w:ascii="Times New Roman" w:hAnsi="Times New Roman" w:cs="Times New Roman"/>
          <w:color w:val="000000" w:themeColor="text1"/>
          <w:spacing w:val="-4"/>
          <w:sz w:val="24"/>
          <w:szCs w:val="24"/>
        </w:rPr>
        <w:t>Во</w:t>
      </w:r>
      <w:r w:rsidR="00220720">
        <w:rPr>
          <w:rFonts w:ascii="Times New Roman" w:hAnsi="Times New Roman" w:cs="Times New Roman"/>
          <w:color w:val="000000" w:themeColor="text1"/>
          <w:spacing w:val="-4"/>
          <w:sz w:val="24"/>
          <w:szCs w:val="24"/>
        </w:rPr>
        <w:t>просы охраны здоровья населения и</w:t>
      </w:r>
      <w:r w:rsidRPr="00B04756">
        <w:rPr>
          <w:rFonts w:ascii="Times New Roman" w:hAnsi="Times New Roman" w:cs="Times New Roman"/>
          <w:color w:val="000000" w:themeColor="text1"/>
          <w:spacing w:val="-4"/>
          <w:sz w:val="24"/>
          <w:szCs w:val="24"/>
        </w:rPr>
        <w:t xml:space="preserve"> здорового образа жизни являются важной и неотъемлемой частью современного общества. </w:t>
      </w:r>
      <w:r w:rsidRPr="00BD0280">
        <w:rPr>
          <w:rFonts w:ascii="Times New Roman" w:hAnsi="Times New Roman" w:cs="Times New Roman"/>
          <w:color w:val="000000" w:themeColor="text1"/>
          <w:spacing w:val="-4"/>
          <w:sz w:val="24"/>
          <w:szCs w:val="24"/>
        </w:rPr>
        <w:t>Здоровье является главной ценностью</w:t>
      </w:r>
      <w:r>
        <w:rPr>
          <w:rFonts w:ascii="Times New Roman" w:hAnsi="Times New Roman" w:cs="Times New Roman"/>
          <w:color w:val="000000" w:themeColor="text1"/>
          <w:spacing w:val="-4"/>
          <w:sz w:val="24"/>
          <w:szCs w:val="24"/>
        </w:rPr>
        <w:t xml:space="preserve"> </w:t>
      </w:r>
      <w:r w:rsidRPr="00BD0280">
        <w:rPr>
          <w:rFonts w:ascii="Times New Roman" w:hAnsi="Times New Roman" w:cs="Times New Roman"/>
          <w:color w:val="000000" w:themeColor="text1"/>
          <w:spacing w:val="-4"/>
          <w:sz w:val="24"/>
          <w:szCs w:val="24"/>
        </w:rPr>
        <w:t>человека и общества, представля</w:t>
      </w:r>
      <w:r>
        <w:rPr>
          <w:rFonts w:ascii="Times New Roman" w:hAnsi="Times New Roman" w:cs="Times New Roman"/>
          <w:color w:val="000000" w:themeColor="text1"/>
          <w:spacing w:val="-4"/>
          <w:sz w:val="24"/>
          <w:szCs w:val="24"/>
        </w:rPr>
        <w:t>я</w:t>
      </w:r>
      <w:r w:rsidRPr="00BD0280">
        <w:rPr>
          <w:rFonts w:ascii="Times New Roman" w:hAnsi="Times New Roman" w:cs="Times New Roman"/>
          <w:color w:val="000000" w:themeColor="text1"/>
          <w:spacing w:val="-4"/>
          <w:sz w:val="24"/>
          <w:szCs w:val="24"/>
        </w:rPr>
        <w:t xml:space="preserve"> основу для </w:t>
      </w:r>
      <w:r w:rsidRPr="00427450">
        <w:rPr>
          <w:rFonts w:ascii="Times New Roman" w:hAnsi="Times New Roman" w:cs="Times New Roman"/>
          <w:color w:val="000000" w:themeColor="text1"/>
          <w:spacing w:val="-4"/>
          <w:sz w:val="24"/>
          <w:szCs w:val="24"/>
        </w:rPr>
        <w:t>дальнейшего сохранения и развития жизни. Любое общество стремится сформировать человека физически, психически и социально здоровым в соответствии с моральными, интеллектуальными и физическими идеалами</w:t>
      </w:r>
      <w:r w:rsidR="00C679EF" w:rsidRPr="00427450">
        <w:rPr>
          <w:rFonts w:ascii="Times New Roman" w:hAnsi="Times New Roman" w:cs="Times New Roman"/>
          <w:color w:val="000000" w:themeColor="text1"/>
          <w:spacing w:val="-4"/>
          <w:sz w:val="24"/>
          <w:szCs w:val="24"/>
        </w:rPr>
        <w:t xml:space="preserve"> [1]</w:t>
      </w:r>
      <w:r w:rsidRPr="00427450">
        <w:rPr>
          <w:rFonts w:ascii="Times New Roman" w:hAnsi="Times New Roman" w:cs="Times New Roman"/>
          <w:color w:val="000000" w:themeColor="text1"/>
          <w:spacing w:val="-4"/>
          <w:sz w:val="24"/>
          <w:szCs w:val="24"/>
        </w:rPr>
        <w:t xml:space="preserve">. </w:t>
      </w:r>
    </w:p>
    <w:p w14:paraId="422B9630" w14:textId="1EDC38B1" w:rsidR="00B9663C" w:rsidRPr="00427450" w:rsidRDefault="00B9663C" w:rsidP="00B9663C">
      <w:pPr>
        <w:widowControl w:val="0"/>
        <w:spacing w:after="0" w:line="240" w:lineRule="auto"/>
        <w:ind w:firstLine="709"/>
        <w:jc w:val="both"/>
        <w:rPr>
          <w:rFonts w:ascii="Times New Roman" w:hAnsi="Times New Roman" w:cs="Times New Roman"/>
          <w:color w:val="000000" w:themeColor="text1"/>
          <w:spacing w:val="-4"/>
          <w:sz w:val="24"/>
          <w:szCs w:val="24"/>
        </w:rPr>
      </w:pPr>
      <w:r w:rsidRPr="00427450">
        <w:rPr>
          <w:rFonts w:ascii="Times New Roman" w:hAnsi="Times New Roman" w:cs="Times New Roman"/>
          <w:color w:val="000000" w:themeColor="text1"/>
          <w:spacing w:val="-4"/>
          <w:sz w:val="24"/>
          <w:szCs w:val="24"/>
        </w:rPr>
        <w:t xml:space="preserve">Основными принципами системы здравоохранения </w:t>
      </w:r>
      <w:r w:rsidR="00A57EA7" w:rsidRPr="00427450">
        <w:rPr>
          <w:rFonts w:ascii="Times New Roman" w:hAnsi="Times New Roman" w:cs="Times New Roman"/>
          <w:color w:val="000000" w:themeColor="text1"/>
          <w:spacing w:val="-4"/>
          <w:sz w:val="24"/>
          <w:szCs w:val="24"/>
        </w:rPr>
        <w:t>в Республике Беларусь</w:t>
      </w:r>
      <w:r w:rsidRPr="00427450">
        <w:rPr>
          <w:rFonts w:ascii="Times New Roman" w:hAnsi="Times New Roman" w:cs="Times New Roman"/>
          <w:color w:val="000000" w:themeColor="text1"/>
          <w:spacing w:val="-4"/>
          <w:sz w:val="24"/>
          <w:szCs w:val="24"/>
        </w:rPr>
        <w:t xml:space="preserve"> являются: приоритетность мер профилактической направленности посредством формирования здорового образа жизни; качество и доступность медицинской помощи, в том числе лекарственного обеспечения; санитарно-эпидемиологическое благополучие населения и его будущих поколений. Первоочередная цель государственной политики в области здравоохранения – создание условий, позволяющих каждому человеку реализовать свое право на охрану здоровья</w:t>
      </w:r>
      <w:r w:rsidR="00CD04E3" w:rsidRPr="00427450">
        <w:rPr>
          <w:rFonts w:ascii="Times New Roman" w:hAnsi="Times New Roman" w:cs="Times New Roman"/>
          <w:color w:val="000000" w:themeColor="text1"/>
          <w:spacing w:val="-4"/>
          <w:sz w:val="24"/>
          <w:szCs w:val="24"/>
        </w:rPr>
        <w:t xml:space="preserve"> [</w:t>
      </w:r>
      <w:r w:rsidR="00C679EF" w:rsidRPr="00427450">
        <w:rPr>
          <w:rFonts w:ascii="Times New Roman" w:hAnsi="Times New Roman" w:cs="Times New Roman"/>
          <w:color w:val="000000" w:themeColor="text1"/>
          <w:spacing w:val="-4"/>
          <w:sz w:val="24"/>
          <w:szCs w:val="24"/>
        </w:rPr>
        <w:t>2</w:t>
      </w:r>
      <w:r w:rsidR="00427450" w:rsidRPr="00427450">
        <w:rPr>
          <w:rFonts w:ascii="Times New Roman" w:hAnsi="Times New Roman" w:cs="Times New Roman"/>
          <w:color w:val="000000" w:themeColor="text1"/>
          <w:spacing w:val="-4"/>
          <w:sz w:val="24"/>
          <w:szCs w:val="24"/>
        </w:rPr>
        <w:t>,3</w:t>
      </w:r>
      <w:r w:rsidR="00CD04E3" w:rsidRPr="00427450">
        <w:rPr>
          <w:rFonts w:ascii="Times New Roman" w:hAnsi="Times New Roman" w:cs="Times New Roman"/>
          <w:color w:val="000000" w:themeColor="text1"/>
          <w:spacing w:val="-4"/>
          <w:sz w:val="24"/>
          <w:szCs w:val="24"/>
        </w:rPr>
        <w:t>]</w:t>
      </w:r>
      <w:r w:rsidRPr="00427450">
        <w:rPr>
          <w:rFonts w:ascii="Times New Roman" w:hAnsi="Times New Roman" w:cs="Times New Roman"/>
          <w:color w:val="000000" w:themeColor="text1"/>
          <w:spacing w:val="-4"/>
          <w:sz w:val="24"/>
          <w:szCs w:val="24"/>
        </w:rPr>
        <w:t>.</w:t>
      </w:r>
    </w:p>
    <w:p w14:paraId="65531829" w14:textId="0E7EC964" w:rsidR="00A000A5" w:rsidRPr="00BC3DE9" w:rsidRDefault="00A000A5" w:rsidP="00EA114E">
      <w:pPr>
        <w:widowControl w:val="0"/>
        <w:spacing w:after="0" w:line="240" w:lineRule="auto"/>
        <w:ind w:firstLine="709"/>
        <w:jc w:val="both"/>
        <w:rPr>
          <w:rFonts w:ascii="Times New Roman" w:hAnsi="Times New Roman" w:cs="Times New Roman"/>
          <w:sz w:val="24"/>
          <w:szCs w:val="24"/>
        </w:rPr>
      </w:pPr>
      <w:r w:rsidRPr="00427450">
        <w:rPr>
          <w:rFonts w:ascii="Times New Roman" w:hAnsi="Times New Roman" w:cs="Times New Roman"/>
          <w:color w:val="000000" w:themeColor="text1"/>
          <w:spacing w:val="-4"/>
          <w:sz w:val="24"/>
          <w:szCs w:val="24"/>
        </w:rPr>
        <w:t>Институтом социологии Национальной академии наук Беларуси на постоянной основе изучается обозначенная проблематика. Данный материал подготовлен по результатам опроса, проведенного в 4 квартале 2023 года во всех областных центрах Республики Беларусь и г. Минске, отдельных районных городах и сельских населенных пунктах</w:t>
      </w:r>
      <w:r w:rsidR="00375E6D" w:rsidRPr="00427450">
        <w:rPr>
          <w:rFonts w:ascii="Times New Roman" w:hAnsi="Times New Roman" w:cs="Times New Roman"/>
          <w:color w:val="000000" w:themeColor="text1"/>
          <w:spacing w:val="-4"/>
          <w:sz w:val="24"/>
          <w:szCs w:val="24"/>
        </w:rPr>
        <w:t>. Объем выборочной совокупности </w:t>
      </w:r>
      <w:r w:rsidRPr="00427450">
        <w:rPr>
          <w:rFonts w:ascii="Times New Roman" w:hAnsi="Times New Roman" w:cs="Times New Roman"/>
          <w:color w:val="000000" w:themeColor="text1"/>
          <w:spacing w:val="-4"/>
          <w:sz w:val="24"/>
          <w:szCs w:val="24"/>
        </w:rPr>
        <w:t>– 901 респондент (ошибка выборки ±3,3%).</w:t>
      </w:r>
      <w:r w:rsidRPr="00427450">
        <w:rPr>
          <w:rFonts w:ascii="Times New Roman" w:hAnsi="Times New Roman" w:cs="Times New Roman"/>
          <w:color w:val="000000" w:themeColor="text1"/>
          <w:sz w:val="24"/>
          <w:szCs w:val="24"/>
        </w:rPr>
        <w:t xml:space="preserve"> Метод исследования – телефонный опрос на основе компьютеризированной системы CATI ASSO, которая позволяет осуществлять отбор респондентов в любом регионе страны, проводить тщательный контроль за ходом исследования, проверять результативность любого звонка.</w:t>
      </w:r>
    </w:p>
    <w:p w14:paraId="3FD2CABD" w14:textId="1FC2C010" w:rsidR="00A000A5" w:rsidRPr="00BC3DE9" w:rsidRDefault="00B04756" w:rsidP="00A000A5">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Р</w:t>
      </w:r>
      <w:r w:rsidR="00A000A5" w:rsidRPr="00BC3DE9">
        <w:rPr>
          <w:rFonts w:ascii="Times New Roman" w:hAnsi="Times New Roman" w:cs="Times New Roman"/>
          <w:sz w:val="24"/>
          <w:szCs w:val="24"/>
        </w:rPr>
        <w:t>езультат</w:t>
      </w:r>
      <w:r>
        <w:rPr>
          <w:rFonts w:ascii="Times New Roman" w:hAnsi="Times New Roman" w:cs="Times New Roman"/>
          <w:sz w:val="24"/>
          <w:szCs w:val="24"/>
        </w:rPr>
        <w:t>ы</w:t>
      </w:r>
      <w:r w:rsidR="00F47622" w:rsidRPr="00BC3DE9">
        <w:rPr>
          <w:rFonts w:ascii="Times New Roman" w:hAnsi="Times New Roman" w:cs="Times New Roman"/>
          <w:sz w:val="24"/>
          <w:szCs w:val="24"/>
        </w:rPr>
        <w:t xml:space="preserve"> проведенного</w:t>
      </w:r>
      <w:r w:rsidR="00A000A5" w:rsidRPr="00BC3DE9">
        <w:rPr>
          <w:rFonts w:ascii="Times New Roman" w:hAnsi="Times New Roman" w:cs="Times New Roman"/>
          <w:sz w:val="24"/>
          <w:szCs w:val="24"/>
        </w:rPr>
        <w:t xml:space="preserve"> исследования</w:t>
      </w:r>
      <w:r>
        <w:rPr>
          <w:rFonts w:ascii="Times New Roman" w:hAnsi="Times New Roman" w:cs="Times New Roman"/>
          <w:sz w:val="24"/>
          <w:szCs w:val="24"/>
        </w:rPr>
        <w:t xml:space="preserve"> показали, что</w:t>
      </w:r>
      <w:r w:rsidR="00F47622" w:rsidRPr="00BC3DE9">
        <w:rPr>
          <w:rFonts w:ascii="Times New Roman" w:hAnsi="Times New Roman" w:cs="Times New Roman"/>
          <w:sz w:val="24"/>
          <w:szCs w:val="24"/>
        </w:rPr>
        <w:t xml:space="preserve"> </w:t>
      </w:r>
      <w:r w:rsidR="00A000A5" w:rsidRPr="00BC3DE9">
        <w:rPr>
          <w:rFonts w:ascii="Times New Roman" w:hAnsi="Times New Roman" w:cs="Times New Roman"/>
          <w:sz w:val="24"/>
          <w:szCs w:val="24"/>
        </w:rPr>
        <w:t xml:space="preserve">большинство белорусов (80,5 %) </w:t>
      </w:r>
      <w:r w:rsidR="001724C1" w:rsidRPr="00BC3DE9">
        <w:rPr>
          <w:rFonts w:ascii="Times New Roman" w:hAnsi="Times New Roman" w:cs="Times New Roman"/>
          <w:sz w:val="24"/>
          <w:szCs w:val="24"/>
        </w:rPr>
        <w:t>считают</w:t>
      </w:r>
      <w:r w:rsidR="00A000A5" w:rsidRPr="00BC3DE9">
        <w:rPr>
          <w:rFonts w:ascii="Times New Roman" w:hAnsi="Times New Roman" w:cs="Times New Roman"/>
          <w:sz w:val="24"/>
          <w:szCs w:val="24"/>
        </w:rPr>
        <w:t>, что здоровье зависит от выбранного человеком образа жизни</w:t>
      </w:r>
      <w:r w:rsidR="001724C1" w:rsidRPr="00BC3DE9">
        <w:rPr>
          <w:rFonts w:ascii="Times New Roman" w:hAnsi="Times New Roman" w:cs="Times New Roman"/>
          <w:sz w:val="24"/>
          <w:szCs w:val="24"/>
        </w:rPr>
        <w:t>,</w:t>
      </w:r>
      <w:r w:rsidR="00A000A5" w:rsidRPr="00BC3DE9">
        <w:rPr>
          <w:rFonts w:ascii="Times New Roman" w:hAnsi="Times New Roman" w:cs="Times New Roman"/>
          <w:sz w:val="24"/>
          <w:szCs w:val="24"/>
        </w:rPr>
        <w:t xml:space="preserve"> </w:t>
      </w:r>
      <w:r w:rsidR="001724C1" w:rsidRPr="00BC3DE9">
        <w:rPr>
          <w:rFonts w:ascii="Times New Roman" w:hAnsi="Times New Roman" w:cs="Times New Roman"/>
          <w:sz w:val="24"/>
          <w:szCs w:val="24"/>
        </w:rPr>
        <w:t xml:space="preserve">который </w:t>
      </w:r>
      <w:r w:rsidR="00A000A5" w:rsidRPr="00BC3DE9">
        <w:rPr>
          <w:rFonts w:ascii="Times New Roman" w:hAnsi="Times New Roman" w:cs="Times New Roman"/>
          <w:sz w:val="24"/>
          <w:szCs w:val="24"/>
        </w:rPr>
        <w:t>включает</w:t>
      </w:r>
      <w:r w:rsidR="001724C1" w:rsidRPr="00BC3DE9">
        <w:rPr>
          <w:rFonts w:ascii="Times New Roman" w:hAnsi="Times New Roman" w:cs="Times New Roman"/>
          <w:sz w:val="24"/>
          <w:szCs w:val="24"/>
        </w:rPr>
        <w:t xml:space="preserve"> в себя</w:t>
      </w:r>
      <w:r w:rsidR="00A000A5" w:rsidRPr="00BC3DE9">
        <w:rPr>
          <w:rFonts w:ascii="Times New Roman" w:hAnsi="Times New Roman" w:cs="Times New Roman"/>
          <w:sz w:val="24"/>
          <w:szCs w:val="24"/>
        </w:rPr>
        <w:t xml:space="preserve"> качество питания, </w:t>
      </w:r>
      <w:r w:rsidR="005F78E9">
        <w:rPr>
          <w:rFonts w:ascii="Times New Roman" w:hAnsi="Times New Roman" w:cs="Times New Roman"/>
          <w:sz w:val="24"/>
          <w:szCs w:val="24"/>
        </w:rPr>
        <w:t>физическую активность, а также</w:t>
      </w:r>
      <w:r w:rsidR="00A000A5" w:rsidRPr="00BC3DE9">
        <w:rPr>
          <w:rFonts w:ascii="Times New Roman" w:hAnsi="Times New Roman" w:cs="Times New Roman"/>
          <w:sz w:val="24"/>
          <w:szCs w:val="24"/>
        </w:rPr>
        <w:t xml:space="preserve"> </w:t>
      </w:r>
      <w:r w:rsidR="005F78E9">
        <w:rPr>
          <w:rFonts w:ascii="Times New Roman" w:hAnsi="Times New Roman" w:cs="Times New Roman"/>
          <w:sz w:val="24"/>
          <w:szCs w:val="24"/>
        </w:rPr>
        <w:t>наличие либо отсутствие вредных привычек</w:t>
      </w:r>
      <w:r w:rsidR="00A000A5" w:rsidRPr="00BC3DE9">
        <w:rPr>
          <w:rFonts w:ascii="Times New Roman" w:hAnsi="Times New Roman" w:cs="Times New Roman"/>
          <w:sz w:val="24"/>
          <w:szCs w:val="24"/>
        </w:rPr>
        <w:t xml:space="preserve">. </w:t>
      </w:r>
      <w:r w:rsidR="001724C1" w:rsidRPr="00BC3DE9">
        <w:rPr>
          <w:rFonts w:ascii="Times New Roman" w:hAnsi="Times New Roman" w:cs="Times New Roman"/>
          <w:sz w:val="24"/>
          <w:szCs w:val="24"/>
        </w:rPr>
        <w:t>Среди</w:t>
      </w:r>
      <w:r w:rsidR="00A000A5" w:rsidRPr="00BC3DE9">
        <w:rPr>
          <w:rFonts w:ascii="Times New Roman" w:hAnsi="Times New Roman" w:cs="Times New Roman"/>
          <w:sz w:val="24"/>
          <w:szCs w:val="24"/>
        </w:rPr>
        <w:t xml:space="preserve"> факторов, </w:t>
      </w:r>
      <w:r w:rsidR="001724C1" w:rsidRPr="00BC3DE9">
        <w:rPr>
          <w:rFonts w:ascii="Times New Roman" w:hAnsi="Times New Roman" w:cs="Times New Roman"/>
          <w:sz w:val="24"/>
          <w:szCs w:val="24"/>
        </w:rPr>
        <w:t>которые</w:t>
      </w:r>
      <w:r w:rsidR="00A000A5" w:rsidRPr="00BC3DE9">
        <w:rPr>
          <w:rFonts w:ascii="Times New Roman" w:hAnsi="Times New Roman" w:cs="Times New Roman"/>
          <w:sz w:val="24"/>
          <w:szCs w:val="24"/>
        </w:rPr>
        <w:t xml:space="preserve"> </w:t>
      </w:r>
      <w:r w:rsidR="005F78E9">
        <w:rPr>
          <w:rFonts w:ascii="Times New Roman" w:hAnsi="Times New Roman" w:cs="Times New Roman"/>
          <w:sz w:val="24"/>
          <w:szCs w:val="24"/>
        </w:rPr>
        <w:t>оказывают существенное влияние</w:t>
      </w:r>
      <w:r w:rsidR="00A000A5" w:rsidRPr="00BC3DE9">
        <w:rPr>
          <w:rFonts w:ascii="Times New Roman" w:hAnsi="Times New Roman" w:cs="Times New Roman"/>
          <w:sz w:val="24"/>
          <w:szCs w:val="24"/>
        </w:rPr>
        <w:t xml:space="preserve"> на здоровье человека, респонденты </w:t>
      </w:r>
      <w:r w:rsidR="00131B82">
        <w:rPr>
          <w:rFonts w:ascii="Times New Roman" w:hAnsi="Times New Roman" w:cs="Times New Roman"/>
          <w:sz w:val="24"/>
          <w:szCs w:val="24"/>
        </w:rPr>
        <w:t xml:space="preserve">также </w:t>
      </w:r>
      <w:r w:rsidR="00A000A5" w:rsidRPr="00BC3DE9">
        <w:rPr>
          <w:rFonts w:ascii="Times New Roman" w:hAnsi="Times New Roman" w:cs="Times New Roman"/>
          <w:sz w:val="24"/>
          <w:szCs w:val="24"/>
        </w:rPr>
        <w:t xml:space="preserve">отмечают состояние окружающей среды (45,3 %) и наследственность (44,2 %). </w:t>
      </w:r>
      <w:r w:rsidR="005F78E9">
        <w:rPr>
          <w:rFonts w:ascii="Times New Roman" w:hAnsi="Times New Roman" w:cs="Times New Roman"/>
          <w:sz w:val="24"/>
          <w:szCs w:val="24"/>
        </w:rPr>
        <w:t xml:space="preserve">Качественная медицинская помощь </w:t>
      </w:r>
      <w:r w:rsidRPr="00BC3DE9">
        <w:rPr>
          <w:rFonts w:ascii="Times New Roman" w:hAnsi="Times New Roman" w:cs="Times New Roman"/>
          <w:sz w:val="24"/>
          <w:szCs w:val="24"/>
        </w:rPr>
        <w:t xml:space="preserve">также выступает важным аспектом поддержания состояния здоровья </w:t>
      </w:r>
      <w:r>
        <w:rPr>
          <w:rFonts w:ascii="Times New Roman" w:hAnsi="Times New Roman" w:cs="Times New Roman"/>
          <w:sz w:val="24"/>
          <w:szCs w:val="24"/>
        </w:rPr>
        <w:t xml:space="preserve">– так считают </w:t>
      </w:r>
      <w:r w:rsidR="00A000A5" w:rsidRPr="00BC3DE9">
        <w:rPr>
          <w:rFonts w:ascii="Times New Roman" w:hAnsi="Times New Roman" w:cs="Times New Roman"/>
          <w:sz w:val="24"/>
          <w:szCs w:val="24"/>
        </w:rPr>
        <w:t xml:space="preserve">38,3 % населения страны (рисунок 1). </w:t>
      </w:r>
    </w:p>
    <w:p w14:paraId="14B89971" w14:textId="77777777" w:rsidR="00A000A5" w:rsidRPr="00BC3DE9" w:rsidRDefault="00A000A5" w:rsidP="00A000A5">
      <w:pPr>
        <w:rPr>
          <w:sz w:val="24"/>
          <w:szCs w:val="24"/>
        </w:rPr>
      </w:pPr>
      <w:r w:rsidRPr="00BC3DE9">
        <w:rPr>
          <w:rFonts w:ascii="Times New Roman" w:hAnsi="Times New Roman" w:cs="Times New Roman"/>
          <w:noProof/>
          <w:sz w:val="24"/>
          <w:szCs w:val="24"/>
          <w:lang w:eastAsia="ru-RU"/>
          <w14:ligatures w14:val="standardContextual"/>
        </w:rPr>
        <w:lastRenderedPageBreak/>
        <w:drawing>
          <wp:inline distT="0" distB="0" distL="0" distR="0" wp14:anchorId="1F69DE2F" wp14:editId="57F52111">
            <wp:extent cx="6115050" cy="2409825"/>
            <wp:effectExtent l="0" t="0" r="0" b="0"/>
            <wp:docPr id="54469348"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14:paraId="08E3434B" w14:textId="079BB82C" w:rsidR="00A000A5" w:rsidRPr="00BC3DE9" w:rsidRDefault="00A000A5" w:rsidP="00A000A5">
      <w:pPr>
        <w:widowControl w:val="0"/>
        <w:spacing w:after="0" w:line="240" w:lineRule="auto"/>
        <w:jc w:val="center"/>
        <w:rPr>
          <w:rFonts w:ascii="Times New Roman" w:hAnsi="Times New Roman" w:cs="Times New Roman"/>
          <w:iCs/>
          <w:sz w:val="24"/>
          <w:szCs w:val="24"/>
        </w:rPr>
      </w:pPr>
      <w:r w:rsidRPr="00BC3DE9">
        <w:rPr>
          <w:rFonts w:ascii="Times New Roman" w:hAnsi="Times New Roman" w:cs="Times New Roman"/>
          <w:iCs/>
          <w:sz w:val="24"/>
          <w:szCs w:val="24"/>
        </w:rPr>
        <w:t xml:space="preserve">Рисунок 1. </w:t>
      </w:r>
      <w:r w:rsidR="00153D61">
        <w:rPr>
          <w:rFonts w:ascii="Times New Roman" w:hAnsi="Times New Roman" w:cs="Times New Roman"/>
          <w:iCs/>
          <w:sz w:val="24"/>
          <w:szCs w:val="24"/>
        </w:rPr>
        <w:t>Факторы, от которых</w:t>
      </w:r>
      <w:r w:rsidRPr="00BC3DE9">
        <w:rPr>
          <w:rFonts w:ascii="Times New Roman" w:hAnsi="Times New Roman" w:cs="Times New Roman"/>
          <w:iCs/>
          <w:sz w:val="24"/>
          <w:szCs w:val="24"/>
        </w:rPr>
        <w:t xml:space="preserve"> зависит здоровье человека</w:t>
      </w:r>
      <w:r w:rsidR="00153D61">
        <w:rPr>
          <w:rFonts w:ascii="Times New Roman" w:hAnsi="Times New Roman" w:cs="Times New Roman"/>
          <w:iCs/>
          <w:sz w:val="24"/>
          <w:szCs w:val="24"/>
        </w:rPr>
        <w:t xml:space="preserve"> (в %</w:t>
      </w:r>
      <w:r w:rsidRPr="00BC3DE9">
        <w:rPr>
          <w:rFonts w:ascii="Times New Roman" w:hAnsi="Times New Roman" w:cs="Times New Roman"/>
          <w:iCs/>
          <w:sz w:val="24"/>
          <w:szCs w:val="24"/>
        </w:rPr>
        <w:t>)</w:t>
      </w:r>
    </w:p>
    <w:p w14:paraId="1199536A" w14:textId="77777777" w:rsidR="003D572D" w:rsidRPr="00BC3DE9" w:rsidRDefault="003D572D" w:rsidP="00A000A5">
      <w:pPr>
        <w:widowControl w:val="0"/>
        <w:spacing w:after="0" w:line="240" w:lineRule="auto"/>
        <w:ind w:firstLine="709"/>
        <w:jc w:val="both"/>
        <w:rPr>
          <w:rFonts w:ascii="Times New Roman" w:hAnsi="Times New Roman" w:cs="Times New Roman"/>
          <w:iCs/>
          <w:sz w:val="24"/>
          <w:szCs w:val="24"/>
        </w:rPr>
      </w:pPr>
    </w:p>
    <w:p w14:paraId="4221C1B4" w14:textId="2B3C3ACC" w:rsidR="00A000A5" w:rsidRPr="00BC3DE9" w:rsidRDefault="00A000A5" w:rsidP="00A000A5">
      <w:pPr>
        <w:widowControl w:val="0"/>
        <w:spacing w:after="0" w:line="240" w:lineRule="auto"/>
        <w:ind w:firstLine="709"/>
        <w:jc w:val="both"/>
        <w:rPr>
          <w:rFonts w:ascii="Times New Roman" w:hAnsi="Times New Roman" w:cs="Times New Roman"/>
          <w:sz w:val="24"/>
          <w:szCs w:val="24"/>
        </w:rPr>
      </w:pPr>
      <w:r w:rsidRPr="00BC3DE9">
        <w:rPr>
          <w:rFonts w:ascii="Times New Roman" w:hAnsi="Times New Roman" w:cs="Times New Roman"/>
          <w:iCs/>
          <w:sz w:val="24"/>
          <w:szCs w:val="24"/>
        </w:rPr>
        <w:t>Молодые люди в возрасте от 18 до 30 лет, как и представители других возрастных групп, основной акцент делают на образе жизни, как ключевой составляющей показателя здоровья. Однако, остальные факторы отмечаются ими значительно реже по сравнению с представителями остальных возрастных когорт. Качество получаемых медицинских услуг, например, молодыми людьми отмечается намного реже, чем респондентами среднего и старшего возрастов (19,0</w:t>
      </w:r>
      <w:r w:rsidRPr="00BC3DE9">
        <w:rPr>
          <w:rFonts w:ascii="Times New Roman" w:hAnsi="Times New Roman" w:cs="Times New Roman"/>
          <w:sz w:val="24"/>
          <w:szCs w:val="24"/>
        </w:rPr>
        <w:t>% против 39,8 % и 46,4 % соответственно). Аналогичн</w:t>
      </w:r>
      <w:r w:rsidR="00B04756">
        <w:rPr>
          <w:rFonts w:ascii="Times New Roman" w:hAnsi="Times New Roman" w:cs="Times New Roman"/>
          <w:sz w:val="24"/>
          <w:szCs w:val="24"/>
        </w:rPr>
        <w:t xml:space="preserve">ая ситуация наблюдается и в отношении </w:t>
      </w:r>
      <w:r w:rsidRPr="00BC3DE9">
        <w:rPr>
          <w:rFonts w:ascii="Times New Roman" w:hAnsi="Times New Roman" w:cs="Times New Roman"/>
          <w:sz w:val="24"/>
          <w:szCs w:val="24"/>
        </w:rPr>
        <w:t>фактор</w:t>
      </w:r>
      <w:r w:rsidR="00B04756">
        <w:rPr>
          <w:rFonts w:ascii="Times New Roman" w:hAnsi="Times New Roman" w:cs="Times New Roman"/>
          <w:sz w:val="24"/>
          <w:szCs w:val="24"/>
        </w:rPr>
        <w:t>а</w:t>
      </w:r>
      <w:r w:rsidRPr="00BC3DE9">
        <w:rPr>
          <w:rFonts w:ascii="Times New Roman" w:hAnsi="Times New Roman" w:cs="Times New Roman"/>
          <w:sz w:val="24"/>
          <w:szCs w:val="24"/>
        </w:rPr>
        <w:t xml:space="preserve"> наследственности (19,6% к 44,9% и 56,6% соответственно)</w:t>
      </w:r>
      <w:r w:rsidR="00B04756">
        <w:rPr>
          <w:rFonts w:ascii="Times New Roman" w:hAnsi="Times New Roman" w:cs="Times New Roman"/>
          <w:sz w:val="24"/>
          <w:szCs w:val="24"/>
        </w:rPr>
        <w:t xml:space="preserve"> и состояния окружающей среды (33,5 % к 44,2 % и 53,9 % соответственно) </w:t>
      </w:r>
      <w:r w:rsidRPr="00BC3DE9">
        <w:rPr>
          <w:rFonts w:ascii="Times New Roman" w:hAnsi="Times New Roman" w:cs="Times New Roman"/>
          <w:iCs/>
          <w:sz w:val="24"/>
          <w:szCs w:val="24"/>
        </w:rPr>
        <w:t>(</w:t>
      </w:r>
      <w:r w:rsidRPr="00BC3DE9">
        <w:rPr>
          <w:rFonts w:ascii="Times New Roman" w:hAnsi="Times New Roman" w:cs="Times New Roman"/>
          <w:sz w:val="24"/>
          <w:szCs w:val="24"/>
        </w:rPr>
        <w:t>рисунок</w:t>
      </w:r>
      <w:r w:rsidRPr="00BC3DE9">
        <w:rPr>
          <w:rFonts w:ascii="Times New Roman" w:hAnsi="Times New Roman" w:cs="Times New Roman"/>
          <w:iCs/>
          <w:sz w:val="24"/>
          <w:szCs w:val="24"/>
        </w:rPr>
        <w:t xml:space="preserve"> 2).</w:t>
      </w:r>
    </w:p>
    <w:p w14:paraId="513E11FD" w14:textId="77777777" w:rsidR="00727CAB" w:rsidRPr="00BC3DE9" w:rsidRDefault="00727CAB" w:rsidP="00A000A5">
      <w:pPr>
        <w:widowControl w:val="0"/>
        <w:spacing w:after="0" w:line="240" w:lineRule="auto"/>
        <w:ind w:firstLine="709"/>
        <w:jc w:val="both"/>
        <w:rPr>
          <w:rFonts w:ascii="Times New Roman" w:hAnsi="Times New Roman" w:cs="Times New Roman"/>
          <w:iCs/>
          <w:sz w:val="24"/>
          <w:szCs w:val="24"/>
        </w:rPr>
      </w:pPr>
    </w:p>
    <w:p w14:paraId="3A3009D8" w14:textId="77777777" w:rsidR="00A000A5" w:rsidRPr="00BC3DE9" w:rsidRDefault="00A000A5" w:rsidP="009C648E">
      <w:pPr>
        <w:widowControl w:val="0"/>
        <w:spacing w:after="0" w:line="240" w:lineRule="auto"/>
        <w:jc w:val="center"/>
        <w:rPr>
          <w:rFonts w:ascii="Times New Roman" w:hAnsi="Times New Roman" w:cs="Times New Roman"/>
          <w:iCs/>
          <w:sz w:val="24"/>
          <w:szCs w:val="24"/>
        </w:rPr>
      </w:pPr>
      <w:r w:rsidRPr="00BC3DE9">
        <w:rPr>
          <w:rFonts w:ascii="Times New Roman" w:hAnsi="Times New Roman" w:cs="Times New Roman"/>
          <w:iCs/>
          <w:noProof/>
          <w:sz w:val="24"/>
          <w:szCs w:val="24"/>
          <w:lang w:eastAsia="ru-RU"/>
          <w14:ligatures w14:val="standardContextual"/>
        </w:rPr>
        <w:drawing>
          <wp:inline distT="0" distB="0" distL="0" distR="0" wp14:anchorId="570E09CC" wp14:editId="1AF939D0">
            <wp:extent cx="6057900" cy="3533775"/>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5FF6894B" w14:textId="122B81DF" w:rsidR="00A000A5" w:rsidRPr="00BC3DE9" w:rsidRDefault="00A000A5" w:rsidP="00A000A5">
      <w:pPr>
        <w:widowControl w:val="0"/>
        <w:spacing w:after="0" w:line="240" w:lineRule="auto"/>
        <w:jc w:val="center"/>
        <w:rPr>
          <w:rFonts w:ascii="Times New Roman" w:hAnsi="Times New Roman" w:cs="Times New Roman"/>
          <w:iCs/>
          <w:sz w:val="24"/>
          <w:szCs w:val="24"/>
        </w:rPr>
      </w:pPr>
      <w:r w:rsidRPr="00BC3DE9">
        <w:rPr>
          <w:rFonts w:ascii="Times New Roman" w:hAnsi="Times New Roman" w:cs="Times New Roman"/>
          <w:iCs/>
          <w:sz w:val="24"/>
          <w:szCs w:val="24"/>
        </w:rPr>
        <w:t xml:space="preserve">Рисунок 2. </w:t>
      </w:r>
      <w:r w:rsidR="00727CAB">
        <w:rPr>
          <w:rFonts w:ascii="Times New Roman" w:hAnsi="Times New Roman" w:cs="Times New Roman"/>
          <w:iCs/>
          <w:sz w:val="24"/>
          <w:szCs w:val="24"/>
        </w:rPr>
        <w:t>Факторы, от которых</w:t>
      </w:r>
      <w:r w:rsidR="00727CAB" w:rsidRPr="00BC3DE9">
        <w:rPr>
          <w:rFonts w:ascii="Times New Roman" w:hAnsi="Times New Roman" w:cs="Times New Roman"/>
          <w:iCs/>
          <w:sz w:val="24"/>
          <w:szCs w:val="24"/>
        </w:rPr>
        <w:t xml:space="preserve"> зависит здоровье человека</w:t>
      </w:r>
      <w:r w:rsidR="00727CAB">
        <w:rPr>
          <w:rFonts w:ascii="Times New Roman" w:hAnsi="Times New Roman" w:cs="Times New Roman"/>
          <w:iCs/>
          <w:sz w:val="24"/>
          <w:szCs w:val="24"/>
        </w:rPr>
        <w:t xml:space="preserve"> </w:t>
      </w:r>
      <w:r w:rsidR="006E136D">
        <w:rPr>
          <w:rFonts w:ascii="Times New Roman" w:hAnsi="Times New Roman" w:cs="Times New Roman"/>
          <w:iCs/>
          <w:sz w:val="24"/>
          <w:szCs w:val="24"/>
        </w:rPr>
        <w:br/>
      </w:r>
      <w:r w:rsidR="00727CAB">
        <w:rPr>
          <w:rFonts w:ascii="Times New Roman" w:hAnsi="Times New Roman" w:cs="Times New Roman"/>
          <w:iCs/>
          <w:sz w:val="24"/>
          <w:szCs w:val="24"/>
        </w:rPr>
        <w:t>(в %</w:t>
      </w:r>
      <w:r w:rsidR="00A12E35">
        <w:rPr>
          <w:rFonts w:ascii="Times New Roman" w:hAnsi="Times New Roman" w:cs="Times New Roman"/>
          <w:iCs/>
          <w:sz w:val="24"/>
          <w:szCs w:val="24"/>
        </w:rPr>
        <w:t>, в разрезе возрастных групп</w:t>
      </w:r>
      <w:r w:rsidR="00727CAB" w:rsidRPr="00BC3DE9">
        <w:rPr>
          <w:rFonts w:ascii="Times New Roman" w:hAnsi="Times New Roman" w:cs="Times New Roman"/>
          <w:iCs/>
          <w:sz w:val="24"/>
          <w:szCs w:val="24"/>
        </w:rPr>
        <w:t>)</w:t>
      </w:r>
    </w:p>
    <w:p w14:paraId="0FFDFCAF" w14:textId="77777777" w:rsidR="00A000A5" w:rsidRPr="00BC3DE9" w:rsidRDefault="00A000A5" w:rsidP="00A000A5">
      <w:pPr>
        <w:widowControl w:val="0"/>
        <w:spacing w:after="0" w:line="240" w:lineRule="auto"/>
        <w:jc w:val="center"/>
        <w:rPr>
          <w:rFonts w:ascii="Times New Roman" w:hAnsi="Times New Roman" w:cs="Times New Roman"/>
          <w:iCs/>
          <w:sz w:val="24"/>
          <w:szCs w:val="24"/>
        </w:rPr>
      </w:pPr>
    </w:p>
    <w:p w14:paraId="1DD37169" w14:textId="69F02156" w:rsidR="00A000A5" w:rsidRPr="00BC3DE9" w:rsidRDefault="005246FB" w:rsidP="00A12E35">
      <w:pPr>
        <w:spacing w:after="0" w:line="240" w:lineRule="auto"/>
        <w:ind w:firstLine="709"/>
        <w:jc w:val="both"/>
        <w:rPr>
          <w:rFonts w:ascii="Times New Roman" w:hAnsi="Times New Roman" w:cs="Times New Roman"/>
          <w:sz w:val="24"/>
          <w:szCs w:val="24"/>
        </w:rPr>
      </w:pPr>
      <w:r w:rsidRPr="005246FB">
        <w:rPr>
          <w:rFonts w:ascii="Times New Roman" w:hAnsi="Times New Roman" w:cs="Times New Roman"/>
          <w:sz w:val="24"/>
          <w:szCs w:val="24"/>
        </w:rPr>
        <w:t>В</w:t>
      </w:r>
      <w:r>
        <w:rPr>
          <w:rFonts w:ascii="Times New Roman" w:hAnsi="Times New Roman" w:cs="Times New Roman"/>
          <w:sz w:val="24"/>
          <w:szCs w:val="24"/>
        </w:rPr>
        <w:t xml:space="preserve"> белорусском</w:t>
      </w:r>
      <w:r w:rsidRPr="005246FB">
        <w:rPr>
          <w:rFonts w:ascii="Times New Roman" w:hAnsi="Times New Roman" w:cs="Times New Roman"/>
          <w:sz w:val="24"/>
          <w:szCs w:val="24"/>
        </w:rPr>
        <w:t xml:space="preserve"> обществе есть понимание того, что человек прежде всего сам в ответе за собственное здоровье. Практически все </w:t>
      </w:r>
      <w:r w:rsidR="0062601D">
        <w:rPr>
          <w:rFonts w:ascii="Times New Roman" w:hAnsi="Times New Roman" w:cs="Times New Roman"/>
          <w:sz w:val="24"/>
          <w:szCs w:val="24"/>
        </w:rPr>
        <w:t>участники исследования</w:t>
      </w:r>
      <w:r w:rsidRPr="005246FB">
        <w:rPr>
          <w:rFonts w:ascii="Times New Roman" w:hAnsi="Times New Roman" w:cs="Times New Roman"/>
          <w:sz w:val="24"/>
          <w:szCs w:val="24"/>
        </w:rPr>
        <w:t xml:space="preserve"> поддержал</w:t>
      </w:r>
      <w:r w:rsidR="0062601D">
        <w:rPr>
          <w:rFonts w:ascii="Times New Roman" w:hAnsi="Times New Roman" w:cs="Times New Roman"/>
          <w:sz w:val="24"/>
          <w:szCs w:val="24"/>
        </w:rPr>
        <w:t>и</w:t>
      </w:r>
      <w:r w:rsidRPr="005246FB">
        <w:rPr>
          <w:rFonts w:ascii="Times New Roman" w:hAnsi="Times New Roman" w:cs="Times New Roman"/>
          <w:sz w:val="24"/>
          <w:szCs w:val="24"/>
        </w:rPr>
        <w:t xml:space="preserve"> эту позицию. Только </w:t>
      </w:r>
      <w:r>
        <w:rPr>
          <w:rFonts w:ascii="Times New Roman" w:hAnsi="Times New Roman" w:cs="Times New Roman"/>
          <w:sz w:val="24"/>
          <w:szCs w:val="24"/>
        </w:rPr>
        <w:t>6,3 </w:t>
      </w:r>
      <w:r w:rsidRPr="005246FB">
        <w:rPr>
          <w:rFonts w:ascii="Times New Roman" w:hAnsi="Times New Roman" w:cs="Times New Roman"/>
          <w:sz w:val="24"/>
          <w:szCs w:val="24"/>
        </w:rPr>
        <w:t xml:space="preserve">% </w:t>
      </w:r>
      <w:r w:rsidR="00775098">
        <w:rPr>
          <w:rFonts w:ascii="Times New Roman" w:hAnsi="Times New Roman" w:cs="Times New Roman"/>
          <w:sz w:val="24"/>
          <w:szCs w:val="24"/>
        </w:rPr>
        <w:t>респондентов</w:t>
      </w:r>
      <w:r w:rsidRPr="005246FB">
        <w:rPr>
          <w:rFonts w:ascii="Times New Roman" w:hAnsi="Times New Roman" w:cs="Times New Roman"/>
          <w:sz w:val="24"/>
          <w:szCs w:val="24"/>
        </w:rPr>
        <w:t xml:space="preserve"> признались, что ничего не делают для своего здоровья. </w:t>
      </w:r>
      <w:r w:rsidR="009F01C4" w:rsidRPr="00BC3DE9">
        <w:rPr>
          <w:rFonts w:ascii="Times New Roman" w:hAnsi="Times New Roman" w:cs="Times New Roman"/>
          <w:sz w:val="24"/>
          <w:szCs w:val="24"/>
        </w:rPr>
        <w:t>З</w:t>
      </w:r>
      <w:r w:rsidR="00A000A5" w:rsidRPr="00BC3DE9">
        <w:rPr>
          <w:rFonts w:ascii="Times New Roman" w:hAnsi="Times New Roman" w:cs="Times New Roman"/>
          <w:sz w:val="24"/>
          <w:szCs w:val="24"/>
        </w:rPr>
        <w:t xml:space="preserve">абота о </w:t>
      </w:r>
      <w:r w:rsidR="009F01C4" w:rsidRPr="00BC3DE9">
        <w:rPr>
          <w:rFonts w:ascii="Times New Roman" w:hAnsi="Times New Roman" w:cs="Times New Roman"/>
          <w:sz w:val="24"/>
          <w:szCs w:val="24"/>
        </w:rPr>
        <w:lastRenderedPageBreak/>
        <w:t>собственном здоровье</w:t>
      </w:r>
      <w:r w:rsidR="00A000A5" w:rsidRPr="00BC3DE9">
        <w:rPr>
          <w:rFonts w:ascii="Times New Roman" w:hAnsi="Times New Roman" w:cs="Times New Roman"/>
          <w:sz w:val="24"/>
          <w:szCs w:val="24"/>
        </w:rPr>
        <w:t xml:space="preserve">, по мнению </w:t>
      </w:r>
      <w:r w:rsidR="00302638">
        <w:rPr>
          <w:rFonts w:ascii="Times New Roman" w:hAnsi="Times New Roman" w:cs="Times New Roman"/>
          <w:sz w:val="24"/>
          <w:szCs w:val="24"/>
        </w:rPr>
        <w:t xml:space="preserve">практически каждого второго </w:t>
      </w:r>
      <w:r w:rsidR="00722755">
        <w:rPr>
          <w:rFonts w:ascii="Times New Roman" w:hAnsi="Times New Roman" w:cs="Times New Roman"/>
          <w:sz w:val="24"/>
          <w:szCs w:val="24"/>
        </w:rPr>
        <w:t>опрошенного</w:t>
      </w:r>
      <w:r w:rsidR="00A000A5" w:rsidRPr="00BC3DE9">
        <w:rPr>
          <w:rFonts w:ascii="Times New Roman" w:hAnsi="Times New Roman" w:cs="Times New Roman"/>
          <w:sz w:val="24"/>
          <w:szCs w:val="24"/>
        </w:rPr>
        <w:t xml:space="preserve">, проявляется, в первую очередь, в </w:t>
      </w:r>
      <w:r w:rsidR="00F62EC6">
        <w:rPr>
          <w:rFonts w:ascii="Times New Roman" w:hAnsi="Times New Roman" w:cs="Times New Roman"/>
          <w:sz w:val="24"/>
          <w:szCs w:val="24"/>
        </w:rPr>
        <w:t xml:space="preserve">поддержании физической активности </w:t>
      </w:r>
      <w:r w:rsidR="00A000A5" w:rsidRPr="00BC3DE9">
        <w:rPr>
          <w:rFonts w:ascii="Times New Roman" w:hAnsi="Times New Roman" w:cs="Times New Roman"/>
          <w:sz w:val="24"/>
          <w:szCs w:val="24"/>
        </w:rPr>
        <w:t xml:space="preserve">(48,5 %) и в отношении к питанию (44,9 %). Также население страны отмечает регулярное прохождение медосмотров (40,8 %), </w:t>
      </w:r>
      <w:r w:rsidR="00131B82">
        <w:rPr>
          <w:rFonts w:ascii="Times New Roman" w:hAnsi="Times New Roman" w:cs="Times New Roman"/>
          <w:sz w:val="24"/>
          <w:szCs w:val="24"/>
        </w:rPr>
        <w:t>отказ от</w:t>
      </w:r>
      <w:r w:rsidR="00A000A5" w:rsidRPr="00BC3DE9">
        <w:rPr>
          <w:rFonts w:ascii="Times New Roman" w:hAnsi="Times New Roman" w:cs="Times New Roman"/>
          <w:sz w:val="24"/>
          <w:szCs w:val="24"/>
        </w:rPr>
        <w:t xml:space="preserve"> вредных привычек (40,2 %), прием препаратов, повышающих иммунитет (39,0 %). </w:t>
      </w:r>
      <w:r w:rsidR="00F62EC6">
        <w:rPr>
          <w:rFonts w:ascii="Times New Roman" w:hAnsi="Times New Roman" w:cs="Times New Roman"/>
          <w:sz w:val="24"/>
          <w:szCs w:val="24"/>
        </w:rPr>
        <w:t xml:space="preserve">По мнению </w:t>
      </w:r>
      <w:r w:rsidR="00D50A58">
        <w:rPr>
          <w:rFonts w:ascii="Times New Roman" w:hAnsi="Times New Roman" w:cs="Times New Roman"/>
          <w:sz w:val="24"/>
          <w:szCs w:val="24"/>
        </w:rPr>
        <w:t>почти</w:t>
      </w:r>
      <w:r w:rsidR="00F62EC6">
        <w:rPr>
          <w:rFonts w:ascii="Times New Roman" w:hAnsi="Times New Roman" w:cs="Times New Roman"/>
          <w:sz w:val="24"/>
          <w:szCs w:val="24"/>
        </w:rPr>
        <w:t xml:space="preserve"> трети респондентов,</w:t>
      </w:r>
      <w:r w:rsidR="00F62EC6" w:rsidRPr="00131B82">
        <w:rPr>
          <w:rFonts w:ascii="Times New Roman" w:hAnsi="Times New Roman" w:cs="Times New Roman"/>
          <w:sz w:val="24"/>
          <w:szCs w:val="24"/>
        </w:rPr>
        <w:t xml:space="preserve"> </w:t>
      </w:r>
      <w:r w:rsidR="00F62EC6">
        <w:rPr>
          <w:rFonts w:ascii="Times New Roman" w:hAnsi="Times New Roman" w:cs="Times New Roman"/>
          <w:sz w:val="24"/>
          <w:szCs w:val="24"/>
        </w:rPr>
        <w:t>з</w:t>
      </w:r>
      <w:r w:rsidR="00131B82" w:rsidRPr="00131B82">
        <w:rPr>
          <w:rFonts w:ascii="Times New Roman" w:hAnsi="Times New Roman" w:cs="Times New Roman"/>
          <w:sz w:val="24"/>
          <w:szCs w:val="24"/>
        </w:rPr>
        <w:t>абота о здоровье</w:t>
      </w:r>
      <w:r w:rsidR="00F62EC6">
        <w:rPr>
          <w:rFonts w:ascii="Times New Roman" w:hAnsi="Times New Roman" w:cs="Times New Roman"/>
          <w:sz w:val="24"/>
          <w:szCs w:val="24"/>
        </w:rPr>
        <w:t xml:space="preserve"> </w:t>
      </w:r>
      <w:r w:rsidR="00131B82" w:rsidRPr="00131B82">
        <w:rPr>
          <w:rFonts w:ascii="Times New Roman" w:hAnsi="Times New Roman" w:cs="Times New Roman"/>
          <w:sz w:val="24"/>
          <w:szCs w:val="24"/>
        </w:rPr>
        <w:t xml:space="preserve">также включает в себя </w:t>
      </w:r>
      <w:r w:rsidR="00A000A5" w:rsidRPr="00BC3DE9">
        <w:rPr>
          <w:rFonts w:ascii="Times New Roman" w:hAnsi="Times New Roman" w:cs="Times New Roman"/>
          <w:sz w:val="24"/>
          <w:szCs w:val="24"/>
        </w:rPr>
        <w:t>контроль психоэмоционального состояния (32,2 %)</w:t>
      </w:r>
      <w:r w:rsidR="00F62EC6">
        <w:rPr>
          <w:rFonts w:ascii="Times New Roman" w:hAnsi="Times New Roman" w:cs="Times New Roman"/>
          <w:sz w:val="24"/>
          <w:szCs w:val="24"/>
        </w:rPr>
        <w:t>,</w:t>
      </w:r>
      <w:r w:rsidR="00A000A5" w:rsidRPr="00BC3DE9">
        <w:rPr>
          <w:rFonts w:ascii="Times New Roman" w:hAnsi="Times New Roman" w:cs="Times New Roman"/>
          <w:sz w:val="24"/>
          <w:szCs w:val="24"/>
        </w:rPr>
        <w:t xml:space="preserve"> соблюдение режима дня (32,0 %)</w:t>
      </w:r>
      <w:r w:rsidR="00F62EC6">
        <w:rPr>
          <w:rFonts w:ascii="Times New Roman" w:hAnsi="Times New Roman" w:cs="Times New Roman"/>
          <w:sz w:val="24"/>
          <w:szCs w:val="24"/>
        </w:rPr>
        <w:t>,</w:t>
      </w:r>
      <w:r w:rsidR="00A000A5" w:rsidRPr="00BC3DE9">
        <w:rPr>
          <w:rFonts w:ascii="Times New Roman" w:hAnsi="Times New Roman" w:cs="Times New Roman"/>
          <w:sz w:val="24"/>
          <w:szCs w:val="24"/>
        </w:rPr>
        <w:t xml:space="preserve"> заняти</w:t>
      </w:r>
      <w:r w:rsidR="00131B82">
        <w:rPr>
          <w:rFonts w:ascii="Times New Roman" w:hAnsi="Times New Roman" w:cs="Times New Roman"/>
          <w:sz w:val="24"/>
          <w:szCs w:val="24"/>
        </w:rPr>
        <w:t>я</w:t>
      </w:r>
      <w:r w:rsidR="00A000A5" w:rsidRPr="00BC3DE9">
        <w:rPr>
          <w:rFonts w:ascii="Times New Roman" w:hAnsi="Times New Roman" w:cs="Times New Roman"/>
          <w:sz w:val="24"/>
          <w:szCs w:val="24"/>
        </w:rPr>
        <w:t xml:space="preserve"> физкультурой, </w:t>
      </w:r>
      <w:r w:rsidR="00775098">
        <w:rPr>
          <w:rFonts w:ascii="Times New Roman" w:hAnsi="Times New Roman" w:cs="Times New Roman"/>
          <w:sz w:val="24"/>
          <w:szCs w:val="24"/>
        </w:rPr>
        <w:t xml:space="preserve">спортом, закаливанием (31,8 %) </w:t>
      </w:r>
      <w:r w:rsidR="00A000A5" w:rsidRPr="00BC3DE9">
        <w:rPr>
          <w:rFonts w:ascii="Times New Roman" w:hAnsi="Times New Roman" w:cs="Times New Roman"/>
          <w:sz w:val="24"/>
          <w:szCs w:val="24"/>
        </w:rPr>
        <w:t>(рисунок 3).</w:t>
      </w:r>
    </w:p>
    <w:p w14:paraId="53B28696" w14:textId="4CD1A9E5" w:rsidR="00A000A5" w:rsidRPr="00BC3DE9" w:rsidRDefault="00A000A5" w:rsidP="00A000A5">
      <w:pPr>
        <w:spacing w:after="0" w:line="240" w:lineRule="auto"/>
        <w:jc w:val="center"/>
        <w:rPr>
          <w:rFonts w:ascii="Times New Roman" w:hAnsi="Times New Roman" w:cs="Times New Roman"/>
          <w:iCs/>
          <w:sz w:val="24"/>
          <w:szCs w:val="24"/>
        </w:rPr>
      </w:pPr>
      <w:r w:rsidRPr="00BC3DE9">
        <w:rPr>
          <w:rFonts w:ascii="Times New Roman" w:hAnsi="Times New Roman" w:cs="Times New Roman"/>
          <w:noProof/>
          <w:sz w:val="24"/>
          <w:szCs w:val="24"/>
          <w:lang w:eastAsia="ru-RU"/>
          <w14:ligatures w14:val="standardContextual"/>
        </w:rPr>
        <w:drawing>
          <wp:inline distT="0" distB="0" distL="0" distR="0" wp14:anchorId="5877D7FA" wp14:editId="10A53A0C">
            <wp:extent cx="6067425" cy="4248150"/>
            <wp:effectExtent l="0" t="0" r="0" b="0"/>
            <wp:docPr id="49257222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r w:rsidRPr="00BC3DE9">
        <w:rPr>
          <w:rFonts w:ascii="Times New Roman" w:hAnsi="Times New Roman" w:cs="Times New Roman"/>
          <w:sz w:val="24"/>
          <w:szCs w:val="24"/>
        </w:rPr>
        <w:t xml:space="preserve">Рисунок 3. </w:t>
      </w:r>
      <w:r w:rsidR="00D8075F">
        <w:rPr>
          <w:rFonts w:ascii="Times New Roman" w:hAnsi="Times New Roman" w:cs="Times New Roman"/>
          <w:sz w:val="24"/>
          <w:szCs w:val="24"/>
        </w:rPr>
        <w:t xml:space="preserve">Мероприятия, направленные на </w:t>
      </w:r>
      <w:r w:rsidRPr="00BC3DE9">
        <w:rPr>
          <w:rFonts w:ascii="Times New Roman" w:hAnsi="Times New Roman" w:cs="Times New Roman"/>
          <w:iCs/>
          <w:sz w:val="24"/>
          <w:szCs w:val="24"/>
        </w:rPr>
        <w:t>забот</w:t>
      </w:r>
      <w:r w:rsidR="00D8075F">
        <w:rPr>
          <w:rFonts w:ascii="Times New Roman" w:hAnsi="Times New Roman" w:cs="Times New Roman"/>
          <w:iCs/>
          <w:sz w:val="24"/>
          <w:szCs w:val="24"/>
        </w:rPr>
        <w:t>у</w:t>
      </w:r>
      <w:r w:rsidRPr="00BC3DE9">
        <w:rPr>
          <w:rFonts w:ascii="Times New Roman" w:hAnsi="Times New Roman" w:cs="Times New Roman"/>
          <w:iCs/>
          <w:sz w:val="24"/>
          <w:szCs w:val="24"/>
        </w:rPr>
        <w:t xml:space="preserve"> о здоровье</w:t>
      </w:r>
      <w:r w:rsidR="00D8075F">
        <w:rPr>
          <w:rFonts w:ascii="Times New Roman" w:hAnsi="Times New Roman" w:cs="Times New Roman"/>
          <w:iCs/>
          <w:sz w:val="24"/>
          <w:szCs w:val="24"/>
        </w:rPr>
        <w:t xml:space="preserve"> </w:t>
      </w:r>
      <w:r w:rsidRPr="00BC3DE9">
        <w:rPr>
          <w:rFonts w:ascii="Times New Roman" w:hAnsi="Times New Roman" w:cs="Times New Roman"/>
          <w:iCs/>
          <w:sz w:val="24"/>
          <w:szCs w:val="24"/>
        </w:rPr>
        <w:t>(в %)</w:t>
      </w:r>
    </w:p>
    <w:p w14:paraId="02E2003D" w14:textId="77777777" w:rsidR="00A000A5" w:rsidRPr="00BC3DE9" w:rsidRDefault="00A000A5" w:rsidP="00A000A5">
      <w:pPr>
        <w:spacing w:after="0" w:line="240" w:lineRule="auto"/>
        <w:jc w:val="center"/>
        <w:rPr>
          <w:rFonts w:ascii="Times New Roman" w:hAnsi="Times New Roman" w:cs="Times New Roman"/>
          <w:iCs/>
          <w:sz w:val="24"/>
          <w:szCs w:val="24"/>
        </w:rPr>
      </w:pPr>
    </w:p>
    <w:p w14:paraId="332FCC2C" w14:textId="1043A7B2" w:rsidR="00A000A5" w:rsidRPr="00BC3DE9" w:rsidRDefault="004925E9" w:rsidP="00A000A5">
      <w:pPr>
        <w:spacing w:after="0" w:line="240" w:lineRule="auto"/>
        <w:ind w:firstLine="709"/>
        <w:jc w:val="both"/>
        <w:rPr>
          <w:rFonts w:ascii="Times New Roman" w:hAnsi="Times New Roman" w:cs="Times New Roman"/>
          <w:sz w:val="24"/>
          <w:szCs w:val="24"/>
        </w:rPr>
      </w:pPr>
      <w:r w:rsidRPr="004925E9">
        <w:rPr>
          <w:rFonts w:ascii="Times New Roman" w:hAnsi="Times New Roman" w:cs="Times New Roman"/>
          <w:sz w:val="24"/>
          <w:szCs w:val="24"/>
        </w:rPr>
        <w:t xml:space="preserve">Проявление заботы о своем здоровье отличается в зависимости от возраста респондента. </w:t>
      </w:r>
      <w:r w:rsidR="00A000A5" w:rsidRPr="00BC3DE9">
        <w:rPr>
          <w:rFonts w:ascii="Times New Roman" w:hAnsi="Times New Roman" w:cs="Times New Roman"/>
          <w:sz w:val="24"/>
          <w:szCs w:val="24"/>
        </w:rPr>
        <w:t>Подвижный образ жизни чаще приветствуется среди респондентов ста</w:t>
      </w:r>
      <w:r w:rsidR="00775098">
        <w:rPr>
          <w:rFonts w:ascii="Times New Roman" w:hAnsi="Times New Roman" w:cs="Times New Roman"/>
          <w:sz w:val="24"/>
          <w:szCs w:val="24"/>
        </w:rPr>
        <w:t xml:space="preserve">ршей возрастной группы (60,1 %), тогда как среди </w:t>
      </w:r>
      <w:r w:rsidR="00A000A5" w:rsidRPr="00BC3DE9">
        <w:rPr>
          <w:rFonts w:ascii="Times New Roman" w:hAnsi="Times New Roman" w:cs="Times New Roman"/>
          <w:sz w:val="24"/>
          <w:szCs w:val="24"/>
        </w:rPr>
        <w:t>молодеж</w:t>
      </w:r>
      <w:r w:rsidR="00775098">
        <w:rPr>
          <w:rFonts w:ascii="Times New Roman" w:hAnsi="Times New Roman" w:cs="Times New Roman"/>
          <w:sz w:val="24"/>
          <w:szCs w:val="24"/>
        </w:rPr>
        <w:t>и</w:t>
      </w:r>
      <w:r w:rsidR="00A000A5" w:rsidRPr="00BC3DE9">
        <w:rPr>
          <w:rFonts w:ascii="Times New Roman" w:hAnsi="Times New Roman" w:cs="Times New Roman"/>
          <w:sz w:val="24"/>
          <w:szCs w:val="24"/>
        </w:rPr>
        <w:t xml:space="preserve"> только каждый четвертый (25,0 %) подтверждает его актуальность. </w:t>
      </w:r>
      <w:r w:rsidR="00226E38">
        <w:rPr>
          <w:rFonts w:ascii="Times New Roman" w:hAnsi="Times New Roman" w:cs="Times New Roman"/>
          <w:sz w:val="24"/>
          <w:szCs w:val="24"/>
        </w:rPr>
        <w:t>При этом п</w:t>
      </w:r>
      <w:r w:rsidR="00A000A5" w:rsidRPr="00BC3DE9">
        <w:rPr>
          <w:rFonts w:ascii="Times New Roman" w:hAnsi="Times New Roman" w:cs="Times New Roman"/>
          <w:sz w:val="24"/>
          <w:szCs w:val="24"/>
        </w:rPr>
        <w:t>рием витаминных препаратов, повышающих иммунитет, чаще отмечает молодежь (49,1 %), нежели население среднего и старшего возрастов (37,3 % и 36,5 % соответственно). Результаты опроса показывают, что молодые люди чаще других возрастных групп заявляют, что ничего не делают для заботы о собственном здоровье – 15,5 % респондентов в возрасте от 18 до 30 лет против 4,7 % среднего возраста и 4,2 % опрошенных старшего возраста.</w:t>
      </w:r>
    </w:p>
    <w:p w14:paraId="4BB88DAD" w14:textId="6E5A2870" w:rsidR="00A000A5" w:rsidRPr="00BC3DE9" w:rsidRDefault="00D671CE" w:rsidP="00A000A5">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У</w:t>
      </w:r>
      <w:r w:rsidR="004925E9">
        <w:rPr>
          <w:rFonts w:ascii="Times New Roman" w:hAnsi="Times New Roman" w:cs="Times New Roman"/>
          <w:sz w:val="24"/>
          <w:szCs w:val="24"/>
        </w:rPr>
        <w:t>частникам</w:t>
      </w:r>
      <w:r>
        <w:rPr>
          <w:rFonts w:ascii="Times New Roman" w:hAnsi="Times New Roman" w:cs="Times New Roman"/>
          <w:sz w:val="24"/>
          <w:szCs w:val="24"/>
        </w:rPr>
        <w:t xml:space="preserve"> исследования</w:t>
      </w:r>
      <w:r w:rsidR="004925E9" w:rsidRPr="004925E9">
        <w:rPr>
          <w:rFonts w:ascii="Times New Roman" w:hAnsi="Times New Roman" w:cs="Times New Roman"/>
          <w:sz w:val="24"/>
          <w:szCs w:val="24"/>
        </w:rPr>
        <w:t xml:space="preserve"> было предложено дать оценку состоянию собственного здоровья по пятибалльной шкале. </w:t>
      </w:r>
      <w:r>
        <w:rPr>
          <w:rFonts w:ascii="Times New Roman" w:hAnsi="Times New Roman" w:cs="Times New Roman"/>
          <w:sz w:val="24"/>
          <w:szCs w:val="24"/>
        </w:rPr>
        <w:t>Так</w:t>
      </w:r>
      <w:r w:rsidR="00CD5924">
        <w:rPr>
          <w:rFonts w:ascii="Times New Roman" w:hAnsi="Times New Roman" w:cs="Times New Roman"/>
          <w:sz w:val="24"/>
          <w:szCs w:val="24"/>
        </w:rPr>
        <w:t>,</w:t>
      </w:r>
      <w:r w:rsidR="00A000A5" w:rsidRPr="00BC3DE9">
        <w:rPr>
          <w:rFonts w:ascii="Times New Roman" w:hAnsi="Times New Roman" w:cs="Times New Roman"/>
          <w:sz w:val="24"/>
          <w:szCs w:val="24"/>
        </w:rPr>
        <w:t xml:space="preserve"> 52,7 % белорусов относят</w:t>
      </w:r>
      <w:r w:rsidR="00CD5924">
        <w:rPr>
          <w:rFonts w:ascii="Times New Roman" w:hAnsi="Times New Roman" w:cs="Times New Roman"/>
          <w:sz w:val="24"/>
          <w:szCs w:val="24"/>
        </w:rPr>
        <w:t xml:space="preserve"> его к категории «хорошее»</w:t>
      </w:r>
      <w:r w:rsidR="00A000A5" w:rsidRPr="00BC3DE9">
        <w:rPr>
          <w:rFonts w:ascii="Times New Roman" w:hAnsi="Times New Roman" w:cs="Times New Roman"/>
          <w:sz w:val="24"/>
          <w:szCs w:val="24"/>
        </w:rPr>
        <w:t xml:space="preserve"> </w:t>
      </w:r>
      <w:r w:rsidR="00CD5924">
        <w:rPr>
          <w:rFonts w:ascii="Times New Roman" w:hAnsi="Times New Roman" w:cs="Times New Roman"/>
          <w:sz w:val="24"/>
          <w:szCs w:val="24"/>
        </w:rPr>
        <w:t>(</w:t>
      </w:r>
      <w:r w:rsidR="00A000A5" w:rsidRPr="00BC3DE9">
        <w:rPr>
          <w:rFonts w:ascii="Times New Roman" w:hAnsi="Times New Roman" w:cs="Times New Roman"/>
          <w:sz w:val="24"/>
          <w:szCs w:val="24"/>
        </w:rPr>
        <w:t>оценки 4 и 5 баллов по пятибалльной шкале</w:t>
      </w:r>
      <w:r w:rsidR="00CD5924">
        <w:rPr>
          <w:rFonts w:ascii="Times New Roman" w:hAnsi="Times New Roman" w:cs="Times New Roman"/>
          <w:sz w:val="24"/>
          <w:szCs w:val="24"/>
        </w:rPr>
        <w:t>)</w:t>
      </w:r>
      <w:r w:rsidR="00A000A5" w:rsidRPr="00BC3DE9">
        <w:rPr>
          <w:rFonts w:ascii="Times New Roman" w:hAnsi="Times New Roman" w:cs="Times New Roman"/>
          <w:sz w:val="24"/>
          <w:szCs w:val="24"/>
        </w:rPr>
        <w:t xml:space="preserve">. </w:t>
      </w:r>
      <w:r w:rsidR="00662873">
        <w:rPr>
          <w:rFonts w:ascii="Times New Roman" w:hAnsi="Times New Roman" w:cs="Times New Roman"/>
          <w:sz w:val="24"/>
          <w:szCs w:val="24"/>
        </w:rPr>
        <w:t xml:space="preserve">Еще </w:t>
      </w:r>
      <w:r w:rsidR="00662873" w:rsidRPr="00BC3DE9">
        <w:rPr>
          <w:rFonts w:ascii="Times New Roman" w:hAnsi="Times New Roman" w:cs="Times New Roman"/>
          <w:sz w:val="24"/>
          <w:szCs w:val="24"/>
        </w:rPr>
        <w:t>37,1 %</w:t>
      </w:r>
      <w:r w:rsidR="00662873" w:rsidRPr="00662873">
        <w:rPr>
          <w:rFonts w:ascii="Times New Roman" w:hAnsi="Times New Roman" w:cs="Times New Roman"/>
          <w:sz w:val="24"/>
          <w:szCs w:val="24"/>
        </w:rPr>
        <w:t xml:space="preserve"> </w:t>
      </w:r>
      <w:r w:rsidR="00662873" w:rsidRPr="00BC3DE9">
        <w:rPr>
          <w:rFonts w:ascii="Times New Roman" w:hAnsi="Times New Roman" w:cs="Times New Roman"/>
          <w:sz w:val="24"/>
          <w:szCs w:val="24"/>
        </w:rPr>
        <w:t>респондентов определя</w:t>
      </w:r>
      <w:r w:rsidR="007A5422">
        <w:rPr>
          <w:rFonts w:ascii="Times New Roman" w:hAnsi="Times New Roman" w:cs="Times New Roman"/>
          <w:sz w:val="24"/>
          <w:szCs w:val="24"/>
        </w:rPr>
        <w:t>ю</w:t>
      </w:r>
      <w:r w:rsidR="00662873" w:rsidRPr="00BC3DE9">
        <w:rPr>
          <w:rFonts w:ascii="Times New Roman" w:hAnsi="Times New Roman" w:cs="Times New Roman"/>
          <w:sz w:val="24"/>
          <w:szCs w:val="24"/>
        </w:rPr>
        <w:t>т состояние</w:t>
      </w:r>
      <w:r w:rsidR="007A5422">
        <w:rPr>
          <w:rFonts w:ascii="Times New Roman" w:hAnsi="Times New Roman" w:cs="Times New Roman"/>
          <w:sz w:val="24"/>
          <w:szCs w:val="24"/>
        </w:rPr>
        <w:t xml:space="preserve"> собственного здоровья</w:t>
      </w:r>
      <w:r w:rsidR="00662873" w:rsidRPr="00BC3DE9">
        <w:rPr>
          <w:rFonts w:ascii="Times New Roman" w:hAnsi="Times New Roman" w:cs="Times New Roman"/>
          <w:sz w:val="24"/>
          <w:szCs w:val="24"/>
        </w:rPr>
        <w:t xml:space="preserve"> как «среднее», оценивая его на 3 балла по пятибалльной шкале.</w:t>
      </w:r>
      <w:r w:rsidR="00662873">
        <w:rPr>
          <w:rFonts w:ascii="Times New Roman" w:hAnsi="Times New Roman" w:cs="Times New Roman"/>
          <w:sz w:val="24"/>
          <w:szCs w:val="24"/>
        </w:rPr>
        <w:t xml:space="preserve"> </w:t>
      </w:r>
      <w:r w:rsidR="00A000A5" w:rsidRPr="00BC3DE9">
        <w:rPr>
          <w:rFonts w:ascii="Times New Roman" w:hAnsi="Times New Roman" w:cs="Times New Roman"/>
          <w:sz w:val="24"/>
          <w:szCs w:val="24"/>
        </w:rPr>
        <w:t xml:space="preserve">Низкие отметки в 1 и 2 балла поставили 8,6 % участников исследования, охарактеризовав </w:t>
      </w:r>
      <w:r w:rsidR="007A5422">
        <w:rPr>
          <w:rFonts w:ascii="Times New Roman" w:hAnsi="Times New Roman" w:cs="Times New Roman"/>
          <w:sz w:val="24"/>
          <w:szCs w:val="24"/>
        </w:rPr>
        <w:t>его категорией «плохое»</w:t>
      </w:r>
      <w:r w:rsidR="00A000A5" w:rsidRPr="00BC3DE9">
        <w:rPr>
          <w:rFonts w:ascii="Times New Roman" w:hAnsi="Times New Roman" w:cs="Times New Roman"/>
          <w:sz w:val="24"/>
          <w:szCs w:val="24"/>
        </w:rPr>
        <w:t xml:space="preserve"> (рисунок 4).</w:t>
      </w:r>
    </w:p>
    <w:p w14:paraId="02200097" w14:textId="77777777" w:rsidR="00A000A5" w:rsidRPr="00BC3DE9" w:rsidRDefault="00A000A5" w:rsidP="00A000A5">
      <w:pPr>
        <w:spacing w:after="0" w:line="240" w:lineRule="auto"/>
        <w:ind w:firstLine="709"/>
        <w:jc w:val="both"/>
        <w:rPr>
          <w:rFonts w:ascii="Times New Roman" w:hAnsi="Times New Roman" w:cs="Times New Roman"/>
          <w:sz w:val="24"/>
          <w:szCs w:val="24"/>
        </w:rPr>
      </w:pPr>
    </w:p>
    <w:p w14:paraId="20C3530F" w14:textId="77777777" w:rsidR="00A000A5" w:rsidRPr="00BC3DE9" w:rsidRDefault="00A000A5" w:rsidP="00A000A5">
      <w:pPr>
        <w:jc w:val="center"/>
        <w:rPr>
          <w:rFonts w:ascii="Times New Roman" w:hAnsi="Times New Roman" w:cs="Times New Roman"/>
          <w:iCs/>
          <w:sz w:val="24"/>
          <w:szCs w:val="24"/>
        </w:rPr>
      </w:pPr>
      <w:r w:rsidRPr="00BC3DE9">
        <w:rPr>
          <w:noProof/>
          <w:sz w:val="24"/>
          <w:szCs w:val="24"/>
          <w:lang w:eastAsia="ru-RU"/>
          <w14:ligatures w14:val="standardContextual"/>
        </w:rPr>
        <w:lastRenderedPageBreak/>
        <w:drawing>
          <wp:inline distT="0" distB="0" distL="0" distR="0" wp14:anchorId="4D00657D" wp14:editId="2DB0A70B">
            <wp:extent cx="6086475" cy="2085975"/>
            <wp:effectExtent l="0" t="0" r="0" b="0"/>
            <wp:docPr id="259039700"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005634C1" w14:textId="768B6721" w:rsidR="00A000A5" w:rsidRPr="00BC3DE9" w:rsidRDefault="00A000A5" w:rsidP="00A000A5">
      <w:pPr>
        <w:spacing w:after="0" w:line="240" w:lineRule="auto"/>
        <w:jc w:val="center"/>
        <w:rPr>
          <w:rFonts w:ascii="Times New Roman" w:hAnsi="Times New Roman" w:cs="Times New Roman"/>
          <w:iCs/>
          <w:sz w:val="24"/>
          <w:szCs w:val="24"/>
        </w:rPr>
      </w:pPr>
      <w:r w:rsidRPr="00BC3DE9">
        <w:rPr>
          <w:rFonts w:ascii="Times New Roman" w:hAnsi="Times New Roman" w:cs="Times New Roman"/>
          <w:iCs/>
          <w:sz w:val="24"/>
          <w:szCs w:val="24"/>
        </w:rPr>
        <w:t xml:space="preserve">Рисунок 4. </w:t>
      </w:r>
      <w:r w:rsidR="009C5A6D">
        <w:rPr>
          <w:rFonts w:ascii="Times New Roman" w:hAnsi="Times New Roman" w:cs="Times New Roman"/>
          <w:iCs/>
          <w:sz w:val="24"/>
          <w:szCs w:val="24"/>
        </w:rPr>
        <w:t>О</w:t>
      </w:r>
      <w:r w:rsidRPr="00BC3DE9">
        <w:rPr>
          <w:rFonts w:ascii="Times New Roman" w:hAnsi="Times New Roman" w:cs="Times New Roman"/>
          <w:iCs/>
          <w:sz w:val="24"/>
          <w:szCs w:val="24"/>
        </w:rPr>
        <w:t>цен</w:t>
      </w:r>
      <w:r w:rsidR="009C5A6D">
        <w:rPr>
          <w:rFonts w:ascii="Times New Roman" w:hAnsi="Times New Roman" w:cs="Times New Roman"/>
          <w:iCs/>
          <w:sz w:val="24"/>
          <w:szCs w:val="24"/>
        </w:rPr>
        <w:t>ка</w:t>
      </w:r>
      <w:r w:rsidRPr="00BC3DE9">
        <w:rPr>
          <w:rFonts w:ascii="Times New Roman" w:hAnsi="Times New Roman" w:cs="Times New Roman"/>
          <w:iCs/>
          <w:sz w:val="24"/>
          <w:szCs w:val="24"/>
        </w:rPr>
        <w:t xml:space="preserve"> состояни</w:t>
      </w:r>
      <w:r w:rsidR="006E136D">
        <w:rPr>
          <w:rFonts w:ascii="Times New Roman" w:hAnsi="Times New Roman" w:cs="Times New Roman"/>
          <w:iCs/>
          <w:sz w:val="24"/>
          <w:szCs w:val="24"/>
        </w:rPr>
        <w:t>я</w:t>
      </w:r>
      <w:r w:rsidRPr="00BC3DE9">
        <w:rPr>
          <w:rFonts w:ascii="Times New Roman" w:hAnsi="Times New Roman" w:cs="Times New Roman"/>
          <w:iCs/>
          <w:sz w:val="24"/>
          <w:szCs w:val="24"/>
        </w:rPr>
        <w:t xml:space="preserve"> </w:t>
      </w:r>
      <w:r w:rsidR="009C5A6D">
        <w:rPr>
          <w:rFonts w:ascii="Times New Roman" w:hAnsi="Times New Roman" w:cs="Times New Roman"/>
          <w:iCs/>
          <w:sz w:val="24"/>
          <w:szCs w:val="24"/>
        </w:rPr>
        <w:t>собственного</w:t>
      </w:r>
      <w:r w:rsidRPr="00BC3DE9">
        <w:rPr>
          <w:rFonts w:ascii="Times New Roman" w:hAnsi="Times New Roman" w:cs="Times New Roman"/>
          <w:iCs/>
          <w:sz w:val="24"/>
          <w:szCs w:val="24"/>
        </w:rPr>
        <w:t xml:space="preserve"> здоровья в настоящее время (в %)</w:t>
      </w:r>
    </w:p>
    <w:p w14:paraId="68EBBBA6" w14:textId="77777777" w:rsidR="007A5422" w:rsidRDefault="007A5422" w:rsidP="007A5422">
      <w:pPr>
        <w:spacing w:after="0" w:line="240" w:lineRule="auto"/>
        <w:jc w:val="both"/>
        <w:rPr>
          <w:rFonts w:ascii="Times New Roman" w:hAnsi="Times New Roman" w:cs="Times New Roman"/>
          <w:sz w:val="24"/>
          <w:szCs w:val="24"/>
        </w:rPr>
      </w:pPr>
    </w:p>
    <w:p w14:paraId="5D506E1C" w14:textId="13CE359E" w:rsidR="00A000A5" w:rsidRPr="00BC3DE9" w:rsidRDefault="00A000A5" w:rsidP="007A5422">
      <w:pPr>
        <w:spacing w:after="0" w:line="240" w:lineRule="auto"/>
        <w:ind w:firstLine="709"/>
        <w:jc w:val="both"/>
        <w:rPr>
          <w:rFonts w:ascii="Times New Roman" w:hAnsi="Times New Roman" w:cs="Times New Roman"/>
          <w:sz w:val="24"/>
          <w:szCs w:val="24"/>
        </w:rPr>
      </w:pPr>
      <w:r w:rsidRPr="00BC3DE9">
        <w:rPr>
          <w:rFonts w:ascii="Times New Roman" w:hAnsi="Times New Roman" w:cs="Times New Roman"/>
          <w:sz w:val="24"/>
          <w:szCs w:val="24"/>
        </w:rPr>
        <w:t>Почти каждый второй респондент (47,8 %) указал, что в течение последнего года его состояние здоровья не изменилось. Ухудшение отметили 37,7 % населения страны. Доля тех, кто признался в том, что его собственное здоровье улучшилось составила 13,3 % (рисунок 5).</w:t>
      </w:r>
    </w:p>
    <w:p w14:paraId="719D189F" w14:textId="328EFC9F" w:rsidR="00A000A5" w:rsidRDefault="00A000A5" w:rsidP="00A000A5">
      <w:pPr>
        <w:spacing w:after="0" w:line="240" w:lineRule="auto"/>
        <w:ind w:firstLine="709"/>
        <w:jc w:val="both"/>
        <w:rPr>
          <w:rFonts w:ascii="Times New Roman" w:hAnsi="Times New Roman" w:cs="Times New Roman"/>
          <w:sz w:val="24"/>
          <w:szCs w:val="24"/>
        </w:rPr>
      </w:pPr>
    </w:p>
    <w:p w14:paraId="327E3269" w14:textId="64F49824" w:rsidR="00EA4135" w:rsidRDefault="00EA4135" w:rsidP="00EA4135">
      <w:pPr>
        <w:spacing w:after="0" w:line="240" w:lineRule="auto"/>
        <w:jc w:val="both"/>
        <w:rPr>
          <w:rFonts w:ascii="Times New Roman" w:hAnsi="Times New Roman" w:cs="Times New Roman"/>
          <w:sz w:val="24"/>
          <w:szCs w:val="24"/>
        </w:rPr>
      </w:pPr>
      <w:r w:rsidRPr="004B3D01">
        <w:rPr>
          <w:noProof/>
          <w:spacing w:val="-2"/>
          <w:sz w:val="32"/>
          <w:szCs w:val="32"/>
          <w:lang w:eastAsia="ru-RU"/>
        </w:rPr>
        <w:drawing>
          <wp:inline distT="0" distB="0" distL="0" distR="0" wp14:anchorId="167D8801" wp14:editId="01B68DEA">
            <wp:extent cx="6120130" cy="1307261"/>
            <wp:effectExtent l="0" t="0" r="0" b="7620"/>
            <wp:docPr id="106199765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32C68DC3" w14:textId="47729A47" w:rsidR="00A000A5" w:rsidRPr="00BC3DE9" w:rsidRDefault="00643639" w:rsidP="00A000A5">
      <w:pPr>
        <w:jc w:val="center"/>
        <w:rPr>
          <w:rFonts w:ascii="Times New Roman" w:hAnsi="Times New Roman" w:cs="Times New Roman"/>
          <w:iCs/>
          <w:sz w:val="24"/>
          <w:szCs w:val="24"/>
        </w:rPr>
      </w:pPr>
      <w:r>
        <w:rPr>
          <w:rFonts w:ascii="Times New Roman" w:hAnsi="Times New Roman" w:cs="Times New Roman"/>
          <w:sz w:val="24"/>
          <w:szCs w:val="24"/>
        </w:rPr>
        <w:t>Рисунок 5.</w:t>
      </w:r>
      <w:r w:rsidRPr="00643639">
        <w:rPr>
          <w:rFonts w:ascii="Times New Roman" w:hAnsi="Times New Roman" w:cs="Times New Roman"/>
          <w:sz w:val="24"/>
          <w:szCs w:val="24"/>
        </w:rPr>
        <w:t xml:space="preserve"> </w:t>
      </w:r>
      <w:r>
        <w:rPr>
          <w:rFonts w:ascii="Times New Roman" w:hAnsi="Times New Roman" w:cs="Times New Roman"/>
          <w:sz w:val="24"/>
          <w:szCs w:val="24"/>
        </w:rPr>
        <w:t xml:space="preserve">Оценка </w:t>
      </w:r>
      <w:r w:rsidR="00A000A5" w:rsidRPr="00BC3DE9">
        <w:rPr>
          <w:rFonts w:ascii="Times New Roman" w:hAnsi="Times New Roman" w:cs="Times New Roman"/>
          <w:iCs/>
          <w:sz w:val="24"/>
          <w:szCs w:val="24"/>
        </w:rPr>
        <w:t>измен</w:t>
      </w:r>
      <w:r>
        <w:rPr>
          <w:rFonts w:ascii="Times New Roman" w:hAnsi="Times New Roman" w:cs="Times New Roman"/>
          <w:iCs/>
          <w:sz w:val="24"/>
          <w:szCs w:val="24"/>
        </w:rPr>
        <w:t>ения состояния</w:t>
      </w:r>
      <w:r w:rsidR="00A000A5" w:rsidRPr="00BC3DE9">
        <w:rPr>
          <w:rFonts w:ascii="Times New Roman" w:hAnsi="Times New Roman" w:cs="Times New Roman"/>
          <w:iCs/>
          <w:sz w:val="24"/>
          <w:szCs w:val="24"/>
        </w:rPr>
        <w:t xml:space="preserve"> </w:t>
      </w:r>
      <w:r>
        <w:rPr>
          <w:rFonts w:ascii="Times New Roman" w:hAnsi="Times New Roman" w:cs="Times New Roman"/>
          <w:iCs/>
          <w:sz w:val="24"/>
          <w:szCs w:val="24"/>
        </w:rPr>
        <w:t>собственного</w:t>
      </w:r>
      <w:r w:rsidR="00A000A5" w:rsidRPr="00BC3DE9">
        <w:rPr>
          <w:rFonts w:ascii="Times New Roman" w:hAnsi="Times New Roman" w:cs="Times New Roman"/>
          <w:iCs/>
          <w:sz w:val="24"/>
          <w:szCs w:val="24"/>
        </w:rPr>
        <w:t xml:space="preserve"> здоровья за последний год (в %)</w:t>
      </w:r>
    </w:p>
    <w:p w14:paraId="06395161" w14:textId="77777777" w:rsidR="00A000A5" w:rsidRPr="00BC3DE9" w:rsidRDefault="00A000A5" w:rsidP="00A000A5">
      <w:pPr>
        <w:spacing w:after="0" w:line="240" w:lineRule="auto"/>
        <w:ind w:firstLine="709"/>
        <w:jc w:val="both"/>
        <w:rPr>
          <w:rFonts w:ascii="Times New Roman" w:hAnsi="Times New Roman" w:cs="Times New Roman"/>
          <w:sz w:val="24"/>
          <w:szCs w:val="24"/>
        </w:rPr>
      </w:pPr>
      <w:r w:rsidRPr="00BC3DE9">
        <w:rPr>
          <w:rFonts w:ascii="Times New Roman" w:hAnsi="Times New Roman" w:cs="Times New Roman"/>
          <w:sz w:val="24"/>
          <w:szCs w:val="24"/>
        </w:rPr>
        <w:t>Основная часть населения страны (76,3 %) за оказанием медицинской помощи обращается в поликлинику или амбулаторию по месту жительства. Частный медицинский центр для получения квалифицированной помощи выбирают 22,8 % респондентов. Каждый десятый (9,9 %) участник опроса указал, что обращается в службу скорой медицинской помощи. Далее были указаны другие медицинские учреждения: приемный покой больницы (6,6 %), медико-диагностический центр (6,4 %), поликлиника по месту работы (4,6 %), специализированный диспансер (2,7 %), знакомый доктор, в том числе родственник, приятель (2,0 %), врач частной практики (1,5 %). При этом только 6,3 % опрошенных никуда не обращаются, т.е. выбирают самостоятельное лечение.</w:t>
      </w:r>
    </w:p>
    <w:p w14:paraId="0236539C" w14:textId="66353125" w:rsidR="00605E21" w:rsidRPr="00AC79A5" w:rsidRDefault="00605E21" w:rsidP="00605E21">
      <w:pPr>
        <w:spacing w:after="0" w:line="240" w:lineRule="auto"/>
        <w:ind w:firstLine="709"/>
        <w:jc w:val="both"/>
        <w:rPr>
          <w:rFonts w:ascii="Times New Roman" w:hAnsi="Times New Roman" w:cs="Times New Roman"/>
          <w:iCs/>
          <w:sz w:val="24"/>
          <w:szCs w:val="28"/>
        </w:rPr>
      </w:pPr>
      <w:r w:rsidRPr="00605E21">
        <w:rPr>
          <w:rFonts w:ascii="Times New Roman" w:hAnsi="Times New Roman" w:cs="Times New Roman"/>
          <w:iCs/>
          <w:sz w:val="24"/>
          <w:szCs w:val="24"/>
        </w:rPr>
        <w:t xml:space="preserve">В целях профилактики заболеваний, пропаганды здорового образа жизни и формирования у людей ответственности за собственное здоровье в Республике Беларусь с 1 января 2023 года проводится обязательная диспансеризация. </w:t>
      </w:r>
      <w:r w:rsidRPr="00605E21">
        <w:rPr>
          <w:rFonts w:ascii="Times New Roman" w:hAnsi="Times New Roman" w:cs="Times New Roman"/>
          <w:sz w:val="24"/>
          <w:szCs w:val="24"/>
        </w:rPr>
        <w:t xml:space="preserve">О том, что </w:t>
      </w:r>
      <w:r w:rsidR="00AC79A5" w:rsidRPr="00605E21">
        <w:rPr>
          <w:rFonts w:ascii="Times New Roman" w:hAnsi="Times New Roman" w:cs="Times New Roman"/>
          <w:sz w:val="24"/>
          <w:szCs w:val="24"/>
        </w:rPr>
        <w:t xml:space="preserve">данная процедура </w:t>
      </w:r>
      <w:r w:rsidRPr="00605E21">
        <w:rPr>
          <w:rFonts w:ascii="Times New Roman" w:hAnsi="Times New Roman" w:cs="Times New Roman"/>
          <w:sz w:val="24"/>
          <w:szCs w:val="24"/>
        </w:rPr>
        <w:t>введена, проинформированы более половины опрошенных (57,0 %). Остальные граждане (42,0 %) не знают о таком новшестве в системе здравоохранения</w:t>
      </w:r>
      <w:r w:rsidR="00AC79A5">
        <w:rPr>
          <w:rFonts w:ascii="Times New Roman" w:hAnsi="Times New Roman" w:cs="Times New Roman"/>
          <w:sz w:val="24"/>
          <w:szCs w:val="24"/>
        </w:rPr>
        <w:t>, а 1,0 % респондентов затруднились с ответом</w:t>
      </w:r>
      <w:r w:rsidRPr="00605E21">
        <w:rPr>
          <w:rFonts w:ascii="Times New Roman" w:hAnsi="Times New Roman" w:cs="Times New Roman"/>
          <w:sz w:val="24"/>
          <w:szCs w:val="24"/>
        </w:rPr>
        <w:t>.</w:t>
      </w:r>
      <w:r w:rsidR="00EE48EB" w:rsidRPr="00EE48EB">
        <w:rPr>
          <w:rFonts w:ascii="Times New Roman" w:hAnsi="Times New Roman" w:cs="Times New Roman"/>
          <w:iCs/>
          <w:sz w:val="24"/>
          <w:szCs w:val="28"/>
        </w:rPr>
        <w:t xml:space="preserve"> </w:t>
      </w:r>
      <w:r w:rsidR="00EE48EB">
        <w:rPr>
          <w:rFonts w:ascii="Times New Roman" w:hAnsi="Times New Roman" w:cs="Times New Roman"/>
          <w:iCs/>
          <w:sz w:val="24"/>
          <w:szCs w:val="28"/>
        </w:rPr>
        <w:t>З</w:t>
      </w:r>
      <w:r w:rsidR="00EE48EB" w:rsidRPr="00AC79A5">
        <w:rPr>
          <w:rFonts w:ascii="Times New Roman" w:hAnsi="Times New Roman" w:cs="Times New Roman"/>
          <w:iCs/>
          <w:sz w:val="24"/>
          <w:szCs w:val="28"/>
        </w:rPr>
        <w:t>афиксированы</w:t>
      </w:r>
      <w:r w:rsidR="00EE48EB" w:rsidRPr="00EE48EB">
        <w:rPr>
          <w:rFonts w:ascii="Times New Roman" w:hAnsi="Times New Roman" w:cs="Times New Roman"/>
          <w:iCs/>
          <w:sz w:val="24"/>
          <w:szCs w:val="28"/>
        </w:rPr>
        <w:t xml:space="preserve"> </w:t>
      </w:r>
      <w:r w:rsidR="00EE48EB" w:rsidRPr="00AC79A5">
        <w:rPr>
          <w:rFonts w:ascii="Times New Roman" w:hAnsi="Times New Roman" w:cs="Times New Roman"/>
          <w:iCs/>
          <w:sz w:val="24"/>
          <w:szCs w:val="28"/>
        </w:rPr>
        <w:t>различия</w:t>
      </w:r>
      <w:r w:rsidR="00EE48EB" w:rsidRPr="00EE48EB">
        <w:rPr>
          <w:rFonts w:ascii="Times New Roman" w:hAnsi="Times New Roman" w:cs="Times New Roman"/>
          <w:iCs/>
          <w:sz w:val="24"/>
          <w:szCs w:val="28"/>
        </w:rPr>
        <w:t xml:space="preserve"> </w:t>
      </w:r>
      <w:r w:rsidR="00EE48EB">
        <w:rPr>
          <w:rFonts w:ascii="Times New Roman" w:hAnsi="Times New Roman" w:cs="Times New Roman"/>
          <w:iCs/>
          <w:sz w:val="24"/>
          <w:szCs w:val="28"/>
        </w:rPr>
        <w:t>п</w:t>
      </w:r>
      <w:r w:rsidR="00EE48EB" w:rsidRPr="00AC79A5">
        <w:rPr>
          <w:rFonts w:ascii="Times New Roman" w:hAnsi="Times New Roman" w:cs="Times New Roman"/>
          <w:iCs/>
          <w:sz w:val="24"/>
          <w:szCs w:val="28"/>
        </w:rPr>
        <w:t>о гендерному признаку</w:t>
      </w:r>
      <w:r w:rsidR="00EE48EB">
        <w:rPr>
          <w:rFonts w:ascii="Times New Roman" w:hAnsi="Times New Roman" w:cs="Times New Roman"/>
          <w:iCs/>
          <w:sz w:val="24"/>
          <w:szCs w:val="28"/>
        </w:rPr>
        <w:t xml:space="preserve"> по данному вопросу.</w:t>
      </w:r>
      <w:r w:rsidRPr="00AC79A5">
        <w:rPr>
          <w:rFonts w:ascii="Times New Roman" w:hAnsi="Times New Roman" w:cs="Times New Roman"/>
          <w:iCs/>
          <w:sz w:val="24"/>
          <w:szCs w:val="28"/>
        </w:rPr>
        <w:t xml:space="preserve"> </w:t>
      </w:r>
      <w:r w:rsidR="00EE48EB">
        <w:rPr>
          <w:rFonts w:ascii="Times New Roman" w:hAnsi="Times New Roman" w:cs="Times New Roman"/>
          <w:iCs/>
          <w:sz w:val="24"/>
          <w:szCs w:val="28"/>
        </w:rPr>
        <w:t>Так,</w:t>
      </w:r>
      <w:r w:rsidRPr="00AC79A5">
        <w:rPr>
          <w:rFonts w:ascii="Times New Roman" w:hAnsi="Times New Roman" w:cs="Times New Roman"/>
          <w:iCs/>
          <w:sz w:val="24"/>
          <w:szCs w:val="28"/>
        </w:rPr>
        <w:t xml:space="preserve"> женщины больше информированы о проведении обязательной диспансеризации (69,2 %) по сравнению с мужчинами (42,9 %). </w:t>
      </w:r>
      <w:r w:rsidR="00EE48EB">
        <w:rPr>
          <w:rFonts w:ascii="Times New Roman" w:hAnsi="Times New Roman" w:cs="Times New Roman"/>
          <w:iCs/>
          <w:sz w:val="24"/>
          <w:szCs w:val="28"/>
        </w:rPr>
        <w:t>Н</w:t>
      </w:r>
      <w:r w:rsidRPr="00AC79A5">
        <w:rPr>
          <w:rFonts w:ascii="Times New Roman" w:hAnsi="Times New Roman" w:cs="Times New Roman"/>
          <w:iCs/>
          <w:sz w:val="24"/>
          <w:szCs w:val="28"/>
        </w:rPr>
        <w:t xml:space="preserve">аблюдаются </w:t>
      </w:r>
      <w:r w:rsidR="00EE48EB">
        <w:rPr>
          <w:rFonts w:ascii="Times New Roman" w:hAnsi="Times New Roman" w:cs="Times New Roman"/>
          <w:iCs/>
          <w:sz w:val="24"/>
          <w:szCs w:val="28"/>
        </w:rPr>
        <w:t>р</w:t>
      </w:r>
      <w:r w:rsidR="00EE48EB" w:rsidRPr="00AC79A5">
        <w:rPr>
          <w:rFonts w:ascii="Times New Roman" w:hAnsi="Times New Roman" w:cs="Times New Roman"/>
          <w:iCs/>
          <w:sz w:val="24"/>
          <w:szCs w:val="28"/>
        </w:rPr>
        <w:t xml:space="preserve">азличия </w:t>
      </w:r>
      <w:r w:rsidRPr="00AC79A5">
        <w:rPr>
          <w:rFonts w:ascii="Times New Roman" w:hAnsi="Times New Roman" w:cs="Times New Roman"/>
          <w:iCs/>
          <w:sz w:val="24"/>
          <w:szCs w:val="28"/>
        </w:rPr>
        <w:t xml:space="preserve">и по возрастным категориям. Так, </w:t>
      </w:r>
      <w:r w:rsidR="008319E5">
        <w:rPr>
          <w:rFonts w:ascii="Times New Roman" w:hAnsi="Times New Roman" w:cs="Times New Roman"/>
          <w:iCs/>
          <w:sz w:val="24"/>
          <w:szCs w:val="28"/>
        </w:rPr>
        <w:t>среди</w:t>
      </w:r>
      <w:r w:rsidRPr="00AC79A5">
        <w:rPr>
          <w:rFonts w:ascii="Times New Roman" w:hAnsi="Times New Roman" w:cs="Times New Roman"/>
          <w:iCs/>
          <w:sz w:val="24"/>
          <w:szCs w:val="28"/>
        </w:rPr>
        <w:t xml:space="preserve"> населения среднего и старшего возрастов осведомлены о необходимости прохождения обязательного медицинского осмотра (60,6 % и 64,1 % соответственно), что почти в два раза превосходит показатель среди представителей молодежной группы (32,8 %). </w:t>
      </w:r>
    </w:p>
    <w:p w14:paraId="540215F1" w14:textId="6336AE70" w:rsidR="00605E21" w:rsidRDefault="00605E21" w:rsidP="00605E21">
      <w:pPr>
        <w:spacing w:after="0" w:line="240" w:lineRule="auto"/>
        <w:ind w:firstLine="709"/>
        <w:jc w:val="both"/>
        <w:rPr>
          <w:rFonts w:ascii="Times New Roman" w:hAnsi="Times New Roman" w:cs="Times New Roman"/>
          <w:sz w:val="24"/>
          <w:szCs w:val="28"/>
        </w:rPr>
      </w:pPr>
      <w:r w:rsidRPr="00AC79A5">
        <w:rPr>
          <w:rFonts w:ascii="Times New Roman" w:hAnsi="Times New Roman" w:cs="Times New Roman"/>
          <w:sz w:val="24"/>
          <w:szCs w:val="28"/>
        </w:rPr>
        <w:t>Среди жителей Беларуси, которые осведомлены о введении обязательной диспансеризации, более половины прошли это мероприятие в этом году (57,9 %). Соответственно, 41,5 % респондентов на момент проведения опроса ответили отрицательно</w:t>
      </w:r>
      <w:r w:rsidR="00CA5503">
        <w:rPr>
          <w:rFonts w:ascii="Times New Roman" w:hAnsi="Times New Roman" w:cs="Times New Roman"/>
          <w:sz w:val="24"/>
          <w:szCs w:val="28"/>
        </w:rPr>
        <w:t xml:space="preserve">, </w:t>
      </w:r>
      <w:r w:rsidR="00CA5503">
        <w:rPr>
          <w:rFonts w:ascii="Times New Roman" w:hAnsi="Times New Roman" w:cs="Times New Roman"/>
          <w:sz w:val="24"/>
          <w:szCs w:val="28"/>
        </w:rPr>
        <w:lastRenderedPageBreak/>
        <w:t>затруднились с ответом 0,6 %</w:t>
      </w:r>
      <w:r w:rsidRPr="00AC79A5">
        <w:rPr>
          <w:rFonts w:ascii="Times New Roman" w:hAnsi="Times New Roman" w:cs="Times New Roman"/>
          <w:sz w:val="24"/>
          <w:szCs w:val="28"/>
        </w:rPr>
        <w:t>.</w:t>
      </w:r>
      <w:r w:rsidR="00F12BF7">
        <w:rPr>
          <w:rFonts w:ascii="Times New Roman" w:hAnsi="Times New Roman" w:cs="Times New Roman"/>
          <w:sz w:val="24"/>
          <w:szCs w:val="28"/>
        </w:rPr>
        <w:t xml:space="preserve"> </w:t>
      </w:r>
      <w:r w:rsidRPr="008319E5">
        <w:rPr>
          <w:rFonts w:ascii="Times New Roman" w:hAnsi="Times New Roman" w:cs="Times New Roman"/>
          <w:sz w:val="24"/>
          <w:szCs w:val="28"/>
        </w:rPr>
        <w:t>Более ответственно к данному медицинскому мероприятию отнеслись женщины (63,7 %) по сравнению с мужчинами (47,5 %). Различий по другим социально-демографическим характеристикам не наблюдается.</w:t>
      </w:r>
    </w:p>
    <w:p w14:paraId="44618DA6" w14:textId="35F890FB" w:rsidR="00427450" w:rsidRPr="004F0831" w:rsidRDefault="00F531D0" w:rsidP="004F0831">
      <w:pPr>
        <w:spacing w:after="0" w:line="240" w:lineRule="auto"/>
        <w:ind w:firstLine="709"/>
        <w:jc w:val="both"/>
        <w:rPr>
          <w:rFonts w:ascii="Times New Roman" w:hAnsi="Times New Roman" w:cs="Times New Roman"/>
          <w:sz w:val="24"/>
          <w:szCs w:val="28"/>
        </w:rPr>
      </w:pPr>
      <w:r>
        <w:rPr>
          <w:rFonts w:ascii="Times New Roman" w:hAnsi="Times New Roman" w:cs="Times New Roman"/>
          <w:sz w:val="24"/>
          <w:szCs w:val="28"/>
        </w:rPr>
        <w:t>О</w:t>
      </w:r>
      <w:r w:rsidR="002810DE">
        <w:rPr>
          <w:rFonts w:ascii="Times New Roman" w:hAnsi="Times New Roman" w:cs="Times New Roman"/>
          <w:sz w:val="24"/>
          <w:szCs w:val="28"/>
        </w:rPr>
        <w:t xml:space="preserve">сновным </w:t>
      </w:r>
      <w:r w:rsidR="00D96DBF">
        <w:rPr>
          <w:rFonts w:ascii="Times New Roman" w:hAnsi="Times New Roman" w:cs="Times New Roman"/>
          <w:sz w:val="24"/>
          <w:szCs w:val="28"/>
        </w:rPr>
        <w:t>фактором</w:t>
      </w:r>
      <w:r w:rsidR="002810DE">
        <w:rPr>
          <w:rFonts w:ascii="Times New Roman" w:hAnsi="Times New Roman" w:cs="Times New Roman"/>
          <w:sz w:val="24"/>
          <w:szCs w:val="28"/>
        </w:rPr>
        <w:t>, от котор</w:t>
      </w:r>
      <w:r w:rsidR="00D96DBF">
        <w:rPr>
          <w:rFonts w:ascii="Times New Roman" w:hAnsi="Times New Roman" w:cs="Times New Roman"/>
          <w:sz w:val="24"/>
          <w:szCs w:val="28"/>
        </w:rPr>
        <w:t>ого</w:t>
      </w:r>
      <w:r w:rsidR="002810DE">
        <w:rPr>
          <w:rFonts w:ascii="Times New Roman" w:hAnsi="Times New Roman" w:cs="Times New Roman"/>
          <w:sz w:val="24"/>
          <w:szCs w:val="28"/>
        </w:rPr>
        <w:t xml:space="preserve"> зависит</w:t>
      </w:r>
      <w:r w:rsidR="001B1A41">
        <w:rPr>
          <w:rFonts w:ascii="Times New Roman" w:hAnsi="Times New Roman" w:cs="Times New Roman"/>
          <w:sz w:val="24"/>
          <w:szCs w:val="28"/>
        </w:rPr>
        <w:t xml:space="preserve"> укрепление и сохранение здоровья</w:t>
      </w:r>
      <w:r w:rsidR="002810DE">
        <w:rPr>
          <w:rFonts w:ascii="Times New Roman" w:hAnsi="Times New Roman" w:cs="Times New Roman"/>
          <w:sz w:val="24"/>
          <w:szCs w:val="28"/>
        </w:rPr>
        <w:t xml:space="preserve"> человека, </w:t>
      </w:r>
      <w:r w:rsidR="00F12BF7">
        <w:rPr>
          <w:rFonts w:ascii="Times New Roman" w:hAnsi="Times New Roman" w:cs="Times New Roman"/>
          <w:sz w:val="24"/>
          <w:szCs w:val="28"/>
        </w:rPr>
        <w:t xml:space="preserve">жители Республики Беларусь </w:t>
      </w:r>
      <w:r w:rsidR="002810DE">
        <w:rPr>
          <w:rFonts w:ascii="Times New Roman" w:hAnsi="Times New Roman" w:cs="Times New Roman"/>
          <w:sz w:val="24"/>
          <w:szCs w:val="28"/>
        </w:rPr>
        <w:t>называют</w:t>
      </w:r>
      <w:r w:rsidR="004F0831">
        <w:rPr>
          <w:rFonts w:ascii="Times New Roman" w:hAnsi="Times New Roman" w:cs="Times New Roman"/>
          <w:sz w:val="24"/>
          <w:szCs w:val="28"/>
        </w:rPr>
        <w:t xml:space="preserve"> образ жизни человека, включающий в себя</w:t>
      </w:r>
      <w:r w:rsidR="002810DE">
        <w:rPr>
          <w:rFonts w:ascii="Times New Roman" w:hAnsi="Times New Roman" w:cs="Times New Roman"/>
          <w:sz w:val="24"/>
          <w:szCs w:val="28"/>
        </w:rPr>
        <w:t xml:space="preserve"> </w:t>
      </w:r>
      <w:r w:rsidR="00D96DBF">
        <w:rPr>
          <w:rFonts w:ascii="Times New Roman" w:hAnsi="Times New Roman" w:cs="Times New Roman"/>
          <w:sz w:val="24"/>
          <w:szCs w:val="24"/>
        </w:rPr>
        <w:t>рациональное</w:t>
      </w:r>
      <w:r w:rsidR="001B1A41" w:rsidRPr="00BC3DE9">
        <w:rPr>
          <w:rFonts w:ascii="Times New Roman" w:hAnsi="Times New Roman" w:cs="Times New Roman"/>
          <w:sz w:val="24"/>
          <w:szCs w:val="24"/>
        </w:rPr>
        <w:t xml:space="preserve"> питани</w:t>
      </w:r>
      <w:r w:rsidR="001B1A41">
        <w:rPr>
          <w:rFonts w:ascii="Times New Roman" w:hAnsi="Times New Roman" w:cs="Times New Roman"/>
          <w:sz w:val="24"/>
          <w:szCs w:val="24"/>
        </w:rPr>
        <w:t>е</w:t>
      </w:r>
      <w:r w:rsidR="001B1A41" w:rsidRPr="00BC3DE9">
        <w:rPr>
          <w:rFonts w:ascii="Times New Roman" w:hAnsi="Times New Roman" w:cs="Times New Roman"/>
          <w:sz w:val="24"/>
          <w:szCs w:val="24"/>
        </w:rPr>
        <w:t xml:space="preserve">, </w:t>
      </w:r>
      <w:r w:rsidR="00D96DBF">
        <w:rPr>
          <w:rFonts w:ascii="Times New Roman" w:hAnsi="Times New Roman" w:cs="Times New Roman"/>
          <w:sz w:val="24"/>
          <w:szCs w:val="24"/>
        </w:rPr>
        <w:t xml:space="preserve">оптимальную </w:t>
      </w:r>
      <w:r w:rsidR="001B1A41">
        <w:rPr>
          <w:rFonts w:ascii="Times New Roman" w:hAnsi="Times New Roman" w:cs="Times New Roman"/>
          <w:sz w:val="24"/>
          <w:szCs w:val="24"/>
        </w:rPr>
        <w:t xml:space="preserve">физическую активность, </w:t>
      </w:r>
      <w:r w:rsidR="00D96DBF">
        <w:rPr>
          <w:rFonts w:ascii="Times New Roman" w:hAnsi="Times New Roman" w:cs="Times New Roman"/>
          <w:sz w:val="24"/>
          <w:szCs w:val="24"/>
        </w:rPr>
        <w:t>отказ от</w:t>
      </w:r>
      <w:r w:rsidR="001B1A41">
        <w:rPr>
          <w:rFonts w:ascii="Times New Roman" w:hAnsi="Times New Roman" w:cs="Times New Roman"/>
          <w:sz w:val="24"/>
          <w:szCs w:val="24"/>
        </w:rPr>
        <w:t xml:space="preserve"> вредных привычек</w:t>
      </w:r>
      <w:r w:rsidR="003B0F84">
        <w:rPr>
          <w:rFonts w:ascii="Times New Roman" w:hAnsi="Times New Roman" w:cs="Times New Roman"/>
          <w:sz w:val="24"/>
          <w:szCs w:val="24"/>
        </w:rPr>
        <w:t>, регулярное прохождение медицинских осмотров</w:t>
      </w:r>
      <w:r w:rsidR="004F0831">
        <w:rPr>
          <w:rFonts w:ascii="Times New Roman" w:hAnsi="Times New Roman" w:cs="Times New Roman"/>
          <w:sz w:val="24"/>
          <w:szCs w:val="24"/>
        </w:rPr>
        <w:t xml:space="preserve">. </w:t>
      </w:r>
      <w:r w:rsidR="004F0831" w:rsidRPr="004F0831">
        <w:rPr>
          <w:rFonts w:ascii="Times New Roman" w:hAnsi="Times New Roman" w:cs="Times New Roman"/>
          <w:sz w:val="24"/>
          <w:szCs w:val="28"/>
        </w:rPr>
        <w:t>Здоровый образ жизни повышает трудовую активность, создает физический и душевный комфорт, активизирует жизненную позицию, защитные силы организма, укрепляет общее состояние, снижает частоту заболеваний и обострений хронических заболеваний.</w:t>
      </w:r>
    </w:p>
    <w:p w14:paraId="4AEB4CBA" w14:textId="77777777" w:rsidR="00427450" w:rsidRDefault="00427450" w:rsidP="00605E21">
      <w:pPr>
        <w:spacing w:after="0" w:line="240" w:lineRule="auto"/>
        <w:ind w:firstLine="709"/>
        <w:jc w:val="both"/>
        <w:rPr>
          <w:rFonts w:ascii="Times New Roman" w:hAnsi="Times New Roman" w:cs="Times New Roman"/>
          <w:sz w:val="24"/>
          <w:szCs w:val="28"/>
        </w:rPr>
      </w:pPr>
    </w:p>
    <w:p w14:paraId="1D6D389A" w14:textId="58C13E52" w:rsidR="00157767" w:rsidRPr="00157767" w:rsidRDefault="00157767" w:rsidP="00157767">
      <w:pPr>
        <w:spacing w:after="0" w:line="240" w:lineRule="auto"/>
        <w:jc w:val="center"/>
        <w:rPr>
          <w:rFonts w:ascii="Times New Roman" w:hAnsi="Times New Roman" w:cs="Times New Roman"/>
          <w:b/>
          <w:sz w:val="24"/>
          <w:szCs w:val="28"/>
        </w:rPr>
      </w:pPr>
      <w:r w:rsidRPr="00157767">
        <w:rPr>
          <w:rFonts w:ascii="Times New Roman" w:hAnsi="Times New Roman" w:cs="Times New Roman"/>
          <w:b/>
          <w:sz w:val="24"/>
          <w:szCs w:val="28"/>
          <w:lang w:val="be-BY"/>
        </w:rPr>
        <w:t>Б</w:t>
      </w:r>
      <w:r w:rsidRPr="00157767">
        <w:rPr>
          <w:rFonts w:ascii="Times New Roman" w:hAnsi="Times New Roman" w:cs="Times New Roman"/>
          <w:b/>
          <w:sz w:val="24"/>
          <w:szCs w:val="28"/>
        </w:rPr>
        <w:t>иблиографический список</w:t>
      </w:r>
    </w:p>
    <w:p w14:paraId="6ABCFA66" w14:textId="7DBAA811" w:rsidR="00157767" w:rsidRPr="00E72036" w:rsidRDefault="00157767" w:rsidP="00157767">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8"/>
        </w:rPr>
        <w:t>1</w:t>
      </w:r>
      <w:r w:rsidRPr="00C679EF">
        <w:rPr>
          <w:rFonts w:ascii="Times New Roman" w:hAnsi="Times New Roman" w:cs="Times New Roman"/>
          <w:sz w:val="24"/>
          <w:szCs w:val="28"/>
        </w:rPr>
        <w:t xml:space="preserve">. </w:t>
      </w:r>
      <w:r w:rsidRPr="00E72036">
        <w:rPr>
          <w:rFonts w:ascii="Times New Roman" w:hAnsi="Times New Roman" w:cs="Times New Roman"/>
          <w:sz w:val="24"/>
          <w:szCs w:val="24"/>
          <w:lang w:val="be-BY"/>
        </w:rPr>
        <w:t>Конст</w:t>
      </w:r>
      <w:r w:rsidRPr="00E72036">
        <w:rPr>
          <w:rFonts w:ascii="Times New Roman" w:hAnsi="Times New Roman" w:cs="Times New Roman"/>
          <w:sz w:val="24"/>
          <w:szCs w:val="24"/>
        </w:rPr>
        <w:t xml:space="preserve">итуция Республики Беларусь 1994 года (с изменениями и дополнениями, принятыми на республиканских референдумах 24 ноября 1996 г., 17 октября 2004 г. и 27 февраля 2022 г.) </w:t>
      </w:r>
      <w:r w:rsidRPr="00E72036">
        <w:rPr>
          <w:rFonts w:ascii="Times New Roman" w:hAnsi="Times New Roman" w:cs="Times New Roman"/>
          <w:sz w:val="24"/>
          <w:szCs w:val="24"/>
          <w:lang w:val="be-BY"/>
        </w:rPr>
        <w:t>// Этало</w:t>
      </w:r>
      <w:r w:rsidR="007E2F86">
        <w:rPr>
          <w:rFonts w:ascii="Times New Roman" w:hAnsi="Times New Roman" w:cs="Times New Roman"/>
          <w:sz w:val="24"/>
          <w:szCs w:val="24"/>
          <w:lang w:val="be-BY"/>
        </w:rPr>
        <w:t xml:space="preserve">н-Беларусь [Электронный ресурс] </w:t>
      </w:r>
      <w:r w:rsidRPr="00E72036">
        <w:rPr>
          <w:rFonts w:ascii="Times New Roman" w:hAnsi="Times New Roman" w:cs="Times New Roman"/>
          <w:sz w:val="24"/>
          <w:szCs w:val="24"/>
          <w:lang w:val="be-BY"/>
        </w:rPr>
        <w:t>: Национальный центр правовой информации Республики Беларусь. – Минск, 202</w:t>
      </w:r>
      <w:r>
        <w:rPr>
          <w:rFonts w:ascii="Times New Roman" w:hAnsi="Times New Roman" w:cs="Times New Roman"/>
          <w:sz w:val="24"/>
          <w:szCs w:val="24"/>
          <w:lang w:val="be-BY"/>
        </w:rPr>
        <w:t>4</w:t>
      </w:r>
      <w:r w:rsidRPr="00E72036">
        <w:rPr>
          <w:rFonts w:ascii="Times New Roman" w:hAnsi="Times New Roman" w:cs="Times New Roman"/>
          <w:sz w:val="24"/>
          <w:szCs w:val="24"/>
          <w:lang w:val="be-BY"/>
        </w:rPr>
        <w:t>.</w:t>
      </w:r>
    </w:p>
    <w:p w14:paraId="3DA7C677" w14:textId="1053306A" w:rsidR="00157767" w:rsidRPr="00E72036" w:rsidRDefault="00157767" w:rsidP="00157767">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8"/>
          <w:lang w:val="be-BY"/>
        </w:rPr>
        <w:t>2</w:t>
      </w:r>
      <w:r w:rsidR="00C679EF">
        <w:rPr>
          <w:rFonts w:ascii="Times New Roman" w:hAnsi="Times New Roman" w:cs="Times New Roman"/>
          <w:sz w:val="24"/>
          <w:szCs w:val="28"/>
          <w:lang w:val="be-BY"/>
        </w:rPr>
        <w:t xml:space="preserve">. </w:t>
      </w:r>
      <w:r w:rsidR="00C679EF" w:rsidRPr="00C679EF">
        <w:rPr>
          <w:rFonts w:ascii="Times New Roman" w:hAnsi="Times New Roman" w:cs="Times New Roman"/>
          <w:sz w:val="24"/>
          <w:szCs w:val="24"/>
          <w:lang w:val="be-BY"/>
        </w:rPr>
        <w:t>Закон Республики Беларусь от 11 ноября 1999 г. № 322-З «О государственных мин</w:t>
      </w:r>
      <w:r>
        <w:rPr>
          <w:rFonts w:ascii="Times New Roman" w:hAnsi="Times New Roman" w:cs="Times New Roman"/>
          <w:sz w:val="24"/>
          <w:szCs w:val="24"/>
          <w:lang w:val="be-BY"/>
        </w:rPr>
        <w:t xml:space="preserve">имальных социальных стандартах» </w:t>
      </w:r>
      <w:r w:rsidRPr="00E72036">
        <w:rPr>
          <w:rFonts w:ascii="Times New Roman" w:hAnsi="Times New Roman" w:cs="Times New Roman"/>
          <w:sz w:val="24"/>
          <w:szCs w:val="24"/>
          <w:lang w:val="be-BY"/>
        </w:rPr>
        <w:t>// Эталон-Беларусь [Электронный ресурс] : Национальный центр правовой информации Республики Беларусь. – Минск, 202</w:t>
      </w:r>
      <w:r>
        <w:rPr>
          <w:rFonts w:ascii="Times New Roman" w:hAnsi="Times New Roman" w:cs="Times New Roman"/>
          <w:sz w:val="24"/>
          <w:szCs w:val="24"/>
          <w:lang w:val="be-BY"/>
        </w:rPr>
        <w:t>4</w:t>
      </w:r>
      <w:r w:rsidRPr="00E72036">
        <w:rPr>
          <w:rFonts w:ascii="Times New Roman" w:hAnsi="Times New Roman" w:cs="Times New Roman"/>
          <w:sz w:val="24"/>
          <w:szCs w:val="24"/>
          <w:lang w:val="be-BY"/>
        </w:rPr>
        <w:t>.</w:t>
      </w:r>
    </w:p>
    <w:p w14:paraId="7C336C0A" w14:textId="79B3C264" w:rsidR="00C679EF" w:rsidRPr="00E72036" w:rsidRDefault="00157767" w:rsidP="00C679EF">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lang w:val="be-BY"/>
        </w:rPr>
        <w:t>3</w:t>
      </w:r>
      <w:r w:rsidR="00C679EF">
        <w:rPr>
          <w:rFonts w:ascii="Times New Roman" w:hAnsi="Times New Roman" w:cs="Times New Roman"/>
          <w:sz w:val="24"/>
          <w:szCs w:val="24"/>
          <w:lang w:val="be-BY"/>
        </w:rPr>
        <w:t>. З</w:t>
      </w:r>
      <w:r w:rsidR="00C679EF" w:rsidRPr="00C679EF">
        <w:rPr>
          <w:rFonts w:ascii="Times New Roman" w:hAnsi="Times New Roman" w:cs="Times New Roman"/>
          <w:sz w:val="24"/>
          <w:szCs w:val="24"/>
          <w:lang w:val="be-BY"/>
        </w:rPr>
        <w:t>акон Республики Беларусь от 18 июня 1993 г.</w:t>
      </w:r>
      <w:r w:rsidR="00C679EF">
        <w:rPr>
          <w:rFonts w:ascii="Times New Roman" w:hAnsi="Times New Roman" w:cs="Times New Roman"/>
          <w:sz w:val="24"/>
          <w:szCs w:val="24"/>
          <w:lang w:val="be-BY"/>
        </w:rPr>
        <w:t xml:space="preserve"> № 2435-XII «О здравоохранении» </w:t>
      </w:r>
      <w:r w:rsidR="00C679EF" w:rsidRPr="00E72036">
        <w:rPr>
          <w:rFonts w:ascii="Times New Roman" w:hAnsi="Times New Roman" w:cs="Times New Roman"/>
          <w:sz w:val="24"/>
          <w:szCs w:val="24"/>
          <w:lang w:val="be-BY"/>
        </w:rPr>
        <w:t>// Эталон-Беларусь [Электронный ресурс] : Национальный центр правовой информации Республики Беларусь. – Минск, 202</w:t>
      </w:r>
      <w:r w:rsidR="00C679EF">
        <w:rPr>
          <w:rFonts w:ascii="Times New Roman" w:hAnsi="Times New Roman" w:cs="Times New Roman"/>
          <w:sz w:val="24"/>
          <w:szCs w:val="24"/>
          <w:lang w:val="be-BY"/>
        </w:rPr>
        <w:t>4</w:t>
      </w:r>
      <w:r w:rsidR="00C679EF" w:rsidRPr="00E72036">
        <w:rPr>
          <w:rFonts w:ascii="Times New Roman" w:hAnsi="Times New Roman" w:cs="Times New Roman"/>
          <w:sz w:val="24"/>
          <w:szCs w:val="24"/>
          <w:lang w:val="be-BY"/>
        </w:rPr>
        <w:t>.</w:t>
      </w:r>
    </w:p>
    <w:p w14:paraId="4E79D2DE" w14:textId="77777777" w:rsidR="00157767" w:rsidRDefault="00157767" w:rsidP="00A822C1">
      <w:pPr>
        <w:spacing w:after="0" w:line="240" w:lineRule="auto"/>
        <w:ind w:firstLine="709"/>
        <w:jc w:val="center"/>
        <w:rPr>
          <w:rFonts w:ascii="Times New Roman" w:hAnsi="Times New Roman" w:cs="Times New Roman"/>
          <w:b/>
          <w:sz w:val="24"/>
          <w:szCs w:val="24"/>
        </w:rPr>
      </w:pPr>
    </w:p>
    <w:p w14:paraId="010F070D" w14:textId="022131A2" w:rsidR="00207B71" w:rsidRPr="006D3FB2" w:rsidRDefault="00207B71" w:rsidP="00A822C1">
      <w:pPr>
        <w:spacing w:after="0" w:line="240" w:lineRule="auto"/>
        <w:ind w:firstLine="709"/>
        <w:jc w:val="center"/>
        <w:rPr>
          <w:rFonts w:ascii="Times New Roman" w:hAnsi="Times New Roman" w:cs="Times New Roman"/>
          <w:b/>
          <w:sz w:val="24"/>
          <w:szCs w:val="24"/>
        </w:rPr>
      </w:pPr>
      <w:r w:rsidRPr="006D3FB2">
        <w:rPr>
          <w:rFonts w:ascii="Times New Roman" w:hAnsi="Times New Roman" w:cs="Times New Roman"/>
          <w:b/>
          <w:sz w:val="24"/>
          <w:szCs w:val="24"/>
        </w:rPr>
        <w:t>Информация об авторе</w:t>
      </w:r>
    </w:p>
    <w:p w14:paraId="313BFDEC" w14:textId="7A23D8D4" w:rsidR="006D3FB2" w:rsidRPr="006D3FB2" w:rsidRDefault="006D3FB2" w:rsidP="00A822C1">
      <w:pPr>
        <w:autoSpaceDE w:val="0"/>
        <w:autoSpaceDN w:val="0"/>
        <w:adjustRightInd w:val="0"/>
        <w:spacing w:after="0" w:line="240" w:lineRule="auto"/>
        <w:jc w:val="both"/>
        <w:rPr>
          <w:rFonts w:ascii="Times New Roman" w:eastAsia="Times New Roman" w:hAnsi="Times New Roman" w:cs="Times New Roman"/>
          <w:szCs w:val="20"/>
          <w:lang w:eastAsia="ru-RU"/>
        </w:rPr>
      </w:pPr>
      <w:r w:rsidRPr="009F5478">
        <w:rPr>
          <w:rFonts w:ascii="Times New Roman" w:eastAsia="Times New Roman" w:hAnsi="Times New Roman" w:cs="Times New Roman"/>
          <w:b/>
          <w:szCs w:val="20"/>
          <w:lang w:eastAsia="ru-RU"/>
        </w:rPr>
        <w:t>Мятникова Ирина Владимировна</w:t>
      </w:r>
      <w:r w:rsidR="00A822C1">
        <w:rPr>
          <w:rFonts w:ascii="Times New Roman" w:eastAsia="Times New Roman" w:hAnsi="Times New Roman" w:cs="Times New Roman"/>
          <w:b/>
          <w:szCs w:val="20"/>
          <w:lang w:eastAsia="ru-RU"/>
        </w:rPr>
        <w:t xml:space="preserve"> (Республика Беларусь, Минск)</w:t>
      </w:r>
      <w:r w:rsidRPr="006D3FB2">
        <w:rPr>
          <w:rFonts w:ascii="Times New Roman" w:eastAsia="Times New Roman" w:hAnsi="Times New Roman" w:cs="Times New Roman"/>
          <w:szCs w:val="20"/>
          <w:lang w:eastAsia="ru-RU"/>
        </w:rPr>
        <w:t xml:space="preserve"> </w:t>
      </w:r>
      <w:r>
        <w:rPr>
          <w:rFonts w:ascii="Times New Roman" w:eastAsia="Times New Roman" w:hAnsi="Times New Roman" w:cs="Times New Roman"/>
          <w:szCs w:val="20"/>
          <w:lang w:eastAsia="ru-RU"/>
        </w:rPr>
        <w:t xml:space="preserve">– </w:t>
      </w:r>
      <w:r w:rsidRPr="006D3FB2">
        <w:rPr>
          <w:rFonts w:ascii="Times New Roman" w:eastAsia="Times New Roman" w:hAnsi="Times New Roman" w:cs="Times New Roman"/>
          <w:szCs w:val="20"/>
          <w:lang w:eastAsia="ru-RU"/>
        </w:rPr>
        <w:t>заведующий сектором аналитического обеспечения социологических исследований</w:t>
      </w:r>
      <w:r w:rsidR="00BF3777">
        <w:rPr>
          <w:rFonts w:ascii="Times New Roman" w:eastAsia="Times New Roman" w:hAnsi="Times New Roman" w:cs="Times New Roman"/>
          <w:szCs w:val="20"/>
          <w:lang w:eastAsia="ru-RU"/>
        </w:rPr>
        <w:t>, г</w:t>
      </w:r>
      <w:r w:rsidRPr="006D3FB2">
        <w:rPr>
          <w:rFonts w:ascii="Times New Roman" w:eastAsia="Times New Roman" w:hAnsi="Times New Roman" w:cs="Times New Roman"/>
          <w:szCs w:val="20"/>
          <w:lang w:eastAsia="ru-RU"/>
        </w:rPr>
        <w:t>осударственно</w:t>
      </w:r>
      <w:r w:rsidR="00BF3777">
        <w:rPr>
          <w:rFonts w:ascii="Times New Roman" w:eastAsia="Times New Roman" w:hAnsi="Times New Roman" w:cs="Times New Roman"/>
          <w:szCs w:val="20"/>
          <w:lang w:eastAsia="ru-RU"/>
        </w:rPr>
        <w:t>е</w:t>
      </w:r>
      <w:r w:rsidRPr="006D3FB2">
        <w:rPr>
          <w:rFonts w:ascii="Times New Roman" w:eastAsia="Times New Roman" w:hAnsi="Times New Roman" w:cs="Times New Roman"/>
          <w:szCs w:val="20"/>
          <w:lang w:eastAsia="ru-RU"/>
        </w:rPr>
        <w:t xml:space="preserve"> научно</w:t>
      </w:r>
      <w:r w:rsidR="00BF3777">
        <w:rPr>
          <w:rFonts w:ascii="Times New Roman" w:eastAsia="Times New Roman" w:hAnsi="Times New Roman" w:cs="Times New Roman"/>
          <w:szCs w:val="20"/>
          <w:lang w:eastAsia="ru-RU"/>
        </w:rPr>
        <w:t>е</w:t>
      </w:r>
      <w:r w:rsidRPr="006D3FB2">
        <w:rPr>
          <w:rFonts w:ascii="Times New Roman" w:eastAsia="Times New Roman" w:hAnsi="Times New Roman" w:cs="Times New Roman"/>
          <w:szCs w:val="20"/>
          <w:lang w:eastAsia="ru-RU"/>
        </w:rPr>
        <w:t xml:space="preserve"> учреждени</w:t>
      </w:r>
      <w:r w:rsidR="00BF3777">
        <w:rPr>
          <w:rFonts w:ascii="Times New Roman" w:eastAsia="Times New Roman" w:hAnsi="Times New Roman" w:cs="Times New Roman"/>
          <w:szCs w:val="20"/>
          <w:lang w:eastAsia="ru-RU"/>
        </w:rPr>
        <w:t>е</w:t>
      </w:r>
      <w:r w:rsidRPr="006D3FB2">
        <w:rPr>
          <w:rFonts w:ascii="Times New Roman" w:eastAsia="Times New Roman" w:hAnsi="Times New Roman" w:cs="Times New Roman"/>
          <w:szCs w:val="20"/>
          <w:lang w:eastAsia="ru-RU"/>
        </w:rPr>
        <w:t xml:space="preserve"> «Институт социологии Национальной академии наук Беларуси»</w:t>
      </w:r>
      <w:r w:rsidR="009F5478">
        <w:rPr>
          <w:rFonts w:ascii="Times New Roman" w:eastAsia="Times New Roman" w:hAnsi="Times New Roman" w:cs="Times New Roman"/>
          <w:szCs w:val="20"/>
          <w:lang w:eastAsia="ru-RU"/>
        </w:rPr>
        <w:t xml:space="preserve"> (</w:t>
      </w:r>
      <w:r w:rsidR="009F5478" w:rsidRPr="006D3FB2">
        <w:rPr>
          <w:rFonts w:ascii="Times New Roman" w:eastAsia="Times New Roman" w:hAnsi="Times New Roman" w:cs="Times New Roman"/>
          <w:szCs w:val="20"/>
          <w:lang w:eastAsia="ru-RU"/>
        </w:rPr>
        <w:t>220072,</w:t>
      </w:r>
      <w:r w:rsidR="009F5478">
        <w:rPr>
          <w:rFonts w:ascii="Times New Roman" w:eastAsia="Times New Roman" w:hAnsi="Times New Roman" w:cs="Times New Roman"/>
          <w:szCs w:val="20"/>
          <w:lang w:eastAsia="ru-RU"/>
        </w:rPr>
        <w:t xml:space="preserve"> Беларусь, </w:t>
      </w:r>
      <w:r w:rsidR="009F5478" w:rsidRPr="006D3FB2">
        <w:rPr>
          <w:rFonts w:ascii="Times New Roman" w:eastAsia="Times New Roman" w:hAnsi="Times New Roman" w:cs="Times New Roman"/>
          <w:szCs w:val="20"/>
          <w:lang w:eastAsia="ru-RU"/>
        </w:rPr>
        <w:t>г. Минск, ул. Сурганова, д. 1, корп. 2</w:t>
      </w:r>
      <w:r w:rsidR="009F5478">
        <w:rPr>
          <w:rFonts w:ascii="Times New Roman" w:eastAsia="Times New Roman" w:hAnsi="Times New Roman" w:cs="Times New Roman"/>
          <w:szCs w:val="20"/>
          <w:lang w:eastAsia="ru-RU"/>
        </w:rPr>
        <w:t xml:space="preserve">, </w:t>
      </w:r>
      <w:r w:rsidR="009F5478" w:rsidRPr="009F5478">
        <w:rPr>
          <w:rFonts w:ascii="Times New Roman" w:eastAsia="Times New Roman" w:hAnsi="Times New Roman" w:cs="Times New Roman"/>
          <w:szCs w:val="20"/>
          <w:lang w:eastAsia="ru-RU"/>
        </w:rPr>
        <w:t>e-mail:</w:t>
      </w:r>
      <w:r w:rsidR="009F5478">
        <w:rPr>
          <w:rFonts w:ascii="Times New Roman" w:eastAsia="Times New Roman" w:hAnsi="Times New Roman" w:cs="Times New Roman"/>
          <w:szCs w:val="20"/>
          <w:lang w:eastAsia="ru-RU"/>
        </w:rPr>
        <w:t xml:space="preserve"> </w:t>
      </w:r>
      <w:r w:rsidRPr="006D3FB2">
        <w:rPr>
          <w:rFonts w:ascii="Times New Roman" w:eastAsia="Times New Roman" w:hAnsi="Times New Roman" w:cs="Times New Roman"/>
          <w:szCs w:val="20"/>
          <w:lang w:eastAsia="ru-RU"/>
        </w:rPr>
        <w:t>mivmiv84@yandex.ru</w:t>
      </w:r>
    </w:p>
    <w:p w14:paraId="6589030D" w14:textId="77777777" w:rsidR="006D3FB2" w:rsidRPr="00583577" w:rsidRDefault="006D3FB2" w:rsidP="00A822C1">
      <w:pPr>
        <w:autoSpaceDE w:val="0"/>
        <w:autoSpaceDN w:val="0"/>
        <w:adjustRightInd w:val="0"/>
        <w:spacing w:after="0" w:line="240" w:lineRule="auto"/>
        <w:rPr>
          <w:rFonts w:ascii="Times New Roman" w:eastAsia="Times New Roman" w:hAnsi="Times New Roman" w:cs="Times New Roman"/>
          <w:sz w:val="20"/>
          <w:szCs w:val="20"/>
          <w:lang w:eastAsia="ru-RU"/>
        </w:rPr>
      </w:pPr>
    </w:p>
    <w:p w14:paraId="74FDF294" w14:textId="5361954C" w:rsidR="006D3FB2" w:rsidRPr="00F531D0" w:rsidRDefault="00643639" w:rsidP="00A822C1">
      <w:pPr>
        <w:spacing w:after="0" w:line="240" w:lineRule="auto"/>
        <w:ind w:firstLine="709"/>
        <w:jc w:val="right"/>
        <w:rPr>
          <w:rFonts w:ascii="Times New Roman" w:hAnsi="Times New Roman" w:cs="Times New Roman"/>
          <w:b/>
          <w:sz w:val="24"/>
          <w:szCs w:val="24"/>
          <w:lang w:val="en-US"/>
        </w:rPr>
      </w:pPr>
      <w:r w:rsidRPr="00F531D0">
        <w:rPr>
          <w:rFonts w:ascii="Times New Roman" w:hAnsi="Times New Roman" w:cs="Times New Roman"/>
          <w:b/>
          <w:sz w:val="24"/>
          <w:szCs w:val="24"/>
          <w:lang w:val="en-US"/>
        </w:rPr>
        <w:t>M</w:t>
      </w:r>
      <w:r w:rsidRPr="00BE7EA3">
        <w:rPr>
          <w:rFonts w:ascii="Times New Roman" w:hAnsi="Times New Roman" w:cs="Times New Roman"/>
          <w:b/>
          <w:sz w:val="24"/>
          <w:szCs w:val="24"/>
          <w:lang w:val="en-US"/>
        </w:rPr>
        <w:t>i</w:t>
      </w:r>
      <w:r w:rsidRPr="00F531D0">
        <w:rPr>
          <w:rFonts w:ascii="Times New Roman" w:hAnsi="Times New Roman" w:cs="Times New Roman"/>
          <w:b/>
          <w:sz w:val="24"/>
          <w:szCs w:val="24"/>
          <w:lang w:val="en-US"/>
        </w:rPr>
        <w:t>atnikova I.V.</w:t>
      </w:r>
    </w:p>
    <w:p w14:paraId="61A9638B" w14:textId="1BE938F4" w:rsidR="00643639" w:rsidRPr="00BE7EA3" w:rsidRDefault="00A822C1" w:rsidP="00BE7EA3">
      <w:pPr>
        <w:spacing w:after="0" w:line="240" w:lineRule="auto"/>
        <w:ind w:firstLine="709"/>
        <w:jc w:val="center"/>
        <w:rPr>
          <w:rFonts w:ascii="Times New Roman" w:hAnsi="Times New Roman" w:cs="Times New Roman"/>
          <w:b/>
          <w:sz w:val="24"/>
          <w:szCs w:val="24"/>
          <w:lang w:val="en-US"/>
        </w:rPr>
      </w:pPr>
      <w:r w:rsidRPr="00BE7EA3">
        <w:rPr>
          <w:rFonts w:ascii="Times New Roman" w:hAnsi="Times New Roman" w:cs="Times New Roman"/>
          <w:b/>
          <w:sz w:val="24"/>
          <w:szCs w:val="24"/>
          <w:lang w:val="en-US"/>
        </w:rPr>
        <w:t>STATE OF OWN HEALTH AND ATTITUDE TO A HEALTHY LIFESTYLE IN THE ASSESSMENTS OF RESIDENTS OF THE REPUBLIC OF BELARUS (BASED ON SOCIOLOGICAL RESEARCH MATERIALS)</w:t>
      </w:r>
    </w:p>
    <w:p w14:paraId="6A823D1B" w14:textId="77777777" w:rsidR="00A822C1" w:rsidRPr="00A822C1" w:rsidRDefault="00A822C1" w:rsidP="00BE7EA3">
      <w:pPr>
        <w:spacing w:after="0" w:line="240" w:lineRule="auto"/>
        <w:ind w:firstLine="709"/>
        <w:jc w:val="both"/>
        <w:rPr>
          <w:rFonts w:ascii="Times New Roman" w:hAnsi="Times New Roman" w:cs="Times New Roman"/>
          <w:sz w:val="24"/>
          <w:szCs w:val="24"/>
          <w:lang w:val="en-US"/>
        </w:rPr>
      </w:pPr>
      <w:r w:rsidRPr="00BE7EA3">
        <w:rPr>
          <w:rFonts w:ascii="Times New Roman" w:hAnsi="Times New Roman" w:cs="Times New Roman"/>
          <w:b/>
          <w:sz w:val="24"/>
          <w:szCs w:val="24"/>
          <w:lang w:val="en-US"/>
        </w:rPr>
        <w:t>Annotation.</w:t>
      </w:r>
      <w:r w:rsidRPr="00A822C1">
        <w:rPr>
          <w:rFonts w:ascii="Times New Roman" w:hAnsi="Times New Roman" w:cs="Times New Roman"/>
          <w:sz w:val="24"/>
          <w:szCs w:val="24"/>
          <w:lang w:val="en-US"/>
        </w:rPr>
        <w:t xml:space="preserve"> The material examines the results of a sociological study devoted to studying the opinion of the population of the Republic of Belarus about the state of their own health, examines the factors on which human health depends, as well as measures aimed at caring for health.</w:t>
      </w:r>
    </w:p>
    <w:p w14:paraId="5D3ABA76" w14:textId="56F498BC" w:rsidR="00A822C1" w:rsidRPr="00AD0C00" w:rsidRDefault="00A822C1" w:rsidP="00BE7EA3">
      <w:pPr>
        <w:spacing w:after="0" w:line="240" w:lineRule="auto"/>
        <w:ind w:firstLine="709"/>
        <w:jc w:val="both"/>
        <w:rPr>
          <w:rFonts w:ascii="Times New Roman" w:hAnsi="Times New Roman" w:cs="Times New Roman"/>
          <w:spacing w:val="-4"/>
          <w:sz w:val="24"/>
          <w:szCs w:val="24"/>
          <w:lang w:val="en-US"/>
        </w:rPr>
      </w:pPr>
      <w:r w:rsidRPr="00AD0C00">
        <w:rPr>
          <w:rFonts w:ascii="Times New Roman" w:hAnsi="Times New Roman" w:cs="Times New Roman"/>
          <w:b/>
          <w:spacing w:val="-4"/>
          <w:sz w:val="24"/>
          <w:szCs w:val="24"/>
          <w:lang w:val="en-US"/>
        </w:rPr>
        <w:t>Key words:</w:t>
      </w:r>
      <w:r w:rsidRPr="00AD0C00">
        <w:rPr>
          <w:rFonts w:ascii="Times New Roman" w:hAnsi="Times New Roman" w:cs="Times New Roman"/>
          <w:spacing w:val="-4"/>
          <w:sz w:val="24"/>
          <w:szCs w:val="24"/>
          <w:lang w:val="en-US"/>
        </w:rPr>
        <w:t xml:space="preserve"> health, lifestyle, physical activity, nutrition, daily routine, medical care</w:t>
      </w:r>
      <w:r w:rsidR="00AD0C00" w:rsidRPr="00AD0C00">
        <w:rPr>
          <w:rFonts w:ascii="Times New Roman" w:hAnsi="Times New Roman" w:cs="Times New Roman"/>
          <w:spacing w:val="-4"/>
          <w:sz w:val="24"/>
          <w:szCs w:val="24"/>
          <w:lang w:val="en-US"/>
        </w:rPr>
        <w:t>,</w:t>
      </w:r>
      <w:r w:rsidR="00AD0C00" w:rsidRPr="00AD0C00">
        <w:rPr>
          <w:spacing w:val="-4"/>
          <w:lang w:val="en-US"/>
        </w:rPr>
        <w:t xml:space="preserve"> </w:t>
      </w:r>
      <w:r w:rsidR="00AD0C00" w:rsidRPr="00AD0C00">
        <w:rPr>
          <w:rFonts w:ascii="Times New Roman" w:hAnsi="Times New Roman" w:cs="Times New Roman"/>
          <w:spacing w:val="-4"/>
          <w:sz w:val="24"/>
          <w:szCs w:val="24"/>
          <w:lang w:val="en-US"/>
        </w:rPr>
        <w:t>dispensation</w:t>
      </w:r>
      <w:r w:rsidRPr="00AD0C00">
        <w:rPr>
          <w:rFonts w:ascii="Times New Roman" w:hAnsi="Times New Roman" w:cs="Times New Roman"/>
          <w:spacing w:val="-4"/>
          <w:sz w:val="24"/>
          <w:szCs w:val="24"/>
          <w:lang w:val="en-US"/>
        </w:rPr>
        <w:t>.</w:t>
      </w:r>
    </w:p>
    <w:p w14:paraId="57EB12C1" w14:textId="7684B80C" w:rsidR="00BE7EA3" w:rsidRDefault="00BE7EA3" w:rsidP="00BE7EA3">
      <w:pPr>
        <w:spacing w:after="0" w:line="240" w:lineRule="auto"/>
        <w:ind w:firstLine="709"/>
        <w:jc w:val="both"/>
        <w:rPr>
          <w:rFonts w:ascii="Times New Roman" w:hAnsi="Times New Roman" w:cs="Times New Roman"/>
          <w:sz w:val="24"/>
          <w:szCs w:val="24"/>
          <w:lang w:val="en-US"/>
        </w:rPr>
      </w:pPr>
      <w:r w:rsidRPr="00BE7EA3">
        <w:rPr>
          <w:rFonts w:ascii="Times New Roman" w:hAnsi="Times New Roman" w:cs="Times New Roman"/>
          <w:b/>
          <w:sz w:val="24"/>
          <w:szCs w:val="24"/>
          <w:lang w:val="en-US"/>
        </w:rPr>
        <w:t>Miatnikova Irina Vladimirovna (Republic of Belarus, Minsk)</w:t>
      </w:r>
      <w:r w:rsidRPr="00BE7EA3">
        <w:rPr>
          <w:rFonts w:ascii="Times New Roman" w:hAnsi="Times New Roman" w:cs="Times New Roman"/>
          <w:sz w:val="24"/>
          <w:szCs w:val="24"/>
          <w:lang w:val="en-US"/>
        </w:rPr>
        <w:t xml:space="preserve"> – head of the sector of analytical support for sociological research, state scientific institution “Institute of Sociology of the National Academy of Sciences of Bel</w:t>
      </w:r>
      <w:bookmarkStart w:id="0" w:name="_GoBack"/>
      <w:bookmarkEnd w:id="0"/>
      <w:r w:rsidRPr="00BE7EA3">
        <w:rPr>
          <w:rFonts w:ascii="Times New Roman" w:hAnsi="Times New Roman" w:cs="Times New Roman"/>
          <w:sz w:val="24"/>
          <w:szCs w:val="24"/>
          <w:lang w:val="en-US"/>
        </w:rPr>
        <w:t xml:space="preserve">arus” (220072, Belarus, Minsk, Surganova St., 1, building 2, e-mail: </w:t>
      </w:r>
      <w:hyperlink r:id="rId12" w:history="1">
        <w:r w:rsidR="00157767" w:rsidRPr="0009058A">
          <w:rPr>
            <w:rStyle w:val="a7"/>
            <w:rFonts w:ascii="Times New Roman" w:hAnsi="Times New Roman" w:cs="Times New Roman"/>
            <w:sz w:val="24"/>
            <w:szCs w:val="24"/>
            <w:lang w:val="en-US"/>
          </w:rPr>
          <w:t>mivmiv84@yandex.ru</w:t>
        </w:r>
      </w:hyperlink>
    </w:p>
    <w:p w14:paraId="0452F844" w14:textId="2FB1E811" w:rsidR="00157767" w:rsidRDefault="00157767" w:rsidP="00BE7EA3">
      <w:pPr>
        <w:spacing w:after="0" w:line="240" w:lineRule="auto"/>
        <w:ind w:firstLine="709"/>
        <w:jc w:val="both"/>
        <w:rPr>
          <w:rFonts w:ascii="Times New Roman" w:hAnsi="Times New Roman" w:cs="Times New Roman"/>
          <w:sz w:val="24"/>
          <w:szCs w:val="24"/>
          <w:lang w:val="en-US"/>
        </w:rPr>
      </w:pPr>
    </w:p>
    <w:p w14:paraId="57209D4E" w14:textId="35A178A5" w:rsidR="00157767" w:rsidRDefault="00157767" w:rsidP="00157767">
      <w:pPr>
        <w:spacing w:after="0" w:line="240" w:lineRule="auto"/>
        <w:jc w:val="center"/>
        <w:rPr>
          <w:rFonts w:ascii="Times New Roman" w:hAnsi="Times New Roman" w:cs="Times New Roman"/>
          <w:b/>
          <w:sz w:val="24"/>
          <w:szCs w:val="24"/>
          <w:lang w:val="en-US"/>
        </w:rPr>
      </w:pPr>
      <w:r w:rsidRPr="00157767">
        <w:rPr>
          <w:rFonts w:ascii="Times New Roman" w:hAnsi="Times New Roman" w:cs="Times New Roman"/>
          <w:b/>
          <w:sz w:val="24"/>
          <w:szCs w:val="24"/>
          <w:lang w:val="en-US"/>
        </w:rPr>
        <w:t>References</w:t>
      </w:r>
    </w:p>
    <w:p w14:paraId="7AC335B0" w14:textId="77777777" w:rsidR="00157767" w:rsidRPr="00157767" w:rsidRDefault="00157767" w:rsidP="00157767">
      <w:pPr>
        <w:spacing w:after="0" w:line="240" w:lineRule="auto"/>
        <w:ind w:firstLine="709"/>
        <w:jc w:val="both"/>
        <w:rPr>
          <w:rFonts w:ascii="Times New Roman" w:hAnsi="Times New Roman" w:cs="Times New Roman"/>
          <w:sz w:val="24"/>
          <w:szCs w:val="24"/>
          <w:lang w:val="en-US"/>
        </w:rPr>
      </w:pPr>
      <w:r w:rsidRPr="00157767">
        <w:rPr>
          <w:rFonts w:ascii="Times New Roman" w:hAnsi="Times New Roman" w:cs="Times New Roman"/>
          <w:sz w:val="24"/>
          <w:szCs w:val="24"/>
          <w:lang w:val="en-US"/>
        </w:rPr>
        <w:t>1. The Constitution of the Republic of Belarus of 1994 (with amendments and additions adopted at the republican referendums on November 24, 1996, October 17, 2004 and February 27, 2022) // Etalon-Belarus [Electronic resource]: National Center for Legal Information of the Republic Belarus. – Minsk, 2024.</w:t>
      </w:r>
    </w:p>
    <w:p w14:paraId="2DEF935B" w14:textId="77777777" w:rsidR="00157767" w:rsidRPr="00157767" w:rsidRDefault="00157767" w:rsidP="00157767">
      <w:pPr>
        <w:spacing w:after="0" w:line="240" w:lineRule="auto"/>
        <w:ind w:firstLine="709"/>
        <w:jc w:val="both"/>
        <w:rPr>
          <w:rFonts w:ascii="Times New Roman" w:hAnsi="Times New Roman" w:cs="Times New Roman"/>
          <w:sz w:val="24"/>
          <w:szCs w:val="24"/>
          <w:lang w:val="en-US"/>
        </w:rPr>
      </w:pPr>
      <w:r w:rsidRPr="00157767">
        <w:rPr>
          <w:rFonts w:ascii="Times New Roman" w:hAnsi="Times New Roman" w:cs="Times New Roman"/>
          <w:sz w:val="24"/>
          <w:szCs w:val="24"/>
          <w:lang w:val="en-US"/>
        </w:rPr>
        <w:t>2. Law of the Republic of Belarus of November 11, 1999 No. 322-Z “On State Minimum Social Standards” // Etalon-Belarus [Electronic resource]: National Center for Legal Information of the Republic of Belarus. – Minsk, 2024.</w:t>
      </w:r>
    </w:p>
    <w:p w14:paraId="500EC377" w14:textId="5AF4CB9F" w:rsidR="00157767" w:rsidRPr="00157767" w:rsidRDefault="00157767" w:rsidP="00157767">
      <w:pPr>
        <w:spacing w:after="0" w:line="240" w:lineRule="auto"/>
        <w:ind w:firstLine="709"/>
        <w:jc w:val="both"/>
        <w:rPr>
          <w:rFonts w:ascii="Times New Roman" w:hAnsi="Times New Roman" w:cs="Times New Roman"/>
          <w:sz w:val="24"/>
          <w:szCs w:val="24"/>
          <w:lang w:val="en-US"/>
        </w:rPr>
      </w:pPr>
      <w:r w:rsidRPr="00157767">
        <w:rPr>
          <w:rFonts w:ascii="Times New Roman" w:hAnsi="Times New Roman" w:cs="Times New Roman"/>
          <w:sz w:val="24"/>
          <w:szCs w:val="24"/>
          <w:lang w:val="en-US"/>
        </w:rPr>
        <w:t>3. Law of the Republic of Belarus of June 18, 1993 No. 2435-XII “On Health Care” // Etalon-Belarus [Electronic resource]: National Center for Legal Information of the Republic of Belarus. – Minsk, 2024.</w:t>
      </w:r>
    </w:p>
    <w:sectPr w:rsidR="00157767" w:rsidRPr="00157767" w:rsidSect="00FA2431">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7D2611A" w14:textId="77777777" w:rsidR="00F03BF1" w:rsidRDefault="00F03BF1" w:rsidP="00605E21">
      <w:pPr>
        <w:spacing w:after="0" w:line="240" w:lineRule="auto"/>
      </w:pPr>
      <w:r>
        <w:separator/>
      </w:r>
    </w:p>
  </w:endnote>
  <w:endnote w:type="continuationSeparator" w:id="0">
    <w:p w14:paraId="4F2A6705" w14:textId="77777777" w:rsidR="00F03BF1" w:rsidRDefault="00F03BF1" w:rsidP="00605E2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imes New Roman Полужирный">
    <w:panose1 w:val="00000000000000000000"/>
    <w:charset w:val="00"/>
    <w:family w:val="roman"/>
    <w:notTrueType/>
    <w:pitch w:val="default"/>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14203A4" w14:textId="77777777" w:rsidR="00F03BF1" w:rsidRDefault="00F03BF1" w:rsidP="00605E21">
      <w:pPr>
        <w:spacing w:after="0" w:line="240" w:lineRule="auto"/>
      </w:pPr>
      <w:r>
        <w:separator/>
      </w:r>
    </w:p>
  </w:footnote>
  <w:footnote w:type="continuationSeparator" w:id="0">
    <w:p w14:paraId="4E1F5553" w14:textId="77777777" w:rsidR="00F03BF1" w:rsidRDefault="00F03BF1" w:rsidP="00605E2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39567AE"/>
    <w:multiLevelType w:val="hybridMultilevel"/>
    <w:tmpl w:val="E350FC8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2431"/>
    <w:rsid w:val="00081F08"/>
    <w:rsid w:val="00095C2D"/>
    <w:rsid w:val="00123CF5"/>
    <w:rsid w:val="00131B82"/>
    <w:rsid w:val="001366FF"/>
    <w:rsid w:val="00153D61"/>
    <w:rsid w:val="00157767"/>
    <w:rsid w:val="001724C1"/>
    <w:rsid w:val="001917D9"/>
    <w:rsid w:val="001B1A41"/>
    <w:rsid w:val="00207B71"/>
    <w:rsid w:val="00220720"/>
    <w:rsid w:val="00226E38"/>
    <w:rsid w:val="002810DE"/>
    <w:rsid w:val="0029516E"/>
    <w:rsid w:val="002D2EC7"/>
    <w:rsid w:val="002E11BB"/>
    <w:rsid w:val="002E39B4"/>
    <w:rsid w:val="00302638"/>
    <w:rsid w:val="00375E6D"/>
    <w:rsid w:val="003B0F84"/>
    <w:rsid w:val="003D572D"/>
    <w:rsid w:val="00405CB8"/>
    <w:rsid w:val="00427450"/>
    <w:rsid w:val="00435516"/>
    <w:rsid w:val="004925E9"/>
    <w:rsid w:val="004E741C"/>
    <w:rsid w:val="004F0831"/>
    <w:rsid w:val="005246FB"/>
    <w:rsid w:val="005425E7"/>
    <w:rsid w:val="005B7ABD"/>
    <w:rsid w:val="005E596A"/>
    <w:rsid w:val="005F78E9"/>
    <w:rsid w:val="00605E21"/>
    <w:rsid w:val="00621A34"/>
    <w:rsid w:val="0062601D"/>
    <w:rsid w:val="00643639"/>
    <w:rsid w:val="00662873"/>
    <w:rsid w:val="00676A8F"/>
    <w:rsid w:val="006770F4"/>
    <w:rsid w:val="006D3FB2"/>
    <w:rsid w:val="006E136D"/>
    <w:rsid w:val="00722755"/>
    <w:rsid w:val="00727CAB"/>
    <w:rsid w:val="00775098"/>
    <w:rsid w:val="007922DF"/>
    <w:rsid w:val="007A5422"/>
    <w:rsid w:val="007E2F86"/>
    <w:rsid w:val="007E62F6"/>
    <w:rsid w:val="00802EB8"/>
    <w:rsid w:val="00821628"/>
    <w:rsid w:val="008319E5"/>
    <w:rsid w:val="00837B35"/>
    <w:rsid w:val="008519E9"/>
    <w:rsid w:val="00857501"/>
    <w:rsid w:val="0090469B"/>
    <w:rsid w:val="00913247"/>
    <w:rsid w:val="0093112C"/>
    <w:rsid w:val="009C30EF"/>
    <w:rsid w:val="009C5A6D"/>
    <w:rsid w:val="009C648E"/>
    <w:rsid w:val="009F01C4"/>
    <w:rsid w:val="009F5478"/>
    <w:rsid w:val="00A000A5"/>
    <w:rsid w:val="00A12E35"/>
    <w:rsid w:val="00A57EA7"/>
    <w:rsid w:val="00A822C1"/>
    <w:rsid w:val="00AC79A5"/>
    <w:rsid w:val="00AD0C00"/>
    <w:rsid w:val="00B04756"/>
    <w:rsid w:val="00B26AB8"/>
    <w:rsid w:val="00B75048"/>
    <w:rsid w:val="00B9663C"/>
    <w:rsid w:val="00BC3DE9"/>
    <w:rsid w:val="00BD0280"/>
    <w:rsid w:val="00BE7EA3"/>
    <w:rsid w:val="00BF3777"/>
    <w:rsid w:val="00C06957"/>
    <w:rsid w:val="00C34612"/>
    <w:rsid w:val="00C679EF"/>
    <w:rsid w:val="00C951D8"/>
    <w:rsid w:val="00CA5503"/>
    <w:rsid w:val="00CD04E3"/>
    <w:rsid w:val="00CD5924"/>
    <w:rsid w:val="00CE19F6"/>
    <w:rsid w:val="00CF50CF"/>
    <w:rsid w:val="00D16116"/>
    <w:rsid w:val="00D41E11"/>
    <w:rsid w:val="00D50A58"/>
    <w:rsid w:val="00D671CE"/>
    <w:rsid w:val="00D8075F"/>
    <w:rsid w:val="00D84B35"/>
    <w:rsid w:val="00D96DBF"/>
    <w:rsid w:val="00DE39B8"/>
    <w:rsid w:val="00E243B5"/>
    <w:rsid w:val="00E6366A"/>
    <w:rsid w:val="00EA114E"/>
    <w:rsid w:val="00EA4135"/>
    <w:rsid w:val="00ED02FD"/>
    <w:rsid w:val="00EE48EB"/>
    <w:rsid w:val="00F03BF1"/>
    <w:rsid w:val="00F12BF7"/>
    <w:rsid w:val="00F26D73"/>
    <w:rsid w:val="00F47622"/>
    <w:rsid w:val="00F531D0"/>
    <w:rsid w:val="00F62EC6"/>
    <w:rsid w:val="00FA1F42"/>
    <w:rsid w:val="00FA2431"/>
    <w:rsid w:val="00FB0705"/>
    <w:rsid w:val="00FD02E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48FA7E"/>
  <w15:chartTrackingRefBased/>
  <w15:docId w15:val="{F5491952-3451-48DD-A9AC-86FCB868E1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000A5"/>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605E21"/>
    <w:pPr>
      <w:spacing w:after="0" w:line="240" w:lineRule="auto"/>
    </w:pPr>
    <w:rPr>
      <w:sz w:val="20"/>
      <w:szCs w:val="20"/>
    </w:rPr>
  </w:style>
  <w:style w:type="character" w:customStyle="1" w:styleId="a4">
    <w:name w:val="Текст сноски Знак"/>
    <w:basedOn w:val="a0"/>
    <w:link w:val="a3"/>
    <w:uiPriority w:val="99"/>
    <w:semiHidden/>
    <w:rsid w:val="00605E21"/>
    <w:rPr>
      <w:sz w:val="20"/>
      <w:szCs w:val="20"/>
    </w:rPr>
  </w:style>
  <w:style w:type="character" w:styleId="a5">
    <w:name w:val="footnote reference"/>
    <w:basedOn w:val="a0"/>
    <w:uiPriority w:val="99"/>
    <w:semiHidden/>
    <w:unhideWhenUsed/>
    <w:rsid w:val="00605E21"/>
    <w:rPr>
      <w:vertAlign w:val="superscript"/>
    </w:rPr>
  </w:style>
  <w:style w:type="paragraph" w:styleId="a6">
    <w:name w:val="List Paragraph"/>
    <w:basedOn w:val="a"/>
    <w:uiPriority w:val="34"/>
    <w:qFormat/>
    <w:rsid w:val="00C679EF"/>
    <w:pPr>
      <w:ind w:left="720"/>
      <w:contextualSpacing/>
    </w:pPr>
  </w:style>
  <w:style w:type="character" w:styleId="a7">
    <w:name w:val="Hyperlink"/>
    <w:basedOn w:val="a0"/>
    <w:uiPriority w:val="99"/>
    <w:unhideWhenUsed/>
    <w:rsid w:val="00157767"/>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312887">
      <w:bodyDiv w:val="1"/>
      <w:marLeft w:val="0"/>
      <w:marRight w:val="0"/>
      <w:marTop w:val="0"/>
      <w:marBottom w:val="0"/>
      <w:divBdr>
        <w:top w:val="none" w:sz="0" w:space="0" w:color="auto"/>
        <w:left w:val="none" w:sz="0" w:space="0" w:color="auto"/>
        <w:bottom w:val="none" w:sz="0" w:space="0" w:color="auto"/>
        <w:right w:val="none" w:sz="0" w:space="0" w:color="auto"/>
      </w:divBdr>
    </w:div>
    <w:div w:id="133568978">
      <w:bodyDiv w:val="1"/>
      <w:marLeft w:val="0"/>
      <w:marRight w:val="0"/>
      <w:marTop w:val="0"/>
      <w:marBottom w:val="0"/>
      <w:divBdr>
        <w:top w:val="none" w:sz="0" w:space="0" w:color="auto"/>
        <w:left w:val="none" w:sz="0" w:space="0" w:color="auto"/>
        <w:bottom w:val="none" w:sz="0" w:space="0" w:color="auto"/>
        <w:right w:val="none" w:sz="0" w:space="0" w:color="auto"/>
      </w:divBdr>
    </w:div>
    <w:div w:id="600068028">
      <w:bodyDiv w:val="1"/>
      <w:marLeft w:val="0"/>
      <w:marRight w:val="0"/>
      <w:marTop w:val="0"/>
      <w:marBottom w:val="0"/>
      <w:divBdr>
        <w:top w:val="none" w:sz="0" w:space="0" w:color="auto"/>
        <w:left w:val="none" w:sz="0" w:space="0" w:color="auto"/>
        <w:bottom w:val="none" w:sz="0" w:space="0" w:color="auto"/>
        <w:right w:val="none" w:sz="0" w:space="0" w:color="auto"/>
      </w:divBdr>
    </w:div>
    <w:div w:id="10131418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chart" Target="charts/chart1.xml"/><Relationship Id="rId12" Type="http://schemas.openxmlformats.org/officeDocument/2006/relationships/hyperlink" Target="mailto:mivmiv84@yandex.r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5.xml"/><Relationship Id="rId5" Type="http://schemas.openxmlformats.org/officeDocument/2006/relationships/footnotes" Target="footnotes.xml"/><Relationship Id="rId10" Type="http://schemas.openxmlformats.org/officeDocument/2006/relationships/chart" Target="charts/chart4.xml"/><Relationship Id="rId4" Type="http://schemas.openxmlformats.org/officeDocument/2006/relationships/webSettings" Target="webSettings.xml"/><Relationship Id="rId9" Type="http://schemas.openxmlformats.org/officeDocument/2006/relationships/chart" Target="charts/chart3.xml"/><Relationship Id="rId14"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Microsoft_Excel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_____Microsoft_Excel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_____Microsoft_Excel4.xlsx"/><Relationship Id="rId2" Type="http://schemas.microsoft.com/office/2011/relationships/chartColorStyle" Target="colors5.xml"/><Relationship Id="rId1" Type="http://schemas.microsoft.com/office/2011/relationships/chartStyle" Target="style5.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bar"/>
        <c:grouping val="clustered"/>
        <c:varyColors val="0"/>
        <c:ser>
          <c:idx val="0"/>
          <c:order val="0"/>
          <c:tx>
            <c:strRef>
              <c:f>Лист1!$B$1</c:f>
              <c:strCache>
                <c:ptCount val="1"/>
                <c:pt idx="0">
                  <c:v>Столбец1</c:v>
                </c:pt>
              </c:strCache>
            </c:strRef>
          </c:tx>
          <c:spPr>
            <a:solidFill>
              <a:schemeClr val="accent3"/>
            </a:solidFill>
            <a:ln>
              <a:noFill/>
            </a:ln>
            <a:effectLst/>
          </c:spPr>
          <c:invertIfNegative val="0"/>
          <c:dPt>
            <c:idx val="5"/>
            <c:invertIfNegative val="0"/>
            <c:bubble3D val="0"/>
            <c:spPr>
              <a:solidFill>
                <a:schemeClr val="accent3"/>
              </a:solidFill>
              <a:ln>
                <a:noFill/>
              </a:ln>
              <a:effectLst/>
            </c:spPr>
            <c:extLst>
              <c:ext xmlns:c16="http://schemas.microsoft.com/office/drawing/2014/chart" uri="{C3380CC4-5D6E-409C-BE32-E72D297353CC}">
                <c16:uniqueId val="{00000001-EE5F-4433-953E-0E4490745846}"/>
              </c:ext>
            </c:extLst>
          </c:dPt>
          <c:dLbls>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Лист1!$A$2:$A$7</c:f>
              <c:strCache>
                <c:ptCount val="6"/>
                <c:pt idx="0">
                  <c:v>От образа жизни, который ведет человек (питание, спорт, вредные привычки)</c:v>
                </c:pt>
                <c:pt idx="1">
                  <c:v>От состояния окружающей среды, экологии</c:v>
                </c:pt>
                <c:pt idx="2">
                  <c:v>От наследственности</c:v>
                </c:pt>
                <c:pt idx="3">
                  <c:v>От качества получаемых медицинских услуг</c:v>
                </c:pt>
                <c:pt idx="4">
                  <c:v>Другое </c:v>
                </c:pt>
                <c:pt idx="5">
                  <c:v>Затрудняюсь ответить </c:v>
                </c:pt>
              </c:strCache>
            </c:strRef>
          </c:cat>
          <c:val>
            <c:numRef>
              <c:f>Лист1!$B$2:$B$7</c:f>
              <c:numCache>
                <c:formatCode>General</c:formatCode>
                <c:ptCount val="6"/>
                <c:pt idx="0">
                  <c:v>80.5</c:v>
                </c:pt>
                <c:pt idx="1">
                  <c:v>45.3</c:v>
                </c:pt>
                <c:pt idx="2">
                  <c:v>44.2</c:v>
                </c:pt>
                <c:pt idx="3">
                  <c:v>38.299999999999997</c:v>
                </c:pt>
                <c:pt idx="4">
                  <c:v>2.6</c:v>
                </c:pt>
                <c:pt idx="5">
                  <c:v>2.4</c:v>
                </c:pt>
              </c:numCache>
            </c:numRef>
          </c:val>
          <c:extLst>
            <c:ext xmlns:c16="http://schemas.microsoft.com/office/drawing/2014/chart" uri="{C3380CC4-5D6E-409C-BE32-E72D297353CC}">
              <c16:uniqueId val="{00000002-EE5F-4433-953E-0E4490745846}"/>
            </c:ext>
          </c:extLst>
        </c:ser>
        <c:dLbls>
          <c:dLblPos val="outEnd"/>
          <c:showLegendKey val="0"/>
          <c:showVal val="1"/>
          <c:showCatName val="0"/>
          <c:showSerName val="0"/>
          <c:showPercent val="0"/>
          <c:showBubbleSize val="0"/>
        </c:dLbls>
        <c:gapWidth val="82"/>
        <c:axId val="460049720"/>
        <c:axId val="460050112"/>
      </c:barChart>
      <c:catAx>
        <c:axId val="460049720"/>
        <c:scaling>
          <c:orientation val="maxMin"/>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lgn="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460050112"/>
        <c:crosses val="autoZero"/>
        <c:auto val="1"/>
        <c:lblAlgn val="ctr"/>
        <c:lblOffset val="100"/>
        <c:noMultiLvlLbl val="0"/>
      </c:catAx>
      <c:valAx>
        <c:axId val="460050112"/>
        <c:scaling>
          <c:orientation val="minMax"/>
        </c:scaling>
        <c:delete val="1"/>
        <c:axPos val="t"/>
        <c:numFmt formatCode="General" sourceLinked="1"/>
        <c:majorTickMark val="out"/>
        <c:minorTickMark val="none"/>
        <c:tickLblPos val="nextTo"/>
        <c:crossAx val="460049720"/>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sz="1200">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bar"/>
        <c:grouping val="clustered"/>
        <c:varyColors val="0"/>
        <c:ser>
          <c:idx val="0"/>
          <c:order val="0"/>
          <c:tx>
            <c:strRef>
              <c:f>Лист1!$B$1</c:f>
              <c:strCache>
                <c:ptCount val="1"/>
                <c:pt idx="0">
                  <c:v>18-30 лет</c:v>
                </c:pt>
              </c:strCache>
            </c:strRef>
          </c:tx>
          <c:spPr>
            <a:solidFill>
              <a:schemeClr val="accent3">
                <a:shade val="6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Лист1!$A$2:$A$7</c:f>
              <c:strCache>
                <c:ptCount val="6"/>
                <c:pt idx="0">
                  <c:v>От образа жизни, который ведет человек </c:v>
                </c:pt>
                <c:pt idx="1">
                  <c:v>От состояния окружающей среды, экологии</c:v>
                </c:pt>
                <c:pt idx="2">
                  <c:v>От наследственности</c:v>
                </c:pt>
                <c:pt idx="3">
                  <c:v>От качества получаемых медицинских услуг</c:v>
                </c:pt>
                <c:pt idx="4">
                  <c:v>Другое </c:v>
                </c:pt>
                <c:pt idx="5">
                  <c:v>Затрудняюсь ответить </c:v>
                </c:pt>
              </c:strCache>
            </c:strRef>
          </c:cat>
          <c:val>
            <c:numRef>
              <c:f>Лист1!$B$2:$B$7</c:f>
              <c:numCache>
                <c:formatCode>General</c:formatCode>
                <c:ptCount val="6"/>
                <c:pt idx="0">
                  <c:v>83.5</c:v>
                </c:pt>
                <c:pt idx="1">
                  <c:v>33.5</c:v>
                </c:pt>
                <c:pt idx="2">
                  <c:v>19.600000000000001</c:v>
                </c:pt>
                <c:pt idx="3" formatCode="0.0">
                  <c:v>19</c:v>
                </c:pt>
                <c:pt idx="5">
                  <c:v>8.6</c:v>
                </c:pt>
              </c:numCache>
            </c:numRef>
          </c:val>
          <c:extLst>
            <c:ext xmlns:c16="http://schemas.microsoft.com/office/drawing/2014/chart" uri="{C3380CC4-5D6E-409C-BE32-E72D297353CC}">
              <c16:uniqueId val="{00000000-3028-471B-A3BE-933992452815}"/>
            </c:ext>
          </c:extLst>
        </c:ser>
        <c:ser>
          <c:idx val="1"/>
          <c:order val="1"/>
          <c:tx>
            <c:strRef>
              <c:f>Лист1!$C$1</c:f>
              <c:strCache>
                <c:ptCount val="1"/>
                <c:pt idx="0">
                  <c:v>31-57 (62)</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Лист1!$A$2:$A$7</c:f>
              <c:strCache>
                <c:ptCount val="6"/>
                <c:pt idx="0">
                  <c:v>От образа жизни, который ведет человек </c:v>
                </c:pt>
                <c:pt idx="1">
                  <c:v>От состояния окружающей среды, экологии</c:v>
                </c:pt>
                <c:pt idx="2">
                  <c:v>От наследственности</c:v>
                </c:pt>
                <c:pt idx="3">
                  <c:v>От качества получаемых медицинских услуг</c:v>
                </c:pt>
                <c:pt idx="4">
                  <c:v>Другое </c:v>
                </c:pt>
                <c:pt idx="5">
                  <c:v>Затрудняюсь ответить </c:v>
                </c:pt>
              </c:strCache>
            </c:strRef>
          </c:cat>
          <c:val>
            <c:numRef>
              <c:f>Лист1!$C$2:$C$7</c:f>
              <c:numCache>
                <c:formatCode>General</c:formatCode>
                <c:ptCount val="6"/>
                <c:pt idx="0" formatCode="0.0">
                  <c:v>78</c:v>
                </c:pt>
                <c:pt idx="1">
                  <c:v>44.2</c:v>
                </c:pt>
                <c:pt idx="2">
                  <c:v>44.9</c:v>
                </c:pt>
                <c:pt idx="3">
                  <c:v>39.799999999999997</c:v>
                </c:pt>
                <c:pt idx="4">
                  <c:v>2.8</c:v>
                </c:pt>
                <c:pt idx="5" formatCode="_-* #,##0.0\ _₽_-;\-* #,##0.0\ _₽_-;_-* &quot;-&quot;??\ _₽_-;_-@_-">
                  <c:v>1</c:v>
                </c:pt>
              </c:numCache>
            </c:numRef>
          </c:val>
          <c:extLst>
            <c:ext xmlns:c16="http://schemas.microsoft.com/office/drawing/2014/chart" uri="{C3380CC4-5D6E-409C-BE32-E72D297353CC}">
              <c16:uniqueId val="{00000001-3028-471B-A3BE-933992452815}"/>
            </c:ext>
          </c:extLst>
        </c:ser>
        <c:ser>
          <c:idx val="2"/>
          <c:order val="2"/>
          <c:tx>
            <c:strRef>
              <c:f>Лист1!$D$1</c:f>
              <c:strCache>
                <c:ptCount val="1"/>
                <c:pt idx="0">
                  <c:v>58(63) и старше</c:v>
                </c:pt>
              </c:strCache>
            </c:strRef>
          </c:tx>
          <c:spPr>
            <a:solidFill>
              <a:schemeClr val="accent3">
                <a:tint val="6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Лист1!$A$2:$A$7</c:f>
              <c:strCache>
                <c:ptCount val="6"/>
                <c:pt idx="0">
                  <c:v>От образа жизни, который ведет человек </c:v>
                </c:pt>
                <c:pt idx="1">
                  <c:v>От состояния окружающей среды, экологии</c:v>
                </c:pt>
                <c:pt idx="2">
                  <c:v>От наследственности</c:v>
                </c:pt>
                <c:pt idx="3">
                  <c:v>От качества получаемых медицинских услуг</c:v>
                </c:pt>
                <c:pt idx="4">
                  <c:v>Другое </c:v>
                </c:pt>
                <c:pt idx="5">
                  <c:v>Затрудняюсь ответить </c:v>
                </c:pt>
              </c:strCache>
            </c:strRef>
          </c:cat>
          <c:val>
            <c:numRef>
              <c:f>Лист1!$D$2:$D$7</c:f>
              <c:numCache>
                <c:formatCode>General</c:formatCode>
                <c:ptCount val="6"/>
                <c:pt idx="0">
                  <c:v>83.3</c:v>
                </c:pt>
                <c:pt idx="1">
                  <c:v>53.9</c:v>
                </c:pt>
                <c:pt idx="2">
                  <c:v>56.6</c:v>
                </c:pt>
                <c:pt idx="3">
                  <c:v>46.4</c:v>
                </c:pt>
                <c:pt idx="4">
                  <c:v>3.6</c:v>
                </c:pt>
                <c:pt idx="5">
                  <c:v>1.4</c:v>
                </c:pt>
              </c:numCache>
            </c:numRef>
          </c:val>
          <c:extLst>
            <c:ext xmlns:c16="http://schemas.microsoft.com/office/drawing/2014/chart" uri="{C3380CC4-5D6E-409C-BE32-E72D297353CC}">
              <c16:uniqueId val="{00000002-3028-471B-A3BE-933992452815}"/>
            </c:ext>
          </c:extLst>
        </c:ser>
        <c:dLbls>
          <c:dLblPos val="outEnd"/>
          <c:showLegendKey val="0"/>
          <c:showVal val="1"/>
          <c:showCatName val="0"/>
          <c:showSerName val="0"/>
          <c:showPercent val="0"/>
          <c:showBubbleSize val="0"/>
        </c:dLbls>
        <c:gapWidth val="115"/>
        <c:axId val="460048544"/>
        <c:axId val="460047760"/>
      </c:barChart>
      <c:catAx>
        <c:axId val="460048544"/>
        <c:scaling>
          <c:orientation val="maxMin"/>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460047760"/>
        <c:crosses val="autoZero"/>
        <c:auto val="1"/>
        <c:lblAlgn val="ctr"/>
        <c:lblOffset val="100"/>
        <c:noMultiLvlLbl val="0"/>
      </c:catAx>
      <c:valAx>
        <c:axId val="460047760"/>
        <c:scaling>
          <c:orientation val="minMax"/>
        </c:scaling>
        <c:delete val="1"/>
        <c:axPos val="t"/>
        <c:numFmt formatCode="General" sourceLinked="1"/>
        <c:majorTickMark val="none"/>
        <c:minorTickMark val="none"/>
        <c:tickLblPos val="nextTo"/>
        <c:crossAx val="460048544"/>
        <c:crosses val="autoZero"/>
        <c:crossBetween val="between"/>
      </c:valAx>
      <c:spPr>
        <a:noFill/>
        <a:ln w="25400">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bar"/>
        <c:grouping val="clustered"/>
        <c:varyColors val="0"/>
        <c:ser>
          <c:idx val="0"/>
          <c:order val="0"/>
          <c:tx>
            <c:strRef>
              <c:f>Лист1!$B$1</c:f>
              <c:strCache>
                <c:ptCount val="1"/>
                <c:pt idx="0">
                  <c:v>Столбец1</c:v>
                </c:pt>
              </c:strCache>
            </c:strRef>
          </c:tx>
          <c:spPr>
            <a:solidFill>
              <a:schemeClr val="accent3"/>
            </a:solidFill>
            <a:ln>
              <a:noFill/>
            </a:ln>
            <a:effectLst/>
          </c:spPr>
          <c:invertIfNegative val="0"/>
          <c:dPt>
            <c:idx val="9"/>
            <c:invertIfNegative val="0"/>
            <c:bubble3D val="0"/>
            <c:spPr>
              <a:solidFill>
                <a:schemeClr val="accent3"/>
              </a:solidFill>
              <a:ln>
                <a:noFill/>
              </a:ln>
              <a:effectLst/>
            </c:spPr>
            <c:extLst>
              <c:ext xmlns:c16="http://schemas.microsoft.com/office/drawing/2014/chart" uri="{C3380CC4-5D6E-409C-BE32-E72D297353CC}">
                <c16:uniqueId val="{00000001-0050-4F4B-8211-C50ED4456477}"/>
              </c:ext>
            </c:extLst>
          </c:dPt>
          <c:dPt>
            <c:idx val="10"/>
            <c:invertIfNegative val="0"/>
            <c:bubble3D val="0"/>
            <c:spPr>
              <a:solidFill>
                <a:schemeClr val="accent3"/>
              </a:solidFill>
              <a:ln>
                <a:noFill/>
              </a:ln>
              <a:effectLst/>
            </c:spPr>
            <c:extLst>
              <c:ext xmlns:c16="http://schemas.microsoft.com/office/drawing/2014/chart" uri="{C3380CC4-5D6E-409C-BE32-E72D297353CC}">
                <c16:uniqueId val="{00000003-0050-4F4B-8211-C50ED4456477}"/>
              </c:ext>
            </c:extLst>
          </c:dPt>
          <c:dLbls>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Лист1!$A$2:$A$12</c:f>
              <c:strCache>
                <c:ptCount val="11"/>
                <c:pt idx="0">
                  <c:v>Веду подвижный образ жизни</c:v>
                </c:pt>
                <c:pt idx="1">
                  <c:v>Слежу за своим питанием</c:v>
                </c:pt>
                <c:pt idx="2">
                  <c:v>Регулярно прохожу медицинский осмотр, диспансеризацию</c:v>
                </c:pt>
                <c:pt idx="3">
                  <c:v>Избегаю вредных привычек, стараюсь от них избавиться</c:v>
                </c:pt>
                <c:pt idx="4">
                  <c:v>Принимаю препараты, повышающие иммунитет (витамины, БАДы)</c:v>
                </c:pt>
                <c:pt idx="5">
                  <c:v>Контролирую свое психоэмоциональное состояние</c:v>
                </c:pt>
                <c:pt idx="6">
                  <c:v>Соблюдаю режим дня</c:v>
                </c:pt>
                <c:pt idx="7">
                  <c:v>Занимаюсь физкультурой, спортом, закаляюсь</c:v>
                </c:pt>
                <c:pt idx="8">
                  <c:v>Другое </c:v>
                </c:pt>
                <c:pt idx="9">
                  <c:v>Особо ничего не делаю для заботы о своем здоровье </c:v>
                </c:pt>
                <c:pt idx="10">
                  <c:v>Затрудняюсь ответить </c:v>
                </c:pt>
              </c:strCache>
            </c:strRef>
          </c:cat>
          <c:val>
            <c:numRef>
              <c:f>Лист1!$B$2:$B$12</c:f>
              <c:numCache>
                <c:formatCode>General</c:formatCode>
                <c:ptCount val="11"/>
                <c:pt idx="0">
                  <c:v>48.5</c:v>
                </c:pt>
                <c:pt idx="1">
                  <c:v>44.9</c:v>
                </c:pt>
                <c:pt idx="2">
                  <c:v>40.799999999999997</c:v>
                </c:pt>
                <c:pt idx="3">
                  <c:v>40.200000000000003</c:v>
                </c:pt>
                <c:pt idx="4" formatCode="0.0">
                  <c:v>39</c:v>
                </c:pt>
                <c:pt idx="5">
                  <c:v>32.200000000000003</c:v>
                </c:pt>
                <c:pt idx="6" formatCode="0.0">
                  <c:v>32</c:v>
                </c:pt>
                <c:pt idx="7">
                  <c:v>31.8</c:v>
                </c:pt>
                <c:pt idx="8">
                  <c:v>4.3</c:v>
                </c:pt>
                <c:pt idx="9">
                  <c:v>6.3</c:v>
                </c:pt>
                <c:pt idx="10">
                  <c:v>1.3</c:v>
                </c:pt>
              </c:numCache>
            </c:numRef>
          </c:val>
          <c:extLst>
            <c:ext xmlns:c16="http://schemas.microsoft.com/office/drawing/2014/chart" uri="{C3380CC4-5D6E-409C-BE32-E72D297353CC}">
              <c16:uniqueId val="{00000004-0050-4F4B-8211-C50ED4456477}"/>
            </c:ext>
          </c:extLst>
        </c:ser>
        <c:dLbls>
          <c:dLblPos val="outEnd"/>
          <c:showLegendKey val="0"/>
          <c:showVal val="1"/>
          <c:showCatName val="0"/>
          <c:showSerName val="0"/>
          <c:showPercent val="0"/>
          <c:showBubbleSize val="0"/>
        </c:dLbls>
        <c:gapWidth val="82"/>
        <c:axId val="460048152"/>
        <c:axId val="460046976"/>
      </c:barChart>
      <c:catAx>
        <c:axId val="460048152"/>
        <c:scaling>
          <c:orientation val="maxMin"/>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lgn="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460046976"/>
        <c:crosses val="autoZero"/>
        <c:auto val="1"/>
        <c:lblAlgn val="ctr"/>
        <c:lblOffset val="100"/>
        <c:noMultiLvlLbl val="0"/>
      </c:catAx>
      <c:valAx>
        <c:axId val="460046976"/>
        <c:scaling>
          <c:orientation val="minMax"/>
        </c:scaling>
        <c:delete val="1"/>
        <c:axPos val="t"/>
        <c:numFmt formatCode="General" sourceLinked="1"/>
        <c:majorTickMark val="none"/>
        <c:minorTickMark val="none"/>
        <c:tickLblPos val="nextTo"/>
        <c:crossAx val="460048152"/>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pieChart>
        <c:varyColors val="1"/>
        <c:ser>
          <c:idx val="0"/>
          <c:order val="0"/>
          <c:tx>
            <c:strRef>
              <c:f>Лист1!$B$1</c:f>
              <c:strCache>
                <c:ptCount val="1"/>
                <c:pt idx="0">
                  <c:v>Продажи</c:v>
                </c:pt>
              </c:strCache>
            </c:strRef>
          </c:tx>
          <c:explosion val="6"/>
          <c:dPt>
            <c:idx val="0"/>
            <c:bubble3D val="0"/>
            <c:spPr>
              <a:solidFill>
                <a:schemeClr val="accent3">
                  <a:shade val="58000"/>
                </a:schemeClr>
              </a:solidFill>
              <a:ln w="19050">
                <a:solidFill>
                  <a:schemeClr val="lt1"/>
                </a:solidFill>
              </a:ln>
              <a:effectLst/>
            </c:spPr>
            <c:extLst>
              <c:ext xmlns:c16="http://schemas.microsoft.com/office/drawing/2014/chart" uri="{C3380CC4-5D6E-409C-BE32-E72D297353CC}">
                <c16:uniqueId val="{00000001-3869-4752-A3E6-80C5E22EE95A}"/>
              </c:ext>
            </c:extLst>
          </c:dPt>
          <c:dPt>
            <c:idx val="1"/>
            <c:bubble3D val="0"/>
            <c:spPr>
              <a:solidFill>
                <a:schemeClr val="accent3">
                  <a:shade val="86000"/>
                </a:schemeClr>
              </a:solidFill>
              <a:ln w="19050">
                <a:solidFill>
                  <a:schemeClr val="lt1"/>
                </a:solidFill>
              </a:ln>
              <a:effectLst/>
            </c:spPr>
            <c:extLst>
              <c:ext xmlns:c16="http://schemas.microsoft.com/office/drawing/2014/chart" uri="{C3380CC4-5D6E-409C-BE32-E72D297353CC}">
                <c16:uniqueId val="{00000003-3869-4752-A3E6-80C5E22EE95A}"/>
              </c:ext>
            </c:extLst>
          </c:dPt>
          <c:dPt>
            <c:idx val="2"/>
            <c:bubble3D val="0"/>
            <c:spPr>
              <a:solidFill>
                <a:schemeClr val="accent3">
                  <a:tint val="86000"/>
                </a:schemeClr>
              </a:solidFill>
              <a:ln w="19050">
                <a:solidFill>
                  <a:schemeClr val="lt1"/>
                </a:solidFill>
              </a:ln>
              <a:effectLst/>
            </c:spPr>
            <c:extLst>
              <c:ext xmlns:c16="http://schemas.microsoft.com/office/drawing/2014/chart" uri="{C3380CC4-5D6E-409C-BE32-E72D297353CC}">
                <c16:uniqueId val="{00000005-3869-4752-A3E6-80C5E22EE95A}"/>
              </c:ext>
            </c:extLst>
          </c:dPt>
          <c:dPt>
            <c:idx val="3"/>
            <c:bubble3D val="0"/>
            <c:spPr>
              <a:solidFill>
                <a:schemeClr val="accent3">
                  <a:tint val="58000"/>
                </a:schemeClr>
              </a:solidFill>
              <a:ln w="19050">
                <a:solidFill>
                  <a:schemeClr val="lt1"/>
                </a:solidFill>
              </a:ln>
              <a:effectLst/>
            </c:spPr>
            <c:extLst>
              <c:ext xmlns:c16="http://schemas.microsoft.com/office/drawing/2014/chart" uri="{C3380CC4-5D6E-409C-BE32-E72D297353CC}">
                <c16:uniqueId val="{00000007-3869-4752-A3E6-80C5E22EE95A}"/>
              </c:ext>
            </c:extLst>
          </c:dPt>
          <c:dLbls>
            <c:dLbl>
              <c:idx val="2"/>
              <c:layout>
                <c:manualLayout>
                  <c:x val="-3.6931721562973717E-2"/>
                  <c:y val="-0.13087117534965675"/>
                </c:manualLayout>
              </c:layout>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3869-4752-A3E6-80C5E22EE95A}"/>
                </c:ext>
              </c:extLst>
            </c:dLbl>
            <c:dLbl>
              <c:idx val="3"/>
              <c:layout>
                <c:manualLayout>
                  <c:x val="-2.5218209226194145E-2"/>
                  <c:y val="2.3401526863936527E-3"/>
                </c:manualLayout>
              </c:layout>
              <c:dLblPos val="bestFit"/>
              <c:showLegendKey val="0"/>
              <c:showVal val="1"/>
              <c:showCatName val="0"/>
              <c:showSerName val="0"/>
              <c:showPercent val="0"/>
              <c:showBubbleSize val="0"/>
              <c:extLst>
                <c:ext xmlns:c15="http://schemas.microsoft.com/office/drawing/2012/chart" uri="{CE6537A1-D6FC-4f65-9D91-7224C49458BB}">
                  <c15:layout>
                    <c:manualLayout>
                      <c:w val="5.4976851851851853E-2"/>
                      <c:h val="6.2083489563804523E-2"/>
                    </c:manualLayout>
                  </c15:layout>
                </c:ext>
                <c:ext xmlns:c16="http://schemas.microsoft.com/office/drawing/2014/chart" uri="{C3380CC4-5D6E-409C-BE32-E72D297353CC}">
                  <c16:uniqueId val="{00000007-3869-4752-A3E6-80C5E22EE95A}"/>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dLblPos val="ct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Лист1!$A$2:$A$5</c:f>
              <c:strCache>
                <c:ptCount val="4"/>
                <c:pt idx="0">
                  <c:v>Хорошее</c:v>
                </c:pt>
                <c:pt idx="1">
                  <c:v>Среднее</c:v>
                </c:pt>
                <c:pt idx="2">
                  <c:v>Плохое</c:v>
                </c:pt>
                <c:pt idx="3">
                  <c:v>Затрудняюсь ответить</c:v>
                </c:pt>
              </c:strCache>
            </c:strRef>
          </c:cat>
          <c:val>
            <c:numRef>
              <c:f>Лист1!$B$2:$B$5</c:f>
              <c:numCache>
                <c:formatCode>General</c:formatCode>
                <c:ptCount val="4"/>
                <c:pt idx="0">
                  <c:v>52.7</c:v>
                </c:pt>
                <c:pt idx="1">
                  <c:v>37.1</c:v>
                </c:pt>
                <c:pt idx="2">
                  <c:v>8.6</c:v>
                </c:pt>
                <c:pt idx="3">
                  <c:v>1.6</c:v>
                </c:pt>
              </c:numCache>
            </c:numRef>
          </c:val>
          <c:extLst>
            <c:ext xmlns:c16="http://schemas.microsoft.com/office/drawing/2014/chart" uri="{C3380CC4-5D6E-409C-BE32-E72D297353CC}">
              <c16:uniqueId val="{00000008-3869-4752-A3E6-80C5E22EE95A}"/>
            </c:ext>
          </c:extLst>
        </c:ser>
        <c:dLbls>
          <c:dLblPos val="ctr"/>
          <c:showLegendKey val="0"/>
          <c:showVal val="1"/>
          <c:showCatName val="0"/>
          <c:showSerName val="0"/>
          <c:showPercent val="0"/>
          <c:showBubbleSize val="0"/>
          <c:showLeaderLines val="1"/>
        </c:dLbls>
        <c:firstSliceAng val="163"/>
      </c:pieChart>
      <c:spPr>
        <a:noFill/>
        <a:ln>
          <a:noFill/>
        </a:ln>
        <a:effectLst/>
      </c:spPr>
    </c:plotArea>
    <c:legend>
      <c:legendPos val="b"/>
      <c:layout>
        <c:manualLayout>
          <c:xMode val="edge"/>
          <c:yMode val="edge"/>
          <c:x val="0.16100616530914857"/>
          <c:y val="0.87635422284543196"/>
          <c:w val="0.68822105570137071"/>
          <c:h val="6.6964754405699281E-2"/>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pPr>
      <a:endParaRPr lang="ru-RU"/>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manualLayout>
          <c:layoutTarget val="inner"/>
          <c:xMode val="edge"/>
          <c:yMode val="edge"/>
          <c:x val="1.6735337328117002E-2"/>
          <c:y val="0"/>
          <c:w val="0.95395081109366819"/>
          <c:h val="0.56701488649796639"/>
        </c:manualLayout>
      </c:layout>
      <c:barChart>
        <c:barDir val="bar"/>
        <c:grouping val="stacked"/>
        <c:varyColors val="0"/>
        <c:ser>
          <c:idx val="0"/>
          <c:order val="0"/>
          <c:tx>
            <c:strRef>
              <c:f>'434 вопрос'!$A$1</c:f>
              <c:strCache>
                <c:ptCount val="1"/>
                <c:pt idx="0">
                  <c:v>Осталось прежним</c:v>
                </c:pt>
              </c:strCache>
            </c:strRef>
          </c:tx>
          <c:spPr>
            <a:solidFill>
              <a:schemeClr val="accent3">
                <a:shade val="58000"/>
              </a:schemeClr>
            </a:solidFill>
            <a:ln>
              <a:noFill/>
            </a:ln>
            <a:effectLst/>
          </c:spPr>
          <c:invertIfNegative val="0"/>
          <c:dLbls>
            <c:dLbl>
              <c:idx val="0"/>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extLst>
                <c:ext xmlns:c16="http://schemas.microsoft.com/office/drawing/2014/chart" uri="{C3380CC4-5D6E-409C-BE32-E72D297353CC}">
                  <c16:uniqueId val="{00000006-98CC-4294-9C75-821678FE0070}"/>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'434 вопрос'!$B$1</c:f>
              <c:numCache>
                <c:formatCode>General</c:formatCode>
                <c:ptCount val="1"/>
                <c:pt idx="0">
                  <c:v>47.8</c:v>
                </c:pt>
              </c:numCache>
            </c:numRef>
          </c:val>
          <c:extLst>
            <c:ext xmlns:c16="http://schemas.microsoft.com/office/drawing/2014/chart" uri="{C3380CC4-5D6E-409C-BE32-E72D297353CC}">
              <c16:uniqueId val="{00000000-98CC-4294-9C75-821678FE0070}"/>
            </c:ext>
          </c:extLst>
        </c:ser>
        <c:ser>
          <c:idx val="1"/>
          <c:order val="1"/>
          <c:tx>
            <c:strRef>
              <c:f>'434 вопрос'!$A$2</c:f>
              <c:strCache>
                <c:ptCount val="1"/>
                <c:pt idx="0">
                  <c:v>Ухудшилось</c:v>
                </c:pt>
              </c:strCache>
            </c:strRef>
          </c:tx>
          <c:spPr>
            <a:solidFill>
              <a:schemeClr val="accent3">
                <a:shade val="86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'434 вопрос'!$B$2</c:f>
              <c:numCache>
                <c:formatCode>General</c:formatCode>
                <c:ptCount val="1"/>
                <c:pt idx="0">
                  <c:v>37.700000000000003</c:v>
                </c:pt>
              </c:numCache>
            </c:numRef>
          </c:val>
          <c:extLst>
            <c:ext xmlns:c16="http://schemas.microsoft.com/office/drawing/2014/chart" uri="{C3380CC4-5D6E-409C-BE32-E72D297353CC}">
              <c16:uniqueId val="{00000001-98CC-4294-9C75-821678FE0070}"/>
            </c:ext>
          </c:extLst>
        </c:ser>
        <c:ser>
          <c:idx val="2"/>
          <c:order val="2"/>
          <c:tx>
            <c:strRef>
              <c:f>'434 вопрос'!$A$3</c:f>
              <c:strCache>
                <c:ptCount val="1"/>
                <c:pt idx="0">
                  <c:v>Улучшилось</c:v>
                </c:pt>
              </c:strCache>
            </c:strRef>
          </c:tx>
          <c:spPr>
            <a:solidFill>
              <a:schemeClr val="accent3">
                <a:tint val="86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'434 вопрос'!$B$3</c:f>
              <c:numCache>
                <c:formatCode>General</c:formatCode>
                <c:ptCount val="1"/>
                <c:pt idx="0">
                  <c:v>13.3</c:v>
                </c:pt>
              </c:numCache>
            </c:numRef>
          </c:val>
          <c:extLst>
            <c:ext xmlns:c16="http://schemas.microsoft.com/office/drawing/2014/chart" uri="{C3380CC4-5D6E-409C-BE32-E72D297353CC}">
              <c16:uniqueId val="{00000002-98CC-4294-9C75-821678FE0070}"/>
            </c:ext>
          </c:extLst>
        </c:ser>
        <c:ser>
          <c:idx val="3"/>
          <c:order val="3"/>
          <c:tx>
            <c:strRef>
              <c:f>'434 вопрос'!$A$4</c:f>
              <c:strCache>
                <c:ptCount val="1"/>
                <c:pt idx="0">
                  <c:v>Затрудняюсь ответить </c:v>
                </c:pt>
              </c:strCache>
            </c:strRef>
          </c:tx>
          <c:spPr>
            <a:solidFill>
              <a:schemeClr val="accent3">
                <a:tint val="58000"/>
              </a:schemeClr>
            </a:solidFill>
            <a:ln>
              <a:noFill/>
            </a:ln>
            <a:effectLst/>
          </c:spPr>
          <c:invertIfNegative val="0"/>
          <c:dPt>
            <c:idx val="0"/>
            <c:invertIfNegative val="0"/>
            <c:bubble3D val="0"/>
            <c:spPr>
              <a:solidFill>
                <a:schemeClr val="accent3">
                  <a:tint val="58000"/>
                </a:schemeClr>
              </a:solidFill>
              <a:ln>
                <a:noFill/>
              </a:ln>
              <a:effectLst/>
            </c:spPr>
            <c:extLst>
              <c:ext xmlns:c16="http://schemas.microsoft.com/office/drawing/2014/chart" uri="{C3380CC4-5D6E-409C-BE32-E72D297353CC}">
                <c16:uniqueId val="{00000004-98CC-4294-9C75-821678FE0070}"/>
              </c:ext>
            </c:extLst>
          </c:dPt>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'434 вопрос'!$B$4</c:f>
              <c:numCache>
                <c:formatCode>General</c:formatCode>
                <c:ptCount val="1"/>
                <c:pt idx="0">
                  <c:v>1.2</c:v>
                </c:pt>
              </c:numCache>
            </c:numRef>
          </c:val>
          <c:extLst>
            <c:ext xmlns:c16="http://schemas.microsoft.com/office/drawing/2014/chart" uri="{C3380CC4-5D6E-409C-BE32-E72D297353CC}">
              <c16:uniqueId val="{00000005-98CC-4294-9C75-821678FE0070}"/>
            </c:ext>
          </c:extLst>
        </c:ser>
        <c:dLbls>
          <c:dLblPos val="ctr"/>
          <c:showLegendKey val="0"/>
          <c:showVal val="1"/>
          <c:showCatName val="0"/>
          <c:showSerName val="0"/>
          <c:showPercent val="0"/>
          <c:showBubbleSize val="0"/>
        </c:dLbls>
        <c:gapWidth val="15"/>
        <c:overlap val="100"/>
        <c:axId val="520786704"/>
        <c:axId val="520787096"/>
      </c:barChart>
      <c:catAx>
        <c:axId val="520786704"/>
        <c:scaling>
          <c:orientation val="minMax"/>
        </c:scaling>
        <c:delete val="1"/>
        <c:axPos val="l"/>
        <c:numFmt formatCode="General" sourceLinked="1"/>
        <c:majorTickMark val="out"/>
        <c:minorTickMark val="none"/>
        <c:tickLblPos val="nextTo"/>
        <c:crossAx val="520787096"/>
        <c:crosses val="autoZero"/>
        <c:auto val="1"/>
        <c:lblAlgn val="ctr"/>
        <c:lblOffset val="100"/>
        <c:noMultiLvlLbl val="0"/>
      </c:catAx>
      <c:valAx>
        <c:axId val="520787096"/>
        <c:scaling>
          <c:orientation val="minMax"/>
          <c:max val="100"/>
        </c:scaling>
        <c:delete val="1"/>
        <c:axPos val="b"/>
        <c:numFmt formatCode="General" sourceLinked="1"/>
        <c:majorTickMark val="out"/>
        <c:minorTickMark val="none"/>
        <c:tickLblPos val="nextTo"/>
        <c:crossAx val="520786704"/>
        <c:crosses val="autoZero"/>
        <c:crossBetween val="between"/>
      </c:valAx>
      <c:spPr>
        <a:noFill/>
        <a:ln>
          <a:noFill/>
        </a:ln>
        <a:effectLst/>
      </c:spPr>
    </c:plotArea>
    <c:legend>
      <c:legendPos val="b"/>
      <c:layout>
        <c:manualLayout>
          <c:xMode val="edge"/>
          <c:yMode val="edge"/>
          <c:x val="2.5823056733292958E-2"/>
          <c:y val="0.58484279120282379"/>
          <c:w val="0.9477612759943469"/>
          <c:h val="0.31107611548556424"/>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withinLinear" id="16">
  <a:schemeClr val="accent3"/>
</cs:colorStyle>
</file>

<file path=word/charts/colors2.xml><?xml version="1.0" encoding="utf-8"?>
<cs:colorStyle xmlns:cs="http://schemas.microsoft.com/office/drawing/2012/chartStyle" xmlns:a="http://schemas.openxmlformats.org/drawingml/2006/main" meth="withinLinear" id="16">
  <a:schemeClr val="accent3"/>
</cs:colorStyle>
</file>

<file path=word/charts/colors3.xml><?xml version="1.0" encoding="utf-8"?>
<cs:colorStyle xmlns:cs="http://schemas.microsoft.com/office/drawing/2012/chartStyle" xmlns:a="http://schemas.openxmlformats.org/drawingml/2006/main" meth="withinLinear" id="16">
  <a:schemeClr val="accent3"/>
</cs:colorStyle>
</file>

<file path=word/charts/colors4.xml><?xml version="1.0" encoding="utf-8"?>
<cs:colorStyle xmlns:cs="http://schemas.microsoft.com/office/drawing/2012/chartStyle" xmlns:a="http://schemas.openxmlformats.org/drawingml/2006/main" meth="withinLinear" id="16">
  <a:schemeClr val="accent3"/>
</cs:colorStyle>
</file>

<file path=word/charts/colors5.xml><?xml version="1.0" encoding="utf-8"?>
<cs:colorStyle xmlns:cs="http://schemas.microsoft.com/office/drawing/2012/chartStyle" xmlns:a="http://schemas.openxmlformats.org/drawingml/2006/main" meth="withinLinear" id="16">
  <a:schemeClr val="accent3"/>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601</TotalTime>
  <Pages>5</Pages>
  <Words>1709</Words>
  <Characters>9746</Characters>
  <Application>Microsoft Office Word</Application>
  <DocSecurity>0</DocSecurity>
  <Lines>81</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11433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29</cp:revision>
  <dcterms:created xsi:type="dcterms:W3CDTF">2024-03-18T13:39:00Z</dcterms:created>
  <dcterms:modified xsi:type="dcterms:W3CDTF">2024-03-20T14:05:00Z</dcterms:modified>
</cp:coreProperties>
</file>