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6E4ED" w14:textId="5FF70820" w:rsidR="00E50101" w:rsidRPr="003F316C" w:rsidRDefault="00E50101" w:rsidP="00E50101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F316C">
        <w:rPr>
          <w:rFonts w:ascii="Times New Roman" w:hAnsi="Times New Roman"/>
          <w:b/>
          <w:bCs/>
          <w:sz w:val="24"/>
          <w:szCs w:val="24"/>
        </w:rPr>
        <w:t xml:space="preserve">УДК </w:t>
      </w:r>
      <w:r>
        <w:rPr>
          <w:rFonts w:ascii="Times New Roman" w:hAnsi="Times New Roman"/>
          <w:b/>
          <w:bCs/>
          <w:sz w:val="24"/>
          <w:szCs w:val="24"/>
        </w:rPr>
        <w:t xml:space="preserve">/ </w:t>
      </w:r>
      <w:r w:rsidRPr="003F316C">
        <w:rPr>
          <w:rFonts w:ascii="Times New Roman" w:hAnsi="Times New Roman"/>
          <w:b/>
          <w:bCs/>
          <w:sz w:val="24"/>
          <w:szCs w:val="24"/>
        </w:rPr>
        <w:t xml:space="preserve">ББК </w:t>
      </w:r>
      <w:r w:rsidR="00473203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5553AC">
        <w:rPr>
          <w:rFonts w:ascii="Times New Roman" w:hAnsi="Times New Roman"/>
          <w:b/>
          <w:bCs/>
          <w:sz w:val="24"/>
          <w:szCs w:val="24"/>
        </w:rPr>
        <w:t>33</w:t>
      </w:r>
      <w:r w:rsidR="00964BD6">
        <w:rPr>
          <w:rFonts w:ascii="Times New Roman" w:hAnsi="Times New Roman"/>
          <w:b/>
          <w:bCs/>
          <w:sz w:val="24"/>
          <w:szCs w:val="24"/>
        </w:rPr>
        <w:t>2</w:t>
      </w:r>
      <w:r w:rsidR="005553AC">
        <w:rPr>
          <w:rFonts w:ascii="Times New Roman" w:hAnsi="Times New Roman"/>
          <w:b/>
          <w:bCs/>
          <w:sz w:val="24"/>
          <w:szCs w:val="24"/>
        </w:rPr>
        <w:t>.</w:t>
      </w:r>
      <w:r w:rsidR="00964BD6">
        <w:rPr>
          <w:rFonts w:ascii="Times New Roman" w:hAnsi="Times New Roman"/>
          <w:b/>
          <w:bCs/>
          <w:sz w:val="24"/>
          <w:szCs w:val="24"/>
        </w:rPr>
        <w:t>05</w:t>
      </w:r>
      <w:r w:rsidR="005553AC">
        <w:rPr>
          <w:rFonts w:ascii="Times New Roman" w:hAnsi="Times New Roman"/>
          <w:b/>
          <w:bCs/>
          <w:sz w:val="24"/>
          <w:szCs w:val="24"/>
        </w:rPr>
        <w:t xml:space="preserve"> / 65</w:t>
      </w:r>
      <w:r w:rsidR="00473203">
        <w:rPr>
          <w:rFonts w:ascii="Times New Roman" w:hAnsi="Times New Roman"/>
          <w:b/>
          <w:bCs/>
          <w:sz w:val="24"/>
          <w:szCs w:val="24"/>
        </w:rPr>
        <w:t>.</w:t>
      </w:r>
      <w:r w:rsidR="005553AC">
        <w:rPr>
          <w:rFonts w:ascii="Times New Roman" w:hAnsi="Times New Roman"/>
          <w:b/>
          <w:bCs/>
          <w:sz w:val="24"/>
          <w:szCs w:val="24"/>
        </w:rPr>
        <w:t>0</w:t>
      </w:r>
      <w:r w:rsidR="00D93B40">
        <w:rPr>
          <w:rFonts w:ascii="Times New Roman" w:hAnsi="Times New Roman"/>
          <w:b/>
          <w:bCs/>
          <w:sz w:val="24"/>
          <w:szCs w:val="24"/>
        </w:rPr>
        <w:t>5</w:t>
      </w:r>
    </w:p>
    <w:p w14:paraId="47F91670" w14:textId="77777777" w:rsidR="00E50101" w:rsidRDefault="00E50101" w:rsidP="00E50101">
      <w:pPr>
        <w:spacing w:after="0" w:line="240" w:lineRule="auto"/>
        <w:ind w:firstLine="539"/>
        <w:jc w:val="right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Тарасов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В.Т.</w:t>
      </w:r>
      <w:proofErr w:type="gramEnd"/>
    </w:p>
    <w:p w14:paraId="2D792470" w14:textId="0EE45D43" w:rsidR="00F157B4" w:rsidRDefault="00F157B4" w:rsidP="00E50101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>Роль ЧЕЛОВЕЧЕСКОГО КАПИТАЛА В СОЦИАЛЬНО</w:t>
      </w:r>
      <w:r w:rsidRPr="00F157B4">
        <w:rPr>
          <w:rFonts w:ascii="Times New Roman" w:eastAsia="Times New Roman" w:hAnsi="Times New Roman"/>
          <w:caps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t xml:space="preserve">ЭКОНОМИЧЕСКОМ </w:t>
      </w:r>
      <w:r>
        <w:rPr>
          <w:rFonts w:ascii="Times New Roman" w:eastAsia="Times New Roman" w:hAnsi="Times New Roman"/>
          <w:b/>
          <w:caps/>
          <w:sz w:val="24"/>
          <w:szCs w:val="24"/>
          <w:lang w:eastAsia="ru-RU"/>
        </w:rPr>
        <w:br/>
        <w:t>РАЗВИТИИ РЕГИОНОВ И ПОВЫШЕНИИ ПРОИЗВОДИТЕЛЬНОСТИ ТРУДА</w:t>
      </w:r>
    </w:p>
    <w:p w14:paraId="1B77BAE0" w14:textId="77777777" w:rsidR="00E50101" w:rsidRDefault="00E50101" w:rsidP="00E50101">
      <w:pPr>
        <w:spacing w:after="0" w:line="240" w:lineRule="auto"/>
        <w:ind w:firstLine="539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14:paraId="33444660" w14:textId="781733B1" w:rsidR="00A86E25" w:rsidRDefault="00E50101" w:rsidP="00A86E2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A27E0">
        <w:rPr>
          <w:rFonts w:ascii="Times New Roman" w:eastAsia="Times New Roman" w:hAnsi="Times New Roman"/>
          <w:b/>
          <w:sz w:val="24"/>
          <w:szCs w:val="24"/>
          <w:lang w:eastAsia="ru-RU"/>
        </w:rPr>
        <w:t>Аннотация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A86E25">
        <w:rPr>
          <w:rFonts w:ascii="Times New Roman" w:eastAsia="Times New Roman" w:hAnsi="Times New Roman"/>
          <w:sz w:val="24"/>
          <w:szCs w:val="24"/>
          <w:lang w:eastAsia="ru-RU"/>
        </w:rPr>
        <w:t>Рассматриваются два подхода к моделированию человеческого капитала в экономическом развитии</w:t>
      </w:r>
      <w:r w:rsidR="00704EC2">
        <w:rPr>
          <w:rFonts w:ascii="Times New Roman" w:eastAsia="Times New Roman" w:hAnsi="Times New Roman"/>
          <w:sz w:val="24"/>
          <w:szCs w:val="24"/>
          <w:lang w:eastAsia="ru-RU"/>
        </w:rPr>
        <w:t xml:space="preserve"> регионов в</w:t>
      </w:r>
      <w:r w:rsidR="00A86E25">
        <w:rPr>
          <w:rFonts w:ascii="Times New Roman" w:eastAsia="Times New Roman" w:hAnsi="Times New Roman"/>
          <w:sz w:val="24"/>
          <w:szCs w:val="24"/>
          <w:lang w:eastAsia="ru-RU"/>
        </w:rPr>
        <w:t xml:space="preserve"> духе концепций Р. Лукаса и П. Ромера. Предложена авторская спецификация модели, учитывающая влияние </w:t>
      </w:r>
      <w:r w:rsidR="001E457E">
        <w:rPr>
          <w:rFonts w:ascii="Times New Roman" w:eastAsia="Times New Roman" w:hAnsi="Times New Roman"/>
          <w:sz w:val="24"/>
          <w:szCs w:val="24"/>
          <w:lang w:eastAsia="ru-RU"/>
        </w:rPr>
        <w:t xml:space="preserve">на производительность труда </w:t>
      </w:r>
      <w:r w:rsidR="00A86E25">
        <w:rPr>
          <w:rFonts w:ascii="Times New Roman" w:eastAsia="Times New Roman" w:hAnsi="Times New Roman"/>
          <w:sz w:val="24"/>
          <w:szCs w:val="24"/>
          <w:lang w:eastAsia="ru-RU"/>
        </w:rPr>
        <w:t>накопленного опыта путем обучения на рабочем месте</w:t>
      </w:r>
      <w:r w:rsidR="00DE31D7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="001E457E">
        <w:rPr>
          <w:rFonts w:ascii="Times New Roman" w:eastAsia="Times New Roman" w:hAnsi="Times New Roman"/>
          <w:sz w:val="24"/>
          <w:szCs w:val="24"/>
          <w:lang w:eastAsia="ru-RU"/>
        </w:rPr>
        <w:t xml:space="preserve">которая </w:t>
      </w:r>
      <w:r w:rsidR="00DE31D7">
        <w:rPr>
          <w:rFonts w:ascii="Times New Roman" w:eastAsia="Times New Roman" w:hAnsi="Times New Roman"/>
          <w:sz w:val="24"/>
          <w:szCs w:val="24"/>
          <w:lang w:eastAsia="ru-RU"/>
        </w:rPr>
        <w:t>экспериментально апр</w:t>
      </w:r>
      <w:r w:rsidR="0063634D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="00DE31D7">
        <w:rPr>
          <w:rFonts w:ascii="Times New Roman" w:eastAsia="Times New Roman" w:hAnsi="Times New Roman"/>
          <w:sz w:val="24"/>
          <w:szCs w:val="24"/>
          <w:lang w:eastAsia="ru-RU"/>
        </w:rPr>
        <w:t>бирована</w:t>
      </w:r>
      <w:r w:rsidR="0063634D">
        <w:rPr>
          <w:rFonts w:ascii="Times New Roman" w:eastAsia="Times New Roman" w:hAnsi="Times New Roman"/>
          <w:sz w:val="24"/>
          <w:szCs w:val="24"/>
          <w:lang w:eastAsia="ru-RU"/>
        </w:rPr>
        <w:t xml:space="preserve"> по данным 76 регионов </w:t>
      </w:r>
      <w:r w:rsidR="00AD2B5B">
        <w:rPr>
          <w:rFonts w:ascii="Times New Roman" w:eastAsia="Times New Roman" w:hAnsi="Times New Roman"/>
          <w:sz w:val="24"/>
          <w:szCs w:val="24"/>
          <w:lang w:eastAsia="ru-RU"/>
        </w:rPr>
        <w:t xml:space="preserve">России и 17 регионов Центрального </w:t>
      </w:r>
      <w:r w:rsidR="00450B6E">
        <w:rPr>
          <w:rFonts w:ascii="Times New Roman" w:eastAsia="Times New Roman" w:hAnsi="Times New Roman"/>
          <w:sz w:val="24"/>
          <w:szCs w:val="24"/>
          <w:lang w:eastAsia="ru-RU"/>
        </w:rPr>
        <w:t>федерального округа</w:t>
      </w:r>
      <w:r w:rsidR="00485522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73283C8E" w14:textId="67994180" w:rsidR="00E50101" w:rsidRDefault="00E50101" w:rsidP="00E50101">
      <w:pPr>
        <w:spacing w:after="0" w:line="240" w:lineRule="auto"/>
        <w:ind w:firstLine="709"/>
        <w:jc w:val="both"/>
        <w:rPr>
          <w:rFonts w:ascii="Times New Roman" w:eastAsia="Times New Roman" w:hAnsi="Times New Roman"/>
          <w:spacing w:val="-2"/>
          <w:sz w:val="24"/>
          <w:szCs w:val="24"/>
          <w:lang w:eastAsia="ru-RU"/>
        </w:rPr>
      </w:pPr>
      <w:r w:rsidRPr="003F316C">
        <w:rPr>
          <w:rFonts w:ascii="Times New Roman" w:eastAsia="Times New Roman" w:hAnsi="Times New Roman"/>
          <w:b/>
          <w:spacing w:val="-2"/>
          <w:sz w:val="24"/>
          <w:szCs w:val="24"/>
          <w:lang w:eastAsia="ru-RU"/>
        </w:rPr>
        <w:t>Ключевые слова</w:t>
      </w:r>
      <w:r w:rsidRPr="003F316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: </w:t>
      </w:r>
      <w:r w:rsidR="00C36714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человеческий капитал и рост производительности труда</w:t>
      </w:r>
      <w:r w:rsidR="006275CE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 обучение на рабочем месте.</w:t>
      </w:r>
    </w:p>
    <w:p w14:paraId="69A81463" w14:textId="77777777" w:rsidR="000755A4" w:rsidRDefault="000755A4" w:rsidP="00E50101">
      <w:pPr>
        <w:spacing w:after="0" w:line="240" w:lineRule="auto"/>
        <w:ind w:firstLine="709"/>
        <w:jc w:val="both"/>
        <w:rPr>
          <w:rFonts w:ascii="Times New Roman" w:eastAsia="Times New Roman" w:hAnsi="Times New Roman"/>
          <w:spacing w:val="-2"/>
          <w:sz w:val="24"/>
          <w:szCs w:val="24"/>
          <w:lang w:eastAsia="ru-RU"/>
        </w:rPr>
      </w:pPr>
    </w:p>
    <w:p w14:paraId="06125A36" w14:textId="19A3EBB1" w:rsidR="008A15E7" w:rsidRDefault="00E50101" w:rsidP="008A15E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755A4">
        <w:rPr>
          <w:rFonts w:ascii="Times New Roman" w:eastAsia="Times New Roman" w:hAnsi="Times New Roman"/>
          <w:b/>
          <w:spacing w:val="-2"/>
          <w:sz w:val="24"/>
          <w:szCs w:val="24"/>
          <w:lang w:eastAsia="ru-RU"/>
        </w:rPr>
        <w:t>Введение.</w:t>
      </w:r>
      <w:r w:rsidR="00FC6250" w:rsidRPr="000755A4">
        <w:rPr>
          <w:rFonts w:ascii="Times New Roman" w:eastAsia="Times New Roman" w:hAnsi="Times New Roman"/>
          <w:b/>
          <w:spacing w:val="-2"/>
          <w:sz w:val="24"/>
          <w:szCs w:val="24"/>
          <w:lang w:eastAsia="ru-RU"/>
        </w:rPr>
        <w:t xml:space="preserve"> </w:t>
      </w:r>
      <w:r w:rsidR="000755A4" w:rsidRPr="000755A4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Теория человеческого капитала, сформировавшаяся в рамках неоклассической парадигмы в середине прошлого столетия, появилась не на пустом месте. </w:t>
      </w:r>
      <w:r w:rsidR="000A5F5E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Историки экономической науки в этой связи упоминают У. Петти с его попытками измерить стоимость рабочей</w:t>
      </w:r>
      <w:r w:rsidR="005A759D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силы. Затем, спустя столетие, </w:t>
      </w:r>
      <w:r w:rsidR="000755A4" w:rsidRPr="000755A4">
        <w:rPr>
          <w:rFonts w:ascii="Times New Roman" w:hAnsi="Times New Roman"/>
          <w:sz w:val="24"/>
          <w:szCs w:val="24"/>
        </w:rPr>
        <w:t xml:space="preserve">классики экономической теории </w:t>
      </w:r>
      <w:r w:rsidR="000A5F5E">
        <w:rPr>
          <w:rFonts w:ascii="Times New Roman" w:hAnsi="Times New Roman"/>
          <w:sz w:val="24"/>
          <w:szCs w:val="24"/>
        </w:rPr>
        <w:t xml:space="preserve">(А. Смит, Д. Рикардо, </w:t>
      </w:r>
      <w:r w:rsidR="00EE1909">
        <w:rPr>
          <w:rFonts w:ascii="Times New Roman" w:hAnsi="Times New Roman"/>
          <w:sz w:val="24"/>
          <w:szCs w:val="24"/>
        </w:rPr>
        <w:t xml:space="preserve">неоклассик А. Маршалл </w:t>
      </w:r>
      <w:r w:rsidR="000A5F5E">
        <w:rPr>
          <w:rFonts w:ascii="Times New Roman" w:hAnsi="Times New Roman"/>
          <w:sz w:val="24"/>
          <w:szCs w:val="24"/>
        </w:rPr>
        <w:t>и др.</w:t>
      </w:r>
      <w:r w:rsidR="00EE1909">
        <w:rPr>
          <w:rFonts w:ascii="Times New Roman" w:hAnsi="Times New Roman"/>
          <w:sz w:val="24"/>
          <w:szCs w:val="24"/>
        </w:rPr>
        <w:t>)</w:t>
      </w:r>
      <w:r w:rsidR="000A5F5E">
        <w:rPr>
          <w:rFonts w:ascii="Times New Roman" w:hAnsi="Times New Roman"/>
          <w:sz w:val="24"/>
          <w:szCs w:val="24"/>
        </w:rPr>
        <w:t xml:space="preserve"> </w:t>
      </w:r>
      <w:r w:rsidR="000755A4" w:rsidRPr="000755A4">
        <w:rPr>
          <w:rFonts w:ascii="Times New Roman" w:hAnsi="Times New Roman"/>
          <w:sz w:val="24"/>
          <w:szCs w:val="24"/>
        </w:rPr>
        <w:t xml:space="preserve">рассматривали рабочую силу с точки зрения ее способности приумножать богатство страны, т. е. как важнейший фактор экономического роста, приоритетный по отношению к вещественным факторам, не используя </w:t>
      </w:r>
      <w:r w:rsidR="000A5F5E">
        <w:rPr>
          <w:rFonts w:ascii="Times New Roman" w:hAnsi="Times New Roman"/>
          <w:sz w:val="24"/>
          <w:szCs w:val="24"/>
        </w:rPr>
        <w:t xml:space="preserve">при этом </w:t>
      </w:r>
      <w:r w:rsidR="000755A4" w:rsidRPr="000755A4">
        <w:rPr>
          <w:rFonts w:ascii="Times New Roman" w:hAnsi="Times New Roman"/>
          <w:sz w:val="24"/>
          <w:szCs w:val="24"/>
        </w:rPr>
        <w:t>термин «человеческий капитал».</w:t>
      </w:r>
      <w:r w:rsidR="000A5F5E">
        <w:rPr>
          <w:rFonts w:ascii="Times New Roman" w:hAnsi="Times New Roman"/>
          <w:sz w:val="24"/>
          <w:szCs w:val="24"/>
        </w:rPr>
        <w:t xml:space="preserve"> Родоначальниками современной теории человеческого капитала по праву считают</w:t>
      </w:r>
      <w:r w:rsidR="0069028A">
        <w:rPr>
          <w:rFonts w:ascii="Times New Roman" w:hAnsi="Times New Roman"/>
          <w:sz w:val="24"/>
          <w:szCs w:val="24"/>
        </w:rPr>
        <w:t xml:space="preserve"> двух американских ученых − нобе</w:t>
      </w:r>
      <w:r w:rsidR="000A5F5E">
        <w:rPr>
          <w:rFonts w:ascii="Times New Roman" w:hAnsi="Times New Roman"/>
          <w:sz w:val="24"/>
          <w:szCs w:val="24"/>
        </w:rPr>
        <w:t xml:space="preserve">левских лауреатов </w:t>
      </w:r>
      <w:r w:rsidR="00874917">
        <w:rPr>
          <w:rFonts w:ascii="Times New Roman" w:hAnsi="Times New Roman"/>
          <w:sz w:val="24"/>
          <w:szCs w:val="24"/>
        </w:rPr>
        <w:t xml:space="preserve">1979 г. </w:t>
      </w:r>
      <w:r w:rsidR="000A5F5E">
        <w:rPr>
          <w:rFonts w:ascii="Times New Roman" w:hAnsi="Times New Roman"/>
          <w:sz w:val="24"/>
          <w:szCs w:val="24"/>
        </w:rPr>
        <w:t>Теодора Шульца</w:t>
      </w:r>
      <w:r w:rsidR="008A15E7">
        <w:rPr>
          <w:rFonts w:ascii="Times New Roman" w:hAnsi="Times New Roman"/>
          <w:sz w:val="24"/>
          <w:szCs w:val="24"/>
        </w:rPr>
        <w:t xml:space="preserve">, который первым ввел в научный оборот </w:t>
      </w:r>
      <w:r w:rsidR="00415604">
        <w:rPr>
          <w:rFonts w:ascii="Times New Roman" w:hAnsi="Times New Roman"/>
          <w:sz w:val="24"/>
          <w:szCs w:val="24"/>
        </w:rPr>
        <w:t xml:space="preserve">термин «человеческий капитал», обосновал в отдельной работе необходимость инвестиций в </w:t>
      </w:r>
      <w:r w:rsidR="009D57E6">
        <w:rPr>
          <w:rFonts w:ascii="Times New Roman" w:hAnsi="Times New Roman"/>
          <w:sz w:val="24"/>
          <w:szCs w:val="24"/>
        </w:rPr>
        <w:t>здравоохранение и образование</w:t>
      </w:r>
      <w:r w:rsidR="00CB0CF8">
        <w:rPr>
          <w:rFonts w:ascii="Times New Roman" w:hAnsi="Times New Roman"/>
          <w:sz w:val="24"/>
          <w:szCs w:val="24"/>
        </w:rPr>
        <w:t>, повышающих качество</w:t>
      </w:r>
      <w:r w:rsidR="00415604">
        <w:rPr>
          <w:rFonts w:ascii="Times New Roman" w:hAnsi="Times New Roman"/>
          <w:sz w:val="24"/>
          <w:szCs w:val="24"/>
        </w:rPr>
        <w:t xml:space="preserve"> </w:t>
      </w:r>
      <w:r w:rsidR="00CB0CF8">
        <w:rPr>
          <w:rFonts w:ascii="Times New Roman" w:hAnsi="Times New Roman"/>
          <w:sz w:val="24"/>
          <w:szCs w:val="24"/>
        </w:rPr>
        <w:t xml:space="preserve">человеческого фактора </w:t>
      </w:r>
      <w:r w:rsidR="00415604">
        <w:rPr>
          <w:rFonts w:ascii="Times New Roman" w:hAnsi="Times New Roman"/>
          <w:sz w:val="24"/>
          <w:szCs w:val="24"/>
        </w:rPr>
        <w:t>для преодоления бедности</w:t>
      </w:r>
      <w:r w:rsidR="009D57E6">
        <w:rPr>
          <w:rFonts w:ascii="Times New Roman" w:hAnsi="Times New Roman"/>
          <w:sz w:val="24"/>
          <w:szCs w:val="24"/>
        </w:rPr>
        <w:t>,</w:t>
      </w:r>
      <w:r w:rsidR="006B6381">
        <w:rPr>
          <w:rFonts w:ascii="Times New Roman" w:hAnsi="Times New Roman"/>
          <w:sz w:val="24"/>
          <w:szCs w:val="24"/>
        </w:rPr>
        <w:t xml:space="preserve"> и Гэ</w:t>
      </w:r>
      <w:r w:rsidR="000A5F5E">
        <w:rPr>
          <w:rFonts w:ascii="Times New Roman" w:hAnsi="Times New Roman"/>
          <w:sz w:val="24"/>
          <w:szCs w:val="24"/>
        </w:rPr>
        <w:t xml:space="preserve">ри </w:t>
      </w:r>
      <w:r w:rsidR="006B6381">
        <w:rPr>
          <w:rFonts w:ascii="Times New Roman" w:hAnsi="Times New Roman"/>
          <w:sz w:val="24"/>
          <w:szCs w:val="24"/>
        </w:rPr>
        <w:t>Беккер</w:t>
      </w:r>
      <w:r w:rsidR="00EE1909">
        <w:rPr>
          <w:rFonts w:ascii="Times New Roman" w:hAnsi="Times New Roman"/>
          <w:sz w:val="24"/>
          <w:szCs w:val="24"/>
        </w:rPr>
        <w:t>а</w:t>
      </w:r>
      <w:r w:rsidR="00CB0CF8">
        <w:rPr>
          <w:rFonts w:ascii="Times New Roman" w:hAnsi="Times New Roman"/>
          <w:sz w:val="24"/>
          <w:szCs w:val="24"/>
        </w:rPr>
        <w:t xml:space="preserve"> (1992</w:t>
      </w:r>
      <w:r w:rsidR="00874917">
        <w:rPr>
          <w:rFonts w:ascii="Times New Roman" w:hAnsi="Times New Roman"/>
          <w:sz w:val="24"/>
          <w:szCs w:val="24"/>
        </w:rPr>
        <w:t> г.</w:t>
      </w:r>
      <w:r w:rsidR="00CB0CF8">
        <w:rPr>
          <w:rFonts w:ascii="Times New Roman" w:hAnsi="Times New Roman"/>
          <w:sz w:val="24"/>
          <w:szCs w:val="24"/>
        </w:rPr>
        <w:t xml:space="preserve">), который вслед за Шульцем </w:t>
      </w:r>
      <w:r w:rsidR="009D57E6">
        <w:rPr>
          <w:rFonts w:ascii="Times New Roman" w:hAnsi="Times New Roman"/>
          <w:sz w:val="24"/>
          <w:szCs w:val="24"/>
        </w:rPr>
        <w:t xml:space="preserve">в рамках экономического подхода на уровне моделирования </w:t>
      </w:r>
      <w:r w:rsidR="00CB0CF8">
        <w:rPr>
          <w:rFonts w:ascii="Times New Roman" w:hAnsi="Times New Roman"/>
          <w:sz w:val="24"/>
          <w:szCs w:val="24"/>
        </w:rPr>
        <w:t xml:space="preserve">связал инвестиции в человеческий капитал с </w:t>
      </w:r>
      <w:r w:rsidR="009D57E6">
        <w:rPr>
          <w:rFonts w:ascii="Times New Roman" w:hAnsi="Times New Roman"/>
          <w:sz w:val="24"/>
          <w:szCs w:val="24"/>
        </w:rPr>
        <w:t>распределением заработков и их отдачей.</w:t>
      </w:r>
    </w:p>
    <w:p w14:paraId="16CD54DA" w14:textId="417CDAF8" w:rsidR="005F4210" w:rsidRDefault="006B6381" w:rsidP="002C7803">
      <w:pPr>
        <w:spacing w:after="0" w:line="240" w:lineRule="auto"/>
        <w:ind w:firstLine="709"/>
        <w:jc w:val="both"/>
        <w:rPr>
          <w:rStyle w:val="fontstyle01"/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</w:t>
      </w:r>
      <w:r w:rsidR="00533E55">
        <w:rPr>
          <w:rFonts w:ascii="Times New Roman" w:hAnsi="Times New Roman"/>
          <w:sz w:val="24"/>
          <w:szCs w:val="24"/>
        </w:rPr>
        <w:t>йчас</w:t>
      </w:r>
      <w:r>
        <w:rPr>
          <w:rFonts w:ascii="Times New Roman" w:hAnsi="Times New Roman"/>
          <w:sz w:val="24"/>
          <w:szCs w:val="24"/>
        </w:rPr>
        <w:t xml:space="preserve"> существует </w:t>
      </w:r>
      <w:r w:rsidR="00EE1909">
        <w:rPr>
          <w:rFonts w:ascii="Times New Roman" w:hAnsi="Times New Roman"/>
          <w:sz w:val="24"/>
          <w:szCs w:val="24"/>
        </w:rPr>
        <w:t>необъятное</w:t>
      </w:r>
      <w:r>
        <w:rPr>
          <w:rFonts w:ascii="Times New Roman" w:hAnsi="Times New Roman"/>
          <w:sz w:val="24"/>
          <w:szCs w:val="24"/>
        </w:rPr>
        <w:t xml:space="preserve"> число литературы по тематике человеческого капитала, хотя данная категория утверждалась непросто.</w:t>
      </w:r>
      <w:r w:rsidR="000A5F5E">
        <w:rPr>
          <w:rFonts w:ascii="Times New Roman" w:hAnsi="Times New Roman"/>
          <w:sz w:val="24"/>
          <w:szCs w:val="24"/>
        </w:rPr>
        <w:t xml:space="preserve"> </w:t>
      </w:r>
      <w:r w:rsidR="0069028A">
        <w:rPr>
          <w:rFonts w:ascii="Times New Roman" w:hAnsi="Times New Roman"/>
          <w:sz w:val="24"/>
          <w:szCs w:val="24"/>
        </w:rPr>
        <w:t>В своей нобе</w:t>
      </w:r>
      <w:r>
        <w:rPr>
          <w:rFonts w:ascii="Times New Roman" w:hAnsi="Times New Roman"/>
          <w:sz w:val="24"/>
          <w:szCs w:val="24"/>
        </w:rPr>
        <w:t xml:space="preserve">левской </w:t>
      </w:r>
      <w:r w:rsidR="0069028A">
        <w:rPr>
          <w:rFonts w:ascii="Times New Roman" w:hAnsi="Times New Roman"/>
          <w:sz w:val="24"/>
          <w:szCs w:val="24"/>
        </w:rPr>
        <w:t>лекции Г. Беккер замечает: «</w:t>
      </w:r>
      <w:r w:rsidR="0069028A" w:rsidRPr="0069028A">
        <w:rPr>
          <w:rStyle w:val="fontstyle01"/>
          <w:rFonts w:ascii="Times New Roman" w:hAnsi="Times New Roman"/>
          <w:b w:val="0"/>
          <w:sz w:val="24"/>
          <w:szCs w:val="24"/>
        </w:rPr>
        <w:t>Понятие человеческого капитала стало настолько привычным, что</w:t>
      </w:r>
      <w:r w:rsidR="0069028A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69028A" w:rsidRPr="0069028A">
        <w:rPr>
          <w:rStyle w:val="fontstyle01"/>
          <w:rFonts w:ascii="Times New Roman" w:hAnsi="Times New Roman"/>
          <w:b w:val="0"/>
          <w:sz w:val="24"/>
          <w:szCs w:val="24"/>
        </w:rPr>
        <w:t xml:space="preserve">сегодня трудно представить, с какой враждебностью в 1950-е—1960-е </w:t>
      </w:r>
      <w:proofErr w:type="spellStart"/>
      <w:r w:rsidR="0069028A" w:rsidRPr="0069028A">
        <w:rPr>
          <w:rStyle w:val="fontstyle01"/>
          <w:rFonts w:ascii="Times New Roman" w:hAnsi="Times New Roman"/>
          <w:b w:val="0"/>
          <w:sz w:val="24"/>
          <w:szCs w:val="24"/>
        </w:rPr>
        <w:t>гт</w:t>
      </w:r>
      <w:proofErr w:type="spellEnd"/>
      <w:r w:rsidR="0069028A" w:rsidRPr="0069028A">
        <w:rPr>
          <w:rStyle w:val="fontstyle01"/>
          <w:rFonts w:ascii="Times New Roman" w:hAnsi="Times New Roman"/>
          <w:b w:val="0"/>
          <w:sz w:val="24"/>
          <w:szCs w:val="24"/>
        </w:rPr>
        <w:t>.</w:t>
      </w:r>
      <w:r w:rsidR="0069028A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69028A" w:rsidRPr="0069028A">
        <w:rPr>
          <w:rStyle w:val="fontstyle01"/>
          <w:rFonts w:ascii="Times New Roman" w:hAnsi="Times New Roman"/>
          <w:b w:val="0"/>
          <w:sz w:val="24"/>
          <w:szCs w:val="24"/>
        </w:rPr>
        <w:t>был встречен подход, введший в употребление этот термин</w:t>
      </w:r>
      <w:r w:rsidR="00EE1909">
        <w:rPr>
          <w:rStyle w:val="fontstyle01"/>
          <w:rFonts w:ascii="Times New Roman" w:hAnsi="Times New Roman"/>
          <w:b w:val="0"/>
          <w:sz w:val="24"/>
          <w:szCs w:val="24"/>
        </w:rPr>
        <w:t xml:space="preserve"> … </w:t>
      </w:r>
      <w:r w:rsidR="00EE1909" w:rsidRPr="00EE1909">
        <w:rPr>
          <w:rStyle w:val="fontstyle01"/>
          <w:rFonts w:ascii="Times New Roman" w:hAnsi="Times New Roman"/>
          <w:b w:val="0"/>
          <w:sz w:val="24"/>
          <w:szCs w:val="24"/>
        </w:rPr>
        <w:t>постепенно экономисты, не говоря уже обо всех остальных, стали признавать понятие человеческого капитала полезным инструментом при</w:t>
      </w:r>
      <w:r w:rsidR="00EE190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EE1909" w:rsidRPr="00EE1909">
        <w:rPr>
          <w:rStyle w:val="fontstyle01"/>
          <w:rFonts w:ascii="Times New Roman" w:hAnsi="Times New Roman"/>
          <w:b w:val="0"/>
          <w:sz w:val="24"/>
          <w:szCs w:val="24"/>
        </w:rPr>
        <w:t>изучении разнообразных экономических и социальных проблем</w:t>
      </w:r>
      <w:r w:rsidR="0069028A" w:rsidRPr="00EE1909">
        <w:rPr>
          <w:rStyle w:val="fontstyle01"/>
          <w:rFonts w:ascii="Times New Roman" w:hAnsi="Times New Roman"/>
          <w:b w:val="0"/>
          <w:sz w:val="24"/>
          <w:szCs w:val="24"/>
        </w:rPr>
        <w:t>» [</w:t>
      </w:r>
      <w:r w:rsidR="00A473EA">
        <w:rPr>
          <w:rStyle w:val="fontstyle01"/>
          <w:rFonts w:ascii="Times New Roman" w:hAnsi="Times New Roman"/>
          <w:b w:val="0"/>
          <w:sz w:val="24"/>
          <w:szCs w:val="24"/>
        </w:rPr>
        <w:t>2</w:t>
      </w:r>
      <w:r w:rsidR="0069028A" w:rsidRPr="00EE1909">
        <w:rPr>
          <w:rStyle w:val="fontstyle01"/>
          <w:rFonts w:ascii="Times New Roman" w:hAnsi="Times New Roman"/>
          <w:b w:val="0"/>
          <w:sz w:val="24"/>
          <w:szCs w:val="24"/>
        </w:rPr>
        <w:t>, с. 592].</w:t>
      </w:r>
      <w:r w:rsidR="00415604">
        <w:rPr>
          <w:rStyle w:val="fontstyle01"/>
          <w:rFonts w:ascii="Times New Roman" w:hAnsi="Times New Roman"/>
          <w:b w:val="0"/>
          <w:sz w:val="24"/>
          <w:szCs w:val="24"/>
        </w:rPr>
        <w:t xml:space="preserve"> </w:t>
      </w:r>
    </w:p>
    <w:p w14:paraId="091B8783" w14:textId="24D677B9" w:rsidR="002C7803" w:rsidRPr="00AE0C19" w:rsidRDefault="00453E1F" w:rsidP="002C7803">
      <w:pPr>
        <w:spacing w:after="0" w:line="240" w:lineRule="auto"/>
        <w:ind w:firstLine="709"/>
        <w:jc w:val="both"/>
        <w:rPr>
          <w:rStyle w:val="fontstyle01"/>
          <w:rFonts w:ascii="Times New Roman" w:hAnsi="Times New Roman"/>
          <w:b w:val="0"/>
          <w:sz w:val="24"/>
          <w:szCs w:val="24"/>
        </w:rPr>
      </w:pPr>
      <w:r>
        <w:rPr>
          <w:rStyle w:val="fontstyle01"/>
          <w:rFonts w:ascii="Times New Roman" w:hAnsi="Times New Roman"/>
          <w:b w:val="0"/>
          <w:sz w:val="24"/>
          <w:szCs w:val="24"/>
        </w:rPr>
        <w:t xml:space="preserve">Хороший пример прикладного исследования с учетом влияния человеческого капитала на экономический рост с использованием больших объемов статистической информации продемонстрировали </w:t>
      </w:r>
      <w:r w:rsidR="00533E55">
        <w:rPr>
          <w:rStyle w:val="fontstyle01"/>
          <w:rFonts w:ascii="Times New Roman" w:hAnsi="Times New Roman"/>
          <w:b w:val="0"/>
          <w:sz w:val="24"/>
          <w:szCs w:val="24"/>
        </w:rPr>
        <w:t xml:space="preserve">американские исследователи </w:t>
      </w:r>
      <w:r>
        <w:rPr>
          <w:rStyle w:val="fontstyle01"/>
          <w:rFonts w:ascii="Times New Roman" w:hAnsi="Times New Roman"/>
          <w:b w:val="0"/>
          <w:sz w:val="24"/>
          <w:szCs w:val="24"/>
        </w:rPr>
        <w:t>Э. </w:t>
      </w:r>
      <w:proofErr w:type="spellStart"/>
      <w:r>
        <w:rPr>
          <w:rStyle w:val="fontstyle01"/>
          <w:rFonts w:ascii="Times New Roman" w:hAnsi="Times New Roman"/>
          <w:b w:val="0"/>
          <w:sz w:val="24"/>
          <w:szCs w:val="24"/>
        </w:rPr>
        <w:t>Денисон</w:t>
      </w:r>
      <w:proofErr w:type="spellEnd"/>
      <w:r>
        <w:rPr>
          <w:rStyle w:val="fontstyle01"/>
          <w:rFonts w:ascii="Times New Roman" w:hAnsi="Times New Roman"/>
          <w:b w:val="0"/>
          <w:sz w:val="24"/>
          <w:szCs w:val="24"/>
        </w:rPr>
        <w:t> </w:t>
      </w:r>
      <w:r w:rsidRPr="00453E1F">
        <w:rPr>
          <w:rStyle w:val="fontstyle01"/>
          <w:rFonts w:ascii="Times New Roman" w:hAnsi="Times New Roman"/>
          <w:b w:val="0"/>
          <w:sz w:val="24"/>
          <w:szCs w:val="24"/>
        </w:rPr>
        <w:t>[</w:t>
      </w:r>
      <w:r w:rsidR="00224454">
        <w:rPr>
          <w:rStyle w:val="fontstyle01"/>
          <w:rFonts w:ascii="Times New Roman" w:hAnsi="Times New Roman"/>
          <w:b w:val="0"/>
          <w:sz w:val="24"/>
          <w:szCs w:val="24"/>
        </w:rPr>
        <w:t>3</w:t>
      </w:r>
      <w:r w:rsidRPr="00453E1F">
        <w:rPr>
          <w:rStyle w:val="fontstyle01"/>
          <w:rFonts w:ascii="Times New Roman" w:hAnsi="Times New Roman"/>
          <w:b w:val="0"/>
          <w:sz w:val="24"/>
          <w:szCs w:val="24"/>
        </w:rPr>
        <w:t xml:space="preserve">] </w:t>
      </w:r>
      <w:r>
        <w:rPr>
          <w:rStyle w:val="fontstyle01"/>
          <w:rFonts w:ascii="Times New Roman" w:hAnsi="Times New Roman"/>
          <w:b w:val="0"/>
          <w:sz w:val="24"/>
          <w:szCs w:val="24"/>
        </w:rPr>
        <w:t>и Дж. Кендри</w:t>
      </w:r>
      <w:r w:rsidR="00CB733F">
        <w:rPr>
          <w:rStyle w:val="fontstyle01"/>
          <w:rFonts w:ascii="Times New Roman" w:hAnsi="Times New Roman"/>
          <w:b w:val="0"/>
          <w:sz w:val="24"/>
          <w:szCs w:val="24"/>
        </w:rPr>
        <w:t>к</w:t>
      </w:r>
      <w:r>
        <w:rPr>
          <w:rStyle w:val="fontstyle01"/>
          <w:rFonts w:ascii="Times New Roman" w:hAnsi="Times New Roman"/>
          <w:b w:val="0"/>
          <w:sz w:val="24"/>
          <w:szCs w:val="24"/>
        </w:rPr>
        <w:t> </w:t>
      </w:r>
      <w:r w:rsidRPr="00453E1F">
        <w:rPr>
          <w:rStyle w:val="fontstyle01"/>
          <w:rFonts w:ascii="Times New Roman" w:hAnsi="Times New Roman"/>
          <w:b w:val="0"/>
          <w:sz w:val="24"/>
          <w:szCs w:val="24"/>
        </w:rPr>
        <w:t>[</w:t>
      </w:r>
      <w:r w:rsidR="00224454">
        <w:rPr>
          <w:rStyle w:val="fontstyle01"/>
          <w:rFonts w:ascii="Times New Roman" w:hAnsi="Times New Roman"/>
          <w:b w:val="0"/>
          <w:sz w:val="24"/>
          <w:szCs w:val="24"/>
        </w:rPr>
        <w:t>5</w:t>
      </w:r>
      <w:r w:rsidRPr="00453E1F">
        <w:rPr>
          <w:rStyle w:val="fontstyle01"/>
          <w:rFonts w:ascii="Times New Roman" w:hAnsi="Times New Roman"/>
          <w:b w:val="0"/>
          <w:sz w:val="24"/>
          <w:szCs w:val="24"/>
        </w:rPr>
        <w:t>]</w:t>
      </w:r>
      <w:r w:rsidR="005F4210">
        <w:rPr>
          <w:rStyle w:val="fontstyle01"/>
          <w:rFonts w:ascii="Times New Roman" w:hAnsi="Times New Roman"/>
          <w:b w:val="0"/>
          <w:sz w:val="24"/>
          <w:szCs w:val="24"/>
        </w:rPr>
        <w:t xml:space="preserve">. Однако </w:t>
      </w:r>
      <w:r w:rsidR="00533E55">
        <w:rPr>
          <w:rStyle w:val="fontstyle01"/>
          <w:rFonts w:ascii="Times New Roman" w:hAnsi="Times New Roman"/>
          <w:b w:val="0"/>
          <w:sz w:val="24"/>
          <w:szCs w:val="24"/>
        </w:rPr>
        <w:t>они</w:t>
      </w:r>
      <w:r w:rsidR="005F4210">
        <w:rPr>
          <w:rStyle w:val="fontstyle01"/>
          <w:rFonts w:ascii="Times New Roman" w:hAnsi="Times New Roman"/>
          <w:b w:val="0"/>
          <w:sz w:val="24"/>
          <w:szCs w:val="24"/>
        </w:rPr>
        <w:t xml:space="preserve"> оценивали </w:t>
      </w:r>
      <w:r w:rsidR="00704EC2">
        <w:rPr>
          <w:rStyle w:val="fontstyle01"/>
          <w:rFonts w:ascii="Times New Roman" w:hAnsi="Times New Roman"/>
          <w:b w:val="0"/>
          <w:sz w:val="24"/>
          <w:szCs w:val="24"/>
        </w:rPr>
        <w:t>влияние</w:t>
      </w:r>
      <w:r w:rsidR="005F4210">
        <w:rPr>
          <w:rStyle w:val="fontstyle01"/>
          <w:rFonts w:ascii="Times New Roman" w:hAnsi="Times New Roman"/>
          <w:b w:val="0"/>
          <w:sz w:val="24"/>
          <w:szCs w:val="24"/>
        </w:rPr>
        <w:t xml:space="preserve"> человеческого </w:t>
      </w:r>
      <w:r w:rsidR="00AD775A">
        <w:rPr>
          <w:rStyle w:val="fontstyle01"/>
          <w:rFonts w:ascii="Times New Roman" w:hAnsi="Times New Roman"/>
          <w:b w:val="0"/>
          <w:sz w:val="24"/>
          <w:szCs w:val="24"/>
        </w:rPr>
        <w:t>фактора</w:t>
      </w:r>
      <w:r w:rsidR="005F4210">
        <w:rPr>
          <w:rStyle w:val="fontstyle01"/>
          <w:rFonts w:ascii="Times New Roman" w:hAnsi="Times New Roman"/>
          <w:b w:val="0"/>
          <w:sz w:val="24"/>
          <w:szCs w:val="24"/>
        </w:rPr>
        <w:t xml:space="preserve"> </w:t>
      </w:r>
      <w:r w:rsidR="00510396">
        <w:rPr>
          <w:rStyle w:val="fontstyle01"/>
          <w:rFonts w:ascii="Times New Roman" w:hAnsi="Times New Roman"/>
          <w:b w:val="0"/>
          <w:sz w:val="24"/>
          <w:szCs w:val="24"/>
        </w:rPr>
        <w:t>на</w:t>
      </w:r>
      <w:r w:rsidR="005F4210">
        <w:rPr>
          <w:rStyle w:val="fontstyle01"/>
          <w:rFonts w:ascii="Times New Roman" w:hAnsi="Times New Roman"/>
          <w:b w:val="0"/>
          <w:sz w:val="24"/>
          <w:szCs w:val="24"/>
        </w:rPr>
        <w:t xml:space="preserve"> рост американской экономики в рамках неоклассической модели Р. </w:t>
      </w:r>
      <w:proofErr w:type="spellStart"/>
      <w:r w:rsidR="005F4210">
        <w:rPr>
          <w:rStyle w:val="fontstyle01"/>
          <w:rFonts w:ascii="Times New Roman" w:hAnsi="Times New Roman"/>
          <w:b w:val="0"/>
          <w:sz w:val="24"/>
          <w:szCs w:val="24"/>
        </w:rPr>
        <w:t>Солоу</w:t>
      </w:r>
      <w:proofErr w:type="spellEnd"/>
      <w:r w:rsidR="005F4210">
        <w:rPr>
          <w:rStyle w:val="fontstyle01"/>
          <w:rFonts w:ascii="Times New Roman" w:hAnsi="Times New Roman"/>
          <w:b w:val="0"/>
          <w:sz w:val="24"/>
          <w:szCs w:val="24"/>
        </w:rPr>
        <w:t xml:space="preserve"> (нобелевский лауреат </w:t>
      </w:r>
      <w:r w:rsidR="00FA55F1">
        <w:rPr>
          <w:rStyle w:val="fontstyle01"/>
          <w:rFonts w:ascii="Times New Roman" w:hAnsi="Times New Roman"/>
          <w:b w:val="0"/>
          <w:sz w:val="24"/>
          <w:szCs w:val="24"/>
        </w:rPr>
        <w:t xml:space="preserve">по экономике </w:t>
      </w:r>
      <w:r w:rsidR="005F4210">
        <w:rPr>
          <w:rStyle w:val="fontstyle01"/>
          <w:rFonts w:ascii="Times New Roman" w:hAnsi="Times New Roman"/>
          <w:b w:val="0"/>
          <w:sz w:val="24"/>
          <w:szCs w:val="24"/>
        </w:rPr>
        <w:t xml:space="preserve">1987 г.), в которой отсутствует отдельная переменная, характеризующая человеческий капитал. </w:t>
      </w:r>
      <w:r w:rsidR="00AD775A">
        <w:rPr>
          <w:rStyle w:val="fontstyle01"/>
          <w:rFonts w:ascii="Times New Roman" w:hAnsi="Times New Roman"/>
          <w:b w:val="0"/>
          <w:sz w:val="24"/>
          <w:szCs w:val="24"/>
        </w:rPr>
        <w:t>Затем после некоторого застоя были разработаны модели так называемого эндогенного роста с учетом человеческого капитала</w:t>
      </w:r>
      <w:r w:rsidR="00AE0C19">
        <w:rPr>
          <w:rStyle w:val="fontstyle01"/>
          <w:rFonts w:ascii="Times New Roman" w:hAnsi="Times New Roman"/>
          <w:b w:val="0"/>
          <w:sz w:val="24"/>
          <w:szCs w:val="24"/>
        </w:rPr>
        <w:t xml:space="preserve">, положившие начало новой теории экономического роста. В настоящее время существуют различные спецификации подобных моделей </w:t>
      </w:r>
      <w:r w:rsidR="00AE0C19" w:rsidRPr="00AE0C19">
        <w:rPr>
          <w:rStyle w:val="fontstyle01"/>
          <w:rFonts w:ascii="Times New Roman" w:hAnsi="Times New Roman"/>
          <w:b w:val="0"/>
          <w:sz w:val="24"/>
          <w:szCs w:val="24"/>
        </w:rPr>
        <w:t>[</w:t>
      </w:r>
      <w:r w:rsidR="00A473EA">
        <w:rPr>
          <w:rStyle w:val="fontstyle01"/>
          <w:rFonts w:ascii="Times New Roman" w:hAnsi="Times New Roman"/>
          <w:b w:val="0"/>
          <w:sz w:val="24"/>
          <w:szCs w:val="24"/>
        </w:rPr>
        <w:t>1</w:t>
      </w:r>
      <w:r w:rsidR="006207D2">
        <w:rPr>
          <w:rStyle w:val="fontstyle01"/>
          <w:rFonts w:ascii="Times New Roman" w:hAnsi="Times New Roman"/>
          <w:b w:val="0"/>
          <w:sz w:val="24"/>
          <w:szCs w:val="24"/>
        </w:rPr>
        <w:t>, гл. 10, 11</w:t>
      </w:r>
      <w:r w:rsidR="00AE0C19" w:rsidRPr="00AE0C19">
        <w:rPr>
          <w:rStyle w:val="fontstyle01"/>
          <w:rFonts w:ascii="Times New Roman" w:hAnsi="Times New Roman"/>
          <w:b w:val="0"/>
          <w:sz w:val="24"/>
          <w:szCs w:val="24"/>
        </w:rPr>
        <w:t>]</w:t>
      </w:r>
      <w:r w:rsidR="00AE0C19">
        <w:rPr>
          <w:rStyle w:val="fontstyle01"/>
          <w:rFonts w:ascii="Times New Roman" w:hAnsi="Times New Roman"/>
          <w:b w:val="0"/>
          <w:sz w:val="24"/>
          <w:szCs w:val="24"/>
        </w:rPr>
        <w:t>, однако</w:t>
      </w:r>
      <w:r w:rsidR="0095120B">
        <w:rPr>
          <w:rStyle w:val="fontstyle01"/>
          <w:rFonts w:ascii="Times New Roman" w:hAnsi="Times New Roman"/>
          <w:b w:val="0"/>
          <w:sz w:val="24"/>
          <w:szCs w:val="24"/>
        </w:rPr>
        <w:t>,</w:t>
      </w:r>
      <w:r w:rsidR="00AE0C19">
        <w:rPr>
          <w:rStyle w:val="fontstyle01"/>
          <w:rFonts w:ascii="Times New Roman" w:hAnsi="Times New Roman"/>
          <w:b w:val="0"/>
          <w:sz w:val="24"/>
          <w:szCs w:val="24"/>
        </w:rPr>
        <w:t xml:space="preserve"> с некоторой долей условности</w:t>
      </w:r>
      <w:r w:rsidR="0095120B">
        <w:rPr>
          <w:rStyle w:val="fontstyle01"/>
          <w:rFonts w:ascii="Times New Roman" w:hAnsi="Times New Roman"/>
          <w:b w:val="0"/>
          <w:sz w:val="24"/>
          <w:szCs w:val="24"/>
        </w:rPr>
        <w:t>,</w:t>
      </w:r>
      <w:r w:rsidR="00AE0C19">
        <w:rPr>
          <w:rStyle w:val="fontstyle01"/>
          <w:rFonts w:ascii="Times New Roman" w:hAnsi="Times New Roman"/>
          <w:b w:val="0"/>
          <w:sz w:val="24"/>
          <w:szCs w:val="24"/>
        </w:rPr>
        <w:t xml:space="preserve"> можно выделить два способа учета в них влияния человеческого капитала на долгосрочный рост.</w:t>
      </w:r>
    </w:p>
    <w:p w14:paraId="2883BB8D" w14:textId="0848C3FC" w:rsidR="00B42E38" w:rsidRPr="00FA55F1" w:rsidRDefault="00FA55F1" w:rsidP="00B42E38">
      <w:pPr>
        <w:spacing w:after="0" w:line="240" w:lineRule="auto"/>
        <w:ind w:firstLine="567"/>
        <w:jc w:val="both"/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</w:pPr>
      <w:r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>Первый способ отождествляется с моделью нобелевского лауреата по экономике Р. Лукаса</w:t>
      </w:r>
      <w:r w:rsidR="00B42E38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 xml:space="preserve"> (1995), </w:t>
      </w:r>
      <w:r w:rsidR="00B42E38"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>в которой человеческий капитал учитывается двояко: во-первых, в явном виде в переменной [</w:t>
      </w:r>
      <w:r w:rsidR="00B42E38" w:rsidRPr="00FA55F1">
        <w:rPr>
          <w:rFonts w:ascii="Times New Roman" w:eastAsiaTheme="minorEastAsia" w:hAnsi="Times New Roman"/>
          <w:i/>
          <w:iCs/>
          <w:color w:val="000000" w:themeColor="text1"/>
          <w:kern w:val="24"/>
          <w:sz w:val="24"/>
          <w:szCs w:val="24"/>
          <w:lang w:val="en-US" w:eastAsia="ru-RU"/>
        </w:rPr>
        <w:t>h</w:t>
      </w:r>
      <w:r w:rsidR="00B42E38"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>(</w:t>
      </w:r>
      <w:r w:rsidR="00B42E38" w:rsidRPr="00FA55F1">
        <w:rPr>
          <w:rFonts w:ascii="Times New Roman" w:eastAsiaTheme="minorEastAsia" w:hAnsi="Times New Roman"/>
          <w:i/>
          <w:iCs/>
          <w:color w:val="000000" w:themeColor="text1"/>
          <w:kern w:val="24"/>
          <w:sz w:val="24"/>
          <w:szCs w:val="24"/>
          <w:lang w:val="en-US" w:eastAsia="ru-RU"/>
        </w:rPr>
        <w:t>t</w:t>
      </w:r>
      <w:r w:rsidR="00B42E38"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>)] в составе трудового фактора [</w:t>
      </w:r>
      <m:oMath>
        <m:r>
          <w:rPr>
            <w:rFonts w:ascii="Cambria Math" w:eastAsiaTheme="minorEastAsia" w:hAnsi="Cambria Math"/>
            <w:color w:val="000000" w:themeColor="text1"/>
            <w:kern w:val="24"/>
            <w:sz w:val="24"/>
            <w:szCs w:val="24"/>
            <w:lang w:eastAsia="ru-RU"/>
          </w:rPr>
          <m:t>u</m:t>
        </m:r>
        <m:d>
          <m:dPr>
            <m:ctrlPr>
              <w:rPr>
                <w:rFonts w:ascii="Cambria Math" w:eastAsiaTheme="minorEastAsia" w:hAnsi="Cambria Math"/>
                <w:i/>
                <w:iCs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dPr>
          <m:e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t</m:t>
            </m:r>
          </m:e>
        </m:d>
        <m:r>
          <w:rPr>
            <w:rFonts w:ascii="Cambria Math" w:eastAsiaTheme="minorEastAsia" w:hAnsi="Cambria Math"/>
            <w:color w:val="000000" w:themeColor="text1"/>
            <w:kern w:val="24"/>
            <w:sz w:val="24"/>
            <w:szCs w:val="24"/>
            <w:lang w:eastAsia="ru-RU"/>
          </w:rPr>
          <m:t>h</m:t>
        </m:r>
        <m:d>
          <m:dPr>
            <m:ctrlPr>
              <w:rPr>
                <w:rFonts w:ascii="Cambria Math" w:eastAsiaTheme="minorEastAsia" w:hAnsi="Cambria Math"/>
                <w:i/>
                <w:iCs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dPr>
          <m:e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t</m:t>
            </m:r>
          </m:e>
        </m:d>
        <m:r>
          <w:rPr>
            <w:rFonts w:ascii="Cambria Math" w:eastAsiaTheme="minorEastAsia" w:hAnsi="Cambria Math"/>
            <w:color w:val="000000" w:themeColor="text1"/>
            <w:kern w:val="24"/>
            <w:sz w:val="24"/>
            <w:szCs w:val="24"/>
            <w:lang w:eastAsia="ru-RU"/>
          </w:rPr>
          <m:t>N</m:t>
        </m:r>
        <m:d>
          <m:dPr>
            <m:ctrlPr>
              <w:rPr>
                <w:rFonts w:ascii="Cambria Math" w:eastAsiaTheme="minorEastAsia" w:hAnsi="Cambria Math"/>
                <w:i/>
                <w:iCs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dPr>
          <m:e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t</m:t>
            </m:r>
          </m:e>
        </m:d>
      </m:oMath>
      <w:r w:rsidR="00B42E38"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>] и, во-вторых, опосредованно через внешние эффекты в переменной (</w:t>
      </w:r>
      <m:oMath>
        <m:sSup>
          <m:sSupPr>
            <m:ctrlPr>
              <w:rPr>
                <w:rFonts w:ascii="Cambria Math" w:eastAsiaTheme="minorEastAsia" w:hAnsi="Cambria Math"/>
                <w:i/>
                <w:iCs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sSupPr>
          <m:e>
            <m:sSub>
              <m:sSubPr>
                <m:ctrlPr>
                  <w:rPr>
                    <w:rFonts w:ascii="Cambria Math" w:eastAsiaTheme="minorEastAsia" w:hAnsi="Cambria Math"/>
                    <w:i/>
                    <w:iCs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  <m:t>h</m:t>
                </m:r>
              </m:e>
              <m:sub>
                <m:r>
                  <w:rPr>
                    <w:rFonts w:ascii="Cambria Math" w:eastAsiaTheme="minorEastAsia" w:hAnsi="Cambria Math"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  <m:t>a</m:t>
                </m:r>
              </m:sub>
            </m:sSub>
          </m:e>
          <m:sup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γ</m:t>
            </m:r>
          </m:sup>
        </m:sSup>
      </m:oMath>
      <w:r w:rsidR="00B42E38"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>) [</w:t>
      </w:r>
      <w:r w:rsidR="00964BD6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>6</w:t>
      </w:r>
      <w:r w:rsidR="00B42E38"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>, c.</w:t>
      </w:r>
      <w:r w:rsidR="00B42E38"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val="en-US" w:eastAsia="ru-RU"/>
        </w:rPr>
        <w:t> </w:t>
      </w:r>
      <w:r w:rsidR="00B42E38"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62]: </w:t>
      </w:r>
    </w:p>
    <w:p w14:paraId="60BED84D" w14:textId="0D34FB49" w:rsidR="00B42E38" w:rsidRPr="00FA55F1" w:rsidRDefault="00B42E38" w:rsidP="00B42E38">
      <w:pPr>
        <w:spacing w:before="200" w:line="240" w:lineRule="auto"/>
        <w:ind w:firstLine="567"/>
        <w:jc w:val="right"/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</w:pPr>
      <m:oMath>
        <m:r>
          <w:rPr>
            <w:rFonts w:ascii="Cambria Math" w:eastAsiaTheme="minorEastAsia" w:hAnsi="Cambria Math"/>
            <w:color w:val="000000" w:themeColor="text1"/>
            <w:kern w:val="24"/>
            <w:sz w:val="24"/>
            <w:szCs w:val="24"/>
            <w:lang w:eastAsia="ru-RU"/>
          </w:rPr>
          <m:t>N</m:t>
        </m:r>
        <m:d>
          <m:dPr>
            <m:ctrlPr>
              <w:rPr>
                <w:rFonts w:ascii="Cambria Math" w:eastAsiaTheme="minorEastAsia" w:hAnsi="Cambria Math"/>
                <w:i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dPr>
          <m:e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t</m:t>
            </m:r>
          </m:e>
        </m:d>
        <m:r>
          <w:rPr>
            <w:rFonts w:ascii="Cambria Math" w:eastAsiaTheme="minorEastAsia" w:hAnsi="Cambria Math"/>
            <w:color w:val="000000" w:themeColor="text1"/>
            <w:kern w:val="24"/>
            <w:sz w:val="24"/>
            <w:szCs w:val="24"/>
            <w:lang w:eastAsia="ru-RU"/>
          </w:rPr>
          <m:t>c</m:t>
        </m:r>
        <m:d>
          <m:dPr>
            <m:ctrlPr>
              <w:rPr>
                <w:rFonts w:ascii="Cambria Math" w:eastAsiaTheme="minorEastAsia" w:hAnsi="Cambria Math"/>
                <w:i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dPr>
          <m:e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t</m:t>
            </m:r>
          </m:e>
        </m:d>
        <m:r>
          <w:rPr>
            <w:rFonts w:ascii="Cambria Math" w:eastAsiaTheme="minorEastAsia" w:hAnsi="Cambria Math"/>
            <w:color w:val="000000" w:themeColor="text1"/>
            <w:kern w:val="24"/>
            <w:sz w:val="24"/>
            <w:szCs w:val="24"/>
            <w:lang w:eastAsia="ru-RU"/>
          </w:rPr>
          <m:t>+</m:t>
        </m:r>
        <m:acc>
          <m:accPr>
            <m:chr m:val="̇"/>
            <m:ctrlPr>
              <w:rPr>
                <w:rFonts w:ascii="Cambria Math" w:eastAsiaTheme="minorEastAsia" w:hAnsi="Cambria Math"/>
                <w:i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accPr>
          <m:e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K</m:t>
            </m:r>
          </m:e>
        </m:acc>
        <m:d>
          <m:dPr>
            <m:ctrlPr>
              <w:rPr>
                <w:rFonts w:ascii="Cambria Math" w:eastAsiaTheme="minorEastAsia" w:hAnsi="Cambria Math"/>
                <w:i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dPr>
          <m:e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t</m:t>
            </m:r>
          </m:e>
        </m:d>
        <m:r>
          <w:rPr>
            <w:rFonts w:ascii="Cambria Math" w:eastAsiaTheme="minorEastAsia" w:hAnsi="Cambria Math"/>
            <w:color w:val="000000" w:themeColor="text1"/>
            <w:kern w:val="24"/>
            <w:sz w:val="24"/>
            <w:szCs w:val="24"/>
            <w:lang w:eastAsia="ru-RU"/>
          </w:rPr>
          <m:t>=</m:t>
        </m:r>
        <m:sSup>
          <m:sSupPr>
            <m:ctrlPr>
              <w:rPr>
                <w:rFonts w:ascii="Cambria Math" w:eastAsiaTheme="minorEastAsia" w:hAnsi="Cambria Math"/>
                <w:i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sSupPr>
          <m:e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AK(t)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β</m:t>
            </m:r>
          </m:sup>
        </m:sSup>
        <m:r>
          <w:rPr>
            <w:rFonts w:ascii="Cambria Math" w:eastAsiaTheme="minorEastAsia" w:hAnsi="Cambria Math"/>
            <w:color w:val="000000" w:themeColor="text1"/>
            <w:kern w:val="24"/>
            <w:sz w:val="24"/>
            <w:szCs w:val="24"/>
            <w:lang w:eastAsia="ru-RU"/>
          </w:rPr>
          <m:t>[</m:t>
        </m:r>
        <m:sSup>
          <m:sSupPr>
            <m:ctrlPr>
              <w:rPr>
                <w:rFonts w:ascii="Cambria Math" w:eastAsiaTheme="minorEastAsia" w:hAnsi="Cambria Math"/>
                <w:i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sSupPr>
          <m:e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u</m:t>
            </m:r>
            <m:d>
              <m:dPr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  <m:t>t</m:t>
                </m:r>
              </m:e>
            </m:d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h</m:t>
            </m:r>
            <m:d>
              <m:dPr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  <m:t>t</m:t>
                </m:r>
              </m:e>
            </m:d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N</m:t>
            </m:r>
            <m:d>
              <m:dPr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  <m:t>t</m:t>
                </m:r>
              </m:e>
            </m:d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]</m:t>
            </m:r>
          </m:e>
          <m:sup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1-</m:t>
            </m:r>
            <m:r>
              <m:rPr>
                <m:sty m:val="p"/>
              </m:rP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β</m:t>
            </m:r>
          </m:sup>
        </m:sSup>
        <m:sSup>
          <m:sSupPr>
            <m:ctrlPr>
              <w:rPr>
                <w:rFonts w:ascii="Cambria Math" w:eastAsiaTheme="minorEastAsia" w:hAnsi="Cambria Math"/>
                <w:i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sSupPr>
          <m:e>
            <m:sSub>
              <m:sSubPr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  <m:t>h</m:t>
                </m:r>
              </m:e>
              <m:sub>
                <m:r>
                  <w:rPr>
                    <w:rFonts w:ascii="Cambria Math" w:eastAsiaTheme="minorEastAsia" w:hAnsi="Cambria Math"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  <m:t>a</m:t>
                </m:r>
              </m:sub>
            </m:sSub>
            <m:d>
              <m:dPr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color w:val="000000" w:themeColor="text1"/>
                    <w:kern w:val="24"/>
                    <w:sz w:val="24"/>
                    <w:szCs w:val="24"/>
                    <w:lang w:eastAsia="ru-RU"/>
                  </w:rPr>
                  <m:t>t</m:t>
                </m:r>
              </m:e>
            </m:d>
          </m:e>
          <m:sup>
            <m:r>
              <m:rPr>
                <m:sty m:val="p"/>
              </m:rP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γ</m:t>
            </m:r>
          </m:sup>
        </m:sSup>
        <m:r>
          <w:rPr>
            <w:rFonts w:ascii="Cambria Math" w:eastAsiaTheme="minorEastAsia" w:hAnsi="Cambria Math"/>
            <w:color w:val="000000" w:themeColor="text1"/>
            <w:kern w:val="24"/>
            <w:sz w:val="24"/>
            <w:szCs w:val="24"/>
            <w:lang w:eastAsia="ru-RU"/>
          </w:rPr>
          <m:t xml:space="preserve">  ,</m:t>
        </m:r>
      </m:oMath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          </w:t>
      </w:r>
      <w:r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              </w:t>
      </w:r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        (</w:t>
      </w:r>
      <w:r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>1</w:t>
      </w:r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>)</w:t>
      </w:r>
    </w:p>
    <w:p w14:paraId="02BF0BC7" w14:textId="77777777" w:rsidR="00641A26" w:rsidRPr="00EF79F2" w:rsidRDefault="00B42E38" w:rsidP="00874917">
      <w:pPr>
        <w:spacing w:after="0" w:line="240" w:lineRule="auto"/>
        <w:jc w:val="both"/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</w:pPr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lastRenderedPageBreak/>
        <w:t xml:space="preserve">где </w:t>
      </w:r>
      <w:r w:rsidRPr="00FA55F1">
        <w:rPr>
          <w:rFonts w:ascii="Times New Roman" w:eastAsiaTheme="minorEastAsia" w:hAnsi="Times New Roman"/>
          <w:i/>
          <w:iCs/>
          <w:color w:val="000000" w:themeColor="text1"/>
          <w:kern w:val="24"/>
          <w:sz w:val="24"/>
          <w:szCs w:val="24"/>
          <w:lang w:eastAsia="ru-RU"/>
        </w:rPr>
        <w:t xml:space="preserve">N </w:t>
      </w:r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– количество занятого населения; </w:t>
      </w:r>
      <w:r w:rsidRPr="00FA55F1">
        <w:rPr>
          <w:rFonts w:ascii="Times New Roman" w:eastAsiaTheme="minorEastAsia" w:hAnsi="Times New Roman"/>
          <w:i/>
          <w:iCs/>
          <w:color w:val="000000" w:themeColor="text1"/>
          <w:kern w:val="24"/>
          <w:sz w:val="24"/>
          <w:szCs w:val="24"/>
          <w:lang w:eastAsia="ru-RU"/>
        </w:rPr>
        <w:t xml:space="preserve">с </w:t>
      </w:r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– удельный уровень фонда потребления; </w:t>
      </w:r>
      <m:oMath>
        <m:acc>
          <m:accPr>
            <m:chr m:val="̇"/>
            <m:ctrlPr>
              <w:rPr>
                <w:rFonts w:ascii="Cambria Math" w:eastAsiaTheme="minorEastAsia" w:hAnsi="Cambria Math"/>
                <w:i/>
                <w:color w:val="000000" w:themeColor="text1"/>
                <w:kern w:val="24"/>
                <w:sz w:val="24"/>
                <w:szCs w:val="24"/>
                <w:lang w:eastAsia="ru-RU"/>
              </w:rPr>
            </m:ctrlPr>
          </m:accPr>
          <m:e>
            <m:r>
              <w:rPr>
                <w:rFonts w:ascii="Cambria Math" w:eastAsiaTheme="minorEastAsia" w:hAnsi="Cambria Math"/>
                <w:color w:val="000000" w:themeColor="text1"/>
                <w:kern w:val="24"/>
                <w:sz w:val="24"/>
                <w:szCs w:val="24"/>
                <w:lang w:eastAsia="ru-RU"/>
              </w:rPr>
              <m:t>K</m:t>
            </m:r>
          </m:e>
        </m:acc>
      </m:oMath>
      <w:r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и </w:t>
      </w:r>
      <m:oMath>
        <m:r>
          <w:rPr>
            <w:rFonts w:ascii="Cambria Math" w:eastAsiaTheme="minorEastAsia" w:hAnsi="Cambria Math"/>
            <w:color w:val="000000" w:themeColor="text1"/>
            <w:kern w:val="24"/>
            <w:sz w:val="24"/>
            <w:szCs w:val="24"/>
            <w:lang w:val="en-US" w:eastAsia="ru-RU"/>
          </w:rPr>
          <m:t>K</m:t>
        </m:r>
      </m:oMath>
      <w:r w:rsidRPr="00FA55F1">
        <w:rPr>
          <w:rFonts w:ascii="Times New Roman" w:eastAsiaTheme="minorEastAsia" w:hAnsi="Times New Roman"/>
          <w:i/>
          <w:iCs/>
          <w:color w:val="000000" w:themeColor="text1"/>
          <w:kern w:val="24"/>
          <w:sz w:val="24"/>
          <w:szCs w:val="24"/>
          <w:lang w:eastAsia="ru-RU"/>
        </w:rPr>
        <w:t xml:space="preserve">− </w:t>
      </w:r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соответственно прирост и запас основного капитала; </w:t>
      </w:r>
      <w:r w:rsidRPr="00FA55F1">
        <w:rPr>
          <w:rFonts w:ascii="Times New Roman" w:eastAsiaTheme="minorEastAsia" w:hAnsi="Times New Roman"/>
          <w:i/>
          <w:iCs/>
          <w:color w:val="000000" w:themeColor="text1"/>
          <w:kern w:val="24"/>
          <w:sz w:val="24"/>
          <w:szCs w:val="24"/>
          <w:lang w:eastAsia="ru-RU"/>
        </w:rPr>
        <w:t xml:space="preserve">u </w:t>
      </w:r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– время, затрачиваемое на работу; </w:t>
      </w:r>
      <w:r w:rsidRPr="00FA55F1">
        <w:rPr>
          <w:rFonts w:ascii="Times New Roman" w:eastAsiaTheme="minorEastAsia" w:hAnsi="Times New Roman"/>
          <w:i/>
          <w:iCs/>
          <w:color w:val="000000" w:themeColor="text1"/>
          <w:kern w:val="24"/>
          <w:sz w:val="24"/>
          <w:szCs w:val="24"/>
          <w:lang w:eastAsia="ru-RU"/>
        </w:rPr>
        <w:t xml:space="preserve">h </w:t>
      </w:r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и </w:t>
      </w:r>
      <w:r w:rsidRPr="00FA55F1">
        <w:rPr>
          <w:rFonts w:ascii="Times New Roman" w:eastAsiaTheme="minorEastAsia" w:hAnsi="Times New Roman"/>
          <w:i/>
          <w:iCs/>
          <w:color w:val="000000" w:themeColor="text1"/>
          <w:kern w:val="24"/>
          <w:sz w:val="24"/>
          <w:szCs w:val="24"/>
          <w:lang w:val="en-US" w:eastAsia="ru-RU"/>
        </w:rPr>
        <w:t>h</w:t>
      </w:r>
      <w:r w:rsidRPr="00FA55F1">
        <w:rPr>
          <w:rFonts w:ascii="Times New Roman" w:eastAsiaTheme="minorEastAsia" w:hAnsi="Times New Roman"/>
          <w:i/>
          <w:iCs/>
          <w:color w:val="000000" w:themeColor="text1"/>
          <w:kern w:val="24"/>
          <w:sz w:val="24"/>
          <w:szCs w:val="24"/>
          <w:vertAlign w:val="subscript"/>
          <w:lang w:val="en-US" w:eastAsia="ru-RU"/>
        </w:rPr>
        <w:t>a</w:t>
      </w:r>
      <w:r w:rsidR="00874917">
        <w:rPr>
          <w:rFonts w:ascii="Times New Roman" w:eastAsiaTheme="minorEastAsia" w:hAnsi="Times New Roman"/>
          <w:i/>
          <w:iCs/>
          <w:color w:val="000000" w:themeColor="text1"/>
          <w:kern w:val="24"/>
          <w:sz w:val="24"/>
          <w:szCs w:val="24"/>
          <w:lang w:val="en-US" w:eastAsia="ru-RU"/>
        </w:rPr>
        <w:t> </w:t>
      </w:r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– фактический (одного работника) и средний уровни человеческого капитала; </w:t>
      </w:r>
      <w:r w:rsidRPr="00FA55F1">
        <w:rPr>
          <w:rFonts w:ascii="Times New Roman" w:eastAsiaTheme="minorEastAsia" w:hAnsi="Times New Roman"/>
          <w:i/>
          <w:iCs/>
          <w:color w:val="000000" w:themeColor="text1"/>
          <w:kern w:val="24"/>
          <w:sz w:val="24"/>
          <w:szCs w:val="24"/>
          <w:lang w:eastAsia="ru-RU"/>
        </w:rPr>
        <w:t>A</w:t>
      </w:r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>, β и γ – параметры модели.</w:t>
      </w:r>
      <w:r w:rsidR="00874917" w:rsidRPr="00874917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 </w:t>
      </w:r>
    </w:p>
    <w:p w14:paraId="7B2A1910" w14:textId="123B0742" w:rsidR="00FA55F1" w:rsidRPr="00FA55F1" w:rsidRDefault="00FA55F1" w:rsidP="00641A26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FA55F1">
        <w:rPr>
          <w:rFonts w:ascii="Times New Roman" w:eastAsiaTheme="minorEastAsia" w:hAnsi="Times New Roman"/>
          <w:color w:val="000000" w:themeColor="text1"/>
          <w:kern w:val="24"/>
          <w:sz w:val="24"/>
          <w:szCs w:val="24"/>
          <w:lang w:eastAsia="ru-RU"/>
        </w:rPr>
        <w:t xml:space="preserve">По мнению Лукаса, данная модель объясняет, почему в условиях экономического роста формируется наблюдающееся во всем мире экономическое неравенство, в особенности в отдаче на труд. Введение в модель человеческого капитала в форме внешнего эффекта объясняет данный феномен в виде возрастающей отдачи от экономики: </w:t>
      </w:r>
      <w:r w:rsidRPr="00FA55F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«…наличие больших внешних эффектов от инвестиций в человеческий капитал − в знание − долгие годы считалось очевидным и важным в реальной жизни… чтобы представить себе внешние эффекты, вспомните, как часто отдачу от идеи − практически от любой стоящей идеи − получает совсем не ее автор, а кто-то другой. Если верно, что идеи служат мотором роста и в их производстве общественная отдача выше частной, внешние эффекты должны быть в модели» [6,</w:t>
      </w:r>
      <w:r w:rsidRPr="00FA55F1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 C</w:t>
      </w:r>
      <w:r w:rsidRPr="00FA55F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</w:t>
      </w:r>
      <w:r w:rsidRPr="00FA55F1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 </w:t>
      </w:r>
      <w:r w:rsidRPr="00FA55F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10].</w:t>
      </w:r>
      <w:r w:rsidR="00641A26" w:rsidRPr="00641A2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641A2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При этом Лукас в отдельном разделе </w:t>
      </w:r>
      <w:r w:rsidR="00435BA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своей работы </w:t>
      </w:r>
      <w:r w:rsidR="00641A2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уделяет особое внимание фактору обучения на рабочем месте</w:t>
      </w:r>
      <w:r w:rsidR="00641A26" w:rsidRPr="00641A2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641A2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и сравнительному преимуществу</w:t>
      </w:r>
      <w:r w:rsidR="00641A26" w:rsidRPr="00641A2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[</w:t>
      </w:r>
      <w:r w:rsidR="00964BD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6</w:t>
      </w:r>
      <w:r w:rsidR="00641A26" w:rsidRPr="00641A2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</w:t>
      </w:r>
      <w:r w:rsidR="00641A26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 </w:t>
      </w:r>
      <w:r w:rsidR="00641A2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с. 77‒89</w:t>
      </w:r>
      <w:r w:rsidR="00641A26" w:rsidRPr="00641A2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]</w:t>
      </w:r>
      <w:r w:rsidR="00641A2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</w:t>
      </w:r>
    </w:p>
    <w:p w14:paraId="44BE8202" w14:textId="5EE31E45" w:rsidR="00890446" w:rsidRDefault="00874917" w:rsidP="00890446">
      <w:pPr>
        <w:spacing w:after="0" w:line="240" w:lineRule="auto"/>
        <w:ind w:firstLine="709"/>
        <w:jc w:val="both"/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</w:pPr>
      <w:r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 xml:space="preserve">Второй способ восходит к работам другого нобелевского лауреата по экономике </w:t>
      </w:r>
      <w:r w:rsidR="007E216B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 xml:space="preserve">2018 г. </w:t>
      </w:r>
      <w:r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>Пола Ромера</w:t>
      </w:r>
      <w:r w:rsidR="007E216B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>, который учитывает влияние человеческого капитала на экономический рост посредством технологического развития, способствуя накоплению вещественного капитала</w:t>
      </w:r>
      <w:r w:rsidR="0095120B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>, т</w:t>
      </w:r>
      <w:r w:rsidR="00641A26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 xml:space="preserve">ем самым </w:t>
      </w:r>
      <w:r w:rsidR="005B60C3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 xml:space="preserve">связывая возрастающую предельную производительность человеческого капитала с возрастающей предельной производительностью вещественного капитала в форме так называемой </w:t>
      </w:r>
      <w:r w:rsidR="005B60C3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  <w:lang w:val="en-US"/>
        </w:rPr>
        <w:t>AK</w:t>
      </w:r>
      <w:r w:rsidR="005B60C3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>-модели </w:t>
      </w:r>
      <w:r w:rsidR="005B60C3" w:rsidRPr="005B60C3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>[</w:t>
      </w:r>
      <w:r w:rsidR="00A473EA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>1</w:t>
      </w:r>
      <w:r w:rsidR="00964BD6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>1</w:t>
      </w:r>
      <w:r w:rsidR="005B60C3" w:rsidRPr="005B60C3">
        <w:rPr>
          <w:rStyle w:val="fontstyle01"/>
          <w:rFonts w:ascii="Times New Roman" w:hAnsi="Times New Roman"/>
          <w:b w:val="0"/>
          <w:bCs w:val="0"/>
          <w:color w:val="auto"/>
          <w:sz w:val="24"/>
          <w:szCs w:val="24"/>
        </w:rPr>
        <w:t>].</w:t>
      </w:r>
    </w:p>
    <w:p w14:paraId="7A66E202" w14:textId="74512726" w:rsidR="00890446" w:rsidRPr="00890446" w:rsidRDefault="00890446" w:rsidP="0089044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90446">
        <w:rPr>
          <w:rFonts w:ascii="Times New Roman" w:eastAsiaTheme="minorHAnsi" w:hAnsi="Times New Roman"/>
          <w:sz w:val="24"/>
          <w:szCs w:val="24"/>
        </w:rPr>
        <w:t xml:space="preserve">Бас ван </w:t>
      </w:r>
      <w:proofErr w:type="spellStart"/>
      <w:r w:rsidRPr="00890446">
        <w:rPr>
          <w:rFonts w:ascii="Times New Roman" w:eastAsiaTheme="minorHAnsi" w:hAnsi="Times New Roman"/>
          <w:sz w:val="24"/>
          <w:szCs w:val="24"/>
        </w:rPr>
        <w:t>Левен</w:t>
      </w:r>
      <w:proofErr w:type="spellEnd"/>
      <w:r w:rsidRPr="00890446">
        <w:rPr>
          <w:rFonts w:ascii="Times New Roman" w:eastAsiaTheme="minorHAnsi" w:hAnsi="Times New Roman"/>
          <w:sz w:val="24"/>
          <w:szCs w:val="24"/>
        </w:rPr>
        <w:t xml:space="preserve"> из Великобритании и Петер </w:t>
      </w:r>
      <w:proofErr w:type="spellStart"/>
      <w:r w:rsidRPr="00890446">
        <w:rPr>
          <w:rFonts w:ascii="Times New Roman" w:eastAsiaTheme="minorHAnsi" w:hAnsi="Times New Roman"/>
          <w:sz w:val="24"/>
          <w:szCs w:val="24"/>
        </w:rPr>
        <w:t>Фельдвари</w:t>
      </w:r>
      <w:proofErr w:type="spellEnd"/>
      <w:r w:rsidRPr="00890446">
        <w:rPr>
          <w:rFonts w:ascii="Times New Roman" w:eastAsiaTheme="minorHAnsi" w:hAnsi="Times New Roman"/>
          <w:sz w:val="24"/>
          <w:szCs w:val="24"/>
        </w:rPr>
        <w:t xml:space="preserve"> из Венгрии</w:t>
      </w:r>
      <w:r>
        <w:rPr>
          <w:rFonts w:ascii="Times New Roman" w:eastAsiaTheme="minorHAnsi" w:hAnsi="Times New Roman"/>
          <w:sz w:val="24"/>
          <w:szCs w:val="24"/>
        </w:rPr>
        <w:t>, проведя объемное исследование на данных Индии, Индонезии и Японии пришли к выводу о</w:t>
      </w:r>
      <w:r w:rsidR="009F4B59">
        <w:rPr>
          <w:rFonts w:ascii="Times New Roman" w:eastAsiaTheme="minorHAnsi" w:hAnsi="Times New Roman"/>
          <w:sz w:val="24"/>
          <w:szCs w:val="24"/>
        </w:rPr>
        <w:t>б отсутствии противоречия между данными подходами</w:t>
      </w:r>
      <w:r w:rsidR="002A6F40">
        <w:rPr>
          <w:rFonts w:ascii="Times New Roman" w:eastAsiaTheme="minorHAnsi" w:hAnsi="Times New Roman"/>
          <w:sz w:val="24"/>
          <w:szCs w:val="24"/>
        </w:rPr>
        <w:t>.</w:t>
      </w:r>
      <w:r w:rsidR="00E40E7E">
        <w:rPr>
          <w:rFonts w:ascii="Times New Roman" w:eastAsiaTheme="minorHAnsi" w:hAnsi="Times New Roman"/>
          <w:sz w:val="24"/>
          <w:szCs w:val="24"/>
        </w:rPr>
        <w:t xml:space="preserve"> </w:t>
      </w:r>
      <w:r w:rsidR="002A6F40">
        <w:rPr>
          <w:rFonts w:ascii="Times New Roman" w:eastAsiaTheme="minorHAnsi" w:hAnsi="Times New Roman"/>
          <w:sz w:val="24"/>
          <w:szCs w:val="24"/>
        </w:rPr>
        <w:t>О</w:t>
      </w:r>
      <w:r w:rsidR="00E40E7E">
        <w:rPr>
          <w:rFonts w:ascii="Times New Roman" w:eastAsiaTheme="minorHAnsi" w:hAnsi="Times New Roman"/>
          <w:sz w:val="24"/>
          <w:szCs w:val="24"/>
        </w:rPr>
        <w:t>ни,</w:t>
      </w:r>
      <w:r w:rsidR="00DB4B1A">
        <w:rPr>
          <w:rFonts w:ascii="Times New Roman" w:eastAsiaTheme="minorHAnsi" w:hAnsi="Times New Roman"/>
          <w:sz w:val="24"/>
          <w:szCs w:val="24"/>
        </w:rPr>
        <w:t xml:space="preserve"> скорее, дополняют друг друга</w:t>
      </w:r>
      <w:r w:rsidR="002A6F40">
        <w:rPr>
          <w:rFonts w:ascii="Times New Roman" w:eastAsiaTheme="minorHAnsi" w:hAnsi="Times New Roman"/>
          <w:sz w:val="24"/>
          <w:szCs w:val="24"/>
        </w:rPr>
        <w:t xml:space="preserve">, </w:t>
      </w:r>
      <w:r w:rsidR="00131BA6">
        <w:rPr>
          <w:rFonts w:ascii="Times New Roman" w:eastAsiaTheme="minorHAnsi" w:hAnsi="Times New Roman"/>
          <w:sz w:val="24"/>
          <w:szCs w:val="24"/>
        </w:rPr>
        <w:t xml:space="preserve">моделируя </w:t>
      </w:r>
      <w:r w:rsidR="001E6C76">
        <w:rPr>
          <w:rFonts w:ascii="Times New Roman" w:eastAsiaTheme="minorHAnsi" w:hAnsi="Times New Roman"/>
          <w:sz w:val="24"/>
          <w:szCs w:val="24"/>
        </w:rPr>
        <w:t xml:space="preserve">разные </w:t>
      </w:r>
      <w:r w:rsidR="00FC3B03">
        <w:rPr>
          <w:rFonts w:ascii="Times New Roman" w:eastAsiaTheme="minorHAnsi" w:hAnsi="Times New Roman"/>
          <w:sz w:val="24"/>
          <w:szCs w:val="24"/>
        </w:rPr>
        <w:t xml:space="preserve">условия, сложившиеся </w:t>
      </w:r>
      <w:r w:rsidR="00F76830">
        <w:rPr>
          <w:rFonts w:ascii="Times New Roman" w:eastAsiaTheme="minorHAnsi" w:hAnsi="Times New Roman"/>
          <w:sz w:val="24"/>
          <w:szCs w:val="24"/>
        </w:rPr>
        <w:t>в той или иной стране.</w:t>
      </w:r>
      <w:r w:rsidR="009F4B59">
        <w:rPr>
          <w:rFonts w:ascii="Times New Roman" w:eastAsiaTheme="minorHAnsi" w:hAnsi="Times New Roman"/>
          <w:sz w:val="24"/>
          <w:szCs w:val="24"/>
        </w:rPr>
        <w:t xml:space="preserve"> Их вывод состоит в том, что в менее развитых странах (Индия и Индонезия) экономический рост обусловлен накоплением человеческого капитала, учитываемого в виде дополнительного фактора в духе Лукаса. С другой стороны, в стране, находящейся вблизи технологического рубежа (Япония), </w:t>
      </w:r>
      <w:r w:rsidR="00515A55">
        <w:rPr>
          <w:rFonts w:ascii="Times New Roman" w:eastAsiaTheme="minorHAnsi" w:hAnsi="Times New Roman"/>
          <w:sz w:val="24"/>
          <w:szCs w:val="24"/>
        </w:rPr>
        <w:t>подход Ромера более обоснован для моделирования долгосрочного роста, поскольку человеческий капитал здесь будет использоваться для расширения технологических границ</w:t>
      </w:r>
      <w:r w:rsidR="00852471">
        <w:rPr>
          <w:rFonts w:ascii="Times New Roman" w:eastAsiaTheme="minorHAnsi" w:hAnsi="Times New Roman"/>
          <w:sz w:val="24"/>
          <w:szCs w:val="24"/>
          <w:lang w:val="en-US"/>
        </w:rPr>
        <w:t> </w:t>
      </w:r>
      <w:r w:rsidR="00852471" w:rsidRPr="00852471">
        <w:rPr>
          <w:rFonts w:ascii="Times New Roman" w:eastAsiaTheme="minorHAnsi" w:hAnsi="Times New Roman"/>
          <w:sz w:val="24"/>
          <w:szCs w:val="24"/>
        </w:rPr>
        <w:t>[1</w:t>
      </w:r>
      <w:r w:rsidR="00964BD6">
        <w:rPr>
          <w:rFonts w:ascii="Times New Roman" w:eastAsiaTheme="minorHAnsi" w:hAnsi="Times New Roman"/>
          <w:sz w:val="24"/>
          <w:szCs w:val="24"/>
        </w:rPr>
        <w:t>0</w:t>
      </w:r>
      <w:r w:rsidR="00852471" w:rsidRPr="00852471">
        <w:rPr>
          <w:rFonts w:ascii="Times New Roman" w:eastAsiaTheme="minorHAnsi" w:hAnsi="Times New Roman"/>
          <w:sz w:val="24"/>
          <w:szCs w:val="24"/>
        </w:rPr>
        <w:t>]</w:t>
      </w:r>
      <w:r w:rsidR="00515A55">
        <w:rPr>
          <w:rFonts w:ascii="Times New Roman" w:eastAsiaTheme="minorHAnsi" w:hAnsi="Times New Roman"/>
          <w:sz w:val="24"/>
          <w:szCs w:val="24"/>
        </w:rPr>
        <w:t>.</w:t>
      </w:r>
    </w:p>
    <w:p w14:paraId="002A616B" w14:textId="15E4DCA2" w:rsidR="00EE1909" w:rsidRDefault="00CB733F" w:rsidP="002C780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Style w:val="fontstyle01"/>
          <w:rFonts w:ascii="Times New Roman" w:hAnsi="Times New Roman"/>
          <w:b w:val="0"/>
          <w:sz w:val="24"/>
          <w:szCs w:val="24"/>
        </w:rPr>
        <w:t>Решая задачи модернизации, российские ученые активно используют теорию человеческого капитала для построения национальной инновационной экономики, ее научной и образовательной систем</w:t>
      </w:r>
      <w:r w:rsidR="002C7803">
        <w:rPr>
          <w:rStyle w:val="fontstyle01"/>
          <w:rFonts w:ascii="Times New Roman" w:hAnsi="Times New Roman"/>
          <w:b w:val="0"/>
          <w:sz w:val="24"/>
          <w:szCs w:val="24"/>
        </w:rPr>
        <w:t xml:space="preserve"> с использованием </w:t>
      </w:r>
      <w:r w:rsidR="002C7803">
        <w:rPr>
          <w:rFonts w:ascii="Times New Roman" w:hAnsi="Times New Roman"/>
          <w:sz w:val="24"/>
          <w:szCs w:val="24"/>
        </w:rPr>
        <w:t>математические моделей экономической динамики</w:t>
      </w:r>
      <w:r w:rsidR="002C7803" w:rsidRPr="002C7803">
        <w:rPr>
          <w:rFonts w:ascii="Times New Roman" w:hAnsi="Times New Roman"/>
          <w:sz w:val="24"/>
          <w:szCs w:val="24"/>
        </w:rPr>
        <w:t xml:space="preserve">, в которых человеческий капитал </w:t>
      </w:r>
      <w:r w:rsidR="002C7803">
        <w:rPr>
          <w:rFonts w:ascii="Times New Roman" w:hAnsi="Times New Roman"/>
          <w:sz w:val="24"/>
          <w:szCs w:val="24"/>
        </w:rPr>
        <w:t>выступает в качестве</w:t>
      </w:r>
      <w:r w:rsidR="002C7803" w:rsidRPr="002C7803">
        <w:rPr>
          <w:rFonts w:ascii="Times New Roman" w:hAnsi="Times New Roman"/>
          <w:sz w:val="24"/>
          <w:szCs w:val="24"/>
        </w:rPr>
        <w:t xml:space="preserve"> одной или нескольких переменных</w:t>
      </w:r>
      <w:r w:rsidR="002C7803">
        <w:rPr>
          <w:rFonts w:ascii="Times New Roman" w:hAnsi="Times New Roman"/>
          <w:sz w:val="24"/>
          <w:szCs w:val="24"/>
        </w:rPr>
        <w:t> [</w:t>
      </w:r>
      <w:r w:rsidR="00513974">
        <w:rPr>
          <w:rFonts w:ascii="Times New Roman" w:hAnsi="Times New Roman"/>
          <w:sz w:val="24"/>
          <w:szCs w:val="24"/>
        </w:rPr>
        <w:t>4, 7</w:t>
      </w:r>
      <w:r w:rsidR="0043730A" w:rsidRPr="0043730A">
        <w:rPr>
          <w:rFonts w:ascii="Times New Roman" w:hAnsi="Times New Roman"/>
          <w:sz w:val="24"/>
          <w:szCs w:val="24"/>
        </w:rPr>
        <w:t>,</w:t>
      </w:r>
      <w:r w:rsidR="0043730A">
        <w:rPr>
          <w:rFonts w:ascii="Times New Roman" w:hAnsi="Times New Roman"/>
          <w:sz w:val="24"/>
          <w:szCs w:val="24"/>
        </w:rPr>
        <w:t> </w:t>
      </w:r>
      <w:r w:rsidR="00513974">
        <w:rPr>
          <w:rFonts w:ascii="Times New Roman" w:hAnsi="Times New Roman"/>
          <w:sz w:val="24"/>
          <w:szCs w:val="24"/>
        </w:rPr>
        <w:t>8</w:t>
      </w:r>
      <w:r w:rsidR="002C7803">
        <w:rPr>
          <w:rFonts w:ascii="Times New Roman" w:hAnsi="Times New Roman"/>
          <w:sz w:val="24"/>
          <w:szCs w:val="24"/>
        </w:rPr>
        <w:t>]</w:t>
      </w:r>
      <w:r w:rsidR="002C7803" w:rsidRPr="002C7803">
        <w:rPr>
          <w:rFonts w:ascii="Times New Roman" w:hAnsi="Times New Roman"/>
          <w:sz w:val="24"/>
          <w:szCs w:val="24"/>
        </w:rPr>
        <w:t>.</w:t>
      </w:r>
      <w:r w:rsidR="00515A55">
        <w:rPr>
          <w:rFonts w:ascii="Times New Roman" w:hAnsi="Times New Roman"/>
          <w:sz w:val="24"/>
          <w:szCs w:val="24"/>
        </w:rPr>
        <w:t xml:space="preserve"> В связи с этим в данной статье поставлена цель поиска подходящей спецификации модели для описания экономического роста регионов России с использованием некоторых вышеописанных подходов </w:t>
      </w:r>
      <w:r w:rsidR="00435BAC">
        <w:rPr>
          <w:rFonts w:ascii="Times New Roman" w:hAnsi="Times New Roman"/>
          <w:sz w:val="24"/>
          <w:szCs w:val="24"/>
        </w:rPr>
        <w:t xml:space="preserve">и ее экспериментальная проверка </w:t>
      </w:r>
      <w:r w:rsidR="00515A55">
        <w:rPr>
          <w:rFonts w:ascii="Times New Roman" w:hAnsi="Times New Roman"/>
          <w:sz w:val="24"/>
          <w:szCs w:val="24"/>
        </w:rPr>
        <w:t xml:space="preserve">на основе эконометрического инструментария </w:t>
      </w:r>
      <w:r w:rsidR="00A90121">
        <w:rPr>
          <w:rFonts w:ascii="Times New Roman" w:hAnsi="Times New Roman"/>
          <w:sz w:val="24"/>
          <w:szCs w:val="24"/>
        </w:rPr>
        <w:t>по</w:t>
      </w:r>
      <w:r w:rsidR="00515A55">
        <w:rPr>
          <w:rFonts w:ascii="Times New Roman" w:hAnsi="Times New Roman"/>
          <w:sz w:val="24"/>
          <w:szCs w:val="24"/>
        </w:rPr>
        <w:t xml:space="preserve"> </w:t>
      </w:r>
      <w:r w:rsidR="0095120B">
        <w:rPr>
          <w:rFonts w:ascii="Times New Roman" w:hAnsi="Times New Roman"/>
          <w:sz w:val="24"/>
          <w:szCs w:val="24"/>
        </w:rPr>
        <w:t xml:space="preserve">официальным </w:t>
      </w:r>
      <w:r w:rsidR="00A90121">
        <w:rPr>
          <w:rFonts w:ascii="Times New Roman" w:hAnsi="Times New Roman"/>
          <w:sz w:val="24"/>
          <w:szCs w:val="24"/>
        </w:rPr>
        <w:t xml:space="preserve">статистическим </w:t>
      </w:r>
      <w:r w:rsidR="00515A55">
        <w:rPr>
          <w:rFonts w:ascii="Times New Roman" w:hAnsi="Times New Roman"/>
          <w:sz w:val="24"/>
          <w:szCs w:val="24"/>
        </w:rPr>
        <w:t>данны</w:t>
      </w:r>
      <w:r w:rsidR="00A90121">
        <w:rPr>
          <w:rFonts w:ascii="Times New Roman" w:hAnsi="Times New Roman"/>
          <w:sz w:val="24"/>
          <w:szCs w:val="24"/>
        </w:rPr>
        <w:t>м за 2000‒2021 гг.</w:t>
      </w:r>
    </w:p>
    <w:p w14:paraId="3BFF8D98" w14:textId="15A5320C" w:rsidR="003C2D58" w:rsidRPr="00EF79F2" w:rsidRDefault="00EF79F2" w:rsidP="0014287B">
      <w:pPr>
        <w:spacing w:after="0" w:line="240" w:lineRule="auto"/>
        <w:ind w:firstLine="709"/>
        <w:jc w:val="both"/>
        <w:rPr>
          <w:rFonts w:ascii="Times New Roman" w:eastAsiaTheme="minorHAnsi" w:hAnsi="Times New Roman"/>
          <w:sz w:val="24"/>
          <w:szCs w:val="24"/>
        </w:rPr>
      </w:pPr>
      <w:r w:rsidRPr="00EF79F2">
        <w:rPr>
          <w:rFonts w:ascii="Times New Roman" w:hAnsi="Times New Roman"/>
          <w:b/>
          <w:bCs/>
          <w:sz w:val="24"/>
          <w:szCs w:val="24"/>
        </w:rPr>
        <w:t>Источники данных и методические аспекты.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F79F2">
        <w:rPr>
          <w:rFonts w:ascii="Times New Roman" w:hAnsi="Times New Roman"/>
          <w:sz w:val="24"/>
          <w:szCs w:val="24"/>
        </w:rPr>
        <w:t>Показатели</w:t>
      </w:r>
      <w:r>
        <w:rPr>
          <w:rFonts w:ascii="Times New Roman" w:hAnsi="Times New Roman"/>
          <w:sz w:val="24"/>
          <w:szCs w:val="24"/>
        </w:rPr>
        <w:t xml:space="preserve"> валового регионального продукта (ВРП), численности занятых в экономике регионов, их образовательной структуры и инвестиций в основной капитал заимствованы 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из ежегодников «Регионы России. Социально-экономические показатели», а также </w:t>
      </w:r>
      <w:r w:rsidR="00435BAC">
        <w:rPr>
          <w:rFonts w:ascii="Times New Roman" w:eastAsiaTheme="minorHAnsi" w:hAnsi="Times New Roman"/>
          <w:sz w:val="24"/>
          <w:szCs w:val="24"/>
        </w:rPr>
        <w:t xml:space="preserve">электронного </w:t>
      </w:r>
      <w:r w:rsidRPr="00EF79F2">
        <w:rPr>
          <w:rFonts w:ascii="Times New Roman" w:eastAsiaTheme="minorHAnsi" w:hAnsi="Times New Roman"/>
          <w:sz w:val="24"/>
          <w:szCs w:val="24"/>
        </w:rPr>
        <w:t>приложени</w:t>
      </w:r>
      <w:r>
        <w:rPr>
          <w:rFonts w:ascii="Times New Roman" w:eastAsiaTheme="minorHAnsi" w:hAnsi="Times New Roman"/>
          <w:sz w:val="24"/>
          <w:szCs w:val="24"/>
        </w:rPr>
        <w:t>я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 к одному из них за 2023 г.</w:t>
      </w:r>
      <w:r>
        <w:rPr>
          <w:rStyle w:val="a9"/>
          <w:rFonts w:ascii="Times New Roman" w:eastAsiaTheme="minorHAnsi" w:hAnsi="Times New Roman"/>
          <w:sz w:val="24"/>
          <w:szCs w:val="24"/>
        </w:rPr>
        <w:footnoteReference w:id="1"/>
      </w:r>
      <w:r w:rsidR="0014287B">
        <w:rPr>
          <w:rFonts w:ascii="Times New Roman" w:eastAsiaTheme="minorHAnsi" w:hAnsi="Times New Roman"/>
          <w:sz w:val="24"/>
          <w:szCs w:val="24"/>
        </w:rPr>
        <w:t xml:space="preserve"> 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Показатель производительности труда </w:t>
      </w:r>
      <w:r w:rsidR="0095120B">
        <w:rPr>
          <w:rFonts w:ascii="Times New Roman" w:eastAsiaTheme="minorHAnsi" w:hAnsi="Times New Roman"/>
          <w:sz w:val="24"/>
          <w:szCs w:val="24"/>
        </w:rPr>
        <w:t>рассчитывался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 в виде отношения ВРП к среднегодовой численности занятых в экономике</w:t>
      </w:r>
      <w:r w:rsidR="00161159">
        <w:rPr>
          <w:rFonts w:ascii="Times New Roman" w:eastAsiaTheme="minorHAnsi" w:hAnsi="Times New Roman"/>
          <w:sz w:val="24"/>
          <w:szCs w:val="24"/>
        </w:rPr>
        <w:t>;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 </w:t>
      </w:r>
      <w:r w:rsidR="00161159">
        <w:rPr>
          <w:rFonts w:ascii="Times New Roman" w:eastAsiaTheme="minorHAnsi" w:hAnsi="Times New Roman"/>
          <w:sz w:val="24"/>
          <w:szCs w:val="24"/>
        </w:rPr>
        <w:t>п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ри этом региональные уровни ВРП </w:t>
      </w:r>
      <w:r w:rsidR="00AA0B16">
        <w:rPr>
          <w:rFonts w:ascii="Times New Roman" w:eastAsiaTheme="minorHAnsi" w:hAnsi="Times New Roman"/>
          <w:sz w:val="24"/>
          <w:szCs w:val="24"/>
        </w:rPr>
        <w:t xml:space="preserve">и инвестиций в основной капитал 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были пересчитаны и представлены в ценах 2021 г. с помощью </w:t>
      </w:r>
      <w:r w:rsidR="00AA0B16">
        <w:rPr>
          <w:rFonts w:ascii="Times New Roman" w:eastAsiaTheme="minorHAnsi" w:hAnsi="Times New Roman"/>
          <w:sz w:val="24"/>
          <w:szCs w:val="24"/>
        </w:rPr>
        <w:t xml:space="preserve">соответствующих </w:t>
      </w:r>
      <w:r w:rsidRPr="00EF79F2">
        <w:rPr>
          <w:rFonts w:ascii="Times New Roman" w:eastAsiaTheme="minorHAnsi" w:hAnsi="Times New Roman"/>
          <w:sz w:val="24"/>
          <w:szCs w:val="24"/>
        </w:rPr>
        <w:t>дефляторо</w:t>
      </w:r>
      <w:r w:rsidR="00AA0B16">
        <w:rPr>
          <w:rFonts w:ascii="Times New Roman" w:eastAsiaTheme="minorHAnsi" w:hAnsi="Times New Roman"/>
          <w:sz w:val="24"/>
          <w:szCs w:val="24"/>
        </w:rPr>
        <w:t>в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. Из перечня регионов были исключены показатели национальных </w:t>
      </w:r>
      <w:proofErr w:type="gramStart"/>
      <w:r w:rsidRPr="00EF79F2">
        <w:rPr>
          <w:rFonts w:ascii="Times New Roman" w:eastAsiaTheme="minorHAnsi" w:hAnsi="Times New Roman"/>
          <w:sz w:val="24"/>
          <w:szCs w:val="24"/>
        </w:rPr>
        <w:t>республик Ингушетии</w:t>
      </w:r>
      <w:proofErr w:type="gramEnd"/>
      <w:r w:rsidRPr="00EF79F2">
        <w:rPr>
          <w:rFonts w:ascii="Times New Roman" w:eastAsiaTheme="minorHAnsi" w:hAnsi="Times New Roman"/>
          <w:sz w:val="24"/>
          <w:szCs w:val="24"/>
        </w:rPr>
        <w:t>, Чечни</w:t>
      </w:r>
      <w:r w:rsidR="008935AD">
        <w:rPr>
          <w:rFonts w:ascii="Times New Roman" w:eastAsiaTheme="minorHAnsi" w:hAnsi="Times New Roman"/>
          <w:sz w:val="24"/>
          <w:szCs w:val="24"/>
        </w:rPr>
        <w:t xml:space="preserve"> и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 Калмыкии, </w:t>
      </w:r>
      <w:r w:rsidR="00AA0B16">
        <w:rPr>
          <w:rFonts w:ascii="Times New Roman" w:eastAsiaTheme="minorHAnsi" w:hAnsi="Times New Roman"/>
          <w:sz w:val="24"/>
          <w:szCs w:val="24"/>
        </w:rPr>
        <w:t xml:space="preserve">поскольку базисные </w:t>
      </w:r>
      <w:r w:rsidR="008935AD">
        <w:rPr>
          <w:rFonts w:ascii="Times New Roman" w:eastAsiaTheme="minorHAnsi" w:hAnsi="Times New Roman"/>
          <w:sz w:val="24"/>
          <w:szCs w:val="24"/>
        </w:rPr>
        <w:t>коэффициенты роста</w:t>
      </w:r>
      <w:r w:rsidR="00AA0B16">
        <w:rPr>
          <w:rFonts w:ascii="Times New Roman" w:eastAsiaTheme="minorHAnsi" w:hAnsi="Times New Roman"/>
          <w:sz w:val="24"/>
          <w:szCs w:val="24"/>
        </w:rPr>
        <w:t xml:space="preserve"> производительности труда в этих регионах (2001‒ 2021 гг.) </w:t>
      </w:r>
      <w:r w:rsidR="008935AD">
        <w:rPr>
          <w:rFonts w:ascii="Times New Roman" w:eastAsiaTheme="minorHAnsi" w:hAnsi="Times New Roman"/>
          <w:sz w:val="24"/>
          <w:szCs w:val="24"/>
        </w:rPr>
        <w:t xml:space="preserve">оказались меньше единицы. </w:t>
      </w:r>
      <w:r w:rsidRPr="00EF79F2">
        <w:rPr>
          <w:rFonts w:ascii="Times New Roman" w:eastAsiaTheme="minorHAnsi" w:hAnsi="Times New Roman"/>
          <w:sz w:val="24"/>
          <w:szCs w:val="24"/>
        </w:rPr>
        <w:t>Москв</w:t>
      </w:r>
      <w:r w:rsidR="008935AD">
        <w:rPr>
          <w:rFonts w:ascii="Times New Roman" w:eastAsiaTheme="minorHAnsi" w:hAnsi="Times New Roman"/>
          <w:sz w:val="24"/>
          <w:szCs w:val="24"/>
        </w:rPr>
        <w:t xml:space="preserve">а </w:t>
      </w:r>
      <w:r w:rsidR="003D136E">
        <w:rPr>
          <w:rFonts w:ascii="Times New Roman" w:eastAsiaTheme="minorHAnsi" w:hAnsi="Times New Roman"/>
          <w:sz w:val="24"/>
          <w:szCs w:val="24"/>
        </w:rPr>
        <w:t>исключена из</w:t>
      </w:r>
      <w:r w:rsidR="00D6372B">
        <w:rPr>
          <w:rFonts w:ascii="Times New Roman" w:eastAsiaTheme="minorHAnsi" w:hAnsi="Times New Roman"/>
          <w:sz w:val="24"/>
          <w:szCs w:val="24"/>
        </w:rPr>
        <w:t xml:space="preserve"> выборки </w:t>
      </w:r>
      <w:r w:rsidR="003D136E">
        <w:rPr>
          <w:rFonts w:ascii="Times New Roman" w:eastAsiaTheme="minorHAnsi" w:hAnsi="Times New Roman"/>
          <w:sz w:val="24"/>
          <w:szCs w:val="24"/>
        </w:rPr>
        <w:t xml:space="preserve">как регион, не отвечающий условиям репрезентативности. 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Автономные округа учитывались в составе соответствующих субъектов федерации. Таким образом, в расчетах </w:t>
      </w:r>
      <w:r w:rsidRPr="00EF79F2">
        <w:rPr>
          <w:rFonts w:ascii="Times New Roman" w:eastAsiaTheme="minorHAnsi" w:hAnsi="Times New Roman"/>
          <w:sz w:val="24"/>
          <w:szCs w:val="24"/>
        </w:rPr>
        <w:lastRenderedPageBreak/>
        <w:t>участвовали показатели 76 регионов за 200</w:t>
      </w:r>
      <w:r w:rsidR="003D136E">
        <w:rPr>
          <w:rFonts w:ascii="Times New Roman" w:eastAsiaTheme="minorHAnsi" w:hAnsi="Times New Roman"/>
          <w:sz w:val="24"/>
          <w:szCs w:val="24"/>
        </w:rPr>
        <w:t>0</w:t>
      </w:r>
      <w:r w:rsidR="00A45FF8">
        <w:rPr>
          <w:rFonts w:ascii="Times New Roman" w:eastAsiaTheme="minorHAnsi" w:hAnsi="Times New Roman"/>
          <w:sz w:val="24"/>
          <w:szCs w:val="24"/>
        </w:rPr>
        <w:t>‒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2021 гг. В аналитических расчетах применялись стандартные </w:t>
      </w:r>
      <w:r w:rsidR="003C2D58">
        <w:rPr>
          <w:rFonts w:ascii="Times New Roman" w:eastAsiaTheme="minorHAnsi" w:hAnsi="Times New Roman"/>
          <w:sz w:val="24"/>
          <w:szCs w:val="24"/>
        </w:rPr>
        <w:t>приемы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 измерения экономической динамики, </w:t>
      </w:r>
      <w:r w:rsidR="003D136E">
        <w:rPr>
          <w:rFonts w:ascii="Times New Roman" w:eastAsiaTheme="minorHAnsi" w:hAnsi="Times New Roman"/>
          <w:sz w:val="24"/>
          <w:szCs w:val="24"/>
        </w:rPr>
        <w:t xml:space="preserve">а также </w:t>
      </w:r>
      <w:r w:rsidRPr="00EF79F2">
        <w:rPr>
          <w:rFonts w:ascii="Times New Roman" w:eastAsiaTheme="minorHAnsi" w:hAnsi="Times New Roman"/>
          <w:sz w:val="24"/>
          <w:szCs w:val="24"/>
        </w:rPr>
        <w:t>эконометрическ</w:t>
      </w:r>
      <w:r w:rsidR="003D136E">
        <w:rPr>
          <w:rFonts w:ascii="Times New Roman" w:eastAsiaTheme="minorHAnsi" w:hAnsi="Times New Roman"/>
          <w:sz w:val="24"/>
          <w:szCs w:val="24"/>
        </w:rPr>
        <w:t>ие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 </w:t>
      </w:r>
      <w:r w:rsidR="003C2D58">
        <w:rPr>
          <w:rFonts w:ascii="Times New Roman" w:eastAsiaTheme="minorHAnsi" w:hAnsi="Times New Roman"/>
          <w:sz w:val="24"/>
          <w:szCs w:val="24"/>
        </w:rPr>
        <w:t>методы п</w:t>
      </w:r>
      <w:r w:rsidRPr="00EF79F2">
        <w:rPr>
          <w:rFonts w:ascii="Times New Roman" w:eastAsiaTheme="minorHAnsi" w:hAnsi="Times New Roman"/>
          <w:sz w:val="24"/>
          <w:szCs w:val="24"/>
        </w:rPr>
        <w:t>анельной регрессии</w:t>
      </w:r>
      <w:r w:rsidR="003D136E">
        <w:rPr>
          <w:rFonts w:ascii="Times New Roman" w:eastAsiaTheme="minorHAnsi" w:hAnsi="Times New Roman"/>
          <w:sz w:val="24"/>
          <w:szCs w:val="24"/>
        </w:rPr>
        <w:t>.</w:t>
      </w:r>
      <w:r w:rsidRPr="00EF79F2">
        <w:rPr>
          <w:rFonts w:ascii="Times New Roman" w:eastAsiaTheme="minorHAnsi" w:hAnsi="Times New Roman"/>
          <w:sz w:val="24"/>
          <w:szCs w:val="24"/>
        </w:rPr>
        <w:t xml:space="preserve"> </w:t>
      </w:r>
      <w:r w:rsidR="00CD44D9">
        <w:rPr>
          <w:rFonts w:ascii="Times New Roman" w:eastAsiaTheme="minorHAnsi" w:hAnsi="Times New Roman"/>
          <w:sz w:val="24"/>
          <w:szCs w:val="24"/>
        </w:rPr>
        <w:t xml:space="preserve">Поскольку исходные данные </w:t>
      </w:r>
      <w:r w:rsidR="0078152A">
        <w:rPr>
          <w:rFonts w:ascii="Times New Roman" w:eastAsiaTheme="minorHAnsi" w:hAnsi="Times New Roman"/>
          <w:sz w:val="24"/>
          <w:szCs w:val="24"/>
        </w:rPr>
        <w:t>представляли</w:t>
      </w:r>
      <w:r w:rsidR="00CD44D9">
        <w:rPr>
          <w:rFonts w:ascii="Times New Roman" w:eastAsiaTheme="minorHAnsi" w:hAnsi="Times New Roman"/>
          <w:sz w:val="24"/>
          <w:szCs w:val="24"/>
        </w:rPr>
        <w:t xml:space="preserve"> временны</w:t>
      </w:r>
      <w:r w:rsidR="0078152A">
        <w:rPr>
          <w:rFonts w:ascii="Times New Roman" w:eastAsiaTheme="minorHAnsi" w:hAnsi="Times New Roman"/>
          <w:sz w:val="24"/>
          <w:szCs w:val="24"/>
        </w:rPr>
        <w:t>е</w:t>
      </w:r>
      <w:r w:rsidR="00CD44D9">
        <w:rPr>
          <w:rFonts w:ascii="Times New Roman" w:eastAsiaTheme="minorHAnsi" w:hAnsi="Times New Roman"/>
          <w:sz w:val="24"/>
          <w:szCs w:val="24"/>
        </w:rPr>
        <w:t xml:space="preserve"> ряд</w:t>
      </w:r>
      <w:r w:rsidR="0078152A">
        <w:rPr>
          <w:rFonts w:ascii="Times New Roman" w:eastAsiaTheme="minorHAnsi" w:hAnsi="Times New Roman"/>
          <w:sz w:val="24"/>
          <w:szCs w:val="24"/>
        </w:rPr>
        <w:t>ы</w:t>
      </w:r>
      <w:r w:rsidR="00CD44D9">
        <w:rPr>
          <w:rFonts w:ascii="Times New Roman" w:eastAsiaTheme="minorHAnsi" w:hAnsi="Times New Roman"/>
          <w:sz w:val="24"/>
          <w:szCs w:val="24"/>
        </w:rPr>
        <w:t xml:space="preserve">, </w:t>
      </w:r>
      <w:r w:rsidR="00DC748C">
        <w:rPr>
          <w:rFonts w:ascii="Times New Roman" w:eastAsiaTheme="minorHAnsi" w:hAnsi="Times New Roman"/>
          <w:sz w:val="24"/>
          <w:szCs w:val="24"/>
        </w:rPr>
        <w:t xml:space="preserve">которые, </w:t>
      </w:r>
      <w:r w:rsidR="00CD44D9">
        <w:rPr>
          <w:rFonts w:ascii="Times New Roman" w:eastAsiaTheme="minorHAnsi" w:hAnsi="Times New Roman"/>
          <w:sz w:val="24"/>
          <w:szCs w:val="24"/>
        </w:rPr>
        <w:t xml:space="preserve">как </w:t>
      </w:r>
      <w:r w:rsidR="0095120B">
        <w:rPr>
          <w:rFonts w:ascii="Times New Roman" w:eastAsiaTheme="minorHAnsi" w:hAnsi="Times New Roman"/>
          <w:sz w:val="24"/>
          <w:szCs w:val="24"/>
        </w:rPr>
        <w:t>известно</w:t>
      </w:r>
      <w:r w:rsidR="00CD44D9">
        <w:rPr>
          <w:rFonts w:ascii="Times New Roman" w:eastAsiaTheme="minorHAnsi" w:hAnsi="Times New Roman"/>
          <w:sz w:val="24"/>
          <w:szCs w:val="24"/>
        </w:rPr>
        <w:t xml:space="preserve">, </w:t>
      </w:r>
      <w:r w:rsidR="00DC748C">
        <w:rPr>
          <w:rFonts w:ascii="Times New Roman" w:eastAsiaTheme="minorHAnsi" w:hAnsi="Times New Roman"/>
          <w:sz w:val="24"/>
          <w:szCs w:val="24"/>
        </w:rPr>
        <w:t xml:space="preserve">подвержены </w:t>
      </w:r>
      <w:r w:rsidR="00CD44D9">
        <w:rPr>
          <w:rFonts w:ascii="Times New Roman" w:eastAsiaTheme="minorHAnsi" w:hAnsi="Times New Roman"/>
          <w:sz w:val="24"/>
          <w:szCs w:val="24"/>
        </w:rPr>
        <w:t xml:space="preserve">значительной автокорреляции, </w:t>
      </w:r>
      <w:r w:rsidR="0078152A">
        <w:rPr>
          <w:rFonts w:ascii="Times New Roman" w:eastAsiaTheme="minorHAnsi" w:hAnsi="Times New Roman"/>
          <w:sz w:val="24"/>
          <w:szCs w:val="24"/>
        </w:rPr>
        <w:t xml:space="preserve">то </w:t>
      </w:r>
      <w:r w:rsidR="00CD44D9">
        <w:rPr>
          <w:rFonts w:ascii="Times New Roman" w:eastAsiaTheme="minorHAnsi" w:hAnsi="Times New Roman"/>
          <w:sz w:val="24"/>
          <w:szCs w:val="24"/>
        </w:rPr>
        <w:t xml:space="preserve">к </w:t>
      </w:r>
      <w:r w:rsidR="0078152A">
        <w:rPr>
          <w:rFonts w:ascii="Times New Roman" w:eastAsiaTheme="minorHAnsi" w:hAnsi="Times New Roman"/>
          <w:sz w:val="24"/>
          <w:szCs w:val="24"/>
        </w:rPr>
        <w:t xml:space="preserve">их линеаризованной форме </w:t>
      </w:r>
      <w:r w:rsidR="00CD44D9">
        <w:rPr>
          <w:rFonts w:ascii="Times New Roman" w:eastAsiaTheme="minorHAnsi" w:hAnsi="Times New Roman"/>
          <w:sz w:val="24"/>
          <w:szCs w:val="24"/>
        </w:rPr>
        <w:t xml:space="preserve">применялось </w:t>
      </w:r>
      <w:proofErr w:type="spellStart"/>
      <w:r w:rsidR="00CD44D9">
        <w:rPr>
          <w:rFonts w:ascii="Times New Roman" w:eastAsiaTheme="minorHAnsi" w:hAnsi="Times New Roman"/>
          <w:sz w:val="24"/>
          <w:szCs w:val="24"/>
        </w:rPr>
        <w:t>авторегрессионное</w:t>
      </w:r>
      <w:proofErr w:type="spellEnd"/>
      <w:r w:rsidR="00CD44D9">
        <w:rPr>
          <w:rFonts w:ascii="Times New Roman" w:eastAsiaTheme="minorHAnsi" w:hAnsi="Times New Roman"/>
          <w:sz w:val="24"/>
          <w:szCs w:val="24"/>
        </w:rPr>
        <w:t xml:space="preserve"> преобразование первого порядка</w:t>
      </w:r>
      <w:r w:rsidR="0078152A">
        <w:rPr>
          <w:rFonts w:ascii="Times New Roman" w:eastAsiaTheme="minorHAnsi" w:hAnsi="Times New Roman"/>
          <w:sz w:val="24"/>
          <w:szCs w:val="24"/>
        </w:rPr>
        <w:t>; при этом показатели выступали</w:t>
      </w:r>
      <w:r w:rsidR="00CD44D9">
        <w:rPr>
          <w:rFonts w:ascii="Times New Roman" w:eastAsiaTheme="minorHAnsi" w:hAnsi="Times New Roman"/>
          <w:sz w:val="24"/>
          <w:szCs w:val="24"/>
        </w:rPr>
        <w:t xml:space="preserve"> как в абсол</w:t>
      </w:r>
      <w:r w:rsidR="0078152A">
        <w:rPr>
          <w:rFonts w:ascii="Times New Roman" w:eastAsiaTheme="minorHAnsi" w:hAnsi="Times New Roman"/>
          <w:sz w:val="24"/>
          <w:szCs w:val="24"/>
        </w:rPr>
        <w:t xml:space="preserve">ютном выражении, так и в виде базисных коэффициентов. Заметим, что в преобразованной форме оба варианта </w:t>
      </w:r>
      <w:r w:rsidR="00466D23">
        <w:rPr>
          <w:rFonts w:ascii="Times New Roman" w:eastAsiaTheme="minorHAnsi" w:hAnsi="Times New Roman"/>
          <w:sz w:val="24"/>
          <w:szCs w:val="24"/>
        </w:rPr>
        <w:t xml:space="preserve">приводят к идентичным результатам. </w:t>
      </w:r>
      <w:r w:rsidR="003C2D58" w:rsidRPr="00EF79F2">
        <w:rPr>
          <w:rFonts w:ascii="Times New Roman" w:eastAsiaTheme="minorHAnsi" w:hAnsi="Times New Roman"/>
          <w:sz w:val="24"/>
          <w:szCs w:val="24"/>
        </w:rPr>
        <w:t>Все расчеты, представленные в статье, выполнены автором, за которые он один несет всю ответственность.</w:t>
      </w:r>
    </w:p>
    <w:p w14:paraId="56B4DB47" w14:textId="6019C281" w:rsidR="00CB4D26" w:rsidRPr="00894A04" w:rsidRDefault="00A45FF8" w:rsidP="00EF79F2">
      <w:pPr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В</w:t>
      </w:r>
      <w:r w:rsidR="00D6372B">
        <w:rPr>
          <w:rFonts w:ascii="Times New Roman" w:eastAsiaTheme="minorHAnsi" w:hAnsi="Times New Roman"/>
          <w:sz w:val="24"/>
          <w:szCs w:val="24"/>
        </w:rPr>
        <w:t xml:space="preserve"> основ</w:t>
      </w:r>
      <w:r>
        <w:rPr>
          <w:rFonts w:ascii="Times New Roman" w:eastAsiaTheme="minorHAnsi" w:hAnsi="Times New Roman"/>
          <w:sz w:val="24"/>
          <w:szCs w:val="24"/>
        </w:rPr>
        <w:t>е</w:t>
      </w:r>
      <w:r w:rsidR="00D6372B">
        <w:rPr>
          <w:rFonts w:ascii="Times New Roman" w:eastAsiaTheme="minorHAnsi" w:hAnsi="Times New Roman"/>
          <w:sz w:val="24"/>
          <w:szCs w:val="24"/>
        </w:rPr>
        <w:t xml:space="preserve"> эконометрического моделирования была </w:t>
      </w:r>
      <w:r>
        <w:rPr>
          <w:rFonts w:ascii="Times New Roman" w:eastAsiaTheme="minorHAnsi" w:hAnsi="Times New Roman"/>
          <w:sz w:val="24"/>
          <w:szCs w:val="24"/>
        </w:rPr>
        <w:t>положена</w:t>
      </w:r>
      <w:r w:rsidR="00D6372B">
        <w:rPr>
          <w:rFonts w:ascii="Times New Roman" w:eastAsiaTheme="minorHAnsi" w:hAnsi="Times New Roman"/>
          <w:sz w:val="24"/>
          <w:szCs w:val="24"/>
        </w:rPr>
        <w:t xml:space="preserve"> модель Лукаса, которая, однако, претерпела некоторые изменения. </w:t>
      </w:r>
      <w:r>
        <w:rPr>
          <w:rFonts w:ascii="Times New Roman" w:eastAsiaTheme="minorHAnsi" w:hAnsi="Times New Roman"/>
          <w:sz w:val="24"/>
          <w:szCs w:val="24"/>
        </w:rPr>
        <w:t>Так, в</w:t>
      </w:r>
      <w:r w:rsidR="00D6372B">
        <w:rPr>
          <w:rFonts w:ascii="Times New Roman" w:eastAsiaTheme="minorHAnsi" w:hAnsi="Times New Roman"/>
          <w:sz w:val="24"/>
          <w:szCs w:val="24"/>
        </w:rPr>
        <w:t xml:space="preserve">ещественный капитал </w:t>
      </w:r>
      <w:r>
        <w:rPr>
          <w:rFonts w:ascii="Times New Roman" w:eastAsiaTheme="minorHAnsi" w:hAnsi="Times New Roman"/>
          <w:sz w:val="24"/>
          <w:szCs w:val="24"/>
        </w:rPr>
        <w:t>в нашей модели,</w:t>
      </w:r>
      <w:r w:rsidR="003C2D58">
        <w:rPr>
          <w:rFonts w:ascii="Times New Roman" w:eastAsiaTheme="minorHAnsi" w:hAnsi="Times New Roman"/>
          <w:sz w:val="24"/>
          <w:szCs w:val="24"/>
        </w:rPr>
        <w:t xml:space="preserve"> </w:t>
      </w:r>
      <w:r w:rsidR="00D6372B">
        <w:rPr>
          <w:rFonts w:ascii="Times New Roman" w:eastAsiaTheme="minorHAnsi" w:hAnsi="Times New Roman"/>
          <w:sz w:val="24"/>
          <w:szCs w:val="24"/>
        </w:rPr>
        <w:t>был представлен не всеми основными фондами, а только инвестициями в основной капитал</w:t>
      </w:r>
      <w:r>
        <w:rPr>
          <w:rFonts w:ascii="Times New Roman" w:eastAsiaTheme="minorHAnsi" w:hAnsi="Times New Roman"/>
          <w:sz w:val="24"/>
          <w:szCs w:val="24"/>
        </w:rPr>
        <w:t xml:space="preserve">, поскольку </w:t>
      </w:r>
      <w:r w:rsidR="00D6372B">
        <w:rPr>
          <w:rFonts w:ascii="Times New Roman" w:eastAsiaTheme="minorHAnsi" w:hAnsi="Times New Roman"/>
          <w:sz w:val="24"/>
          <w:szCs w:val="24"/>
        </w:rPr>
        <w:t xml:space="preserve">пересчет основных фондов в сопоставимые цены для выражения их физического объема представляет значительную трудность </w:t>
      </w:r>
      <w:r>
        <w:rPr>
          <w:rFonts w:ascii="Times New Roman" w:eastAsiaTheme="minorHAnsi" w:hAnsi="Times New Roman"/>
          <w:sz w:val="24"/>
          <w:szCs w:val="24"/>
        </w:rPr>
        <w:t xml:space="preserve">из-за их многослойной </w:t>
      </w:r>
      <w:r w:rsidR="00CB4D26">
        <w:rPr>
          <w:rFonts w:ascii="Times New Roman" w:eastAsiaTheme="minorHAnsi" w:hAnsi="Times New Roman"/>
          <w:sz w:val="24"/>
          <w:szCs w:val="24"/>
        </w:rPr>
        <w:t>структуры.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CB4D26">
        <w:rPr>
          <w:rFonts w:ascii="Times New Roman" w:eastAsiaTheme="minorHAnsi" w:hAnsi="Times New Roman"/>
          <w:sz w:val="24"/>
          <w:szCs w:val="24"/>
        </w:rPr>
        <w:t>В</w:t>
      </w:r>
      <w:r w:rsidR="00D6372B">
        <w:rPr>
          <w:rFonts w:ascii="Times New Roman" w:eastAsiaTheme="minorHAnsi" w:hAnsi="Times New Roman"/>
          <w:sz w:val="24"/>
          <w:szCs w:val="24"/>
        </w:rPr>
        <w:t xml:space="preserve"> разрезе регионов </w:t>
      </w:r>
      <w:r w:rsidR="00CB4D26">
        <w:rPr>
          <w:rFonts w:ascii="Times New Roman" w:eastAsiaTheme="minorHAnsi" w:hAnsi="Times New Roman"/>
          <w:sz w:val="24"/>
          <w:szCs w:val="24"/>
        </w:rPr>
        <w:t xml:space="preserve">их динамика </w:t>
      </w:r>
      <w:r w:rsidR="00D6372B">
        <w:rPr>
          <w:rFonts w:ascii="Times New Roman" w:eastAsiaTheme="minorHAnsi" w:hAnsi="Times New Roman"/>
          <w:sz w:val="24"/>
          <w:szCs w:val="24"/>
        </w:rPr>
        <w:t>не публикуется</w:t>
      </w:r>
      <w:r>
        <w:rPr>
          <w:rFonts w:ascii="Times New Roman" w:eastAsiaTheme="minorHAnsi" w:hAnsi="Times New Roman"/>
          <w:sz w:val="24"/>
          <w:szCs w:val="24"/>
        </w:rPr>
        <w:t xml:space="preserve">, </w:t>
      </w:r>
      <w:r w:rsidR="00DC748C">
        <w:rPr>
          <w:rFonts w:ascii="Times New Roman" w:eastAsiaTheme="minorHAnsi" w:hAnsi="Times New Roman"/>
          <w:sz w:val="24"/>
          <w:szCs w:val="24"/>
        </w:rPr>
        <w:t xml:space="preserve">доступна информация </w:t>
      </w:r>
      <w:r>
        <w:rPr>
          <w:rFonts w:ascii="Times New Roman" w:eastAsiaTheme="minorHAnsi" w:hAnsi="Times New Roman"/>
          <w:sz w:val="24"/>
          <w:szCs w:val="24"/>
        </w:rPr>
        <w:t>только в целом по стране.</w:t>
      </w:r>
      <w:r w:rsidR="00D6372B">
        <w:rPr>
          <w:rFonts w:ascii="Times New Roman" w:eastAsiaTheme="minorHAnsi" w:hAnsi="Times New Roman"/>
          <w:sz w:val="24"/>
          <w:szCs w:val="24"/>
        </w:rPr>
        <w:t xml:space="preserve"> Кроме того, мы считаем </w:t>
      </w:r>
      <w:r>
        <w:rPr>
          <w:rFonts w:ascii="Times New Roman" w:eastAsiaTheme="minorHAnsi" w:hAnsi="Times New Roman"/>
          <w:sz w:val="24"/>
          <w:szCs w:val="24"/>
        </w:rPr>
        <w:t xml:space="preserve">возможным </w:t>
      </w:r>
      <w:r w:rsidR="00D6372B">
        <w:rPr>
          <w:rFonts w:ascii="Times New Roman" w:eastAsiaTheme="minorHAnsi" w:hAnsi="Times New Roman"/>
          <w:sz w:val="24"/>
          <w:szCs w:val="24"/>
        </w:rPr>
        <w:t xml:space="preserve">включить в модель дополнительный </w:t>
      </w:r>
      <w:r w:rsidR="00B544CE">
        <w:rPr>
          <w:rFonts w:ascii="Times New Roman" w:eastAsiaTheme="minorHAnsi" w:hAnsi="Times New Roman"/>
          <w:sz w:val="24"/>
          <w:szCs w:val="24"/>
        </w:rPr>
        <w:t>элемент человеческого капитала, формируемый за счет производственного опыта на основе</w:t>
      </w:r>
      <w:r w:rsidR="00D6372B">
        <w:rPr>
          <w:rFonts w:ascii="Times New Roman" w:eastAsiaTheme="minorHAnsi" w:hAnsi="Times New Roman"/>
          <w:sz w:val="24"/>
          <w:szCs w:val="24"/>
        </w:rPr>
        <w:t xml:space="preserve"> обучени</w:t>
      </w:r>
      <w:r w:rsidR="00B544CE">
        <w:rPr>
          <w:rFonts w:ascii="Times New Roman" w:eastAsiaTheme="minorHAnsi" w:hAnsi="Times New Roman"/>
          <w:sz w:val="24"/>
          <w:szCs w:val="24"/>
        </w:rPr>
        <w:t>я</w:t>
      </w:r>
      <w:r w:rsidR="00D6372B">
        <w:rPr>
          <w:rFonts w:ascii="Times New Roman" w:eastAsiaTheme="minorHAnsi" w:hAnsi="Times New Roman"/>
          <w:sz w:val="24"/>
          <w:szCs w:val="24"/>
        </w:rPr>
        <w:t xml:space="preserve"> на рабочем месте</w:t>
      </w:r>
      <w:r w:rsidR="00B544CE">
        <w:rPr>
          <w:rFonts w:ascii="Times New Roman" w:eastAsiaTheme="minorHAnsi" w:hAnsi="Times New Roman"/>
          <w:sz w:val="24"/>
          <w:szCs w:val="24"/>
        </w:rPr>
        <w:t xml:space="preserve">. </w:t>
      </w:r>
      <w:r w:rsidR="000D03C3" w:rsidRPr="00EF79F2">
        <w:rPr>
          <w:rFonts w:ascii="Times New Roman" w:eastAsiaTheme="minorHAnsi" w:hAnsi="Times New Roman"/>
          <w:sz w:val="24"/>
          <w:szCs w:val="24"/>
        </w:rPr>
        <w:t>Суть влияния</w:t>
      </w:r>
      <w:r w:rsidR="00894A04">
        <w:rPr>
          <w:rFonts w:ascii="Times New Roman" w:eastAsiaTheme="minorHAnsi" w:hAnsi="Times New Roman"/>
          <w:sz w:val="24"/>
          <w:szCs w:val="24"/>
        </w:rPr>
        <w:t xml:space="preserve"> данного фактора </w:t>
      </w:r>
      <w:r w:rsidR="000D03C3" w:rsidRPr="00EF79F2">
        <w:rPr>
          <w:rFonts w:ascii="Times New Roman" w:eastAsiaTheme="minorHAnsi" w:hAnsi="Times New Roman"/>
          <w:sz w:val="24"/>
          <w:szCs w:val="24"/>
        </w:rPr>
        <w:t>доказан</w:t>
      </w:r>
      <w:r w:rsidR="00894A04">
        <w:rPr>
          <w:rFonts w:ascii="Times New Roman" w:eastAsiaTheme="minorHAnsi" w:hAnsi="Times New Roman"/>
          <w:sz w:val="24"/>
          <w:szCs w:val="24"/>
        </w:rPr>
        <w:t>а</w:t>
      </w:r>
      <w:r w:rsidR="000D03C3" w:rsidRPr="00EF79F2">
        <w:rPr>
          <w:rFonts w:ascii="Times New Roman" w:eastAsiaTheme="minorHAnsi" w:hAnsi="Times New Roman"/>
          <w:sz w:val="24"/>
          <w:szCs w:val="24"/>
        </w:rPr>
        <w:t xml:space="preserve"> в результате многих эмпирических исследований, </w:t>
      </w:r>
      <w:r w:rsidR="00894A04">
        <w:rPr>
          <w:rFonts w:ascii="Times New Roman" w:eastAsiaTheme="minorHAnsi" w:hAnsi="Times New Roman"/>
          <w:sz w:val="24"/>
          <w:szCs w:val="24"/>
        </w:rPr>
        <w:t xml:space="preserve">она </w:t>
      </w:r>
      <w:r w:rsidR="000D03C3" w:rsidRPr="00EF79F2">
        <w:rPr>
          <w:rFonts w:ascii="Times New Roman" w:eastAsiaTheme="minorHAnsi" w:hAnsi="Times New Roman"/>
          <w:sz w:val="24"/>
          <w:szCs w:val="24"/>
        </w:rPr>
        <w:t xml:space="preserve">состоит в </w:t>
      </w:r>
      <w:r w:rsidR="00894A04">
        <w:rPr>
          <w:rFonts w:ascii="Times New Roman" w:eastAsiaTheme="minorHAnsi" w:hAnsi="Times New Roman"/>
          <w:sz w:val="24"/>
          <w:szCs w:val="24"/>
        </w:rPr>
        <w:t>повышении эффективности труда</w:t>
      </w:r>
      <w:r w:rsidR="000D03C3" w:rsidRPr="00EF79F2">
        <w:rPr>
          <w:rFonts w:ascii="Times New Roman" w:eastAsiaTheme="minorHAnsi" w:hAnsi="Times New Roman"/>
          <w:sz w:val="24"/>
          <w:szCs w:val="24"/>
        </w:rPr>
        <w:t xml:space="preserve"> при многократном повторении одинаковых задач. </w:t>
      </w:r>
      <w:r w:rsidR="000D03C3">
        <w:rPr>
          <w:rFonts w:ascii="Times New Roman" w:eastAsiaTheme="minorHAnsi" w:hAnsi="Times New Roman"/>
          <w:color w:val="000000"/>
          <w:sz w:val="24"/>
          <w:szCs w:val="24"/>
        </w:rPr>
        <w:t>С</w:t>
      </w:r>
      <w:r w:rsidR="000D03C3" w:rsidRPr="00EF79F2">
        <w:rPr>
          <w:rFonts w:ascii="Times New Roman" w:eastAsiaTheme="minorHAnsi" w:hAnsi="Times New Roman"/>
          <w:color w:val="000000"/>
          <w:sz w:val="24"/>
          <w:szCs w:val="24"/>
        </w:rPr>
        <w:t>пектр накопленного опыта, включа</w:t>
      </w:r>
      <w:r w:rsidR="000D03C3">
        <w:rPr>
          <w:rFonts w:ascii="Times New Roman" w:eastAsiaTheme="minorHAnsi" w:hAnsi="Times New Roman"/>
          <w:color w:val="000000"/>
          <w:sz w:val="24"/>
          <w:szCs w:val="24"/>
        </w:rPr>
        <w:t>ет</w:t>
      </w:r>
      <w:r w:rsidR="000D03C3" w:rsidRPr="00EF79F2">
        <w:rPr>
          <w:rFonts w:ascii="Times New Roman" w:eastAsiaTheme="minorHAnsi" w:hAnsi="Times New Roman"/>
          <w:color w:val="000000"/>
          <w:sz w:val="24"/>
          <w:szCs w:val="24"/>
        </w:rPr>
        <w:t xml:space="preserve"> </w:t>
      </w:r>
      <w:r w:rsidR="00894A04">
        <w:rPr>
          <w:rFonts w:ascii="Times New Roman" w:eastAsiaTheme="minorHAnsi" w:hAnsi="Times New Roman"/>
          <w:color w:val="000000"/>
          <w:sz w:val="24"/>
          <w:szCs w:val="24"/>
        </w:rPr>
        <w:t xml:space="preserve">множество </w:t>
      </w:r>
      <w:r w:rsidR="000D03C3" w:rsidRPr="00EF79F2">
        <w:rPr>
          <w:rFonts w:ascii="Times New Roman" w:eastAsiaTheme="minorHAnsi" w:hAnsi="Times New Roman"/>
          <w:color w:val="000000"/>
          <w:sz w:val="24"/>
          <w:szCs w:val="24"/>
        </w:rPr>
        <w:t>эффект</w:t>
      </w:r>
      <w:r w:rsidR="00894A04">
        <w:rPr>
          <w:rFonts w:ascii="Times New Roman" w:eastAsiaTheme="minorHAnsi" w:hAnsi="Times New Roman"/>
          <w:color w:val="000000"/>
          <w:sz w:val="24"/>
          <w:szCs w:val="24"/>
        </w:rPr>
        <w:t>ов, в том числе:</w:t>
      </w:r>
      <w:r w:rsidR="000D03C3" w:rsidRPr="00EF79F2">
        <w:rPr>
          <w:rFonts w:ascii="Times New Roman" w:eastAsiaTheme="minorHAnsi" w:hAnsi="Times New Roman"/>
          <w:color w:val="000000"/>
          <w:sz w:val="24"/>
          <w:szCs w:val="24"/>
        </w:rPr>
        <w:t xml:space="preserve"> специализации, применения новой технологии, масштаба и др.</w:t>
      </w:r>
      <w:r w:rsidR="00894A04">
        <w:rPr>
          <w:rFonts w:ascii="Times New Roman" w:eastAsiaTheme="minorHAnsi" w:hAnsi="Times New Roman"/>
          <w:color w:val="000000"/>
          <w:sz w:val="24"/>
          <w:szCs w:val="24"/>
        </w:rPr>
        <w:t xml:space="preserve"> </w:t>
      </w:r>
      <w:r w:rsidR="00894A04" w:rsidRPr="00EF79F2">
        <w:rPr>
          <w:rFonts w:ascii="Times New Roman" w:eastAsiaTheme="minorHAnsi" w:hAnsi="Times New Roman"/>
          <w:color w:val="000000"/>
          <w:sz w:val="24"/>
          <w:szCs w:val="24"/>
        </w:rPr>
        <w:t>[</w:t>
      </w:r>
      <w:r w:rsidR="00964BD6">
        <w:rPr>
          <w:rFonts w:ascii="Times New Roman" w:eastAsiaTheme="minorHAnsi" w:hAnsi="Times New Roman"/>
          <w:color w:val="000000"/>
          <w:sz w:val="24"/>
          <w:szCs w:val="24"/>
        </w:rPr>
        <w:t>9</w:t>
      </w:r>
      <w:r w:rsidR="00894A04" w:rsidRPr="00EF79F2">
        <w:rPr>
          <w:rFonts w:ascii="Times New Roman" w:eastAsiaTheme="minorHAnsi" w:hAnsi="Times New Roman"/>
          <w:color w:val="000000"/>
          <w:sz w:val="24"/>
          <w:szCs w:val="24"/>
        </w:rPr>
        <w:t>,</w:t>
      </w:r>
      <w:r w:rsidR="00894A04" w:rsidRPr="00EF79F2">
        <w:rPr>
          <w:rFonts w:ascii="Times New Roman" w:eastAsiaTheme="minorHAnsi" w:hAnsi="Times New Roman"/>
          <w:color w:val="000000"/>
          <w:sz w:val="24"/>
          <w:szCs w:val="24"/>
          <w:lang w:val="en-US"/>
        </w:rPr>
        <w:t> c</w:t>
      </w:r>
      <w:r w:rsidR="00894A04" w:rsidRPr="00EF79F2">
        <w:rPr>
          <w:rFonts w:ascii="Times New Roman" w:eastAsiaTheme="minorHAnsi" w:hAnsi="Times New Roman"/>
          <w:color w:val="000000"/>
          <w:sz w:val="24"/>
          <w:szCs w:val="24"/>
        </w:rPr>
        <w:t>.</w:t>
      </w:r>
      <w:r w:rsidR="00894A04" w:rsidRPr="00EF79F2">
        <w:rPr>
          <w:rFonts w:ascii="Times New Roman" w:eastAsiaTheme="minorHAnsi" w:hAnsi="Times New Roman"/>
          <w:color w:val="000000"/>
          <w:sz w:val="24"/>
          <w:szCs w:val="24"/>
          <w:lang w:val="en-US"/>
        </w:rPr>
        <w:t> </w:t>
      </w:r>
      <w:r w:rsidR="00894A04" w:rsidRPr="00EF79F2">
        <w:rPr>
          <w:rFonts w:ascii="Times New Roman" w:eastAsiaTheme="minorHAnsi" w:hAnsi="Times New Roman"/>
          <w:color w:val="000000"/>
          <w:sz w:val="24"/>
          <w:szCs w:val="24"/>
        </w:rPr>
        <w:t>41].</w:t>
      </w:r>
    </w:p>
    <w:p w14:paraId="4FD8CB4B" w14:textId="0AFC7E78" w:rsidR="007D0316" w:rsidRPr="001B2E89" w:rsidRDefault="00DC748C" w:rsidP="001B2E89">
      <w:pPr>
        <w:spacing w:after="0" w:line="240" w:lineRule="auto"/>
        <w:ind w:firstLine="709"/>
        <w:jc w:val="both"/>
        <w:rPr>
          <w:rStyle w:val="fontstyle01"/>
          <w:rFonts w:ascii="Times New Roman" w:eastAsiaTheme="minorHAnsi" w:hAnsi="Times New Roman"/>
          <w:b w:val="0"/>
          <w:bCs w:val="0"/>
          <w:color w:val="auto"/>
          <w:sz w:val="24"/>
          <w:szCs w:val="24"/>
        </w:rPr>
      </w:pPr>
      <w:r>
        <w:rPr>
          <w:rFonts w:ascii="Times New Roman" w:eastAsiaTheme="minorHAnsi" w:hAnsi="Times New Roman"/>
          <w:color w:val="000000"/>
          <w:sz w:val="24"/>
          <w:szCs w:val="24"/>
        </w:rPr>
        <w:t>В качестве</w:t>
      </w:r>
      <w:r w:rsidR="001B2E89">
        <w:rPr>
          <w:rFonts w:ascii="Times New Roman" w:eastAsiaTheme="minorHAnsi" w:hAnsi="Times New Roman"/>
          <w:color w:val="000000"/>
          <w:sz w:val="24"/>
          <w:szCs w:val="24"/>
        </w:rPr>
        <w:t xml:space="preserve"> показателя, характеризующего опосредованн</w:t>
      </w:r>
      <w:r w:rsidR="002219CE">
        <w:rPr>
          <w:rFonts w:ascii="Times New Roman" w:eastAsiaTheme="minorHAnsi" w:hAnsi="Times New Roman"/>
          <w:color w:val="000000"/>
          <w:sz w:val="24"/>
          <w:szCs w:val="24"/>
        </w:rPr>
        <w:t xml:space="preserve">ое влияние на производительность труда фактора </w:t>
      </w:r>
      <w:r w:rsidR="001B2E89">
        <w:rPr>
          <w:rFonts w:ascii="Times New Roman" w:eastAsiaTheme="minorHAnsi" w:hAnsi="Times New Roman"/>
          <w:color w:val="000000"/>
          <w:sz w:val="24"/>
          <w:szCs w:val="24"/>
        </w:rPr>
        <w:t xml:space="preserve">образовательной культуры, </w:t>
      </w:r>
      <w:r w:rsidR="002219CE">
        <w:rPr>
          <w:rFonts w:ascii="Times New Roman" w:eastAsiaTheme="minorHAnsi" w:hAnsi="Times New Roman"/>
          <w:color w:val="000000"/>
          <w:sz w:val="24"/>
          <w:szCs w:val="24"/>
        </w:rPr>
        <w:t xml:space="preserve">мы </w:t>
      </w:r>
      <w:r>
        <w:rPr>
          <w:rFonts w:ascii="Times New Roman" w:eastAsiaTheme="minorHAnsi" w:hAnsi="Times New Roman"/>
          <w:color w:val="000000"/>
          <w:sz w:val="24"/>
          <w:szCs w:val="24"/>
        </w:rPr>
        <w:t>использовали данные об</w:t>
      </w:r>
      <w:r w:rsidR="002219CE">
        <w:rPr>
          <w:rFonts w:ascii="Times New Roman" w:eastAsiaTheme="minorHAnsi" w:hAnsi="Times New Roman"/>
          <w:color w:val="000000"/>
          <w:sz w:val="24"/>
          <w:szCs w:val="24"/>
        </w:rPr>
        <w:t xml:space="preserve"> образовательной структур</w:t>
      </w:r>
      <w:r>
        <w:rPr>
          <w:rFonts w:ascii="Times New Roman" w:eastAsiaTheme="minorHAnsi" w:hAnsi="Times New Roman"/>
          <w:color w:val="000000"/>
          <w:sz w:val="24"/>
          <w:szCs w:val="24"/>
        </w:rPr>
        <w:t>е</w:t>
      </w:r>
      <w:r w:rsidR="002219CE">
        <w:rPr>
          <w:rFonts w:ascii="Times New Roman" w:eastAsiaTheme="minorHAnsi" w:hAnsi="Times New Roman"/>
          <w:color w:val="000000"/>
          <w:sz w:val="24"/>
          <w:szCs w:val="24"/>
        </w:rPr>
        <w:t xml:space="preserve"> занятых в экономике (</w:t>
      </w:r>
      <w:r w:rsidR="00894A04">
        <w:rPr>
          <w:rFonts w:ascii="Times New Roman" w:eastAsiaTheme="minorHAnsi" w:hAnsi="Times New Roman"/>
          <w:color w:val="000000"/>
          <w:sz w:val="24"/>
          <w:szCs w:val="24"/>
        </w:rPr>
        <w:t>рис. в Приложении 1)</w:t>
      </w:r>
      <w:r>
        <w:rPr>
          <w:rFonts w:ascii="Times New Roman" w:eastAsiaTheme="minorHAnsi" w:hAnsi="Times New Roman"/>
          <w:color w:val="000000"/>
          <w:sz w:val="24"/>
          <w:szCs w:val="24"/>
        </w:rPr>
        <w:t>.</w:t>
      </w:r>
      <w:r w:rsidR="002219CE">
        <w:rPr>
          <w:rFonts w:ascii="Times New Roman" w:eastAsiaTheme="minorHAnsi" w:hAnsi="Times New Roman"/>
          <w:color w:val="000000"/>
          <w:sz w:val="24"/>
          <w:szCs w:val="24"/>
        </w:rPr>
        <w:t xml:space="preserve"> </w:t>
      </w:r>
      <w:r w:rsidR="00184BAC">
        <w:rPr>
          <w:rFonts w:ascii="Times New Roman" w:eastAsiaTheme="minorHAnsi" w:hAnsi="Times New Roman"/>
          <w:color w:val="000000"/>
          <w:sz w:val="24"/>
          <w:szCs w:val="24"/>
        </w:rPr>
        <w:t>В частности,</w:t>
      </w:r>
      <w:r w:rsidR="002F44F6">
        <w:rPr>
          <w:rFonts w:ascii="Times New Roman" w:eastAsiaTheme="minorHAnsi" w:hAnsi="Times New Roman"/>
          <w:color w:val="000000"/>
          <w:sz w:val="24"/>
          <w:szCs w:val="24"/>
        </w:rPr>
        <w:t xml:space="preserve"> </w:t>
      </w:r>
      <w:r w:rsidR="00184BAC">
        <w:rPr>
          <w:rFonts w:ascii="Times New Roman" w:eastAsiaTheme="minorHAnsi" w:hAnsi="Times New Roman"/>
          <w:color w:val="000000"/>
          <w:sz w:val="24"/>
          <w:szCs w:val="24"/>
        </w:rPr>
        <w:t xml:space="preserve">выбран показатель, характеризующий </w:t>
      </w:r>
      <w:r w:rsidR="002F44F6">
        <w:rPr>
          <w:rFonts w:ascii="Times New Roman" w:eastAsiaTheme="minorHAnsi" w:hAnsi="Times New Roman"/>
          <w:color w:val="000000"/>
          <w:sz w:val="24"/>
          <w:szCs w:val="24"/>
        </w:rPr>
        <w:t>дол</w:t>
      </w:r>
      <w:r w:rsidR="00184BAC">
        <w:rPr>
          <w:rFonts w:ascii="Times New Roman" w:eastAsiaTheme="minorHAnsi" w:hAnsi="Times New Roman"/>
          <w:color w:val="000000"/>
          <w:sz w:val="24"/>
          <w:szCs w:val="24"/>
        </w:rPr>
        <w:t>ю</w:t>
      </w:r>
      <w:r w:rsidR="002F44F6">
        <w:rPr>
          <w:rFonts w:ascii="Times New Roman" w:eastAsiaTheme="minorHAnsi" w:hAnsi="Times New Roman"/>
          <w:color w:val="000000"/>
          <w:sz w:val="24"/>
          <w:szCs w:val="24"/>
        </w:rPr>
        <w:t xml:space="preserve"> работников с начальным</w:t>
      </w:r>
      <w:r w:rsidR="00015872">
        <w:rPr>
          <w:rFonts w:ascii="Times New Roman" w:eastAsiaTheme="minorHAnsi" w:hAnsi="Times New Roman"/>
          <w:color w:val="000000"/>
          <w:sz w:val="24"/>
          <w:szCs w:val="24"/>
        </w:rPr>
        <w:t>,</w:t>
      </w:r>
      <w:r w:rsidR="002F44F6">
        <w:rPr>
          <w:rFonts w:ascii="Times New Roman" w:eastAsiaTheme="minorHAnsi" w:hAnsi="Times New Roman"/>
          <w:color w:val="000000"/>
          <w:sz w:val="24"/>
          <w:szCs w:val="24"/>
        </w:rPr>
        <w:t xml:space="preserve"> полным средним </w:t>
      </w:r>
      <w:r w:rsidR="00015872">
        <w:rPr>
          <w:rFonts w:ascii="Times New Roman" w:eastAsiaTheme="minorHAnsi" w:hAnsi="Times New Roman"/>
          <w:color w:val="000000"/>
          <w:sz w:val="24"/>
          <w:szCs w:val="24"/>
        </w:rPr>
        <w:t xml:space="preserve">и высшим </w:t>
      </w:r>
      <w:r w:rsidR="001B2E89">
        <w:rPr>
          <w:rFonts w:ascii="Times New Roman" w:eastAsiaTheme="minorHAnsi" w:hAnsi="Times New Roman"/>
          <w:color w:val="000000"/>
          <w:sz w:val="24"/>
          <w:szCs w:val="24"/>
        </w:rPr>
        <w:t>образованием в общем итоге занятых в экономике.</w:t>
      </w:r>
      <w:r w:rsidR="001B2E89">
        <w:rPr>
          <w:rFonts w:ascii="Times New Roman" w:eastAsiaTheme="minorHAnsi" w:hAnsi="Times New Roman"/>
          <w:sz w:val="24"/>
          <w:szCs w:val="24"/>
        </w:rPr>
        <w:t xml:space="preserve"> </w:t>
      </w:r>
      <w:r w:rsidR="00184BAC">
        <w:rPr>
          <w:rStyle w:val="fontstyle01"/>
          <w:rFonts w:ascii="Times New Roman" w:hAnsi="Times New Roman"/>
          <w:b w:val="0"/>
          <w:sz w:val="24"/>
          <w:szCs w:val="24"/>
        </w:rPr>
        <w:t>Итак,</w:t>
      </w:r>
      <w:r w:rsidR="00BC7A27" w:rsidRPr="007D0316">
        <w:rPr>
          <w:rStyle w:val="fontstyle01"/>
          <w:rFonts w:ascii="Times New Roman" w:hAnsi="Times New Roman"/>
          <w:b w:val="0"/>
          <w:sz w:val="24"/>
          <w:szCs w:val="24"/>
        </w:rPr>
        <w:t xml:space="preserve"> модель Лукаса получила вид:</w:t>
      </w:r>
    </w:p>
    <w:bookmarkStart w:id="0" w:name="_Hlk161688262"/>
    <w:p w14:paraId="71E1AAE4" w14:textId="5E85C67A" w:rsidR="00BC7A27" w:rsidRPr="00C40783" w:rsidRDefault="00000000" w:rsidP="00C40783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p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i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t</m:t>
            </m:r>
          </m:sub>
        </m:sSub>
        <w:bookmarkEnd w:id="0"/>
        <m:r>
          <w:rPr>
            <w:rFonts w:ascii="Cambria Math" w:hAnsi="Cambria Math"/>
            <w:sz w:val="24"/>
            <w:szCs w:val="24"/>
          </w:rPr>
          <m:t>=</m:t>
        </m:r>
        <w:bookmarkStart w:id="1" w:name="_Hlk161688354"/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it</m:t>
            </m:r>
          </m:sub>
        </m:sSub>
        <w:bookmarkEnd w:id="1"/>
        <m:sSubSup>
          <m:sSubSup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n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it</m:t>
            </m:r>
          </m:sub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α</m:t>
            </m:r>
          </m:sup>
        </m:sSubSup>
        <m:sSubSup>
          <m:sSubSup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Sup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it</m:t>
            </m:r>
          </m:sub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β</m:t>
            </m:r>
          </m:sup>
        </m:sSubSup>
        <m:sSubSup>
          <m:sSubSupPr>
            <m:ctrlPr>
              <w:rPr>
                <w:rFonts w:ascii="Cambria Math" w:hAnsi="Cambria Math"/>
                <w:i/>
                <w:sz w:val="24"/>
                <w:szCs w:val="24"/>
                <w:lang w:val="en-US"/>
              </w:rPr>
            </m:ctrlPr>
          </m:sSubSupPr>
          <m:e>
            <m:r>
              <w:rPr>
                <w:rFonts w:ascii="Cambria Math" w:hAnsi="Cambria Math"/>
                <w:sz w:val="24"/>
                <w:szCs w:val="24"/>
              </w:rPr>
              <m:t>h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US"/>
              </w:rPr>
              <m:t>it</m:t>
            </m:r>
          </m:sub>
          <m:sup>
            <m:r>
              <w:rPr>
                <w:rFonts w:ascii="Cambria Math" w:hAnsi="Cambria Math"/>
                <w:sz w:val="24"/>
                <w:szCs w:val="24"/>
                <w:lang w:val="en-US"/>
              </w:rPr>
              <m:t>γ</m:t>
            </m:r>
          </m:sup>
        </m:sSubSup>
        <m:r>
          <w:rPr>
            <w:rFonts w:ascii="Cambria Math" w:hAnsi="Cambria Math"/>
            <w:sz w:val="24"/>
            <w:szCs w:val="24"/>
          </w:rPr>
          <m:t xml:space="preserve"> </m:t>
        </m:r>
      </m:oMath>
      <w:proofErr w:type="gramStart"/>
      <w:r w:rsidR="007D0316" w:rsidRPr="00C40783">
        <w:rPr>
          <w:rFonts w:ascii="Times New Roman" w:hAnsi="Times New Roman"/>
          <w:sz w:val="24"/>
          <w:szCs w:val="24"/>
        </w:rPr>
        <w:t>,</w:t>
      </w:r>
      <w:r w:rsidR="00C40783" w:rsidRPr="00C40783">
        <w:rPr>
          <w:rFonts w:ascii="Times New Roman" w:hAnsi="Times New Roman"/>
          <w:sz w:val="24"/>
          <w:szCs w:val="24"/>
        </w:rPr>
        <w:t xml:space="preserve">   </w:t>
      </w:r>
      <w:proofErr w:type="gramEnd"/>
      <w:r w:rsidR="00C40783" w:rsidRPr="00C40783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="00C40783">
        <w:rPr>
          <w:rFonts w:ascii="Times New Roman" w:hAnsi="Times New Roman"/>
          <w:sz w:val="24"/>
          <w:szCs w:val="24"/>
        </w:rPr>
        <w:t xml:space="preserve"> </w:t>
      </w:r>
      <w:r w:rsidR="00C40783" w:rsidRPr="00C40783">
        <w:rPr>
          <w:rFonts w:ascii="Times New Roman" w:hAnsi="Times New Roman"/>
          <w:sz w:val="24"/>
          <w:szCs w:val="24"/>
        </w:rPr>
        <w:t>(2)</w:t>
      </w:r>
    </w:p>
    <w:p w14:paraId="2F5CCC6F" w14:textId="6CD2E12F" w:rsidR="00F74D68" w:rsidRDefault="00C40783" w:rsidP="002F44F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</w:t>
      </w:r>
      <w:r w:rsidR="007D0316">
        <w:rPr>
          <w:rFonts w:ascii="Times New Roman" w:hAnsi="Times New Roman"/>
          <w:sz w:val="24"/>
          <w:szCs w:val="24"/>
        </w:rPr>
        <w:t>де</w:t>
      </w:r>
      <w:r>
        <w:rPr>
          <w:rFonts w:ascii="Times New Roman" w:hAnsi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p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i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t</m:t>
            </m:r>
          </m:sub>
        </m:sSub>
        <m:r>
          <w:rPr>
            <w:rFonts w:ascii="Cambria Math" w:hAnsi="Cambria Math"/>
            <w:sz w:val="24"/>
            <w:szCs w:val="24"/>
          </w:rPr>
          <m:t xml:space="preserve"> ‒</m:t>
        </m:r>
      </m:oMath>
      <w:r>
        <w:rPr>
          <w:rFonts w:ascii="Times New Roman" w:hAnsi="Times New Roman"/>
          <w:sz w:val="24"/>
          <w:szCs w:val="24"/>
        </w:rPr>
        <w:t xml:space="preserve"> производительность труда</w:t>
      </w:r>
      <w:r w:rsidR="00F74D68">
        <w:rPr>
          <w:rFonts w:ascii="Times New Roman" w:hAnsi="Times New Roman"/>
          <w:sz w:val="24"/>
          <w:szCs w:val="24"/>
        </w:rPr>
        <w:t xml:space="preserve"> в экономике </w:t>
      </w:r>
      <w:bookmarkStart w:id="2" w:name="_Hlk161688929"/>
      <w:r w:rsidR="00F74D68">
        <w:rPr>
          <w:rFonts w:ascii="Times New Roman" w:hAnsi="Times New Roman"/>
          <w:sz w:val="24"/>
          <w:szCs w:val="24"/>
        </w:rPr>
        <w:t xml:space="preserve">региона </w:t>
      </w:r>
      <w:proofErr w:type="spellStart"/>
      <w:r w:rsidR="00F74D68" w:rsidRPr="00F74D68">
        <w:rPr>
          <w:rFonts w:ascii="Times New Roman" w:hAnsi="Times New Roman"/>
          <w:i/>
          <w:iCs/>
          <w:sz w:val="24"/>
          <w:szCs w:val="24"/>
          <w:lang w:val="en-US"/>
        </w:rPr>
        <w:t>i</w:t>
      </w:r>
      <w:proofErr w:type="spellEnd"/>
      <w:r w:rsidR="00F74D68">
        <w:rPr>
          <w:rFonts w:ascii="Times New Roman" w:hAnsi="Times New Roman"/>
          <w:sz w:val="24"/>
          <w:szCs w:val="24"/>
        </w:rPr>
        <w:t xml:space="preserve"> в году </w:t>
      </w:r>
      <w:r w:rsidR="00F74D68" w:rsidRPr="00F74D68">
        <w:rPr>
          <w:rFonts w:ascii="Times New Roman" w:hAnsi="Times New Roman"/>
          <w:i/>
          <w:iCs/>
          <w:sz w:val="24"/>
          <w:szCs w:val="24"/>
          <w:lang w:val="en-US"/>
        </w:rPr>
        <w:t>t</w:t>
      </w:r>
      <w:r>
        <w:rPr>
          <w:rFonts w:ascii="Times New Roman" w:hAnsi="Times New Roman"/>
          <w:sz w:val="24"/>
          <w:szCs w:val="24"/>
        </w:rPr>
        <w:t xml:space="preserve">; </w:t>
      </w:r>
      <w:bookmarkEnd w:id="2"/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n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i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t</m:t>
            </m:r>
          </m:sub>
        </m:sSub>
        <m:r>
          <w:rPr>
            <w:rFonts w:ascii="Cambria Math" w:hAnsi="Cambria Math"/>
            <w:sz w:val="24"/>
            <w:szCs w:val="24"/>
          </w:rPr>
          <m:t>‒</m:t>
        </m:r>
      </m:oMath>
      <w:r w:rsidR="00F74D68">
        <w:rPr>
          <w:rFonts w:ascii="Times New Roman" w:hAnsi="Times New Roman"/>
          <w:sz w:val="24"/>
          <w:szCs w:val="24"/>
          <w:lang w:val="en-US"/>
        </w:rPr>
        <w:t>c</w:t>
      </w:r>
      <w:proofErr w:type="spellStart"/>
      <w:r w:rsidR="00F74D68">
        <w:rPr>
          <w:rFonts w:ascii="Times New Roman" w:hAnsi="Times New Roman"/>
          <w:sz w:val="24"/>
          <w:szCs w:val="24"/>
        </w:rPr>
        <w:t>уммарный</w:t>
      </w:r>
      <w:proofErr w:type="spellEnd"/>
      <w:r w:rsidR="00F74D68">
        <w:rPr>
          <w:rFonts w:ascii="Times New Roman" w:hAnsi="Times New Roman"/>
          <w:sz w:val="24"/>
          <w:szCs w:val="24"/>
        </w:rPr>
        <w:t xml:space="preserve"> объем производства продукции, произведенной </w:t>
      </w:r>
      <w:bookmarkStart w:id="3" w:name="_Hlk161689848"/>
      <w:r w:rsidR="002F44F6">
        <w:rPr>
          <w:rFonts w:ascii="Times New Roman" w:hAnsi="Times New Roman"/>
          <w:sz w:val="24"/>
          <w:szCs w:val="24"/>
        </w:rPr>
        <w:t xml:space="preserve">в регионе </w:t>
      </w:r>
      <w:proofErr w:type="spellStart"/>
      <w:r w:rsidR="002F44F6" w:rsidRPr="002F44F6">
        <w:rPr>
          <w:rFonts w:ascii="Times New Roman" w:hAnsi="Times New Roman"/>
          <w:i/>
          <w:iCs/>
          <w:sz w:val="24"/>
          <w:szCs w:val="24"/>
          <w:lang w:val="en-US"/>
        </w:rPr>
        <w:t>i</w:t>
      </w:r>
      <w:proofErr w:type="spellEnd"/>
      <w:r w:rsidR="002F44F6">
        <w:rPr>
          <w:rFonts w:ascii="Times New Roman" w:hAnsi="Times New Roman"/>
          <w:sz w:val="24"/>
          <w:szCs w:val="24"/>
        </w:rPr>
        <w:t xml:space="preserve"> </w:t>
      </w:r>
      <w:r w:rsidR="00F74D68">
        <w:rPr>
          <w:rFonts w:ascii="Times New Roman" w:hAnsi="Times New Roman"/>
          <w:sz w:val="24"/>
          <w:szCs w:val="24"/>
        </w:rPr>
        <w:t xml:space="preserve">до года </w:t>
      </w:r>
      <w:r w:rsidR="00F74D68" w:rsidRPr="00F74D68">
        <w:rPr>
          <w:rFonts w:ascii="Times New Roman" w:hAnsi="Times New Roman"/>
          <w:i/>
          <w:iCs/>
          <w:sz w:val="24"/>
          <w:szCs w:val="24"/>
          <w:lang w:val="en-US"/>
        </w:rPr>
        <w:t>t</w:t>
      </w:r>
      <w:bookmarkEnd w:id="3"/>
      <w:r w:rsidR="00F74D68">
        <w:rPr>
          <w:rFonts w:ascii="Times New Roman" w:hAnsi="Times New Roman"/>
          <w:sz w:val="24"/>
          <w:szCs w:val="24"/>
        </w:rPr>
        <w:t xml:space="preserve">;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i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t</m:t>
            </m:r>
          </m:sub>
        </m:sSub>
      </m:oMath>
      <w:r w:rsidR="002F44F6">
        <w:rPr>
          <w:rFonts w:ascii="Times New Roman" w:hAnsi="Times New Roman"/>
          <w:sz w:val="24"/>
          <w:szCs w:val="24"/>
        </w:rPr>
        <w:t xml:space="preserve">‒ инвестиции в основной капитал в расчете на занятого в экономике </w:t>
      </w:r>
      <w:r w:rsidR="00F74D68">
        <w:rPr>
          <w:rFonts w:ascii="Times New Roman" w:hAnsi="Times New Roman"/>
          <w:sz w:val="24"/>
          <w:szCs w:val="24"/>
        </w:rPr>
        <w:t xml:space="preserve">региона </w:t>
      </w:r>
      <w:proofErr w:type="spellStart"/>
      <w:r w:rsidR="00F74D68" w:rsidRPr="00F74D68">
        <w:rPr>
          <w:rFonts w:ascii="Times New Roman" w:hAnsi="Times New Roman"/>
          <w:i/>
          <w:iCs/>
          <w:sz w:val="24"/>
          <w:szCs w:val="24"/>
          <w:lang w:val="en-US"/>
        </w:rPr>
        <w:t>i</w:t>
      </w:r>
      <w:proofErr w:type="spellEnd"/>
      <w:r w:rsidR="00F74D68">
        <w:rPr>
          <w:rFonts w:ascii="Times New Roman" w:hAnsi="Times New Roman"/>
          <w:sz w:val="24"/>
          <w:szCs w:val="24"/>
        </w:rPr>
        <w:t xml:space="preserve"> в году </w:t>
      </w:r>
      <w:r w:rsidR="00F74D68" w:rsidRPr="00F74D68">
        <w:rPr>
          <w:rFonts w:ascii="Times New Roman" w:hAnsi="Times New Roman"/>
          <w:i/>
          <w:iCs/>
          <w:sz w:val="24"/>
          <w:szCs w:val="24"/>
          <w:lang w:val="en-US"/>
        </w:rPr>
        <w:t>t</w:t>
      </w:r>
      <w:r w:rsidR="00F74D68">
        <w:rPr>
          <w:rFonts w:ascii="Times New Roman" w:hAnsi="Times New Roman"/>
          <w:sz w:val="24"/>
          <w:szCs w:val="24"/>
        </w:rPr>
        <w:t>;</w:t>
      </w:r>
      <w:r w:rsidR="002F44F6">
        <w:rPr>
          <w:rFonts w:ascii="Times New Roman" w:hAnsi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h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i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t</m:t>
            </m:r>
          </m:sub>
        </m:sSub>
      </m:oMath>
      <w:r w:rsidR="002F44F6">
        <w:rPr>
          <w:rFonts w:ascii="Times New Roman" w:hAnsi="Times New Roman"/>
          <w:sz w:val="24"/>
          <w:szCs w:val="24"/>
        </w:rPr>
        <w:t>‒</w:t>
      </w:r>
      <w:r w:rsidR="002F44F6" w:rsidRPr="002F44F6">
        <w:rPr>
          <w:rFonts w:ascii="Times New Roman" w:hAnsi="Times New Roman"/>
          <w:sz w:val="24"/>
          <w:szCs w:val="24"/>
        </w:rPr>
        <w:t xml:space="preserve"> </w:t>
      </w:r>
      <w:r w:rsidR="001B2E89">
        <w:rPr>
          <w:rFonts w:ascii="Times New Roman" w:hAnsi="Times New Roman"/>
          <w:sz w:val="24"/>
          <w:szCs w:val="24"/>
        </w:rPr>
        <w:t xml:space="preserve">доля работников с вышеуказанным образованием в регионе </w:t>
      </w:r>
      <w:proofErr w:type="spellStart"/>
      <w:r w:rsidR="001B2E89" w:rsidRPr="002F44F6">
        <w:rPr>
          <w:rFonts w:ascii="Times New Roman" w:hAnsi="Times New Roman"/>
          <w:i/>
          <w:iCs/>
          <w:sz w:val="24"/>
          <w:szCs w:val="24"/>
          <w:lang w:val="en-US"/>
        </w:rPr>
        <w:t>i</w:t>
      </w:r>
      <w:proofErr w:type="spellEnd"/>
      <w:r w:rsidR="001B2E89">
        <w:rPr>
          <w:rFonts w:ascii="Times New Roman" w:hAnsi="Times New Roman"/>
          <w:sz w:val="24"/>
          <w:szCs w:val="24"/>
        </w:rPr>
        <w:t xml:space="preserve"> в году </w:t>
      </w:r>
      <w:r w:rsidR="001B2E89" w:rsidRPr="00F74D68">
        <w:rPr>
          <w:rFonts w:ascii="Times New Roman" w:hAnsi="Times New Roman"/>
          <w:i/>
          <w:iCs/>
          <w:sz w:val="24"/>
          <w:szCs w:val="24"/>
          <w:lang w:val="en-US"/>
        </w:rPr>
        <w:t>t</w:t>
      </w:r>
      <w:r w:rsidR="001B2E89">
        <w:rPr>
          <w:rFonts w:ascii="Times New Roman" w:hAnsi="Times New Roman"/>
          <w:sz w:val="24"/>
          <w:szCs w:val="24"/>
        </w:rPr>
        <w:t>.</w:t>
      </w:r>
    </w:p>
    <w:p w14:paraId="2D283974" w14:textId="4A617655" w:rsidR="000B3865" w:rsidRDefault="00015872" w:rsidP="00225FB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нашему мнению,</w:t>
      </w:r>
      <w:r w:rsidR="000B3865">
        <w:rPr>
          <w:rFonts w:ascii="Times New Roman" w:hAnsi="Times New Roman"/>
          <w:sz w:val="24"/>
          <w:szCs w:val="24"/>
        </w:rPr>
        <w:t xml:space="preserve"> спецификация модели (2) позволяет учесть влияние </w:t>
      </w:r>
      <w:r w:rsidR="00E30F68">
        <w:rPr>
          <w:rFonts w:ascii="Times New Roman" w:hAnsi="Times New Roman"/>
          <w:sz w:val="24"/>
          <w:szCs w:val="24"/>
        </w:rPr>
        <w:t xml:space="preserve">на производительность труда </w:t>
      </w:r>
      <w:r w:rsidR="000B3865">
        <w:rPr>
          <w:rFonts w:ascii="Times New Roman" w:hAnsi="Times New Roman"/>
          <w:sz w:val="24"/>
          <w:szCs w:val="24"/>
        </w:rPr>
        <w:t>следующих факторов</w:t>
      </w:r>
      <w:r w:rsidR="00E30F68">
        <w:rPr>
          <w:rFonts w:ascii="Times New Roman" w:hAnsi="Times New Roman"/>
          <w:sz w:val="24"/>
          <w:szCs w:val="24"/>
        </w:rPr>
        <w:t>:</w:t>
      </w:r>
      <w:r w:rsidR="000B3865">
        <w:rPr>
          <w:rFonts w:ascii="Times New Roman" w:hAnsi="Times New Roman"/>
          <w:sz w:val="24"/>
          <w:szCs w:val="24"/>
        </w:rPr>
        <w:t xml:space="preserve"> во-первых, технологическо</w:t>
      </w:r>
      <w:r>
        <w:rPr>
          <w:rFonts w:ascii="Times New Roman" w:hAnsi="Times New Roman"/>
          <w:sz w:val="24"/>
          <w:szCs w:val="24"/>
        </w:rPr>
        <w:t>го</w:t>
      </w:r>
      <w:r w:rsidR="000B3865">
        <w:rPr>
          <w:rFonts w:ascii="Times New Roman" w:hAnsi="Times New Roman"/>
          <w:sz w:val="24"/>
          <w:szCs w:val="24"/>
        </w:rPr>
        <w:t xml:space="preserve"> развити</w:t>
      </w:r>
      <w:r>
        <w:rPr>
          <w:rFonts w:ascii="Times New Roman" w:hAnsi="Times New Roman"/>
          <w:sz w:val="24"/>
          <w:szCs w:val="24"/>
        </w:rPr>
        <w:t>я</w:t>
      </w:r>
      <w:r w:rsidR="00E30F68">
        <w:rPr>
          <w:rFonts w:ascii="Times New Roman" w:hAnsi="Times New Roman"/>
          <w:sz w:val="24"/>
          <w:szCs w:val="24"/>
        </w:rPr>
        <w:t xml:space="preserve"> путем инвестирования в основной капитал; во-вторых, накопленного опыта на производстве, в том числе за счет обучения на рабочем месте, разделения труда, его специализации и др.; в-третьих, образовательной культуры, сформированной </w:t>
      </w:r>
      <w:r w:rsidR="009814D0">
        <w:rPr>
          <w:rFonts w:ascii="Times New Roman" w:hAnsi="Times New Roman"/>
          <w:sz w:val="24"/>
          <w:szCs w:val="24"/>
        </w:rPr>
        <w:t xml:space="preserve">в ходе </w:t>
      </w:r>
      <w:r w:rsidR="00184BAC">
        <w:rPr>
          <w:rFonts w:ascii="Times New Roman" w:hAnsi="Times New Roman"/>
          <w:sz w:val="24"/>
          <w:szCs w:val="24"/>
        </w:rPr>
        <w:t xml:space="preserve">накопления </w:t>
      </w:r>
      <w:r w:rsidR="009814D0">
        <w:rPr>
          <w:rFonts w:ascii="Times New Roman" w:hAnsi="Times New Roman"/>
          <w:sz w:val="24"/>
          <w:szCs w:val="24"/>
        </w:rPr>
        <w:t>специального, в основном аудиторного</w:t>
      </w:r>
      <w:r>
        <w:rPr>
          <w:rFonts w:ascii="Times New Roman" w:hAnsi="Times New Roman"/>
          <w:sz w:val="24"/>
          <w:szCs w:val="24"/>
        </w:rPr>
        <w:t>,</w:t>
      </w:r>
      <w:r w:rsidR="009814D0">
        <w:rPr>
          <w:rFonts w:ascii="Times New Roman" w:hAnsi="Times New Roman"/>
          <w:sz w:val="24"/>
          <w:szCs w:val="24"/>
        </w:rPr>
        <w:t xml:space="preserve"> образования.</w:t>
      </w:r>
    </w:p>
    <w:p w14:paraId="5BA38EB0" w14:textId="5A975839" w:rsidR="00225FBD" w:rsidRPr="00DD7498" w:rsidRDefault="00852471" w:rsidP="009814D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Ре</w:t>
      </w:r>
      <w:r w:rsidR="009814D0" w:rsidRPr="009814D0">
        <w:rPr>
          <w:rFonts w:ascii="Times New Roman" w:hAnsi="Times New Roman"/>
          <w:b/>
          <w:bCs/>
          <w:sz w:val="24"/>
          <w:szCs w:val="24"/>
        </w:rPr>
        <w:t>зультат</w:t>
      </w:r>
      <w:r>
        <w:rPr>
          <w:rFonts w:ascii="Times New Roman" w:hAnsi="Times New Roman"/>
          <w:b/>
          <w:bCs/>
          <w:sz w:val="24"/>
          <w:szCs w:val="24"/>
        </w:rPr>
        <w:t>ы</w:t>
      </w:r>
      <w:r w:rsidR="009814D0" w:rsidRPr="009814D0">
        <w:rPr>
          <w:rFonts w:ascii="Times New Roman" w:hAnsi="Times New Roman"/>
          <w:b/>
          <w:bCs/>
          <w:sz w:val="24"/>
          <w:szCs w:val="24"/>
        </w:rPr>
        <w:t xml:space="preserve"> расчетов</w:t>
      </w:r>
      <w:r>
        <w:rPr>
          <w:rFonts w:ascii="Times New Roman" w:hAnsi="Times New Roman"/>
          <w:b/>
          <w:bCs/>
          <w:sz w:val="24"/>
          <w:szCs w:val="24"/>
        </w:rPr>
        <w:t xml:space="preserve"> заключительные положения</w:t>
      </w:r>
      <w:r w:rsidR="009814D0" w:rsidRPr="009814D0">
        <w:rPr>
          <w:rFonts w:ascii="Times New Roman" w:hAnsi="Times New Roman"/>
          <w:b/>
          <w:bCs/>
          <w:sz w:val="24"/>
          <w:szCs w:val="24"/>
        </w:rPr>
        <w:t>.</w:t>
      </w:r>
      <w:r w:rsidR="009814D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0320A" w:rsidRPr="00D0320A">
        <w:rPr>
          <w:rFonts w:ascii="Times New Roman" w:hAnsi="Times New Roman"/>
          <w:sz w:val="24"/>
          <w:szCs w:val="24"/>
        </w:rPr>
        <w:t>Рамки</w:t>
      </w:r>
      <w:r w:rsidR="00D0320A">
        <w:rPr>
          <w:rFonts w:ascii="Times New Roman" w:hAnsi="Times New Roman"/>
          <w:sz w:val="24"/>
          <w:szCs w:val="24"/>
        </w:rPr>
        <w:t xml:space="preserve"> статьи не позволяют </w:t>
      </w:r>
      <w:r w:rsidR="006E302F">
        <w:rPr>
          <w:rFonts w:ascii="Times New Roman" w:hAnsi="Times New Roman"/>
          <w:sz w:val="24"/>
          <w:szCs w:val="24"/>
        </w:rPr>
        <w:t xml:space="preserve">обсудить большинство результатов анализа, </w:t>
      </w:r>
      <w:r w:rsidR="00015872">
        <w:rPr>
          <w:rFonts w:ascii="Times New Roman" w:hAnsi="Times New Roman"/>
          <w:sz w:val="24"/>
          <w:szCs w:val="24"/>
        </w:rPr>
        <w:t>оставляя в стороне многие специальные вопросы оценки качества уравнений регрессии</w:t>
      </w:r>
      <w:r w:rsidR="00AD4011">
        <w:rPr>
          <w:rFonts w:ascii="Times New Roman" w:hAnsi="Times New Roman"/>
          <w:sz w:val="24"/>
          <w:szCs w:val="24"/>
        </w:rPr>
        <w:t xml:space="preserve">, </w:t>
      </w:r>
      <w:r w:rsidR="006E302F">
        <w:rPr>
          <w:rFonts w:ascii="Times New Roman" w:hAnsi="Times New Roman"/>
          <w:sz w:val="24"/>
          <w:szCs w:val="24"/>
        </w:rPr>
        <w:t xml:space="preserve">ограничимся </w:t>
      </w:r>
      <w:r w:rsidR="00AD4011">
        <w:rPr>
          <w:rFonts w:ascii="Times New Roman" w:hAnsi="Times New Roman"/>
          <w:sz w:val="24"/>
          <w:szCs w:val="24"/>
        </w:rPr>
        <w:t xml:space="preserve">лишь </w:t>
      </w:r>
      <w:r w:rsidR="00184BAC">
        <w:rPr>
          <w:rFonts w:ascii="Times New Roman" w:hAnsi="Times New Roman"/>
          <w:sz w:val="24"/>
          <w:szCs w:val="24"/>
        </w:rPr>
        <w:t xml:space="preserve">иллюстративной демонстрацией </w:t>
      </w:r>
      <w:r w:rsidR="006E302F">
        <w:rPr>
          <w:rFonts w:ascii="Times New Roman" w:hAnsi="Times New Roman"/>
          <w:sz w:val="24"/>
          <w:szCs w:val="24"/>
        </w:rPr>
        <w:t>некоторы</w:t>
      </w:r>
      <w:r w:rsidR="00184BAC">
        <w:rPr>
          <w:rFonts w:ascii="Times New Roman" w:hAnsi="Times New Roman"/>
          <w:sz w:val="24"/>
          <w:szCs w:val="24"/>
        </w:rPr>
        <w:t>х</w:t>
      </w:r>
      <w:r w:rsidR="006E302F">
        <w:rPr>
          <w:rFonts w:ascii="Times New Roman" w:hAnsi="Times New Roman"/>
          <w:sz w:val="24"/>
          <w:szCs w:val="24"/>
        </w:rPr>
        <w:t xml:space="preserve"> вариант</w:t>
      </w:r>
      <w:r w:rsidR="00184BAC">
        <w:rPr>
          <w:rFonts w:ascii="Times New Roman" w:hAnsi="Times New Roman"/>
          <w:sz w:val="24"/>
          <w:szCs w:val="24"/>
        </w:rPr>
        <w:t>ов</w:t>
      </w:r>
      <w:r w:rsidR="006E302F">
        <w:rPr>
          <w:rFonts w:ascii="Times New Roman" w:hAnsi="Times New Roman"/>
          <w:sz w:val="24"/>
          <w:szCs w:val="24"/>
        </w:rPr>
        <w:t xml:space="preserve"> модели (2), представленны</w:t>
      </w:r>
      <w:r w:rsidR="00184BAC">
        <w:rPr>
          <w:rFonts w:ascii="Times New Roman" w:hAnsi="Times New Roman"/>
          <w:sz w:val="24"/>
          <w:szCs w:val="24"/>
        </w:rPr>
        <w:t>х</w:t>
      </w:r>
      <w:r w:rsidR="006E302F">
        <w:rPr>
          <w:rFonts w:ascii="Times New Roman" w:hAnsi="Times New Roman"/>
          <w:sz w:val="24"/>
          <w:szCs w:val="24"/>
        </w:rPr>
        <w:t xml:space="preserve"> в</w:t>
      </w:r>
      <w:r w:rsidR="00225FBD">
        <w:rPr>
          <w:rFonts w:ascii="Times New Roman" w:hAnsi="Times New Roman"/>
          <w:sz w:val="24"/>
          <w:szCs w:val="24"/>
        </w:rPr>
        <w:t xml:space="preserve"> </w:t>
      </w:r>
      <w:r w:rsidR="00AD4011">
        <w:rPr>
          <w:rFonts w:ascii="Times New Roman" w:hAnsi="Times New Roman"/>
          <w:sz w:val="24"/>
          <w:szCs w:val="24"/>
        </w:rPr>
        <w:t>П</w:t>
      </w:r>
      <w:r w:rsidR="00225FBD">
        <w:rPr>
          <w:rFonts w:ascii="Times New Roman" w:hAnsi="Times New Roman"/>
          <w:sz w:val="24"/>
          <w:szCs w:val="24"/>
        </w:rPr>
        <w:t>риложении</w:t>
      </w:r>
      <w:r w:rsidR="00AD4011">
        <w:rPr>
          <w:rFonts w:ascii="Times New Roman" w:hAnsi="Times New Roman"/>
          <w:sz w:val="24"/>
          <w:szCs w:val="24"/>
        </w:rPr>
        <w:t xml:space="preserve"> 2</w:t>
      </w:r>
      <w:r w:rsidR="006E302F">
        <w:rPr>
          <w:rFonts w:ascii="Times New Roman" w:hAnsi="Times New Roman"/>
          <w:sz w:val="24"/>
          <w:szCs w:val="24"/>
        </w:rPr>
        <w:t>, которые в определенной мере отвечают целям</w:t>
      </w:r>
      <w:r w:rsidR="00CD44D9">
        <w:rPr>
          <w:rFonts w:ascii="Times New Roman" w:hAnsi="Times New Roman"/>
          <w:sz w:val="24"/>
          <w:szCs w:val="24"/>
        </w:rPr>
        <w:t>, обозначенным во введении.</w:t>
      </w:r>
      <w:r w:rsidR="00225FBD">
        <w:rPr>
          <w:rFonts w:ascii="Times New Roman" w:hAnsi="Times New Roman"/>
          <w:sz w:val="24"/>
          <w:szCs w:val="24"/>
        </w:rPr>
        <w:t xml:space="preserve"> </w:t>
      </w:r>
      <w:r w:rsidR="00466D23">
        <w:rPr>
          <w:rFonts w:ascii="Times New Roman" w:hAnsi="Times New Roman"/>
          <w:sz w:val="24"/>
          <w:szCs w:val="24"/>
        </w:rPr>
        <w:t>Два уравнения (п. 1и</w:t>
      </w:r>
      <w:r w:rsidR="00184BAC">
        <w:rPr>
          <w:rFonts w:ascii="Times New Roman" w:hAnsi="Times New Roman"/>
          <w:sz w:val="24"/>
          <w:szCs w:val="24"/>
        </w:rPr>
        <w:t> </w:t>
      </w:r>
      <w:r w:rsidR="00466D23">
        <w:rPr>
          <w:rFonts w:ascii="Times New Roman" w:hAnsi="Times New Roman"/>
          <w:sz w:val="24"/>
          <w:szCs w:val="24"/>
        </w:rPr>
        <w:t>2) характеризуют всю выборку региональных показателей, а два оставшихся уравнения рассчитаны по</w:t>
      </w:r>
      <w:r w:rsidR="00025B52">
        <w:rPr>
          <w:rFonts w:ascii="Times New Roman" w:hAnsi="Times New Roman"/>
          <w:sz w:val="24"/>
          <w:szCs w:val="24"/>
        </w:rPr>
        <w:t xml:space="preserve"> </w:t>
      </w:r>
      <w:r w:rsidR="00466D23">
        <w:rPr>
          <w:rFonts w:ascii="Times New Roman" w:hAnsi="Times New Roman"/>
          <w:sz w:val="24"/>
          <w:szCs w:val="24"/>
        </w:rPr>
        <w:t>данным 17 регионов Центрального федерального округа, исключая Москву.</w:t>
      </w:r>
    </w:p>
    <w:p w14:paraId="7ED02E89" w14:textId="5360DCBD" w:rsidR="000755A4" w:rsidRDefault="00852471" w:rsidP="000A5F5E">
      <w:pPr>
        <w:spacing w:after="0" w:line="240" w:lineRule="auto"/>
        <w:ind w:firstLine="709"/>
        <w:jc w:val="both"/>
        <w:rPr>
          <w:rFonts w:ascii="Times New Roman" w:eastAsia="Times New Roman" w:hAnsi="Times New Roman"/>
          <w:spacing w:val="-2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На основании анализа экспериментальных расчетов мы пришли к следующим выводам:</w:t>
      </w:r>
    </w:p>
    <w:p w14:paraId="32054973" w14:textId="05A2C46C" w:rsidR="00023BDC" w:rsidRDefault="00F50317" w:rsidP="000A5F5E">
      <w:pPr>
        <w:spacing w:after="0" w:line="240" w:lineRule="auto"/>
        <w:ind w:firstLine="709"/>
        <w:jc w:val="both"/>
        <w:rPr>
          <w:rFonts w:ascii="Times New Roman" w:eastAsia="Times New Roman" w:hAnsi="Times New Roman"/>
          <w:spacing w:val="-2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1</w:t>
      </w:r>
      <w:r w:rsidR="005D1939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.</w:t>
      </w:r>
      <w:r w:rsidR="0053352E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0E15B1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Сравнение</w:t>
      </w:r>
      <w:r w:rsidR="0025451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результатов моделирования</w:t>
      </w:r>
      <w:r w:rsidR="009762E3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на </w:t>
      </w:r>
      <w:proofErr w:type="spellStart"/>
      <w:r w:rsidR="009762E3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мезоуровне</w:t>
      </w:r>
      <w:proofErr w:type="spellEnd"/>
      <w:r w:rsidR="003A0C29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 с одной стороны</w:t>
      </w:r>
      <w:r w:rsidR="008932E1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</w:t>
      </w:r>
      <w:r w:rsidR="0025451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633C5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по данным</w:t>
      </w:r>
      <w:r w:rsidR="00D5760E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всей выборки</w:t>
      </w:r>
      <w:r w:rsidR="008932E1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 состоящей из</w:t>
      </w:r>
      <w:r w:rsidR="00D5760E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76 регионов</w:t>
      </w:r>
      <w:r w:rsidR="008E3C0D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страны</w:t>
      </w:r>
      <w:r w:rsidR="00A06FE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</w:t>
      </w:r>
      <w:r w:rsidR="008E3C0D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и 17 регионов</w:t>
      </w:r>
      <w:r w:rsidR="00A06FE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Центрального федерального </w:t>
      </w:r>
      <w:r w:rsidR="00666B8E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округа (без Москвы) </w:t>
      </w:r>
      <w:r w:rsidR="0036045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позволяет</w:t>
      </w:r>
      <w:r w:rsidR="000335FD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F52ED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предположить</w:t>
      </w:r>
      <w:r w:rsidR="000335FD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 что</w:t>
      </w:r>
      <w:r w:rsidR="00880C11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686069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в </w:t>
      </w:r>
      <w:r w:rsidR="00905872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центральн</w:t>
      </w:r>
      <w:r w:rsidR="00686069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ом</w:t>
      </w:r>
      <w:r w:rsidR="00905872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макрорегион</w:t>
      </w:r>
      <w:r w:rsidR="00686069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е </w:t>
      </w:r>
      <w:r w:rsidR="00181808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преобладает стратегия технологического развития</w:t>
      </w:r>
      <w:r w:rsidR="007D79E9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в котором </w:t>
      </w:r>
      <w:r w:rsidR="00B96E74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человеческий капитал</w:t>
      </w:r>
      <w:r w:rsidR="00F52ED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используется</w:t>
      </w:r>
      <w:r w:rsidR="00686069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B87998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для расширения технологических границ в соответствии с </w:t>
      </w:r>
      <w:r w:rsidR="002C052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подходом П. Ромера</w:t>
      </w:r>
      <w:r w:rsidR="00CC4A3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. </w:t>
      </w:r>
      <w:r w:rsidR="0073083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По данным округа н</w:t>
      </w:r>
      <w:r w:rsidR="00CC4A3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ам не удалось получить статистически </w:t>
      </w:r>
      <w:r w:rsidR="0029545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значимые оценки</w:t>
      </w:r>
      <w:r w:rsidR="000B0EBD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для модели Лукаса</w:t>
      </w:r>
      <w:r w:rsidR="001717C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путем включения в нее отдельного факто</w:t>
      </w:r>
      <w:r w:rsidR="007E6C8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ра</w:t>
      </w:r>
      <w:r w:rsidR="005151E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учитывающего внешнее </w:t>
      </w:r>
      <w:r w:rsidR="007313FA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влияние</w:t>
      </w:r>
      <w:r w:rsidR="00A104B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и обеспечивающего возрастающий масштаб.</w:t>
      </w:r>
      <w:r w:rsidR="0046676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Наоборот, </w:t>
      </w:r>
      <w:r w:rsidR="00FE2B73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экономический рост </w:t>
      </w:r>
      <w:r w:rsidR="004031D9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округа хорошо описывается вариантом </w:t>
      </w:r>
      <w:r w:rsidR="00DF1D05" w:rsidRPr="00023662">
        <w:rPr>
          <w:rFonts w:ascii="Times New Roman" w:eastAsia="Times New Roman" w:hAnsi="Times New Roman"/>
          <w:i/>
          <w:iCs/>
          <w:spacing w:val="-2"/>
          <w:sz w:val="24"/>
          <w:szCs w:val="24"/>
          <w:lang w:val="en-US" w:eastAsia="ru-RU"/>
        </w:rPr>
        <w:t>Ak</w:t>
      </w:r>
      <w:r w:rsidR="00DF1D05" w:rsidRPr="00B37261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-</w:t>
      </w:r>
      <w:r w:rsidR="007E6C8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023662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модели</w:t>
      </w:r>
      <w:r w:rsidR="00F3550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</w:t>
      </w:r>
      <w:r w:rsidR="00B37261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в </w:t>
      </w:r>
      <w:r w:rsidR="00B37261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lastRenderedPageBreak/>
        <w:t xml:space="preserve">особенности </w:t>
      </w:r>
      <w:r w:rsidR="00F3550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с учетом в ней дополнительного </w:t>
      </w:r>
      <w:r w:rsidR="00EA162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фактора обучения на рабочем месте</w:t>
      </w:r>
      <w:r w:rsidR="00AD0D1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D83AD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(см. уравнения </w:t>
      </w:r>
      <w:r w:rsidR="00184BA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2</w:t>
      </w:r>
      <w:r w:rsidR="00D83AD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и </w:t>
      </w:r>
      <w:r w:rsidR="00184BA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3</w:t>
      </w:r>
      <w:r w:rsidR="00C31F7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в </w:t>
      </w:r>
      <w:r w:rsidR="00184BA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П</w:t>
      </w:r>
      <w:r w:rsidR="00C31F7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риложении</w:t>
      </w:r>
      <w:r w:rsidR="00184BA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 2</w:t>
      </w:r>
      <w:r w:rsidR="00D83AD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)</w:t>
      </w:r>
      <w:r w:rsidR="008B5ECE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.</w:t>
      </w:r>
    </w:p>
    <w:p w14:paraId="6226E2B3" w14:textId="3AEDDED5" w:rsidR="0053352E" w:rsidRDefault="0053352E" w:rsidP="000A5F5E">
      <w:pPr>
        <w:spacing w:after="0" w:line="240" w:lineRule="auto"/>
        <w:ind w:firstLine="709"/>
        <w:jc w:val="both"/>
        <w:rPr>
          <w:rFonts w:ascii="Times New Roman" w:eastAsia="Times New Roman" w:hAnsi="Times New Roman"/>
          <w:spacing w:val="-2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2. </w:t>
      </w:r>
      <w:r w:rsidR="00A12EE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Вместе с тем</w:t>
      </w:r>
      <w:r w:rsidR="004E5B38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661008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данные подавляющего большинства регионов</w:t>
      </w:r>
      <w:r w:rsidR="00DB4BAE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хорошо моделируются </w:t>
      </w:r>
      <w:r w:rsidR="009B6279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в рамках подхода Лукаса</w:t>
      </w:r>
      <w:r w:rsidR="00264BD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; при этом</w:t>
      </w:r>
      <w:r w:rsidR="008C68BA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E67A0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л</w:t>
      </w:r>
      <w:r w:rsidR="00B25B92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учшие результаты получены </w:t>
      </w:r>
      <w:r w:rsidR="00D65DCA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в уравнении регрессии с двойным фиксированн</w:t>
      </w:r>
      <w:r w:rsidR="00AD0D1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ым эффектом </w:t>
      </w:r>
      <w:r w:rsidR="00C31F7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(п. 1</w:t>
      </w:r>
      <w:r w:rsidR="00264BD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в </w:t>
      </w:r>
      <w:r w:rsidR="0014287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П</w:t>
      </w:r>
      <w:r w:rsidR="00264BD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риложении</w:t>
      </w:r>
      <w:r w:rsidR="0014287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 2</w:t>
      </w:r>
      <w:r w:rsidR="00264BD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)</w:t>
      </w:r>
      <w:r w:rsidR="003D3131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в условиях</w:t>
      </w:r>
      <w:r w:rsidR="00A542C6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 когда элиминируется влияние внутрирегиональных</w:t>
      </w:r>
      <w:r w:rsidR="00C62132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факторов, </w:t>
      </w:r>
      <w:r w:rsidR="00252B12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не идентифицируемых в модели в явном виде</w:t>
      </w:r>
      <w:r w:rsidR="005B458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 а та</w:t>
      </w:r>
      <w:r w:rsidR="00E10C6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кже </w:t>
      </w:r>
      <w:proofErr w:type="spellStart"/>
      <w:r w:rsidR="00E10C6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временны</w:t>
      </w:r>
      <w:r w:rsidR="00AC5A3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́</w:t>
      </w:r>
      <w:r w:rsidR="00E10C6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е</w:t>
      </w:r>
      <w:proofErr w:type="spellEnd"/>
      <w:r w:rsidR="00E10C6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эффекты</w:t>
      </w:r>
      <w:r w:rsidR="00D04DF4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 обусловленные</w:t>
      </w:r>
      <w:r w:rsidR="00077074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например </w:t>
      </w:r>
      <w:r w:rsidR="005B059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проводимой </w:t>
      </w:r>
      <w:r w:rsidR="0014287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экономической политикой</w:t>
      </w:r>
      <w:r w:rsidR="0014287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</w:t>
      </w:r>
      <w:r w:rsidR="00D407CE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внешней по отношению к регионам</w:t>
      </w:r>
      <w:r w:rsidR="00C4257A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.</w:t>
      </w:r>
      <w:r w:rsidR="00264BD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7B62F6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Сумма коэффициентов эластичности</w:t>
      </w:r>
      <w:r w:rsidR="00A31E13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в этом </w:t>
      </w:r>
      <w:r w:rsidR="00C4257A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уравнении</w:t>
      </w:r>
      <w:r w:rsidR="007831C6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1A27F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равна</w:t>
      </w:r>
      <w:r w:rsidR="002F2C9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A9557E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1</w:t>
      </w:r>
      <w:r w:rsidR="003024F1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,08</w:t>
      </w:r>
      <w:r w:rsidR="002D434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</w:t>
      </w:r>
      <w:r w:rsidR="008A1438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что означает </w:t>
      </w:r>
      <w:r w:rsidR="009567C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повышение производительности труда</w:t>
      </w:r>
      <w:r w:rsidR="00F4263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на 8 %, </w:t>
      </w:r>
      <w:r w:rsidR="00C416DD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если </w:t>
      </w:r>
      <w:r w:rsidR="00F4263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все </w:t>
      </w:r>
      <w:r w:rsidR="00965D8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системные переменные </w:t>
      </w:r>
      <w:r w:rsidR="001F0464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уравнения </w:t>
      </w:r>
      <w:r w:rsidR="00965D87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увеличатся на 1 %</w:t>
      </w:r>
      <w:r w:rsidR="00C416DD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. </w:t>
      </w:r>
    </w:p>
    <w:p w14:paraId="279459B4" w14:textId="1269B979" w:rsidR="00744403" w:rsidRDefault="00744403" w:rsidP="000A5F5E">
      <w:pPr>
        <w:spacing w:after="0" w:line="240" w:lineRule="auto"/>
        <w:ind w:firstLine="709"/>
        <w:jc w:val="both"/>
        <w:rPr>
          <w:rFonts w:ascii="Times New Roman" w:eastAsia="Times New Roman" w:hAnsi="Times New Roman"/>
          <w:spacing w:val="-2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3. </w:t>
      </w:r>
      <w:r w:rsidR="00AB4C6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Учет в предложенн</w:t>
      </w:r>
      <w:r w:rsidR="0014287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ых</w:t>
      </w:r>
      <w:r w:rsidR="00AB4C6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спецификаци</w:t>
      </w:r>
      <w:r w:rsidR="0014287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ях модели</w:t>
      </w:r>
      <w:r w:rsidR="000A02C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фактора производственного обучения</w:t>
      </w:r>
      <w:proofErr w:type="gramStart"/>
      <w:r w:rsidR="0081560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, </w:t>
      </w:r>
      <w:r w:rsidR="000C346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.</w:t>
      </w:r>
      <w:r w:rsidR="0081560F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способствующего</w:t>
      </w:r>
      <w:proofErr w:type="gramEnd"/>
      <w:r w:rsidR="00F80959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накоплению человеческого капитала</w:t>
      </w:r>
      <w:r w:rsidR="009D17B9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 представляется правомерным</w:t>
      </w:r>
      <w:r w:rsidR="00B318B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,</w:t>
      </w:r>
      <w:r w:rsidR="00BE0AF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A75CFD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о</w:t>
      </w:r>
      <w:r w:rsidR="00BE0AF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н дополняет </w:t>
      </w:r>
      <w:r w:rsidR="00283031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рассматриваемые </w:t>
      </w:r>
      <w:r w:rsidR="0014287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в литературе </w:t>
      </w:r>
      <w:r w:rsidR="00FC241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подход</w:t>
      </w:r>
      <w:r w:rsidR="00A9766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ы</w:t>
      </w:r>
      <w:r w:rsidR="00FC241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 </w:t>
      </w:r>
      <w:r w:rsidR="00A9766C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к моделированию ч</w:t>
      </w:r>
      <w:r w:rsidR="001446F1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еловеческого </w:t>
      </w:r>
      <w:r w:rsidR="0085786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капитала </w:t>
      </w:r>
      <w:r w:rsidR="00BE0AF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и </w:t>
      </w:r>
      <w:r w:rsidR="00857865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хорошо </w:t>
      </w:r>
      <w:r w:rsidR="00BE0AF0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 xml:space="preserve">согласуется с </w:t>
      </w:r>
      <w:r w:rsidR="00B318BB">
        <w:rPr>
          <w:rFonts w:ascii="Times New Roman" w:eastAsia="Times New Roman" w:hAnsi="Times New Roman"/>
          <w:spacing w:val="-2"/>
          <w:sz w:val="24"/>
          <w:szCs w:val="24"/>
          <w:lang w:eastAsia="ru-RU"/>
        </w:rPr>
        <w:t>ними.</w:t>
      </w:r>
    </w:p>
    <w:p w14:paraId="74B23FBD" w14:textId="7AD6350B" w:rsidR="00AD4011" w:rsidRDefault="009C5281" w:rsidP="00AD4011">
      <w:pPr>
        <w:spacing w:after="0" w:line="240" w:lineRule="auto"/>
        <w:jc w:val="right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П</w:t>
      </w:r>
      <w:r w:rsidR="00AD4011" w:rsidRPr="00BA71E3">
        <w:rPr>
          <w:rFonts w:ascii="Times New Roman" w:eastAsiaTheme="minorHAnsi" w:hAnsi="Times New Roman"/>
          <w:sz w:val="24"/>
          <w:szCs w:val="24"/>
        </w:rPr>
        <w:t>риложение</w:t>
      </w:r>
      <w:r w:rsidR="00AD4011">
        <w:rPr>
          <w:rFonts w:ascii="Times New Roman" w:eastAsiaTheme="minorHAnsi" w:hAnsi="Times New Roman"/>
          <w:sz w:val="24"/>
          <w:szCs w:val="24"/>
        </w:rPr>
        <w:t xml:space="preserve"> 1</w:t>
      </w:r>
    </w:p>
    <w:p w14:paraId="3B61A39F" w14:textId="23D67C79" w:rsidR="009C5281" w:rsidRPr="00BA71E3" w:rsidRDefault="009C5281" w:rsidP="009C5281">
      <w:pPr>
        <w:spacing w:after="0" w:line="240" w:lineRule="auto"/>
        <w:jc w:val="center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Образовательная структура занятых в экономике России в 2000‒2022 гг.</w:t>
      </w:r>
    </w:p>
    <w:p w14:paraId="4E1378B0" w14:textId="5990FDCE" w:rsidR="00AD4011" w:rsidRDefault="00AD4011" w:rsidP="00AD4011">
      <w:pPr>
        <w:spacing w:after="0" w:line="240" w:lineRule="auto"/>
        <w:jc w:val="center"/>
        <w:rPr>
          <w:rFonts w:ascii="Times New Roman" w:eastAsiaTheme="minorHAnsi" w:hAnsi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A65AD11" wp14:editId="2A061DDB">
            <wp:extent cx="5550946" cy="3184264"/>
            <wp:effectExtent l="0" t="0" r="0" b="0"/>
            <wp:docPr id="361123047" name="Диаграмма 36112304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0B11A8BF" w14:textId="6306AFDE" w:rsidR="00AD4011" w:rsidRDefault="00AD4011" w:rsidP="00AD4011">
      <w:pPr>
        <w:spacing w:after="0" w:line="240" w:lineRule="auto"/>
        <w:jc w:val="center"/>
        <w:rPr>
          <w:rFonts w:ascii="Times New Roman" w:hAnsi="Times New Roman"/>
          <w:bCs/>
          <w:color w:val="231F20"/>
          <w:sz w:val="24"/>
          <w:szCs w:val="24"/>
        </w:rPr>
      </w:pPr>
      <w:r>
        <w:rPr>
          <w:rFonts w:ascii="Times New Roman" w:hAnsi="Times New Roman"/>
          <w:bCs/>
          <w:color w:val="231F20"/>
          <w:sz w:val="24"/>
          <w:szCs w:val="24"/>
        </w:rPr>
        <w:t xml:space="preserve">Рис. Динамика </w:t>
      </w:r>
      <w:r w:rsidR="009C5281">
        <w:rPr>
          <w:rFonts w:ascii="Times New Roman" w:hAnsi="Times New Roman"/>
          <w:bCs/>
          <w:color w:val="231F20"/>
          <w:sz w:val="24"/>
          <w:szCs w:val="24"/>
        </w:rPr>
        <w:t xml:space="preserve">образовательной </w:t>
      </w:r>
      <w:r>
        <w:rPr>
          <w:rFonts w:ascii="Times New Roman" w:hAnsi="Times New Roman"/>
          <w:bCs/>
          <w:color w:val="231F20"/>
          <w:sz w:val="24"/>
          <w:szCs w:val="24"/>
        </w:rPr>
        <w:t xml:space="preserve">структуры занятых в экономике России </w:t>
      </w:r>
    </w:p>
    <w:p w14:paraId="1E54EC8E" w14:textId="77777777" w:rsidR="00AD4011" w:rsidRDefault="00AD4011" w:rsidP="00AD4011">
      <w:pPr>
        <w:spacing w:after="0" w:line="240" w:lineRule="auto"/>
        <w:jc w:val="center"/>
        <w:rPr>
          <w:rFonts w:ascii="Times New Roman" w:eastAsiaTheme="minorHAnsi" w:hAnsi="Times New Roman"/>
          <w:sz w:val="20"/>
          <w:szCs w:val="20"/>
        </w:rPr>
      </w:pPr>
      <w:r>
        <w:rPr>
          <w:rFonts w:ascii="Times New Roman" w:hAnsi="Times New Roman"/>
          <w:bCs/>
          <w:color w:val="231F20"/>
          <w:sz w:val="20"/>
          <w:szCs w:val="20"/>
        </w:rPr>
        <w:t>(</w:t>
      </w:r>
      <w:r w:rsidRPr="001E457E">
        <w:rPr>
          <w:rFonts w:ascii="Times New Roman" w:hAnsi="Times New Roman"/>
          <w:bCs/>
          <w:color w:val="231F20"/>
          <w:sz w:val="20"/>
          <w:szCs w:val="20"/>
        </w:rPr>
        <w:t xml:space="preserve">Источник: построено автором по данным статистических ежегодников </w:t>
      </w:r>
      <w:r>
        <w:rPr>
          <w:rFonts w:ascii="Times New Roman" w:hAnsi="Times New Roman"/>
          <w:bCs/>
          <w:color w:val="231F20"/>
          <w:sz w:val="20"/>
          <w:szCs w:val="20"/>
        </w:rPr>
        <w:br/>
      </w:r>
      <w:r w:rsidRPr="001E457E">
        <w:rPr>
          <w:rFonts w:ascii="Times New Roman" w:hAnsi="Times New Roman"/>
          <w:bCs/>
          <w:color w:val="231F20"/>
          <w:sz w:val="20"/>
          <w:szCs w:val="20"/>
        </w:rPr>
        <w:t>«</w:t>
      </w:r>
      <w:r w:rsidRPr="001E457E">
        <w:rPr>
          <w:rFonts w:ascii="Times New Roman" w:eastAsiaTheme="minorHAnsi" w:hAnsi="Times New Roman"/>
          <w:sz w:val="20"/>
          <w:szCs w:val="20"/>
        </w:rPr>
        <w:t>Регионы России. Социально-экономические показатели</w:t>
      </w:r>
    </w:p>
    <w:p w14:paraId="011C1E54" w14:textId="77777777" w:rsidR="00AD4011" w:rsidRDefault="00AD4011" w:rsidP="00AD4011">
      <w:pPr>
        <w:spacing w:after="0" w:line="240" w:lineRule="auto"/>
        <w:jc w:val="center"/>
        <w:rPr>
          <w:rFonts w:ascii="Times New Roman" w:eastAsiaTheme="minorHAnsi" w:hAnsi="Times New Roman"/>
          <w:sz w:val="24"/>
          <w:szCs w:val="24"/>
        </w:rPr>
      </w:pPr>
    </w:p>
    <w:p w14:paraId="634D0DD2" w14:textId="56912EA9" w:rsidR="00BA71E3" w:rsidRPr="00BA71E3" w:rsidRDefault="00BA71E3" w:rsidP="00BA71E3">
      <w:pPr>
        <w:spacing w:after="0" w:line="240" w:lineRule="auto"/>
        <w:jc w:val="right"/>
        <w:rPr>
          <w:rFonts w:ascii="Times New Roman" w:eastAsiaTheme="minorHAnsi" w:hAnsi="Times New Roman"/>
          <w:sz w:val="24"/>
          <w:szCs w:val="24"/>
        </w:rPr>
      </w:pPr>
      <w:bookmarkStart w:id="4" w:name="_Hlk161828474"/>
      <w:r w:rsidRPr="00BA71E3">
        <w:rPr>
          <w:rFonts w:ascii="Times New Roman" w:eastAsiaTheme="minorHAnsi" w:hAnsi="Times New Roman"/>
          <w:sz w:val="24"/>
          <w:szCs w:val="24"/>
        </w:rPr>
        <w:t>Приложение</w:t>
      </w:r>
      <w:r w:rsidR="00AD4011">
        <w:rPr>
          <w:rFonts w:ascii="Times New Roman" w:eastAsiaTheme="minorHAnsi" w:hAnsi="Times New Roman"/>
          <w:sz w:val="24"/>
          <w:szCs w:val="24"/>
        </w:rPr>
        <w:t xml:space="preserve"> 2</w:t>
      </w:r>
    </w:p>
    <w:bookmarkEnd w:id="4"/>
    <w:p w14:paraId="1E182521" w14:textId="7B7673F5" w:rsidR="00BA71E3" w:rsidRPr="00BA71E3" w:rsidRDefault="00BA71E3" w:rsidP="00BA71E3">
      <w:pPr>
        <w:spacing w:after="120" w:line="240" w:lineRule="auto"/>
        <w:jc w:val="center"/>
        <w:rPr>
          <w:rFonts w:ascii="Times New Roman" w:eastAsiaTheme="minorHAnsi" w:hAnsi="Times New Roman"/>
          <w:sz w:val="24"/>
          <w:szCs w:val="24"/>
        </w:rPr>
      </w:pPr>
      <w:r w:rsidRPr="00BA71E3">
        <w:rPr>
          <w:rFonts w:ascii="Times New Roman" w:eastAsiaTheme="minorHAnsi" w:hAnsi="Times New Roman"/>
          <w:sz w:val="24"/>
          <w:szCs w:val="24"/>
        </w:rPr>
        <w:t xml:space="preserve">Оценки регрессионных уравнений панельных данных по регионам России </w:t>
      </w:r>
      <w:r w:rsidR="00402AAE">
        <w:rPr>
          <w:rFonts w:ascii="Times New Roman" w:eastAsiaTheme="minorHAnsi" w:hAnsi="Times New Roman"/>
          <w:sz w:val="24"/>
          <w:szCs w:val="24"/>
        </w:rPr>
        <w:t>(п.</w:t>
      </w:r>
      <w:r w:rsidR="005C2C41">
        <w:rPr>
          <w:rFonts w:ascii="Times New Roman" w:eastAsiaTheme="minorHAnsi" w:hAnsi="Times New Roman"/>
          <w:sz w:val="24"/>
          <w:szCs w:val="24"/>
        </w:rPr>
        <w:t> </w:t>
      </w:r>
      <w:r w:rsidR="00402AAE">
        <w:rPr>
          <w:rFonts w:ascii="Times New Roman" w:eastAsiaTheme="minorHAnsi" w:hAnsi="Times New Roman"/>
          <w:sz w:val="24"/>
          <w:szCs w:val="24"/>
        </w:rPr>
        <w:t>1)</w:t>
      </w:r>
      <w:r w:rsidR="00402AAE">
        <w:rPr>
          <w:rFonts w:ascii="Times New Roman" w:eastAsiaTheme="minorHAnsi" w:hAnsi="Times New Roman"/>
          <w:sz w:val="24"/>
          <w:szCs w:val="24"/>
        </w:rPr>
        <w:br/>
        <w:t>и Центрального федерального округа (п.</w:t>
      </w:r>
      <w:r w:rsidR="005C2C41">
        <w:rPr>
          <w:rFonts w:ascii="Times New Roman" w:eastAsiaTheme="minorHAnsi" w:hAnsi="Times New Roman"/>
          <w:sz w:val="24"/>
          <w:szCs w:val="24"/>
        </w:rPr>
        <w:t> 2 и</w:t>
      </w:r>
      <w:r w:rsidR="00402AAE">
        <w:rPr>
          <w:rFonts w:ascii="Times New Roman" w:eastAsiaTheme="minorHAnsi" w:hAnsi="Times New Roman"/>
          <w:sz w:val="24"/>
          <w:szCs w:val="24"/>
        </w:rPr>
        <w:t xml:space="preserve"> </w:t>
      </w:r>
      <w:r w:rsidR="005C2C41">
        <w:rPr>
          <w:rFonts w:ascii="Times New Roman" w:eastAsiaTheme="minorHAnsi" w:hAnsi="Times New Roman"/>
          <w:sz w:val="24"/>
          <w:szCs w:val="24"/>
        </w:rPr>
        <w:t>3</w:t>
      </w:r>
      <w:r w:rsidR="00402AAE">
        <w:rPr>
          <w:rFonts w:ascii="Times New Roman" w:eastAsiaTheme="minorHAnsi" w:hAnsi="Times New Roman"/>
          <w:sz w:val="24"/>
          <w:szCs w:val="24"/>
        </w:rPr>
        <w:t xml:space="preserve">) </w:t>
      </w:r>
      <w:r w:rsidR="001950A4">
        <w:rPr>
          <w:rFonts w:ascii="Times New Roman" w:eastAsiaTheme="minorHAnsi" w:hAnsi="Times New Roman"/>
          <w:sz w:val="24"/>
          <w:szCs w:val="24"/>
        </w:rPr>
        <w:t xml:space="preserve">за </w:t>
      </w:r>
      <w:proofErr w:type="gramStart"/>
      <w:r w:rsidRPr="00BA71E3">
        <w:rPr>
          <w:rFonts w:ascii="Times New Roman" w:eastAsiaTheme="minorHAnsi" w:hAnsi="Times New Roman"/>
          <w:sz w:val="24"/>
          <w:szCs w:val="24"/>
        </w:rPr>
        <w:t>2000−2021</w:t>
      </w:r>
      <w:proofErr w:type="gramEnd"/>
      <w:r w:rsidRPr="00BA71E3">
        <w:rPr>
          <w:rFonts w:ascii="Times New Roman" w:eastAsiaTheme="minorHAnsi" w:hAnsi="Times New Roman"/>
          <w:sz w:val="24"/>
          <w:szCs w:val="24"/>
        </w:rPr>
        <w:t> гг.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843"/>
        <w:gridCol w:w="2126"/>
        <w:gridCol w:w="1134"/>
        <w:gridCol w:w="1134"/>
        <w:gridCol w:w="1134"/>
      </w:tblGrid>
      <w:tr w:rsidR="00BA71E3" w:rsidRPr="00AD4011" w14:paraId="65FAF19A" w14:textId="77777777" w:rsidTr="00A519A2">
        <w:trPr>
          <w:trHeight w:hRule="exact" w:val="340"/>
        </w:trPr>
        <w:tc>
          <w:tcPr>
            <w:tcW w:w="4111" w:type="dxa"/>
            <w:gridSpan w:val="2"/>
            <w:vMerge w:val="restart"/>
            <w:vAlign w:val="center"/>
          </w:tcPr>
          <w:p w14:paraId="1F5535C9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 xml:space="preserve">Переменная 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br/>
              <w:t>и значение коэффициента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br/>
              <w:t xml:space="preserve">(в скобках – 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t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-статистика)</w:t>
            </w:r>
          </w:p>
        </w:tc>
        <w:tc>
          <w:tcPr>
            <w:tcW w:w="5528" w:type="dxa"/>
            <w:gridSpan w:val="4"/>
            <w:vAlign w:val="center"/>
          </w:tcPr>
          <w:p w14:paraId="22FD2ED9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Статистические критерии</w:t>
            </w:r>
          </w:p>
        </w:tc>
      </w:tr>
      <w:tr w:rsidR="00BA71E3" w:rsidRPr="00AD4011" w14:paraId="6D9084C1" w14:textId="77777777" w:rsidTr="002E3D0B">
        <w:trPr>
          <w:trHeight w:hRule="exact" w:val="567"/>
        </w:trPr>
        <w:tc>
          <w:tcPr>
            <w:tcW w:w="4111" w:type="dxa"/>
            <w:gridSpan w:val="2"/>
            <w:vMerge/>
            <w:vAlign w:val="center"/>
          </w:tcPr>
          <w:p w14:paraId="671398AE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75D52F16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тест</w:t>
            </w:r>
          </w:p>
        </w:tc>
        <w:tc>
          <w:tcPr>
            <w:tcW w:w="1134" w:type="dxa"/>
            <w:vAlign w:val="center"/>
          </w:tcPr>
          <w:p w14:paraId="0E7C6411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i/>
                <w:sz w:val="20"/>
                <w:szCs w:val="20"/>
                <w:lang w:val="en-US"/>
              </w:rPr>
              <w:t>P</w:t>
            </w:r>
            <w:r w:rsidRPr="00AD4011">
              <w:rPr>
                <w:rFonts w:ascii="Times New Roman" w:eastAsiaTheme="minorHAnsi" w:hAnsi="Times New Roman"/>
                <w:i/>
                <w:sz w:val="20"/>
                <w:szCs w:val="20"/>
                <w:vertAlign w:val="subscript"/>
                <w:lang w:val="en-US"/>
              </w:rPr>
              <w:t>rob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vertAlign w:val="subscript"/>
              </w:rPr>
              <w:t xml:space="preserve"> 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&gt;</w:t>
            </w:r>
            <w:r w:rsidRPr="00AD4011">
              <w:rPr>
                <w:rFonts w:ascii="Times New Roman" w:eastAsiaTheme="minorHAnsi" w:hAnsi="Times New Roman"/>
                <w:i/>
                <w:sz w:val="20"/>
                <w:szCs w:val="20"/>
                <w:lang w:val="en-US"/>
              </w:rPr>
              <w:t>F</w:t>
            </w:r>
          </w:p>
        </w:tc>
        <w:tc>
          <w:tcPr>
            <w:tcW w:w="1134" w:type="dxa"/>
            <w:vAlign w:val="center"/>
          </w:tcPr>
          <w:p w14:paraId="5517AA6E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vertAlign w:val="superscript"/>
              </w:rPr>
            </w:pPr>
            <w:r w:rsidRPr="00AD4011">
              <w:rPr>
                <w:rFonts w:ascii="Times New Roman" w:eastAsiaTheme="minorHAnsi" w:hAnsi="Times New Roman"/>
                <w:i/>
                <w:sz w:val="20"/>
                <w:szCs w:val="20"/>
                <w:lang w:val="en-US"/>
              </w:rPr>
              <w:t>R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134" w:type="dxa"/>
            <w:vAlign w:val="center"/>
          </w:tcPr>
          <w:p w14:paraId="07F21807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значение</w:t>
            </w:r>
          </w:p>
        </w:tc>
      </w:tr>
      <w:tr w:rsidR="00BA71E3" w:rsidRPr="00704EC2" w14:paraId="4E99A717" w14:textId="77777777" w:rsidTr="00A519A2">
        <w:trPr>
          <w:trHeight w:hRule="exact" w:val="340"/>
        </w:trPr>
        <w:tc>
          <w:tcPr>
            <w:tcW w:w="9639" w:type="dxa"/>
            <w:gridSpan w:val="6"/>
            <w:tcBorders>
              <w:bottom w:val="dashed" w:sz="4" w:space="0" w:color="auto"/>
            </w:tcBorders>
            <w:vAlign w:val="center"/>
          </w:tcPr>
          <w:p w14:paraId="4B887FBF" w14:textId="2B253A46" w:rsidR="00BA71E3" w:rsidRPr="00AD4011" w:rsidRDefault="00402AAE" w:rsidP="00BA71E3">
            <w:pPr>
              <w:spacing w:after="0" w:line="24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1</w:t>
            </w:r>
            <w:r w:rsidR="00BA71E3"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. </w:t>
            </w:r>
            <m:oMath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ln</m:t>
              </m:r>
              <m:sSubSup>
                <m:sSubSupPr>
                  <m:ctrlP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p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  <m:sup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*</m:t>
                  </m:r>
                </m:sup>
              </m:sSubSup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=</m:t>
              </m:r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βln</m:t>
              </m:r>
              <m:sSubSup>
                <m:sSubSupPr>
                  <m:ctrlPr>
                    <w:rPr>
                      <w:rFonts w:ascii="Cambria Math" w:eastAsiaTheme="minorHAnsi" w:hAnsi="Cambria Math"/>
                      <w:i/>
                      <w:sz w:val="20"/>
                      <w:szCs w:val="20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  <m:sup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*</m:t>
                  </m:r>
                </m:sup>
              </m:sSubSup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+</m:t>
              </m:r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αln</m:t>
              </m:r>
              <m:sSubSup>
                <m:sSubSupPr>
                  <m:ctrlP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n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  <m:sup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*</m:t>
                  </m:r>
                </m:sup>
              </m:sSubSup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+</m:t>
              </m:r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</w:rPr>
                <m:t>γ</m:t>
              </m:r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ln</m:t>
              </m:r>
              <m:sSubSup>
                <m:sSubSupPr>
                  <m:ctrlP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h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  <m:sup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*</m:t>
                  </m:r>
                </m:sup>
              </m:sSubSup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eastAsiaTheme="minorHAnsi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eastAsiaTheme="minorHAnsi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sSub>
                    <m:sSubPr>
                      <m:ctrlPr>
                        <w:rPr>
                          <w:rFonts w:ascii="Cambria Math" w:eastAsiaTheme="minorHAnsi" w:hAnsi="Cambria Math"/>
                          <w:sz w:val="20"/>
                          <w:szCs w:val="20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HAnsi" w:hAnsi="Cambria Math"/>
                          <w:sz w:val="20"/>
                          <w:szCs w:val="20"/>
                          <w:lang w:val="en-US"/>
                        </w:rPr>
                        <m:t>v</m:t>
                      </m:r>
                    </m:e>
                    <m:sub>
                      <m:r>
                        <w:rPr>
                          <w:rFonts w:ascii="Cambria Math" w:eastAsiaTheme="minorHAnsi" w:hAnsi="Cambria Math"/>
                          <w:sz w:val="20"/>
                          <w:szCs w:val="20"/>
                          <w:lang w:val="en-US"/>
                        </w:rPr>
                        <m:t>it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+ε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</m:oMath>
            <w:r w:rsidR="00BA71E3"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,  </w:t>
            </w:r>
            <w:r w:rsidR="008A49ED"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 </w:t>
            </w:r>
            <w:proofErr w:type="gramStart"/>
            <w:r w:rsidR="008A49ED"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r w:rsidR="00BA71E3"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 (</w:t>
            </w:r>
            <w:proofErr w:type="gramEnd"/>
            <w:r w:rsidR="00BA71E3" w:rsidRPr="00AD4011">
              <w:rPr>
                <w:rFonts w:ascii="Times New Roman" w:hAnsi="Times New Roman"/>
                <w:sz w:val="20"/>
                <w:szCs w:val="20"/>
                <w:lang w:val="en-US"/>
              </w:rPr>
              <w:t>2 </w:t>
            </w:r>
            <w:proofErr w:type="spellStart"/>
            <w:r w:rsidR="00BA71E3" w:rsidRPr="00AD4011">
              <w:rPr>
                <w:rFonts w:ascii="Times New Roman" w:hAnsi="Times New Roman"/>
                <w:sz w:val="20"/>
                <w:szCs w:val="20"/>
                <w:lang w:val="en-US"/>
              </w:rPr>
              <w:t>fe</w:t>
            </w:r>
            <w:proofErr w:type="spellEnd"/>
            <w:r w:rsidR="00BA71E3"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),       </w:t>
            </w:r>
            <m:oMath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N=1596 (76⨯21)</m:t>
              </m:r>
            </m:oMath>
            <w:r w:rsidR="00BA71E3"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</w:p>
        </w:tc>
      </w:tr>
      <w:tr w:rsidR="00BA71E3" w:rsidRPr="00AD4011" w14:paraId="2BE564A0" w14:textId="77777777" w:rsidTr="002E3D0B">
        <w:trPr>
          <w:trHeight w:hRule="exact" w:val="340"/>
        </w:trPr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77ABFBFD" w14:textId="4BE3E425" w:rsidR="00BA71E3" w:rsidRPr="00AD4011" w:rsidRDefault="00000000" w:rsidP="00BA71E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  <m:sup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*</m:t>
                    </m:r>
                  </m:sup>
                </m:sSubSup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-</m:t>
                </m:r>
                <m:r>
                  <m:rPr>
                    <m:sty m:val="p"/>
                  </m:rP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ρ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it-1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)</m:t>
                </m:r>
              </m:oMath>
            </m:oMathPara>
          </w:p>
        </w:tc>
        <w:tc>
          <w:tcPr>
            <w:tcW w:w="184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BEF0290" w14:textId="77777777" w:rsidR="00BA71E3" w:rsidRPr="00AD4011" w:rsidRDefault="00BA71E3" w:rsidP="00BA71E3">
            <w:pPr>
              <w:spacing w:after="0" w:line="240" w:lineRule="auto"/>
              <w:contextualSpacing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AD4011">
              <w:rPr>
                <w:rFonts w:ascii="Cambria Math" w:eastAsiaTheme="minorHAnsi" w:hAnsi="Cambria Math" w:cs="Cambria Math"/>
                <w:sz w:val="20"/>
                <w:szCs w:val="20"/>
              </w:rPr>
              <w:t>⨯</w:t>
            </w: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3B420649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hAnsi="Times New Roman"/>
                <w:sz w:val="20"/>
                <w:szCs w:val="20"/>
              </w:rPr>
              <w:t>с</w:t>
            </w:r>
            <w:proofErr w:type="spellStart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orr</w:t>
            </w:r>
            <w:proofErr w:type="spellEnd"/>
            <w:r w:rsidRPr="00AD401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(</w:t>
            </w:r>
            <w:proofErr w:type="spellStart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u_i</w:t>
            </w:r>
            <w:proofErr w:type="spellEnd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Xb</w:t>
            </w:r>
            <w:proofErr w:type="spellEnd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)  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6EF7EC4B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0,0000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3830E7EA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within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473DE0C9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0,9388</w:t>
            </w:r>
          </w:p>
        </w:tc>
      </w:tr>
      <w:tr w:rsidR="00BA71E3" w:rsidRPr="00AD4011" w14:paraId="6CCC4840" w14:textId="77777777" w:rsidTr="002E3D0B">
        <w:trPr>
          <w:trHeight w:hRule="exact" w:val="340"/>
        </w:trPr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A520D4B" w14:textId="1CA77519" w:rsidR="00BA71E3" w:rsidRPr="00AD4011" w:rsidRDefault="00000000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i/>
                <w:sz w:val="20"/>
                <w:szCs w:val="20"/>
                <w:vertAlign w:val="subscript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  <m:sup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*</m:t>
                    </m:r>
                  </m:sup>
                </m:sSubSup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-</m:t>
                </m:r>
                <m:r>
                  <m:rPr>
                    <m:sty m:val="p"/>
                  </m:rP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ρ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it-1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)</m:t>
                </m:r>
              </m:oMath>
            </m:oMathPara>
          </w:p>
        </w:tc>
        <w:tc>
          <w:tcPr>
            <w:tcW w:w="184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58D4AE71" w14:textId="77777777" w:rsidR="00BA71E3" w:rsidRPr="00AD4011" w:rsidRDefault="00BA71E3" w:rsidP="00BA71E3">
            <w:pPr>
              <w:spacing w:after="0" w:line="240" w:lineRule="auto"/>
              <w:contextualSpacing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0,2762 (11,2)</w:t>
            </w: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723507BB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F test that all </w:t>
            </w:r>
            <w:proofErr w:type="spellStart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u_i</w:t>
            </w:r>
            <w:proofErr w:type="spellEnd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=0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7776733D" w14:textId="77777777" w:rsidR="00BA71E3" w:rsidRPr="00AD4011" w:rsidRDefault="00BA71E3" w:rsidP="0099177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="0099177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8733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62FD0FE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between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43714E0E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0,7812</w:t>
            </w:r>
          </w:p>
        </w:tc>
      </w:tr>
      <w:tr w:rsidR="00BA71E3" w:rsidRPr="00AD4011" w14:paraId="682D51D0" w14:textId="77777777" w:rsidTr="002E3D0B">
        <w:trPr>
          <w:trHeight w:hRule="exact" w:val="340"/>
        </w:trPr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73FC9EEE" w14:textId="4FF44ED1" w:rsidR="00BA71E3" w:rsidRPr="00AD4011" w:rsidRDefault="00000000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i/>
                <w:sz w:val="20"/>
                <w:szCs w:val="20"/>
                <w:vertAlign w:val="subscript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n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  <m:sup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*</m:t>
                    </m:r>
                  </m:sup>
                </m:sSubSup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n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-</m:t>
                </m:r>
                <m:r>
                  <m:rPr>
                    <m:sty m:val="p"/>
                  </m:rP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ρ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n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it-1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)</m:t>
                </m:r>
              </m:oMath>
            </m:oMathPara>
          </w:p>
        </w:tc>
        <w:tc>
          <w:tcPr>
            <w:tcW w:w="184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3D6A0F04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0,7428 (45,6)</w:t>
            </w: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8CEDE5A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proofErr w:type="spellStart"/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testparm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334EAA1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0,0000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4019E45A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overall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3C5A1D93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0,9370</w:t>
            </w:r>
          </w:p>
        </w:tc>
      </w:tr>
      <w:tr w:rsidR="00BA71E3" w:rsidRPr="00AD4011" w14:paraId="607CD1A2" w14:textId="77777777" w:rsidTr="002E3D0B">
        <w:trPr>
          <w:trHeight w:hRule="exact" w:val="340"/>
        </w:trPr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DA8885B" w14:textId="5F412AE6" w:rsidR="00BA71E3" w:rsidRPr="00AD4011" w:rsidRDefault="00000000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i/>
                <w:sz w:val="20"/>
                <w:szCs w:val="20"/>
                <w:vertAlign w:val="subscript"/>
                <w:lang w:val="en-US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</w:rPr>
                      <m:t>h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  <m:sup>
                    <m:r>
                      <w:rPr>
                        <w:rFonts w:ascii="Cambria Math" w:eastAsiaTheme="minorHAnsi" w:hAnsi="Cambria Math"/>
                        <w:sz w:val="20"/>
                        <w:szCs w:val="20"/>
                      </w:rPr>
                      <m:t>*</m:t>
                    </m:r>
                  </m:sup>
                </m:sSubSup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h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-</m:t>
                </m:r>
                <m:r>
                  <m:rPr>
                    <m:sty m:val="p"/>
                  </m:rP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ρ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h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it-1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)</m:t>
                </m:r>
              </m:oMath>
            </m:oMathPara>
          </w:p>
        </w:tc>
        <w:tc>
          <w:tcPr>
            <w:tcW w:w="184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3583E533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0,0602 (3,0)</w:t>
            </w: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FFC9CB6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Sigma u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3914BB06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0,0077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6B57A4E7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rho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C5E15F3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0,0375</w:t>
            </w:r>
          </w:p>
        </w:tc>
      </w:tr>
      <w:tr w:rsidR="00BA71E3" w:rsidRPr="00AD4011" w14:paraId="6FFD5A99" w14:textId="77777777" w:rsidTr="00A95ED5">
        <w:trPr>
          <w:trHeight w:hRule="exact" w:val="340"/>
        </w:trPr>
        <w:tc>
          <w:tcPr>
            <w:tcW w:w="2268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2F832332" w14:textId="47DBA199" w:rsidR="00BA71E3" w:rsidRPr="00AD4011" w:rsidRDefault="00000000" w:rsidP="00BA71E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  <w:lang w:val="en-US"/>
                          </w:rPr>
                          <m:t>v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</m:oMath>
            </m:oMathPara>
          </w:p>
        </w:tc>
        <w:tc>
          <w:tcPr>
            <w:tcW w:w="1843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54EA0BDB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0,0466 (3,4)</w:t>
            </w:r>
          </w:p>
        </w:tc>
        <w:tc>
          <w:tcPr>
            <w:tcW w:w="2126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31D5B078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Sigma ε</w:t>
            </w:r>
          </w:p>
        </w:tc>
        <w:tc>
          <w:tcPr>
            <w:tcW w:w="1134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6DDFB240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0,0390</w:t>
            </w:r>
          </w:p>
        </w:tc>
        <w:tc>
          <w:tcPr>
            <w:tcW w:w="1134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39C6261B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ρ</w:t>
            </w:r>
          </w:p>
        </w:tc>
        <w:tc>
          <w:tcPr>
            <w:tcW w:w="1134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01B0A02C" w14:textId="77777777" w:rsidR="00BA71E3" w:rsidRPr="00AD4011" w:rsidRDefault="00BA71E3" w:rsidP="00BA71E3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0,8755</w:t>
            </w:r>
          </w:p>
        </w:tc>
      </w:tr>
      <w:tr w:rsidR="00452DA3" w:rsidRPr="00704EC2" w14:paraId="3D2A195B" w14:textId="77777777" w:rsidTr="00852471">
        <w:trPr>
          <w:trHeight w:hRule="exact" w:val="340"/>
        </w:trPr>
        <w:tc>
          <w:tcPr>
            <w:tcW w:w="9639" w:type="dxa"/>
            <w:gridSpan w:val="6"/>
            <w:tcBorders>
              <w:bottom w:val="dashed" w:sz="4" w:space="0" w:color="auto"/>
            </w:tcBorders>
            <w:vAlign w:val="center"/>
          </w:tcPr>
          <w:p w14:paraId="4F6A541F" w14:textId="3806C82D" w:rsidR="00452DA3" w:rsidRPr="00AD4011" w:rsidRDefault="00452DA3" w:rsidP="00852471">
            <w:pPr>
              <w:spacing w:after="0" w:line="240" w:lineRule="auto"/>
              <w:contextualSpacing/>
              <w:jc w:val="center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 xml:space="preserve">     </w:t>
            </w:r>
            <w:bookmarkStart w:id="5" w:name="_Hlk161686733"/>
            <w:r w:rsidR="00AD4011" w:rsidRPr="00AD4011">
              <w:rPr>
                <w:rFonts w:ascii="Times New Roman" w:hAnsi="Times New Roman"/>
                <w:sz w:val="20"/>
                <w:szCs w:val="20"/>
                <w:lang w:val="en-US"/>
              </w:rPr>
              <w:t>2</w:t>
            </w:r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. </w:t>
            </w:r>
            <m:oMath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ln</m:t>
              </m:r>
              <m:sSub>
                <m:sSubPr>
                  <m:ctrlPr>
                    <w:rPr>
                      <w:rFonts w:ascii="Cambria Math" w:eastAsiaTheme="minorHAnsi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p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=</m:t>
              </m:r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βln</m:t>
              </m:r>
              <m:sSub>
                <m:sSubPr>
                  <m:ctrlPr>
                    <w:rPr>
                      <w:rFonts w:ascii="Cambria Math" w:eastAsiaTheme="minorHAnsi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+</m:t>
              </m:r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αln</m:t>
              </m:r>
              <m:sSub>
                <m:sSubPr>
                  <m:ctrlPr>
                    <w:rPr>
                      <w:rFonts w:ascii="Cambria Math" w:eastAsiaTheme="minorHAnsi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n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+</m:t>
              </m:r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</w:rPr>
                <m:t>γ</m:t>
              </m:r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ln</m:t>
              </m:r>
              <m:sSub>
                <m:sSubPr>
                  <m:ctrlPr>
                    <w:rPr>
                      <w:rFonts w:ascii="Cambria Math" w:eastAsiaTheme="minorHAnsi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h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eastAsiaTheme="minorHAnsi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eastAsiaTheme="minorHAnsi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ε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</m:oMath>
            <w:bookmarkEnd w:id="5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,   </w:t>
            </w:r>
            <w:proofErr w:type="gramStart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  (</w:t>
            </w:r>
            <w:proofErr w:type="gramEnd"/>
            <w:r w:rsidR="00964BD6" w:rsidRPr="00964BD6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2 </w:t>
            </w:r>
            <w:proofErr w:type="spellStart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fe</w:t>
            </w:r>
            <w:proofErr w:type="spellEnd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),      </w:t>
            </w:r>
            <m:oMath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N=1596 (76⨯21)</m:t>
              </m:r>
            </m:oMath>
          </w:p>
        </w:tc>
      </w:tr>
      <w:tr w:rsidR="00402AAE" w:rsidRPr="00AD4011" w14:paraId="218712B4" w14:textId="77777777" w:rsidTr="00AD4011">
        <w:trPr>
          <w:trHeight w:hRule="exact" w:val="340"/>
        </w:trPr>
        <w:tc>
          <w:tcPr>
            <w:tcW w:w="2268" w:type="dxa"/>
            <w:vMerge w:val="restart"/>
            <w:tcBorders>
              <w:top w:val="dashed" w:sz="4" w:space="0" w:color="auto"/>
            </w:tcBorders>
            <w:vAlign w:val="center"/>
          </w:tcPr>
          <w:p w14:paraId="131B87B6" w14:textId="40781918" w:rsidR="00402AAE" w:rsidRPr="00AD4011" w:rsidRDefault="00000000" w:rsidP="00402A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  <m:sup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*</m:t>
                    </m:r>
                  </m:sup>
                </m:sSubSup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-</m:t>
                </m:r>
                <m:r>
                  <m:rPr>
                    <m:sty m:val="p"/>
                  </m:rP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ρ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it-1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)</m:t>
                </m:r>
              </m:oMath>
            </m:oMathPara>
          </w:p>
        </w:tc>
        <w:tc>
          <w:tcPr>
            <w:tcW w:w="1843" w:type="dxa"/>
            <w:vMerge w:val="restart"/>
            <w:tcBorders>
              <w:top w:val="dashed" w:sz="4" w:space="0" w:color="auto"/>
            </w:tcBorders>
            <w:vAlign w:val="center"/>
          </w:tcPr>
          <w:p w14:paraId="223207D1" w14:textId="77777777" w:rsidR="00402AAE" w:rsidRPr="00AD4011" w:rsidRDefault="00402AAE" w:rsidP="00402AAE">
            <w:pPr>
              <w:spacing w:before="120" w:after="120" w:line="240" w:lineRule="auto"/>
              <w:contextualSpacing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AD4011">
              <w:rPr>
                <w:rFonts w:ascii="Cambria Math" w:eastAsiaTheme="minorHAnsi" w:hAnsi="Cambria Math" w:cs="Cambria Math"/>
                <w:sz w:val="20"/>
                <w:szCs w:val="20"/>
              </w:rPr>
              <w:t>⨯</w:t>
            </w: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7462A754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hAnsi="Times New Roman"/>
                <w:sz w:val="20"/>
                <w:szCs w:val="20"/>
              </w:rPr>
              <w:t>с</w:t>
            </w:r>
            <w:proofErr w:type="spellStart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orr</w:t>
            </w:r>
            <w:proofErr w:type="spellEnd"/>
            <w:r w:rsidRPr="00AD401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(</w:t>
            </w:r>
            <w:proofErr w:type="spellStart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u_i</w:t>
            </w:r>
            <w:proofErr w:type="spellEnd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Xb</w:t>
            </w:r>
            <w:proofErr w:type="spellEnd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)  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07BA2985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0,0000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0BD78B4B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within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670763A8" w14:textId="66A2AE1F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78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53</w:t>
            </w:r>
          </w:p>
        </w:tc>
      </w:tr>
      <w:tr w:rsidR="00402AAE" w:rsidRPr="00AD4011" w14:paraId="6BE09A52" w14:textId="77777777" w:rsidTr="00AD4011">
        <w:trPr>
          <w:trHeight w:hRule="exact" w:val="340"/>
        </w:trPr>
        <w:tc>
          <w:tcPr>
            <w:tcW w:w="2268" w:type="dxa"/>
            <w:vMerge/>
            <w:tcBorders>
              <w:bottom w:val="dashed" w:sz="4" w:space="0" w:color="auto"/>
            </w:tcBorders>
            <w:vAlign w:val="center"/>
          </w:tcPr>
          <w:p w14:paraId="55E541BB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i/>
                <w:sz w:val="20"/>
                <w:szCs w:val="20"/>
                <w:vertAlign w:val="subscript"/>
              </w:rPr>
            </w:pPr>
          </w:p>
        </w:tc>
        <w:tc>
          <w:tcPr>
            <w:tcW w:w="1843" w:type="dxa"/>
            <w:vMerge/>
            <w:tcBorders>
              <w:bottom w:val="dashed" w:sz="4" w:space="0" w:color="auto"/>
            </w:tcBorders>
            <w:vAlign w:val="center"/>
          </w:tcPr>
          <w:p w14:paraId="57178191" w14:textId="77777777" w:rsidR="00402AAE" w:rsidRPr="00AD4011" w:rsidRDefault="00402AAE" w:rsidP="00402AAE">
            <w:pPr>
              <w:spacing w:after="0" w:line="240" w:lineRule="auto"/>
              <w:contextualSpacing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3BD28153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F test that all </w:t>
            </w:r>
            <w:proofErr w:type="spellStart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u_i</w:t>
            </w:r>
            <w:proofErr w:type="spellEnd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=0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5B82B57" w14:textId="550159B2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165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55636872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between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61AAADF6" w14:textId="10A95C3E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698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5</w:t>
            </w:r>
          </w:p>
        </w:tc>
      </w:tr>
      <w:tr w:rsidR="00402AAE" w:rsidRPr="00AD4011" w14:paraId="634D3A2B" w14:textId="77777777" w:rsidTr="00AD4011">
        <w:trPr>
          <w:trHeight w:hRule="exact" w:val="340"/>
        </w:trPr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28D2178" w14:textId="4E080A4E" w:rsidR="00402AAE" w:rsidRPr="00AD4011" w:rsidRDefault="00000000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vertAlign w:val="subscript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  <m:sup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*</m:t>
                    </m:r>
                  </m:sup>
                </m:sSubSup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-</m:t>
                </m:r>
                <m:r>
                  <m:rPr>
                    <m:sty m:val="p"/>
                  </m:rP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ρ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it-1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)</m:t>
                </m:r>
              </m:oMath>
            </m:oMathPara>
          </w:p>
        </w:tc>
        <w:tc>
          <w:tcPr>
            <w:tcW w:w="184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B49BECE" w14:textId="2C5AB79C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2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726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 xml:space="preserve"> (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8,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5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77299FE0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proofErr w:type="spellStart"/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testparm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2E759AD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0,0000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5067FAB8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overall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400A3983" w14:textId="614922C5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77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18</w:t>
            </w:r>
          </w:p>
        </w:tc>
      </w:tr>
      <w:tr w:rsidR="00402AAE" w:rsidRPr="00AD4011" w14:paraId="442CE86F" w14:textId="77777777" w:rsidTr="00AD4011">
        <w:trPr>
          <w:trHeight w:hRule="exact" w:val="340"/>
        </w:trPr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4BD6CD3" w14:textId="77777777" w:rsidR="00402AAE" w:rsidRPr="00AD4011" w:rsidRDefault="00000000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vertAlign w:val="subscript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  <w:lang w:val="en-US"/>
                          </w:rPr>
                          <m:t>u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</m:oMath>
            </m:oMathPara>
          </w:p>
        </w:tc>
        <w:tc>
          <w:tcPr>
            <w:tcW w:w="184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2048F08" w14:textId="26485871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0,5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881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 xml:space="preserve"> (32,3)</w:t>
            </w: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53EFD81B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Sigma u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33427879" w14:textId="7B37A91E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03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2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8148CAE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rho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6765B711" w14:textId="1A9EA1B8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08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67</w:t>
            </w:r>
          </w:p>
        </w:tc>
      </w:tr>
      <w:tr w:rsidR="00402AAE" w:rsidRPr="00AD4011" w14:paraId="781EBE1E" w14:textId="77777777" w:rsidTr="00AD4011">
        <w:trPr>
          <w:trHeight w:hRule="exact" w:val="340"/>
        </w:trPr>
        <w:tc>
          <w:tcPr>
            <w:tcW w:w="2268" w:type="dxa"/>
            <w:tcBorders>
              <w:top w:val="dashed" w:sz="4" w:space="0" w:color="auto"/>
            </w:tcBorders>
            <w:vAlign w:val="center"/>
          </w:tcPr>
          <w:p w14:paraId="09DDBB53" w14:textId="77777777" w:rsidR="00402AAE" w:rsidRPr="00AD4011" w:rsidRDefault="00000000" w:rsidP="00402AAE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  <w:lang w:val="en-US"/>
                          </w:rPr>
                          <m:t>v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</m:oMath>
            </m:oMathPara>
          </w:p>
        </w:tc>
        <w:tc>
          <w:tcPr>
            <w:tcW w:w="1843" w:type="dxa"/>
            <w:tcBorders>
              <w:top w:val="dashed" w:sz="4" w:space="0" w:color="auto"/>
            </w:tcBorders>
            <w:vAlign w:val="center"/>
          </w:tcPr>
          <w:p w14:paraId="1A682031" w14:textId="7000852A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1,3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412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 xml:space="preserve"> (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21,3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27A7C4C1" w14:textId="77777777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Sigma ε</w:t>
            </w:r>
          </w:p>
        </w:tc>
        <w:tc>
          <w:tcPr>
            <w:tcW w:w="1134" w:type="dxa"/>
            <w:tcBorders>
              <w:top w:val="dashed" w:sz="4" w:space="0" w:color="auto"/>
            </w:tcBorders>
            <w:vAlign w:val="center"/>
          </w:tcPr>
          <w:p w14:paraId="6A33E87E" w14:textId="05460D50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10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63</w:t>
            </w:r>
          </w:p>
        </w:tc>
        <w:tc>
          <w:tcPr>
            <w:tcW w:w="1134" w:type="dxa"/>
            <w:tcBorders>
              <w:top w:val="dashed" w:sz="4" w:space="0" w:color="auto"/>
            </w:tcBorders>
            <w:vAlign w:val="center"/>
          </w:tcPr>
          <w:p w14:paraId="646B1572" w14:textId="3D2F4DA9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ρ</w:t>
            </w:r>
          </w:p>
        </w:tc>
        <w:tc>
          <w:tcPr>
            <w:tcW w:w="1134" w:type="dxa"/>
            <w:tcBorders>
              <w:top w:val="dashed" w:sz="4" w:space="0" w:color="auto"/>
            </w:tcBorders>
            <w:vAlign w:val="center"/>
          </w:tcPr>
          <w:p w14:paraId="7B2290ED" w14:textId="0465AD28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="001950A4" w:rsidRPr="00AD4011">
              <w:rPr>
                <w:rFonts w:ascii="Times New Roman" w:eastAsiaTheme="minorHAnsi" w:hAnsi="Times New Roman"/>
                <w:sz w:val="20"/>
                <w:szCs w:val="20"/>
              </w:rPr>
              <w:t>8</w:t>
            </w:r>
            <w:r w:rsidR="00BF608A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481</w:t>
            </w:r>
          </w:p>
        </w:tc>
      </w:tr>
      <w:tr w:rsidR="00402AAE" w:rsidRPr="00704EC2" w14:paraId="4DD186A4" w14:textId="77777777" w:rsidTr="00852471">
        <w:trPr>
          <w:trHeight w:hRule="exact" w:val="340"/>
        </w:trPr>
        <w:tc>
          <w:tcPr>
            <w:tcW w:w="9639" w:type="dxa"/>
            <w:gridSpan w:val="6"/>
            <w:tcBorders>
              <w:bottom w:val="dashed" w:sz="4" w:space="0" w:color="auto"/>
            </w:tcBorders>
            <w:vAlign w:val="center"/>
          </w:tcPr>
          <w:p w14:paraId="4E708600" w14:textId="54CE3D31" w:rsidR="00402AAE" w:rsidRPr="00AD4011" w:rsidRDefault="00402AAE" w:rsidP="00402AAE">
            <w:pPr>
              <w:spacing w:after="0" w:line="240" w:lineRule="auto"/>
              <w:jc w:val="center"/>
              <w:rPr>
                <w:rFonts w:ascii="Times New Roman" w:eastAsiaTheme="minorEastAsia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     </w:t>
            </w:r>
            <w:r w:rsidR="00AD4011" w:rsidRPr="00AD4011">
              <w:rPr>
                <w:rFonts w:ascii="Times New Roman" w:hAnsi="Times New Roman"/>
                <w:sz w:val="20"/>
                <w:szCs w:val="20"/>
                <w:lang w:val="en-US"/>
              </w:rPr>
              <w:t>3</w:t>
            </w:r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. </w:t>
            </w:r>
            <m:oMath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ln</m:t>
              </m:r>
              <m:sSubSup>
                <m:sSubSupPr>
                  <m:ctrlP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p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  <m:sup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*</m:t>
                  </m:r>
                </m:sup>
              </m:sSubSup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=</m:t>
              </m:r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βln</m:t>
              </m:r>
              <m:sSubSup>
                <m:sSubSupPr>
                  <m:ctrlPr>
                    <w:rPr>
                      <w:rFonts w:ascii="Cambria Math" w:eastAsiaTheme="minorHAnsi" w:hAnsi="Cambria Math"/>
                      <w:i/>
                      <w:sz w:val="20"/>
                      <w:szCs w:val="20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  <m:sup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*</m:t>
                  </m:r>
                </m:sup>
              </m:sSubSup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+</m:t>
              </m:r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</w:rPr>
                <m:t>γ</m:t>
              </m:r>
              <m:r>
                <m:rPr>
                  <m:sty m:val="p"/>
                </m:rP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ln</m:t>
              </m:r>
              <m:sSubSup>
                <m:sSubSupPr>
                  <m:ctrlP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</m:ctrlPr>
                </m:sSubSup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n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  <m:sup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*</m:t>
                  </m:r>
                </m:sup>
              </m:sSubSup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+</m:t>
              </m:r>
              <m:sSub>
                <m:sSubPr>
                  <m:ctrlPr>
                    <w:rPr>
                      <w:rFonts w:ascii="Cambria Math" w:eastAsiaTheme="minorHAnsi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eastAsiaTheme="minorHAnsi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</m:oMath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,    (</w:t>
            </w:r>
            <w:r w:rsidR="008B5AF8" w:rsidRPr="00AD4011">
              <w:rPr>
                <w:rFonts w:ascii="Times New Roman" w:hAnsi="Times New Roman"/>
                <w:sz w:val="20"/>
                <w:szCs w:val="20"/>
                <w:lang w:val="en-US"/>
              </w:rPr>
              <w:t>r</w:t>
            </w:r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>e</w:t>
            </w:r>
            <w:proofErr w:type="gramStart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),   </w:t>
            </w:r>
            <w:proofErr w:type="gramEnd"/>
            <w:r w:rsidRPr="00AD4011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   </w:t>
            </w:r>
            <m:oMath>
              <m:r>
                <w:rPr>
                  <w:rFonts w:ascii="Cambria Math" w:eastAsiaTheme="minorHAnsi" w:hAnsi="Cambria Math"/>
                  <w:sz w:val="20"/>
                  <w:szCs w:val="20"/>
                  <w:lang w:val="en-US"/>
                </w:rPr>
                <m:t>N=1596 (76⨯21)</m:t>
              </m:r>
            </m:oMath>
          </w:p>
        </w:tc>
      </w:tr>
      <w:tr w:rsidR="00BF608A" w:rsidRPr="00AD4011" w14:paraId="1531B3A5" w14:textId="77777777" w:rsidTr="00852471">
        <w:trPr>
          <w:trHeight w:hRule="exact" w:val="340"/>
        </w:trPr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7A2716D8" w14:textId="42EED7B7" w:rsidR="00BF608A" w:rsidRPr="00AD4011" w:rsidRDefault="00000000" w:rsidP="00BF608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  <m:sup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*</m:t>
                    </m:r>
                  </m:sup>
                </m:sSubSup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-</m:t>
                </m:r>
                <m:r>
                  <m:rPr>
                    <m:sty m:val="p"/>
                  </m:rP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ρ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p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it-1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)</m:t>
                </m:r>
              </m:oMath>
            </m:oMathPara>
          </w:p>
        </w:tc>
        <w:tc>
          <w:tcPr>
            <w:tcW w:w="184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48A4516E" w14:textId="77777777" w:rsidR="00BF608A" w:rsidRPr="00AD4011" w:rsidRDefault="00BF608A" w:rsidP="00BF608A">
            <w:pPr>
              <w:spacing w:after="0" w:line="240" w:lineRule="auto"/>
              <w:contextualSpacing/>
              <w:jc w:val="center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AD4011">
              <w:rPr>
                <w:rFonts w:ascii="Cambria Math" w:eastAsiaTheme="minorHAnsi" w:hAnsi="Cambria Math" w:cs="Cambria Math"/>
                <w:sz w:val="20"/>
                <w:szCs w:val="20"/>
              </w:rPr>
              <w:t>⨯</w:t>
            </w: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62D4D7A1" w14:textId="428CB86E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Вальда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A612032" w14:textId="77777777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0,00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00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B1CD670" w14:textId="77777777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within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3C5B49F9" w14:textId="292BA5A5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="008B5AF8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9225</w:t>
            </w:r>
          </w:p>
        </w:tc>
      </w:tr>
      <w:tr w:rsidR="00BF608A" w:rsidRPr="00AD4011" w14:paraId="3FA9302E" w14:textId="77777777" w:rsidTr="00852471">
        <w:trPr>
          <w:trHeight w:hRule="exact" w:val="340"/>
        </w:trPr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EC580C8" w14:textId="3F157050" w:rsidR="00BF608A" w:rsidRPr="00AD4011" w:rsidRDefault="00000000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i/>
                <w:sz w:val="20"/>
                <w:szCs w:val="20"/>
                <w:vertAlign w:val="subscript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  <m:sup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*</m:t>
                    </m:r>
                  </m:sup>
                </m:sSubSup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-</m:t>
                </m:r>
                <m:r>
                  <m:rPr>
                    <m:sty m:val="p"/>
                  </m:rP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ρ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k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it-1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)</m:t>
                </m:r>
              </m:oMath>
            </m:oMathPara>
          </w:p>
        </w:tc>
        <w:tc>
          <w:tcPr>
            <w:tcW w:w="184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69EA4934" w14:textId="4EAD9A8D" w:rsidR="00BF608A" w:rsidRPr="00AD4011" w:rsidRDefault="00BF608A" w:rsidP="00BF608A">
            <w:pPr>
              <w:spacing w:after="0" w:line="240" w:lineRule="auto"/>
              <w:contextualSpacing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0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,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3173 (18,5)</w:t>
            </w: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5C0733D8" w14:textId="3C63FC08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proofErr w:type="spellStart"/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Хаусмана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B5CCB26" w14:textId="623CD2C2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="008B5AF8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5434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51EA36F0" w14:textId="77777777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between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14A6FA1" w14:textId="3113C78A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="008B5AF8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9340</w:t>
            </w:r>
          </w:p>
        </w:tc>
      </w:tr>
      <w:tr w:rsidR="00BF608A" w:rsidRPr="00AD4011" w14:paraId="64512681" w14:textId="77777777" w:rsidTr="00852471">
        <w:trPr>
          <w:trHeight w:hRule="exact" w:val="340"/>
        </w:trPr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58AA337E" w14:textId="0FC2EEFB" w:rsidR="00BF608A" w:rsidRPr="00AD4011" w:rsidRDefault="00000000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i/>
                <w:sz w:val="20"/>
                <w:szCs w:val="20"/>
                <w:vertAlign w:val="subscript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</w:rPr>
                      <m:t>n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  <m:sup>
                    <m:r>
                      <w:rPr>
                        <w:rFonts w:ascii="Cambria Math" w:eastAsiaTheme="minorHAnsi" w:hAnsi="Cambria Math"/>
                        <w:sz w:val="20"/>
                        <w:szCs w:val="20"/>
                      </w:rPr>
                      <m:t>*</m:t>
                    </m:r>
                  </m:sup>
                </m:sSubSup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=(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n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-</m:t>
                </m:r>
                <m:r>
                  <m:rPr>
                    <m:sty m:val="p"/>
                  </m:rP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ρ</m:t>
                </m:r>
                <m:sSub>
                  <m:sSubPr>
                    <m:ctrlPr>
                      <w:rPr>
                        <w:rFonts w:ascii="Cambria Math" w:eastAsiaTheme="minorHAnsi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n</m:t>
                    </m:r>
                  </m:e>
                  <m:sub>
                    <m:r>
                      <w:rPr>
                        <w:rFonts w:ascii="Cambria Math" w:eastAsiaTheme="minorHAnsi" w:hAnsi="Cambria Math"/>
                        <w:sz w:val="20"/>
                        <w:szCs w:val="20"/>
                        <w:lang w:val="en-US"/>
                      </w:rPr>
                      <m:t>it-1</m:t>
                    </m:r>
                  </m:sub>
                </m:sSub>
                <m:r>
                  <w:rPr>
                    <w:rFonts w:ascii="Cambria Math" w:eastAsiaTheme="minorHAnsi" w:hAnsi="Cambria Math"/>
                    <w:sz w:val="20"/>
                    <w:szCs w:val="20"/>
                    <w:lang w:val="en-US"/>
                  </w:rPr>
                  <m:t>)</m:t>
                </m:r>
              </m:oMath>
            </m:oMathPara>
          </w:p>
        </w:tc>
        <w:tc>
          <w:tcPr>
            <w:tcW w:w="1843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486605D" w14:textId="6D08F184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="008B5AF8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3537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 xml:space="preserve"> (</w:t>
            </w:r>
            <w:r w:rsidR="008B5AF8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33,8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022B7F5E" w14:textId="450E83C2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proofErr w:type="spellStart"/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Бреуша−Пагана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59C1F9BC" w14:textId="0B087085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="008B5AF8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6198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0196912C" w14:textId="77777777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overall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084BF05F" w14:textId="3627CAB2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="008B5AF8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9227</w:t>
            </w:r>
          </w:p>
        </w:tc>
      </w:tr>
      <w:tr w:rsidR="00BF608A" w:rsidRPr="00AD4011" w14:paraId="146EFDA3" w14:textId="77777777" w:rsidTr="00852471">
        <w:trPr>
          <w:trHeight w:hRule="exact" w:val="340"/>
        </w:trPr>
        <w:tc>
          <w:tcPr>
            <w:tcW w:w="2268" w:type="dxa"/>
            <w:vMerge w:val="restart"/>
            <w:tcBorders>
              <w:top w:val="dashed" w:sz="4" w:space="0" w:color="auto"/>
            </w:tcBorders>
            <w:vAlign w:val="center"/>
          </w:tcPr>
          <w:p w14:paraId="183F1ED6" w14:textId="77777777" w:rsidR="00BF608A" w:rsidRPr="00AD4011" w:rsidRDefault="00000000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i/>
                <w:sz w:val="20"/>
                <w:szCs w:val="20"/>
                <w:vertAlign w:val="subscript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0"/>
                        <w:szCs w:val="20"/>
                        <w:lang w:val="en-US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i/>
                            <w:sz w:val="20"/>
                            <w:szCs w:val="20"/>
                            <w:lang w:val="en-US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sz w:val="20"/>
                            <w:szCs w:val="20"/>
                            <w:lang w:val="en-US"/>
                          </w:rPr>
                          <m:t>u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it</m:t>
                    </m:r>
                  </m:sub>
                </m:sSub>
              </m:oMath>
            </m:oMathPara>
          </w:p>
        </w:tc>
        <w:tc>
          <w:tcPr>
            <w:tcW w:w="1843" w:type="dxa"/>
            <w:vMerge w:val="restart"/>
            <w:tcBorders>
              <w:top w:val="dashed" w:sz="4" w:space="0" w:color="auto"/>
            </w:tcBorders>
            <w:vAlign w:val="center"/>
          </w:tcPr>
          <w:p w14:paraId="488EAC31" w14:textId="43B4A571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081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 xml:space="preserve"> (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3,1</w:t>
            </w: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470B356" w14:textId="5C1347A5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Sigma u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129CB46D" w14:textId="40DCFA32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</w:t>
            </w:r>
            <w:r w:rsidR="008B5AF8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0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20C26655" w14:textId="77777777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rho</w:t>
            </w:r>
          </w:p>
        </w:tc>
        <w:tc>
          <w:tcPr>
            <w:tcW w:w="1134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14:paraId="5CDC8F36" w14:textId="5ED93628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</w:t>
            </w:r>
          </w:p>
        </w:tc>
      </w:tr>
      <w:tr w:rsidR="00BF608A" w:rsidRPr="00AD4011" w14:paraId="3437EB31" w14:textId="77777777" w:rsidTr="00852471">
        <w:trPr>
          <w:trHeight w:hRule="exact" w:val="340"/>
        </w:trPr>
        <w:tc>
          <w:tcPr>
            <w:tcW w:w="2268" w:type="dxa"/>
            <w:vMerge/>
            <w:vAlign w:val="center"/>
          </w:tcPr>
          <w:p w14:paraId="010502BA" w14:textId="578A57EC" w:rsidR="00BF608A" w:rsidRPr="00AD4011" w:rsidRDefault="00BF608A" w:rsidP="00BF608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1843" w:type="dxa"/>
            <w:vMerge/>
            <w:vAlign w:val="center"/>
          </w:tcPr>
          <w:p w14:paraId="38464900" w14:textId="0D8E18E9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</w:p>
        </w:tc>
        <w:tc>
          <w:tcPr>
            <w:tcW w:w="2126" w:type="dxa"/>
            <w:tcBorders>
              <w:top w:val="dashed" w:sz="4" w:space="0" w:color="auto"/>
            </w:tcBorders>
            <w:vAlign w:val="center"/>
          </w:tcPr>
          <w:p w14:paraId="7B6B5E03" w14:textId="0A7058FF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Sigma ε</w:t>
            </w:r>
          </w:p>
        </w:tc>
        <w:tc>
          <w:tcPr>
            <w:tcW w:w="1134" w:type="dxa"/>
            <w:tcBorders>
              <w:top w:val="dashed" w:sz="4" w:space="0" w:color="auto"/>
            </w:tcBorders>
            <w:vAlign w:val="center"/>
          </w:tcPr>
          <w:p w14:paraId="61029CAA" w14:textId="12799F19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0,0</w:t>
            </w:r>
            <w:r w:rsidR="008B5AF8"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817</w:t>
            </w:r>
          </w:p>
        </w:tc>
        <w:tc>
          <w:tcPr>
            <w:tcW w:w="1134" w:type="dxa"/>
            <w:tcBorders>
              <w:top w:val="dashed" w:sz="4" w:space="0" w:color="auto"/>
            </w:tcBorders>
            <w:vAlign w:val="center"/>
          </w:tcPr>
          <w:p w14:paraId="3C40FE19" w14:textId="77777777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  <w:lang w:val="en-US"/>
              </w:rPr>
              <w:t>ρ</w:t>
            </w:r>
          </w:p>
        </w:tc>
        <w:tc>
          <w:tcPr>
            <w:tcW w:w="1134" w:type="dxa"/>
            <w:tcBorders>
              <w:top w:val="dashed" w:sz="4" w:space="0" w:color="auto"/>
            </w:tcBorders>
            <w:vAlign w:val="center"/>
          </w:tcPr>
          <w:p w14:paraId="2460E4D8" w14:textId="1831A7AB" w:rsidR="00BF608A" w:rsidRPr="00AD4011" w:rsidRDefault="00BF608A" w:rsidP="00BF608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>0,8367</w:t>
            </w:r>
          </w:p>
        </w:tc>
      </w:tr>
      <w:tr w:rsidR="00A95ED5" w:rsidRPr="00AD4011" w14:paraId="376B1649" w14:textId="77777777" w:rsidTr="005C2C41">
        <w:trPr>
          <w:trHeight w:hRule="exact" w:val="747"/>
        </w:trPr>
        <w:tc>
          <w:tcPr>
            <w:tcW w:w="9639" w:type="dxa"/>
            <w:gridSpan w:val="6"/>
            <w:tcBorders>
              <w:top w:val="single" w:sz="4" w:space="0" w:color="auto"/>
            </w:tcBorders>
          </w:tcPr>
          <w:p w14:paraId="2B04941A" w14:textId="44D9B5EB" w:rsidR="00FE54A8" w:rsidRPr="00AD4011" w:rsidRDefault="00000000" w:rsidP="00D0320A">
            <w:pPr>
              <w:spacing w:after="0" w:line="240" w:lineRule="auto"/>
              <w:jc w:val="center"/>
              <w:rPr>
                <w:rFonts w:ascii="Times New Roman" w:eastAsiaTheme="minorHAnsi" w:hAnsi="Times New Roman"/>
                <w:iCs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Y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/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i0</m:t>
                  </m:r>
                </m:sub>
              </m:sSub>
            </m:oMath>
            <w:r w:rsidR="00FE54A8" w:rsidRPr="00AD4011">
              <w:rPr>
                <w:rFonts w:ascii="Times New Roman" w:eastAsiaTheme="minorEastAsia" w:hAnsi="Times New Roman"/>
                <w:sz w:val="20"/>
                <w:szCs w:val="20"/>
              </w:rPr>
              <w:t>;</w:t>
            </w:r>
            <w:r w:rsidR="00620E70" w:rsidRPr="00AD4011">
              <w:rPr>
                <w:rFonts w:ascii="Times New Roman" w:eastAsiaTheme="minorEastAsia" w:hAnsi="Times New Roman"/>
                <w:sz w:val="20"/>
                <w:szCs w:val="20"/>
              </w:rPr>
              <w:t xml:space="preserve">                        </w:t>
            </w:r>
            <w:r w:rsidR="00FE54A8" w:rsidRPr="00AD4011">
              <w:rPr>
                <w:rFonts w:ascii="Times New Roman" w:eastAsiaTheme="minorEastAsia" w:hAnsi="Times New Roman"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/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i0</m:t>
                  </m:r>
                </m:sub>
              </m:sSub>
            </m:oMath>
            <w:r w:rsidR="00FE54A8" w:rsidRPr="00AD4011">
              <w:rPr>
                <w:rFonts w:ascii="Times New Roman" w:eastAsiaTheme="minorHAnsi" w:hAnsi="Times New Roman"/>
                <w:sz w:val="20"/>
                <w:szCs w:val="20"/>
              </w:rPr>
              <w:t>;</w:t>
            </w:r>
            <w:r w:rsidR="00620E70" w:rsidRPr="00AD4011">
              <w:rPr>
                <w:rFonts w:ascii="Times New Roman" w:eastAsiaTheme="minorHAnsi" w:hAnsi="Times New Roman"/>
                <w:sz w:val="20"/>
                <w:szCs w:val="20"/>
              </w:rPr>
              <w:t xml:space="preserve">                          </w:t>
            </w:r>
            <w:r w:rsidR="00620E70" w:rsidRPr="00AD4011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/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i0</m:t>
                  </m:r>
                </m:sub>
              </m:sSub>
            </m:oMath>
            <w:r w:rsidR="00620E70" w:rsidRPr="00AD4011">
              <w:rPr>
                <w:rFonts w:ascii="Times New Roman" w:hAnsi="Times New Roman"/>
                <w:iCs/>
                <w:sz w:val="20"/>
                <w:szCs w:val="20"/>
              </w:rPr>
              <w:t xml:space="preserve">;                         </w:t>
            </w:r>
            <w:r w:rsidR="00620E70" w:rsidRPr="00AD4011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0"/>
                      <w:szCs w:val="20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n</m:t>
                  </m:r>
                </m:e>
                <m:sub>
                  <m: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it</m:t>
                  </m:r>
                </m:sub>
              </m:sSub>
              <m:r>
                <w:rPr>
                  <w:rFonts w:ascii="Cambria Math" w:hAnsi="Cambria Math"/>
                  <w:sz w:val="20"/>
                  <w:szCs w:val="20"/>
                </w:rPr>
                <m:t>=</m:t>
              </m:r>
              <m:nary>
                <m:naryPr>
                  <m:chr m:val="∑"/>
                  <m:limLoc m:val="subSup"/>
                  <m:grow m:val="1"/>
                  <m:ctrlPr>
                    <w:rPr>
                      <w:rFonts w:ascii="Cambria Math" w:hAnsi="Cambria Math"/>
                      <w:i/>
                      <w:sz w:val="20"/>
                      <w:szCs w:val="20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0"/>
                      <w:szCs w:val="20"/>
                      <w:lang w:val="en-US"/>
                    </w:rPr>
                    <m:t>t</m:t>
                  </m:r>
                  <m:r>
                    <w:rPr>
                      <w:rFonts w:ascii="Cambria Math" w:hAnsi="Cambria Math"/>
                      <w:sz w:val="20"/>
                      <w:szCs w:val="20"/>
                    </w:rPr>
                    <m:t>=0</m:t>
                  </m:r>
                </m:sub>
                <m:sup>
                  <m:r>
                    <w:rPr>
                      <w:rFonts w:ascii="Cambria Math" w:hAnsi="Cambria Math"/>
                      <w:sz w:val="20"/>
                      <w:szCs w:val="20"/>
                    </w:rPr>
                    <m:t>21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0"/>
                          <w:szCs w:val="20"/>
                          <w:lang w:val="en-US"/>
                        </w:rPr>
                        <m:t>Y</m:t>
                      </m:r>
                    </m:e>
                    <m:sub>
                      <m:r>
                        <w:rPr>
                          <w:rFonts w:ascii="Cambria Math" w:hAnsi="Cambria Math"/>
                          <w:sz w:val="20"/>
                          <w:szCs w:val="20"/>
                          <w:lang w:val="en-US"/>
                        </w:rPr>
                        <m:t>it</m:t>
                      </m:r>
                    </m:sub>
                  </m:sSub>
                </m:e>
              </m:nary>
            </m:oMath>
          </w:p>
          <w:p w14:paraId="59E81499" w14:textId="0A4B7BD0" w:rsidR="00A95ED5" w:rsidRPr="00AD4011" w:rsidRDefault="008B5AF8" w:rsidP="00D0320A">
            <w:pPr>
              <w:spacing w:after="0" w:line="240" w:lineRule="auto"/>
              <w:jc w:val="both"/>
              <w:rPr>
                <w:rFonts w:ascii="Times New Roman" w:eastAsiaTheme="minorEastAsia" w:hAnsi="Times New Roman"/>
                <w:sz w:val="20"/>
                <w:szCs w:val="20"/>
              </w:rPr>
            </w:pPr>
            <w:r w:rsidRPr="00AD4011">
              <w:rPr>
                <w:rFonts w:ascii="Times New Roman" w:eastAsiaTheme="minorHAnsi" w:hAnsi="Times New Roman"/>
                <w:sz w:val="20"/>
                <w:szCs w:val="20"/>
              </w:rPr>
              <w:t xml:space="preserve">Обозначения: </w:t>
            </w:r>
            <m:oMath>
              <m:r>
                <w:rPr>
                  <w:rFonts w:ascii="Cambria Math" w:eastAsiaTheme="minorHAnsi" w:hAnsi="Cambria Math"/>
                  <w:sz w:val="20"/>
                  <w:szCs w:val="20"/>
                </w:rPr>
                <m:t>Y</m:t>
              </m:r>
            </m:oMath>
            <w:r w:rsidR="00620E70" w:rsidRPr="00AD4011">
              <w:rPr>
                <w:rFonts w:ascii="Times New Roman" w:eastAsiaTheme="minorEastAsia" w:hAnsi="Times New Roman"/>
                <w:sz w:val="20"/>
                <w:szCs w:val="20"/>
              </w:rPr>
              <w:t xml:space="preserve"> </w:t>
            </w:r>
            <w:r w:rsidR="00D0320A" w:rsidRPr="00AD4011">
              <w:rPr>
                <w:rFonts w:ascii="Times New Roman" w:eastAsiaTheme="minorEastAsia" w:hAnsi="Times New Roman"/>
                <w:sz w:val="20"/>
                <w:szCs w:val="20"/>
              </w:rPr>
              <w:t xml:space="preserve">‒ валовой региональный продукт; </w:t>
            </w:r>
            <w:r w:rsidR="00620E70" w:rsidRPr="00AD4011">
              <w:rPr>
                <w:rFonts w:ascii="Times New Roman" w:eastAsiaTheme="minorEastAsia" w:hAnsi="Times New Roman"/>
                <w:i/>
                <w:iCs/>
                <w:sz w:val="20"/>
                <w:szCs w:val="20"/>
                <w:lang w:val="en-US"/>
              </w:rPr>
              <w:t>L</w:t>
            </w:r>
            <w:r w:rsidR="00D0320A" w:rsidRPr="00AD4011">
              <w:rPr>
                <w:rFonts w:ascii="Times New Roman" w:eastAsiaTheme="minorEastAsia" w:hAnsi="Times New Roman"/>
                <w:i/>
                <w:iCs/>
                <w:sz w:val="20"/>
                <w:szCs w:val="20"/>
              </w:rPr>
              <w:t xml:space="preserve"> </w:t>
            </w:r>
            <w:r w:rsidR="00620E70" w:rsidRPr="00AD4011">
              <w:rPr>
                <w:rFonts w:ascii="Times New Roman" w:eastAsiaTheme="minorEastAsia" w:hAnsi="Times New Roman"/>
                <w:sz w:val="20"/>
                <w:szCs w:val="20"/>
              </w:rPr>
              <w:t xml:space="preserve">‒ </w:t>
            </w:r>
            <w:r w:rsidR="00D0320A" w:rsidRPr="00AD4011">
              <w:rPr>
                <w:rFonts w:ascii="Times New Roman" w:eastAsiaTheme="minorEastAsia" w:hAnsi="Times New Roman"/>
                <w:sz w:val="20"/>
                <w:szCs w:val="20"/>
              </w:rPr>
              <w:t xml:space="preserve">среднегодовая численность занятых в экономике; </w:t>
            </w:r>
            <w:r w:rsidR="005C2C41">
              <w:rPr>
                <w:rFonts w:ascii="Times New Roman" w:eastAsiaTheme="minorEastAsia" w:hAnsi="Times New Roman"/>
                <w:sz w:val="20"/>
                <w:szCs w:val="20"/>
              </w:rPr>
              <w:br/>
            </w:r>
            <w:r w:rsidR="00D0320A" w:rsidRPr="00AD4011">
              <w:rPr>
                <w:rFonts w:ascii="Times New Roman" w:eastAsiaTheme="minorEastAsia" w:hAnsi="Times New Roman"/>
                <w:i/>
                <w:iCs/>
                <w:sz w:val="20"/>
                <w:szCs w:val="20"/>
                <w:lang w:val="en-US"/>
              </w:rPr>
              <w:t>I</w:t>
            </w:r>
            <w:r w:rsidR="00D0320A" w:rsidRPr="00AD4011">
              <w:rPr>
                <w:rFonts w:ascii="Times New Roman" w:eastAsiaTheme="minorEastAsia" w:hAnsi="Times New Roman"/>
                <w:sz w:val="20"/>
                <w:szCs w:val="20"/>
              </w:rPr>
              <w:t xml:space="preserve"> ‒ инвестиции в основной капитал</w:t>
            </w:r>
            <w:r w:rsidR="00510396">
              <w:rPr>
                <w:rFonts w:ascii="Times New Roman" w:eastAsiaTheme="minorEastAsia" w:hAnsi="Times New Roman"/>
                <w:sz w:val="20"/>
                <w:szCs w:val="20"/>
              </w:rPr>
              <w:t>; α, β, γ ‒ параметры модели; ρ ‒ коэффициент автокорреляции 1-го порядка.</w:t>
            </w:r>
          </w:p>
        </w:tc>
      </w:tr>
    </w:tbl>
    <w:p w14:paraId="17EDC1A5" w14:textId="59EC6CE2" w:rsidR="00BA71E3" w:rsidRPr="00D0320A" w:rsidRDefault="00510396" w:rsidP="00BA71E3">
      <w:pPr>
        <w:spacing w:after="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 </w:t>
      </w:r>
      <w:r w:rsidR="00620E70" w:rsidRPr="00D0320A">
        <w:rPr>
          <w:rFonts w:ascii="Times New Roman" w:eastAsiaTheme="minorHAnsi" w:hAnsi="Times New Roman"/>
        </w:rPr>
        <w:t xml:space="preserve">   </w:t>
      </w:r>
    </w:p>
    <w:p w14:paraId="3A3466FF" w14:textId="5C9990D8" w:rsidR="00466D23" w:rsidRPr="009C5281" w:rsidRDefault="00466D23" w:rsidP="00466D23">
      <w:pPr>
        <w:spacing w:after="0" w:line="240" w:lineRule="auto"/>
        <w:jc w:val="center"/>
        <w:rPr>
          <w:rFonts w:ascii="Times New Roman" w:eastAsiaTheme="minorHAnsi" w:hAnsi="Times New Roman"/>
          <w:b/>
          <w:bCs/>
        </w:rPr>
      </w:pPr>
      <w:bookmarkStart w:id="6" w:name="_Hlk161822935"/>
      <w:r w:rsidRPr="009C5281">
        <w:rPr>
          <w:rFonts w:ascii="Times New Roman" w:eastAsiaTheme="minorHAnsi" w:hAnsi="Times New Roman"/>
          <w:b/>
          <w:bCs/>
        </w:rPr>
        <w:t>Библиографический список</w:t>
      </w:r>
    </w:p>
    <w:p w14:paraId="63450F95" w14:textId="4FC60A0D" w:rsidR="001730D3" w:rsidRPr="005C2C41" w:rsidRDefault="005C2C41" w:rsidP="005C2C41">
      <w:pPr>
        <w:pStyle w:val="ab"/>
        <w:tabs>
          <w:tab w:val="left" w:pos="426"/>
        </w:tabs>
        <w:spacing w:after="0" w:line="240" w:lineRule="auto"/>
        <w:ind w:left="0" w:firstLine="709"/>
        <w:jc w:val="both"/>
        <w:rPr>
          <w:rFonts w:ascii="Times New Roman" w:eastAsiaTheme="minorHAnsi" w:hAnsi="Times New Roman"/>
          <w:lang w:val="en-US"/>
        </w:rPr>
      </w:pPr>
      <w:bookmarkStart w:id="7" w:name="_Hlk161852846"/>
      <w:r w:rsidRPr="005C2C41">
        <w:rPr>
          <w:rFonts w:ascii="Times New Roman" w:hAnsi="Times New Roman"/>
          <w:color w:val="222222"/>
          <w:shd w:val="clear" w:color="auto" w:fill="FFFFFF"/>
          <w:lang w:val="en-US"/>
        </w:rPr>
        <w:t>1. </w:t>
      </w:r>
      <w:r w:rsidR="001730D3" w:rsidRPr="009C5281">
        <w:rPr>
          <w:rFonts w:ascii="Times New Roman" w:hAnsi="Times New Roman"/>
          <w:color w:val="222222"/>
          <w:shd w:val="clear" w:color="auto" w:fill="FFFFFF"/>
          <w:lang w:val="en-US"/>
        </w:rPr>
        <w:t>Bas</w:t>
      </w:r>
      <w:r w:rsidR="001730D3" w:rsidRPr="005C2C41">
        <w:rPr>
          <w:rFonts w:ascii="Times New Roman" w:hAnsi="Times New Roman"/>
          <w:color w:val="222222"/>
          <w:shd w:val="clear" w:color="auto" w:fill="FFFFFF"/>
          <w:lang w:val="en-US"/>
        </w:rPr>
        <w:t xml:space="preserve"> </w:t>
      </w:r>
      <w:r w:rsidR="001730D3" w:rsidRPr="009C5281">
        <w:rPr>
          <w:rFonts w:ascii="Times New Roman" w:hAnsi="Times New Roman"/>
          <w:color w:val="222222"/>
          <w:shd w:val="clear" w:color="auto" w:fill="FFFFFF"/>
          <w:lang w:val="en-US"/>
        </w:rPr>
        <w:t>Van</w:t>
      </w:r>
      <w:r w:rsidR="001730D3" w:rsidRPr="005C2C41">
        <w:rPr>
          <w:rFonts w:ascii="Times New Roman" w:hAnsi="Times New Roman"/>
          <w:color w:val="222222"/>
          <w:shd w:val="clear" w:color="auto" w:fill="FFFFFF"/>
          <w:lang w:val="en-US"/>
        </w:rPr>
        <w:t xml:space="preserve"> </w:t>
      </w:r>
      <w:r w:rsidR="001730D3" w:rsidRPr="009C5281">
        <w:rPr>
          <w:rFonts w:ascii="Times New Roman" w:hAnsi="Times New Roman"/>
          <w:color w:val="222222"/>
          <w:shd w:val="clear" w:color="auto" w:fill="FFFFFF"/>
          <w:lang w:val="en-US"/>
        </w:rPr>
        <w:t>Leeuwen</w:t>
      </w:r>
      <w:r w:rsidR="001730D3" w:rsidRPr="005C2C41">
        <w:rPr>
          <w:rFonts w:ascii="Times New Roman" w:hAnsi="Times New Roman"/>
          <w:color w:val="222222"/>
          <w:shd w:val="clear" w:color="auto" w:fill="FFFFFF"/>
          <w:lang w:val="en-US"/>
        </w:rPr>
        <w:t xml:space="preserve">, </w:t>
      </w:r>
      <w:r w:rsidR="001730D3" w:rsidRPr="009C5281">
        <w:rPr>
          <w:rFonts w:ascii="Times New Roman" w:hAnsi="Times New Roman"/>
          <w:color w:val="222222"/>
          <w:shd w:val="clear" w:color="auto" w:fill="FFFFFF"/>
          <w:lang w:val="en-US"/>
        </w:rPr>
        <w:t>Peter</w:t>
      </w:r>
      <w:r w:rsidR="001730D3" w:rsidRPr="005C2C41">
        <w:rPr>
          <w:rFonts w:ascii="Times New Roman" w:hAnsi="Times New Roman"/>
          <w:color w:val="222222"/>
          <w:shd w:val="clear" w:color="auto" w:fill="FFFFFF"/>
          <w:lang w:val="en-US"/>
        </w:rPr>
        <w:t xml:space="preserve"> </w:t>
      </w:r>
      <w:proofErr w:type="spellStart"/>
      <w:r w:rsidR="001730D3" w:rsidRPr="009C5281">
        <w:rPr>
          <w:rFonts w:ascii="Times New Roman" w:hAnsi="Times New Roman"/>
          <w:color w:val="222222"/>
          <w:shd w:val="clear" w:color="auto" w:fill="FFFFFF"/>
          <w:lang w:val="en-US"/>
        </w:rPr>
        <w:t>Foldvari</w:t>
      </w:r>
      <w:proofErr w:type="spellEnd"/>
      <w:r w:rsidR="001730D3" w:rsidRPr="005C2C41">
        <w:rPr>
          <w:rFonts w:ascii="Times New Roman" w:hAnsi="Times New Roman"/>
          <w:color w:val="222222"/>
          <w:shd w:val="clear" w:color="auto" w:fill="FFFFFF"/>
          <w:lang w:val="en-US"/>
        </w:rPr>
        <w:t xml:space="preserve">. </w:t>
      </w:r>
      <w:r w:rsidR="001730D3" w:rsidRPr="009C5281">
        <w:rPr>
          <w:rFonts w:ascii="Times New Roman" w:hAnsi="Times New Roman"/>
          <w:color w:val="222222"/>
          <w:shd w:val="clear" w:color="auto" w:fill="FFFFFF"/>
          <w:lang w:val="en-US"/>
        </w:rPr>
        <w:t xml:space="preserve">Human capital and economic growth in Asia 1890–2000: A time‐series analysis // Asian Economic Journal. </w:t>
      </w:r>
      <w:r w:rsidR="001730D3" w:rsidRPr="005C2C41">
        <w:rPr>
          <w:rFonts w:ascii="Times New Roman" w:hAnsi="Times New Roman"/>
          <w:color w:val="222222"/>
          <w:shd w:val="clear" w:color="auto" w:fill="FFFFFF"/>
          <w:lang w:val="en-US"/>
        </w:rPr>
        <w:t xml:space="preserve">22(3). 2008/9, </w:t>
      </w:r>
      <w:r w:rsidR="001730D3" w:rsidRPr="009C5281">
        <w:rPr>
          <w:rFonts w:ascii="Times New Roman" w:hAnsi="Times New Roman"/>
          <w:color w:val="222222"/>
          <w:shd w:val="clear" w:color="auto" w:fill="FFFFFF"/>
          <w:lang w:val="en-US"/>
        </w:rPr>
        <w:t xml:space="preserve">pp. </w:t>
      </w:r>
      <w:r w:rsidR="001730D3" w:rsidRPr="005C2C41">
        <w:rPr>
          <w:rFonts w:ascii="Times New Roman" w:hAnsi="Times New Roman"/>
          <w:color w:val="222222"/>
          <w:shd w:val="clear" w:color="auto" w:fill="FFFFFF"/>
          <w:lang w:val="en-US"/>
        </w:rPr>
        <w:t>225-240</w:t>
      </w:r>
      <w:r w:rsidR="001730D3" w:rsidRPr="009C5281">
        <w:rPr>
          <w:rFonts w:ascii="Times New Roman" w:hAnsi="Times New Roman"/>
          <w:color w:val="222222"/>
          <w:shd w:val="clear" w:color="auto" w:fill="FFFFFF"/>
          <w:lang w:val="en-US"/>
        </w:rPr>
        <w:t>.</w:t>
      </w:r>
    </w:p>
    <w:p w14:paraId="0C5051C2" w14:textId="6EE6E4C7" w:rsidR="005C2C41" w:rsidRPr="005C2C41" w:rsidRDefault="005C2C41" w:rsidP="005C2C41">
      <w:pPr>
        <w:tabs>
          <w:tab w:val="left" w:pos="284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Theme="minorHAnsi" w:hAnsi="Times New Roman"/>
          <w:lang w:val="en-US"/>
        </w:rPr>
      </w:pPr>
      <w:r w:rsidRPr="005C2C41">
        <w:rPr>
          <w:rFonts w:ascii="Times New Roman" w:eastAsiaTheme="minorHAnsi" w:hAnsi="Times New Roman"/>
          <w:lang w:val="en-US"/>
        </w:rPr>
        <w:t>2. </w:t>
      </w:r>
      <w:r w:rsidR="001730D3" w:rsidRPr="009C5281">
        <w:rPr>
          <w:rFonts w:ascii="Times New Roman" w:eastAsiaTheme="minorHAnsi" w:hAnsi="Times New Roman"/>
          <w:lang w:val="en-US"/>
        </w:rPr>
        <w:t xml:space="preserve">Romer P. M. </w:t>
      </w:r>
      <w:r w:rsidR="001730D3" w:rsidRPr="009C5281">
        <w:rPr>
          <w:rFonts w:ascii="Times New Roman" w:eastAsiaTheme="minorHAnsi" w:hAnsi="Times New Roman"/>
          <w:lang w:val="en-US" w:eastAsia="ru-RU"/>
        </w:rPr>
        <w:t>Increasing Returns and Long-Run Growth // Journal of Political Economy Vol. 94, No. 5 (</w:t>
      </w:r>
      <w:proofErr w:type="gramStart"/>
      <w:r w:rsidR="001730D3" w:rsidRPr="009C5281">
        <w:rPr>
          <w:rFonts w:ascii="Times New Roman" w:eastAsiaTheme="minorHAnsi" w:hAnsi="Times New Roman"/>
          <w:lang w:val="en-US" w:eastAsia="ru-RU"/>
        </w:rPr>
        <w:t>Oct.,</w:t>
      </w:r>
      <w:proofErr w:type="gramEnd"/>
      <w:r w:rsidR="001730D3" w:rsidRPr="009C5281">
        <w:rPr>
          <w:rFonts w:ascii="Times New Roman" w:eastAsiaTheme="minorHAnsi" w:hAnsi="Times New Roman"/>
          <w:lang w:val="en-US" w:eastAsia="ru-RU"/>
        </w:rPr>
        <w:t xml:space="preserve"> 1986), pp. 1002-1037 (36 pages) Published By: The University of Chicago Press.</w:t>
      </w:r>
    </w:p>
    <w:p w14:paraId="1892F29A" w14:textId="766C5670" w:rsidR="005C2C41" w:rsidRDefault="005C2C41" w:rsidP="005C2C41">
      <w:pPr>
        <w:tabs>
          <w:tab w:val="left" w:pos="284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3. </w:t>
      </w:r>
      <w:proofErr w:type="spellStart"/>
      <w:r w:rsidR="001730D3" w:rsidRPr="005C2C41">
        <w:rPr>
          <w:rFonts w:ascii="Times New Roman" w:eastAsiaTheme="minorHAnsi" w:hAnsi="Times New Roman"/>
        </w:rPr>
        <w:t>Асемоглу</w:t>
      </w:r>
      <w:proofErr w:type="spellEnd"/>
      <w:r w:rsidR="001730D3" w:rsidRPr="005C2C41">
        <w:rPr>
          <w:rFonts w:ascii="Times New Roman" w:eastAsiaTheme="minorHAnsi" w:hAnsi="Times New Roman"/>
        </w:rPr>
        <w:t xml:space="preserve">, </w:t>
      </w:r>
      <w:proofErr w:type="spellStart"/>
      <w:r w:rsidR="001730D3" w:rsidRPr="005C2C41">
        <w:rPr>
          <w:rFonts w:ascii="Times New Roman" w:eastAsiaTheme="minorHAnsi" w:hAnsi="Times New Roman"/>
        </w:rPr>
        <w:t>Дарон</w:t>
      </w:r>
      <w:proofErr w:type="spellEnd"/>
      <w:r w:rsidR="001730D3" w:rsidRPr="005C2C41">
        <w:rPr>
          <w:rFonts w:ascii="Times New Roman" w:eastAsiaTheme="minorHAnsi" w:hAnsi="Times New Roman"/>
        </w:rPr>
        <w:t xml:space="preserve">. Введение в теорию современного экономического роста: в 2 кн. Книга 1/ </w:t>
      </w:r>
      <w:proofErr w:type="spellStart"/>
      <w:r w:rsidR="001730D3" w:rsidRPr="005C2C41">
        <w:rPr>
          <w:rFonts w:ascii="Times New Roman" w:eastAsiaTheme="minorHAnsi" w:hAnsi="Times New Roman"/>
        </w:rPr>
        <w:t>Дарон</w:t>
      </w:r>
      <w:proofErr w:type="spellEnd"/>
      <w:r w:rsidR="001730D3" w:rsidRPr="005C2C41">
        <w:rPr>
          <w:rFonts w:ascii="Times New Roman" w:eastAsiaTheme="minorHAnsi" w:hAnsi="Times New Roman"/>
        </w:rPr>
        <w:t xml:space="preserve"> </w:t>
      </w:r>
      <w:proofErr w:type="spellStart"/>
      <w:r w:rsidR="001730D3" w:rsidRPr="005C2C41">
        <w:rPr>
          <w:rFonts w:ascii="Times New Roman" w:eastAsiaTheme="minorHAnsi" w:hAnsi="Times New Roman"/>
        </w:rPr>
        <w:t>Асемоглу</w:t>
      </w:r>
      <w:proofErr w:type="spellEnd"/>
      <w:r w:rsidR="001730D3" w:rsidRPr="005C2C41">
        <w:rPr>
          <w:rFonts w:ascii="Times New Roman" w:eastAsiaTheme="minorHAnsi" w:hAnsi="Times New Roman"/>
        </w:rPr>
        <w:t xml:space="preserve">; пер. с англ. Под науч. ред. К. </w:t>
      </w:r>
      <w:proofErr w:type="spellStart"/>
      <w:r w:rsidR="001730D3" w:rsidRPr="005C2C41">
        <w:rPr>
          <w:rFonts w:ascii="Times New Roman" w:eastAsiaTheme="minorHAnsi" w:hAnsi="Times New Roman"/>
        </w:rPr>
        <w:t>Сосунова</w:t>
      </w:r>
      <w:proofErr w:type="spellEnd"/>
      <w:r w:rsidR="001730D3" w:rsidRPr="005C2C41">
        <w:rPr>
          <w:rFonts w:ascii="Times New Roman" w:eastAsiaTheme="minorHAnsi" w:hAnsi="Times New Roman"/>
        </w:rPr>
        <w:t>. ‒ М.: Издательский дом «Дело» РАНХиГС, 2018. ‒ 928 с.</w:t>
      </w:r>
    </w:p>
    <w:p w14:paraId="05E242ED" w14:textId="353D00D2" w:rsidR="005C2C41" w:rsidRDefault="005C2C41" w:rsidP="005C2C41">
      <w:pPr>
        <w:tabs>
          <w:tab w:val="left" w:pos="284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4. </w:t>
      </w:r>
      <w:r w:rsidR="001730D3" w:rsidRPr="009C5281">
        <w:rPr>
          <w:rFonts w:ascii="Times New Roman" w:eastAsiaTheme="minorHAnsi" w:hAnsi="Times New Roman"/>
          <w:color w:val="000000"/>
        </w:rPr>
        <w:t xml:space="preserve">Беккер Г. С. </w:t>
      </w:r>
      <w:r w:rsidR="001730D3" w:rsidRPr="009C5281">
        <w:rPr>
          <w:rFonts w:ascii="Times New Roman" w:eastAsiaTheme="minorHAnsi" w:hAnsi="Times New Roman"/>
          <w:bCs/>
          <w:color w:val="000000"/>
        </w:rPr>
        <w:t>Человеческое поведение: экономический подход.</w:t>
      </w:r>
      <w:r w:rsidR="001730D3" w:rsidRPr="009C5281">
        <w:rPr>
          <w:rFonts w:ascii="Times New Roman" w:eastAsiaTheme="minorHAnsi" w:hAnsi="Times New Roman"/>
          <w:b/>
          <w:bCs/>
          <w:color w:val="000000"/>
        </w:rPr>
        <w:t xml:space="preserve"> </w:t>
      </w:r>
      <w:r w:rsidR="001730D3" w:rsidRPr="009C5281">
        <w:rPr>
          <w:rFonts w:ascii="Times New Roman" w:eastAsiaTheme="minorHAnsi" w:hAnsi="Times New Roman"/>
          <w:color w:val="000000"/>
        </w:rPr>
        <w:t xml:space="preserve">Избранные труды по экономической теории: Пер с англ. / Сост. науч. ред., </w:t>
      </w:r>
      <w:proofErr w:type="spellStart"/>
      <w:r w:rsidR="001730D3" w:rsidRPr="009C5281">
        <w:rPr>
          <w:rFonts w:ascii="Times New Roman" w:eastAsiaTheme="minorHAnsi" w:hAnsi="Times New Roman"/>
          <w:color w:val="000000"/>
        </w:rPr>
        <w:t>послес</w:t>
      </w:r>
      <w:proofErr w:type="spellEnd"/>
      <w:r w:rsidR="001730D3" w:rsidRPr="009C5281">
        <w:rPr>
          <w:rFonts w:ascii="Times New Roman" w:eastAsiaTheme="minorHAnsi" w:hAnsi="Times New Roman"/>
          <w:color w:val="000000"/>
        </w:rPr>
        <w:t xml:space="preserve">. Р.Я </w:t>
      </w:r>
      <w:r w:rsidR="001730D3" w:rsidRPr="009C5281">
        <w:rPr>
          <w:rFonts w:ascii="Times New Roman" w:eastAsiaTheme="minorHAnsi" w:hAnsi="Times New Roman"/>
          <w:iCs/>
          <w:color w:val="000000"/>
        </w:rPr>
        <w:t>Капелюшников</w:t>
      </w:r>
      <w:r w:rsidR="001730D3" w:rsidRPr="009C5281">
        <w:rPr>
          <w:rFonts w:ascii="Times New Roman" w:eastAsiaTheme="minorHAnsi" w:hAnsi="Times New Roman"/>
        </w:rPr>
        <w:t xml:space="preserve">; предисл. </w:t>
      </w:r>
      <w:proofErr w:type="gramStart"/>
      <w:r w:rsidR="001730D3" w:rsidRPr="009C5281">
        <w:rPr>
          <w:rFonts w:ascii="Times New Roman" w:eastAsiaTheme="minorHAnsi" w:hAnsi="Times New Roman"/>
        </w:rPr>
        <w:t>М.И.</w:t>
      </w:r>
      <w:proofErr w:type="gramEnd"/>
      <w:r w:rsidR="001730D3" w:rsidRPr="009C5281">
        <w:rPr>
          <w:rFonts w:ascii="Times New Roman" w:eastAsiaTheme="minorHAnsi" w:hAnsi="Times New Roman"/>
        </w:rPr>
        <w:t> Левин – М.: ГУ ВШЭ, 2003.− 672 с.</w:t>
      </w:r>
      <w:r w:rsidR="001730D3" w:rsidRPr="009C5281">
        <w:rPr>
          <w:rFonts w:ascii="Times New Roman" w:eastAsiaTheme="minorHAnsi" w:hAnsi="Times New Roman"/>
          <w:color w:val="000000"/>
        </w:rPr>
        <w:t xml:space="preserve"> </w:t>
      </w:r>
    </w:p>
    <w:p w14:paraId="78F2FC2B" w14:textId="00555521" w:rsidR="005C2C41" w:rsidRDefault="005C2C41" w:rsidP="005C2C41">
      <w:pPr>
        <w:tabs>
          <w:tab w:val="left" w:pos="284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5. </w:t>
      </w:r>
      <w:proofErr w:type="spellStart"/>
      <w:r w:rsidR="001730D3" w:rsidRPr="009C5281">
        <w:rPr>
          <w:rFonts w:ascii="Times New Roman" w:eastAsiaTheme="minorHAnsi" w:hAnsi="Times New Roman"/>
        </w:rPr>
        <w:t>Денисон</w:t>
      </w:r>
      <w:proofErr w:type="spellEnd"/>
      <w:r w:rsidR="001730D3" w:rsidRPr="009C5281">
        <w:rPr>
          <w:rFonts w:ascii="Times New Roman" w:eastAsiaTheme="minorHAnsi" w:hAnsi="Times New Roman"/>
        </w:rPr>
        <w:t xml:space="preserve"> Э. Исследование различий в темпах экономического роста. Пер. с </w:t>
      </w:r>
      <w:proofErr w:type="spellStart"/>
      <w:r w:rsidR="001730D3" w:rsidRPr="009C5281">
        <w:rPr>
          <w:rFonts w:ascii="Times New Roman" w:eastAsiaTheme="minorHAnsi" w:hAnsi="Times New Roman"/>
        </w:rPr>
        <w:t>анг</w:t>
      </w:r>
      <w:proofErr w:type="spellEnd"/>
      <w:r w:rsidR="001730D3" w:rsidRPr="009C5281">
        <w:rPr>
          <w:rFonts w:ascii="Times New Roman" w:eastAsiaTheme="minorHAnsi" w:hAnsi="Times New Roman"/>
        </w:rPr>
        <w:t xml:space="preserve">. Общая ред. И вступ. Статья </w:t>
      </w:r>
      <w:proofErr w:type="gramStart"/>
      <w:r w:rsidR="001730D3" w:rsidRPr="009C5281">
        <w:rPr>
          <w:rFonts w:ascii="Times New Roman" w:eastAsiaTheme="minorHAnsi" w:hAnsi="Times New Roman"/>
        </w:rPr>
        <w:t>В.М.</w:t>
      </w:r>
      <w:proofErr w:type="gramEnd"/>
      <w:r w:rsidR="001730D3" w:rsidRPr="009C5281">
        <w:rPr>
          <w:rFonts w:ascii="Times New Roman" w:eastAsiaTheme="minorHAnsi" w:hAnsi="Times New Roman"/>
        </w:rPr>
        <w:t> Кудрова. М.: Прогресс, 1971.− 646 с.</w:t>
      </w:r>
    </w:p>
    <w:p w14:paraId="753D796B" w14:textId="64AF887C" w:rsidR="005C2C41" w:rsidRDefault="005C2C41" w:rsidP="005C2C41">
      <w:pPr>
        <w:tabs>
          <w:tab w:val="left" w:pos="284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6. </w:t>
      </w:r>
      <w:r w:rsidR="001730D3" w:rsidRPr="009C5281">
        <w:rPr>
          <w:rFonts w:ascii="Times New Roman" w:eastAsiaTheme="minorHAnsi" w:hAnsi="Times New Roman"/>
        </w:rPr>
        <w:t>Капелюшников, Р.И. Трансформация человеческого капитала в российском обществе (на базе «Российского мониторинга экономического положения и здоровья населения») [Текст] / Р.И.</w:t>
      </w:r>
      <w:r w:rsidR="001730D3" w:rsidRPr="009C5281">
        <w:rPr>
          <w:rFonts w:ascii="Times New Roman" w:eastAsiaTheme="minorHAnsi" w:hAnsi="Times New Roman"/>
        </w:rPr>
        <w:t> </w:t>
      </w:r>
      <w:r w:rsidR="001730D3" w:rsidRPr="009C5281">
        <w:rPr>
          <w:rFonts w:ascii="Times New Roman" w:eastAsiaTheme="minorHAnsi" w:hAnsi="Times New Roman"/>
        </w:rPr>
        <w:t xml:space="preserve">Капелюшников, </w:t>
      </w:r>
      <w:proofErr w:type="gramStart"/>
      <w:r w:rsidR="001730D3" w:rsidRPr="009C5281">
        <w:rPr>
          <w:rFonts w:ascii="Times New Roman" w:eastAsiaTheme="minorHAnsi" w:hAnsi="Times New Roman"/>
        </w:rPr>
        <w:t>А.Л.</w:t>
      </w:r>
      <w:proofErr w:type="gramEnd"/>
      <w:r w:rsidR="001730D3" w:rsidRPr="009C5281">
        <w:rPr>
          <w:rFonts w:ascii="Times New Roman" w:eastAsiaTheme="minorHAnsi" w:hAnsi="Times New Roman"/>
        </w:rPr>
        <w:t xml:space="preserve"> Лукьянова. М.: Фонд «Либеральная миссия», 2010. 196 с.</w:t>
      </w:r>
    </w:p>
    <w:p w14:paraId="0CE118D3" w14:textId="77777777" w:rsidR="005C2C41" w:rsidRDefault="005C2C41" w:rsidP="005C2C41">
      <w:pPr>
        <w:tabs>
          <w:tab w:val="left" w:pos="284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7. </w:t>
      </w:r>
      <w:r w:rsidR="001730D3" w:rsidRPr="009C5281">
        <w:rPr>
          <w:rFonts w:ascii="Times New Roman" w:eastAsiaTheme="minorHAnsi" w:hAnsi="Times New Roman"/>
        </w:rPr>
        <w:t>Кендрик Дж. Совокупный капитал США и его формирование. Пер. с англ. Общ. ред. и предисл. А.И. </w:t>
      </w:r>
      <w:proofErr w:type="spellStart"/>
      <w:r w:rsidR="001730D3" w:rsidRPr="009C5281">
        <w:rPr>
          <w:rFonts w:ascii="Times New Roman" w:eastAsiaTheme="minorHAnsi" w:hAnsi="Times New Roman"/>
        </w:rPr>
        <w:t>Анчишкина</w:t>
      </w:r>
      <w:proofErr w:type="spellEnd"/>
      <w:r w:rsidR="001730D3" w:rsidRPr="009C5281">
        <w:rPr>
          <w:rFonts w:ascii="Times New Roman" w:eastAsiaTheme="minorHAnsi" w:hAnsi="Times New Roman"/>
        </w:rPr>
        <w:t>. М.: Прогресс, 1978. – 280 с.</w:t>
      </w:r>
    </w:p>
    <w:p w14:paraId="150322FF" w14:textId="77777777" w:rsidR="005C2C41" w:rsidRDefault="005C2C41" w:rsidP="005C2C41">
      <w:pPr>
        <w:tabs>
          <w:tab w:val="left" w:pos="284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8. </w:t>
      </w:r>
      <w:r w:rsidR="001730D3" w:rsidRPr="009C5281">
        <w:rPr>
          <w:rFonts w:ascii="Times New Roman" w:eastAsiaTheme="minorHAnsi" w:hAnsi="Times New Roman"/>
          <w:i/>
          <w:color w:val="242021"/>
        </w:rPr>
        <w:t>Лукас, Р.Э.</w:t>
      </w:r>
      <w:r w:rsidR="001730D3" w:rsidRPr="009C5281">
        <w:rPr>
          <w:rFonts w:ascii="Times New Roman" w:eastAsiaTheme="minorHAnsi" w:hAnsi="Times New Roman"/>
          <w:color w:val="242021"/>
        </w:rPr>
        <w:t xml:space="preserve"> Лекции по экономическому росту / пер. с англ. Д. Шестакова. – М.: Изд-во Института Гайдара, 2013. − 288 с.</w:t>
      </w:r>
    </w:p>
    <w:p w14:paraId="3088207D" w14:textId="77777777" w:rsidR="005C2C41" w:rsidRDefault="005C2C41" w:rsidP="005C2C41">
      <w:pPr>
        <w:tabs>
          <w:tab w:val="left" w:pos="284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9. </w:t>
      </w:r>
      <w:r w:rsidR="001730D3" w:rsidRPr="009C5281">
        <w:rPr>
          <w:rFonts w:ascii="Times New Roman" w:eastAsiaTheme="minorHAnsi" w:hAnsi="Times New Roman"/>
          <w:color w:val="000000"/>
        </w:rPr>
        <w:t>Проблемы оценки и измерения человеческого капитала в образовании и науке</w:t>
      </w:r>
      <w:r w:rsidR="001730D3" w:rsidRPr="009C5281">
        <w:rPr>
          <w:rFonts w:ascii="Times New Roman" w:eastAsiaTheme="minorHAnsi" w:hAnsi="Times New Roman"/>
          <w:bCs/>
          <w:color w:val="000000"/>
        </w:rPr>
        <w:t>:</w:t>
      </w:r>
      <w:r w:rsidR="001730D3" w:rsidRPr="009C5281">
        <w:rPr>
          <w:rFonts w:ascii="Times New Roman" w:eastAsiaTheme="minorHAnsi" w:hAnsi="Times New Roman"/>
          <w:b/>
          <w:color w:val="231F20"/>
        </w:rPr>
        <w:t xml:space="preserve"> </w:t>
      </w:r>
      <w:r w:rsidR="001730D3" w:rsidRPr="009C5281">
        <w:rPr>
          <w:rFonts w:ascii="Times New Roman" w:eastAsiaTheme="minorHAnsi" w:hAnsi="Times New Roman"/>
          <w:bCs/>
          <w:color w:val="000000"/>
        </w:rPr>
        <w:t>коллективная монография. – М.; СПб.: Нестор-История, 2014. – 240 с.</w:t>
      </w:r>
    </w:p>
    <w:p w14:paraId="2D1EC1A0" w14:textId="77777777" w:rsidR="005C2C41" w:rsidRDefault="005C2C41" w:rsidP="005C2C41">
      <w:pPr>
        <w:tabs>
          <w:tab w:val="left" w:pos="284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10. </w:t>
      </w:r>
      <w:r w:rsidR="001730D3" w:rsidRPr="009C5281">
        <w:rPr>
          <w:rFonts w:ascii="Times New Roman" w:eastAsiaTheme="minorHAnsi" w:hAnsi="Times New Roman"/>
        </w:rPr>
        <w:t xml:space="preserve">Производительность труда и российский человеческий капитал: парадоксы взаимосвязи? [Текст] : </w:t>
      </w:r>
      <w:proofErr w:type="spellStart"/>
      <w:r w:rsidR="001730D3" w:rsidRPr="009C5281">
        <w:rPr>
          <w:rFonts w:ascii="Times New Roman" w:eastAsiaTheme="minorHAnsi" w:hAnsi="Times New Roman"/>
        </w:rPr>
        <w:t>докл</w:t>
      </w:r>
      <w:proofErr w:type="spellEnd"/>
      <w:r w:rsidR="001730D3" w:rsidRPr="009C5281">
        <w:rPr>
          <w:rFonts w:ascii="Times New Roman" w:eastAsiaTheme="minorHAnsi" w:hAnsi="Times New Roman"/>
        </w:rPr>
        <w:t xml:space="preserve">. к XXII Апр. </w:t>
      </w:r>
      <w:proofErr w:type="spellStart"/>
      <w:r w:rsidR="001730D3" w:rsidRPr="009C5281">
        <w:rPr>
          <w:rFonts w:ascii="Times New Roman" w:eastAsiaTheme="minorHAnsi" w:hAnsi="Times New Roman"/>
        </w:rPr>
        <w:t>междунар</w:t>
      </w:r>
      <w:proofErr w:type="spellEnd"/>
      <w:r w:rsidR="001730D3" w:rsidRPr="009C5281">
        <w:rPr>
          <w:rFonts w:ascii="Times New Roman" w:eastAsiaTheme="minorHAnsi" w:hAnsi="Times New Roman"/>
        </w:rPr>
        <w:t xml:space="preserve">. науч. </w:t>
      </w:r>
      <w:proofErr w:type="spellStart"/>
      <w:r w:rsidR="001730D3" w:rsidRPr="009C5281">
        <w:rPr>
          <w:rFonts w:ascii="Times New Roman" w:eastAsiaTheme="minorHAnsi" w:hAnsi="Times New Roman"/>
        </w:rPr>
        <w:t>конф</w:t>
      </w:r>
      <w:proofErr w:type="spellEnd"/>
      <w:r w:rsidR="001730D3" w:rsidRPr="009C5281">
        <w:rPr>
          <w:rFonts w:ascii="Times New Roman" w:eastAsiaTheme="minorHAnsi" w:hAnsi="Times New Roman"/>
        </w:rPr>
        <w:t xml:space="preserve">. по проблемам развития экономики и общества, Москва, 13–30 апр. 2021 г. / В. Е. Гимпельсон (рук. авт. кол.), Д. А. Авдеева, Н. В. Акиндинова и др. ; Нац. </w:t>
      </w:r>
      <w:proofErr w:type="spellStart"/>
      <w:r w:rsidR="001730D3" w:rsidRPr="009C5281">
        <w:rPr>
          <w:rFonts w:ascii="Times New Roman" w:eastAsiaTheme="minorHAnsi" w:hAnsi="Times New Roman"/>
        </w:rPr>
        <w:t>исслед</w:t>
      </w:r>
      <w:proofErr w:type="spellEnd"/>
      <w:r w:rsidR="001730D3" w:rsidRPr="009C5281">
        <w:rPr>
          <w:rFonts w:ascii="Times New Roman" w:eastAsiaTheme="minorHAnsi" w:hAnsi="Times New Roman"/>
        </w:rPr>
        <w:t xml:space="preserve">. ун-т «Высшая школа экономики». </w:t>
      </w:r>
      <w:r>
        <w:rPr>
          <w:rFonts w:ascii="Times New Roman" w:eastAsiaTheme="minorHAnsi" w:hAnsi="Times New Roman"/>
        </w:rPr>
        <w:t>‒</w:t>
      </w:r>
      <w:r w:rsidR="001730D3" w:rsidRPr="009C5281">
        <w:rPr>
          <w:rFonts w:ascii="Times New Roman" w:eastAsiaTheme="minorHAnsi" w:hAnsi="Times New Roman"/>
        </w:rPr>
        <w:t xml:space="preserve"> </w:t>
      </w:r>
      <w:proofErr w:type="gramStart"/>
      <w:r w:rsidR="001730D3" w:rsidRPr="009C5281">
        <w:rPr>
          <w:rFonts w:ascii="Times New Roman" w:eastAsiaTheme="minorHAnsi" w:hAnsi="Times New Roman"/>
        </w:rPr>
        <w:t>М. :</w:t>
      </w:r>
      <w:proofErr w:type="gramEnd"/>
      <w:r w:rsidR="001730D3" w:rsidRPr="009C5281">
        <w:rPr>
          <w:rFonts w:ascii="Times New Roman" w:eastAsiaTheme="minorHAnsi" w:hAnsi="Times New Roman"/>
        </w:rPr>
        <w:t xml:space="preserve"> Изд. дом Высшей школы экономики, 2021. </w:t>
      </w:r>
      <w:r>
        <w:rPr>
          <w:rFonts w:ascii="Times New Roman" w:eastAsiaTheme="minorHAnsi" w:hAnsi="Times New Roman"/>
        </w:rPr>
        <w:t>‒</w:t>
      </w:r>
      <w:r w:rsidR="001730D3" w:rsidRPr="009C5281">
        <w:rPr>
          <w:rFonts w:ascii="Times New Roman" w:eastAsiaTheme="minorHAnsi" w:hAnsi="Times New Roman"/>
        </w:rPr>
        <w:t xml:space="preserve"> 61</w:t>
      </w:r>
      <w:r>
        <w:rPr>
          <w:rFonts w:ascii="Times New Roman" w:eastAsiaTheme="minorHAnsi" w:hAnsi="Times New Roman"/>
        </w:rPr>
        <w:t> </w:t>
      </w:r>
      <w:r w:rsidR="001730D3" w:rsidRPr="009C5281">
        <w:rPr>
          <w:rFonts w:ascii="Times New Roman" w:eastAsiaTheme="minorHAnsi" w:hAnsi="Times New Roman"/>
        </w:rPr>
        <w:t>с.</w:t>
      </w:r>
    </w:p>
    <w:p w14:paraId="32297FEE" w14:textId="5736AAC8" w:rsidR="001730D3" w:rsidRPr="009C5281" w:rsidRDefault="005C2C41" w:rsidP="005C2C41">
      <w:pPr>
        <w:tabs>
          <w:tab w:val="left" w:pos="284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11. </w:t>
      </w:r>
      <w:r w:rsidR="001730D3" w:rsidRPr="009C5281">
        <w:rPr>
          <w:rFonts w:ascii="Times New Roman" w:eastAsiaTheme="minorHAnsi" w:hAnsi="Times New Roman"/>
          <w:color w:val="242021"/>
        </w:rPr>
        <w:t xml:space="preserve">Стратегии, которые работают: Подход BCG сб. </w:t>
      </w:r>
      <w:proofErr w:type="gramStart"/>
      <w:r w:rsidR="001730D3" w:rsidRPr="009C5281">
        <w:rPr>
          <w:rFonts w:ascii="Times New Roman" w:eastAsiaTheme="minorHAnsi" w:hAnsi="Times New Roman"/>
          <w:color w:val="242021"/>
        </w:rPr>
        <w:t>ст. :</w:t>
      </w:r>
      <w:proofErr w:type="gramEnd"/>
      <w:r w:rsidR="001730D3" w:rsidRPr="009C5281">
        <w:rPr>
          <w:rFonts w:ascii="Times New Roman" w:eastAsiaTheme="minorHAnsi" w:hAnsi="Times New Roman"/>
          <w:color w:val="242021"/>
        </w:rPr>
        <w:t xml:space="preserve"> пер с англ. / Сост. Карл Штерн и </w:t>
      </w:r>
      <w:proofErr w:type="spellStart"/>
      <w:r w:rsidR="001730D3" w:rsidRPr="009C5281">
        <w:rPr>
          <w:rFonts w:ascii="Times New Roman" w:eastAsiaTheme="minorHAnsi" w:hAnsi="Times New Roman"/>
          <w:color w:val="242021"/>
        </w:rPr>
        <w:t>Джорж</w:t>
      </w:r>
      <w:proofErr w:type="spellEnd"/>
      <w:r w:rsidR="001730D3" w:rsidRPr="009C5281">
        <w:rPr>
          <w:rFonts w:ascii="Times New Roman" w:eastAsiaTheme="minorHAnsi" w:hAnsi="Times New Roman"/>
          <w:color w:val="242021"/>
        </w:rPr>
        <w:t xml:space="preserve"> Сток-мл. ; [под общ. ред. И.В. </w:t>
      </w:r>
      <w:proofErr w:type="spellStart"/>
      <w:r w:rsidR="001730D3" w:rsidRPr="009C5281">
        <w:rPr>
          <w:rFonts w:ascii="Times New Roman" w:eastAsiaTheme="minorHAnsi" w:hAnsi="Times New Roman"/>
          <w:color w:val="242021"/>
        </w:rPr>
        <w:t>Лазуковой</w:t>
      </w:r>
      <w:proofErr w:type="spellEnd"/>
      <w:r w:rsidR="001730D3" w:rsidRPr="009C5281">
        <w:rPr>
          <w:rFonts w:ascii="Times New Roman" w:eastAsiaTheme="minorHAnsi" w:hAnsi="Times New Roman"/>
          <w:color w:val="242021"/>
        </w:rPr>
        <w:t xml:space="preserve">]. </w:t>
      </w:r>
      <w:proofErr w:type="gramStart"/>
      <w:r w:rsidR="001730D3" w:rsidRPr="009C5281">
        <w:rPr>
          <w:rFonts w:ascii="Times New Roman" w:eastAsiaTheme="minorHAnsi" w:hAnsi="Times New Roman"/>
          <w:color w:val="242021"/>
        </w:rPr>
        <w:t>М. :</w:t>
      </w:r>
      <w:proofErr w:type="gramEnd"/>
      <w:r w:rsidR="001730D3" w:rsidRPr="009C5281">
        <w:rPr>
          <w:rFonts w:ascii="Times New Roman" w:eastAsiaTheme="minorHAnsi" w:hAnsi="Times New Roman"/>
          <w:color w:val="242021"/>
        </w:rPr>
        <w:t xml:space="preserve"> Манн, Иванов и Фербер, 2005.– 496 с.</w:t>
      </w:r>
    </w:p>
    <w:bookmarkEnd w:id="6"/>
    <w:bookmarkEnd w:id="7"/>
    <w:p w14:paraId="567691A6" w14:textId="77777777" w:rsidR="00466D23" w:rsidRPr="00466D23" w:rsidRDefault="00466D23" w:rsidP="00852471">
      <w:pPr>
        <w:tabs>
          <w:tab w:val="left" w:pos="284"/>
          <w:tab w:val="left" w:pos="1134"/>
        </w:tabs>
        <w:spacing w:after="0" w:line="240" w:lineRule="auto"/>
        <w:contextualSpacing/>
        <w:jc w:val="both"/>
        <w:rPr>
          <w:rFonts w:ascii="Times New Roman" w:eastAsiaTheme="minorHAnsi" w:hAnsi="Times New Roman"/>
          <w:sz w:val="24"/>
          <w:szCs w:val="24"/>
        </w:rPr>
      </w:pPr>
    </w:p>
    <w:p w14:paraId="3861B50F" w14:textId="77777777" w:rsidR="009C5281" w:rsidRPr="008D6B64" w:rsidRDefault="009C5281" w:rsidP="009C5281">
      <w:pPr>
        <w:pStyle w:val="ab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/>
        <w:jc w:val="center"/>
        <w:rPr>
          <w:rStyle w:val="fontstyle01"/>
          <w:rFonts w:ascii="Times New Roman" w:hAnsi="Times New Roman"/>
          <w:sz w:val="24"/>
          <w:szCs w:val="24"/>
        </w:rPr>
      </w:pPr>
      <w:r>
        <w:rPr>
          <w:rStyle w:val="fontstyle01"/>
          <w:rFonts w:ascii="Times New Roman" w:hAnsi="Times New Roman"/>
          <w:sz w:val="24"/>
          <w:szCs w:val="24"/>
        </w:rPr>
        <w:t>Информация об авторе</w:t>
      </w:r>
    </w:p>
    <w:p w14:paraId="176BE3F5" w14:textId="77777777" w:rsidR="009C5281" w:rsidRDefault="009C5281" w:rsidP="009C5281">
      <w:pPr>
        <w:keepNext/>
        <w:spacing w:after="0" w:line="240" w:lineRule="auto"/>
        <w:ind w:firstLine="709"/>
        <w:jc w:val="both"/>
        <w:rPr>
          <w:rFonts w:ascii="Times New Roman" w:hAnsi="Times New Roman"/>
          <w:iCs/>
          <w:spacing w:val="4"/>
          <w:sz w:val="24"/>
          <w:szCs w:val="24"/>
        </w:rPr>
      </w:pPr>
      <w:r w:rsidRPr="00014D53">
        <w:rPr>
          <w:rFonts w:ascii="Times New Roman" w:hAnsi="Times New Roman"/>
          <w:bCs/>
          <w:iCs/>
          <w:sz w:val="24"/>
          <w:szCs w:val="24"/>
        </w:rPr>
        <w:t>Т</w:t>
      </w:r>
      <w:r>
        <w:rPr>
          <w:rFonts w:ascii="Times New Roman" w:hAnsi="Times New Roman"/>
          <w:bCs/>
          <w:iCs/>
          <w:sz w:val="24"/>
          <w:szCs w:val="24"/>
        </w:rPr>
        <w:t>арасов</w:t>
      </w:r>
      <w:r w:rsidRPr="00014D53">
        <w:rPr>
          <w:rFonts w:ascii="Times New Roman" w:hAnsi="Times New Roman"/>
          <w:bCs/>
          <w:iCs/>
          <w:sz w:val="24"/>
          <w:szCs w:val="24"/>
        </w:rPr>
        <w:t xml:space="preserve"> Владимир Тимофеевич,</w:t>
      </w:r>
      <w:r w:rsidRPr="008D6B64">
        <w:rPr>
          <w:rFonts w:ascii="Times New Roman" w:hAnsi="Times New Roman"/>
          <w:iCs/>
          <w:sz w:val="24"/>
          <w:szCs w:val="24"/>
        </w:rPr>
        <w:t xml:space="preserve"> кандидат экономических наук, </w:t>
      </w:r>
      <w:r w:rsidRPr="008D6B64">
        <w:rPr>
          <w:rFonts w:ascii="Times New Roman" w:hAnsi="Times New Roman"/>
          <w:iCs/>
          <w:spacing w:val="4"/>
          <w:sz w:val="24"/>
          <w:szCs w:val="24"/>
        </w:rPr>
        <w:t xml:space="preserve">доцент кафедры экономики и менеджмента Чебоксарского филиала Российской академии народного хозяйства и государственной службы при Президенте Российской Федерации. Россия. Чебоксары. </w:t>
      </w:r>
    </w:p>
    <w:p w14:paraId="2114E9E0" w14:textId="77777777" w:rsidR="009C5281" w:rsidRPr="008D6B64" w:rsidRDefault="009C5281" w:rsidP="009C5281">
      <w:pPr>
        <w:keepNext/>
        <w:spacing w:after="0" w:line="240" w:lineRule="auto"/>
        <w:ind w:firstLine="709"/>
        <w:jc w:val="both"/>
        <w:rPr>
          <w:rFonts w:ascii="Times New Roman" w:hAnsi="Times New Roman"/>
          <w:iCs/>
          <w:sz w:val="24"/>
          <w:szCs w:val="24"/>
        </w:rPr>
      </w:pPr>
      <w:r w:rsidRPr="008D6B64">
        <w:rPr>
          <w:rFonts w:ascii="Times New Roman" w:hAnsi="Times New Roman"/>
          <w:iCs/>
          <w:spacing w:val="4"/>
          <w:sz w:val="24"/>
          <w:szCs w:val="24"/>
          <w:lang w:val="en-US"/>
        </w:rPr>
        <w:t>E</w:t>
      </w:r>
      <w:r w:rsidRPr="008D6B64">
        <w:rPr>
          <w:rFonts w:ascii="Times New Roman" w:hAnsi="Times New Roman"/>
          <w:iCs/>
          <w:spacing w:val="4"/>
          <w:sz w:val="24"/>
          <w:szCs w:val="24"/>
        </w:rPr>
        <w:t>-</w:t>
      </w:r>
      <w:r w:rsidRPr="008D6B64">
        <w:rPr>
          <w:rFonts w:ascii="Times New Roman" w:hAnsi="Times New Roman"/>
          <w:iCs/>
          <w:spacing w:val="4"/>
          <w:sz w:val="24"/>
          <w:szCs w:val="24"/>
          <w:lang w:val="en-US"/>
        </w:rPr>
        <w:t>mail</w:t>
      </w:r>
      <w:r w:rsidRPr="008D6B64">
        <w:rPr>
          <w:rFonts w:ascii="Times New Roman" w:hAnsi="Times New Roman"/>
          <w:iCs/>
          <w:spacing w:val="4"/>
          <w:sz w:val="24"/>
          <w:szCs w:val="24"/>
        </w:rPr>
        <w:t>:</w:t>
      </w:r>
      <w:r w:rsidRPr="008D6B64">
        <w:rPr>
          <w:rFonts w:ascii="Times New Roman" w:hAnsi="Times New Roman"/>
          <w:iCs/>
          <w:sz w:val="24"/>
          <w:szCs w:val="24"/>
        </w:rPr>
        <w:t xml:space="preserve"> </w:t>
      </w:r>
      <w:hyperlink r:id="rId12" w:history="1">
        <w:r w:rsidRPr="008D6B64">
          <w:rPr>
            <w:rStyle w:val="aa"/>
            <w:rFonts w:ascii="Times New Roman" w:hAnsi="Times New Roman"/>
            <w:iCs/>
            <w:sz w:val="24"/>
            <w:szCs w:val="24"/>
            <w:lang w:val="en-US"/>
          </w:rPr>
          <w:t>tarvlad</w:t>
        </w:r>
        <w:r w:rsidRPr="008D6B64">
          <w:rPr>
            <w:rStyle w:val="aa"/>
            <w:rFonts w:ascii="Times New Roman" w:hAnsi="Times New Roman"/>
            <w:iCs/>
            <w:sz w:val="24"/>
            <w:szCs w:val="24"/>
          </w:rPr>
          <w:t>2015@</w:t>
        </w:r>
        <w:r w:rsidRPr="008D6B64">
          <w:rPr>
            <w:rStyle w:val="aa"/>
            <w:rFonts w:ascii="Times New Roman" w:hAnsi="Times New Roman"/>
            <w:iCs/>
            <w:sz w:val="24"/>
            <w:szCs w:val="24"/>
            <w:lang w:val="en-US"/>
          </w:rPr>
          <w:t>yandex</w:t>
        </w:r>
        <w:r w:rsidRPr="008D6B64">
          <w:rPr>
            <w:rStyle w:val="aa"/>
            <w:rFonts w:ascii="Times New Roman" w:hAnsi="Times New Roman"/>
            <w:iCs/>
            <w:sz w:val="24"/>
            <w:szCs w:val="24"/>
          </w:rPr>
          <w:t>.</w:t>
        </w:r>
        <w:proofErr w:type="spellStart"/>
        <w:r w:rsidRPr="008D6B64">
          <w:rPr>
            <w:rStyle w:val="aa"/>
            <w:rFonts w:ascii="Times New Roman" w:hAnsi="Times New Roman"/>
            <w:iCs/>
            <w:sz w:val="24"/>
            <w:szCs w:val="24"/>
            <w:lang w:val="en-US"/>
          </w:rPr>
          <w:t>ru</w:t>
        </w:r>
        <w:proofErr w:type="spellEnd"/>
      </w:hyperlink>
    </w:p>
    <w:p w14:paraId="3207D8F1" w14:textId="77777777" w:rsidR="00136CC0" w:rsidRDefault="00136CC0" w:rsidP="00DF0874">
      <w:pPr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</w:rPr>
      </w:pPr>
    </w:p>
    <w:p w14:paraId="1A5AFB48" w14:textId="77777777" w:rsidR="00DF0874" w:rsidRPr="00DF0874" w:rsidRDefault="00DF0874" w:rsidP="00DF0874">
      <w:pPr>
        <w:spacing w:after="0" w:line="240" w:lineRule="auto"/>
        <w:jc w:val="right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DF0874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Tarasov</w:t>
      </w:r>
      <w:r w:rsidRPr="007E7C36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DF0874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V</w:t>
      </w:r>
      <w:r w:rsidRPr="007E7C36">
        <w:rPr>
          <w:rFonts w:ascii="Times New Roman" w:hAnsi="Times New Roman"/>
          <w:b/>
          <w:bCs/>
          <w:color w:val="000000"/>
          <w:sz w:val="24"/>
          <w:szCs w:val="24"/>
        </w:rPr>
        <w:t>.</w:t>
      </w:r>
      <w:r w:rsidRPr="00DF0874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T</w:t>
      </w:r>
      <w:r w:rsidRPr="007E7C36">
        <w:rPr>
          <w:rFonts w:ascii="Times New Roman" w:hAnsi="Times New Roman"/>
          <w:b/>
          <w:bCs/>
          <w:color w:val="000000"/>
          <w:sz w:val="24"/>
          <w:szCs w:val="24"/>
        </w:rPr>
        <w:t xml:space="preserve">. </w:t>
      </w:r>
    </w:p>
    <w:p w14:paraId="54B7AF62" w14:textId="25886037" w:rsidR="00DF0874" w:rsidRPr="00DF0874" w:rsidRDefault="00DF0874" w:rsidP="00DF0874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</w:pPr>
      <w:r w:rsidRPr="00DF0874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lastRenderedPageBreak/>
        <w:t xml:space="preserve">THE ROLE OF HUMAN CAPITAL IN SOCIO-ECONOMIC </w:t>
      </w:r>
      <w:r w:rsidRPr="00DF0874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br/>
        <w:t>DEVELOPMENT OF REGIONS AND INCREASE OF LABOR PRODUCTIVITY</w:t>
      </w:r>
    </w:p>
    <w:p w14:paraId="20268B9C" w14:textId="77777777" w:rsidR="00DF0874" w:rsidRPr="00DF0874" w:rsidRDefault="00DF0874" w:rsidP="00DF0874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</w:p>
    <w:p w14:paraId="76348134" w14:textId="77777777" w:rsidR="00704EC2" w:rsidRDefault="001F4701" w:rsidP="001F470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533E55">
        <w:rPr>
          <w:rFonts w:ascii="Times New Roman" w:hAnsi="Times New Roman"/>
          <w:b/>
          <w:sz w:val="24"/>
          <w:szCs w:val="24"/>
          <w:lang w:val="en-US"/>
        </w:rPr>
        <w:t xml:space="preserve">Abstract. </w:t>
      </w:r>
      <w:r w:rsidR="00704EC2" w:rsidRPr="00704EC2">
        <w:rPr>
          <w:rFonts w:ascii="Times New Roman" w:hAnsi="Times New Roman"/>
          <w:color w:val="000000"/>
          <w:sz w:val="24"/>
          <w:szCs w:val="24"/>
          <w:lang w:val="en-US"/>
        </w:rPr>
        <w:t xml:space="preserve">Two approaches to modeling human capital in the economic development of regions in the spirit of the concepts of R. Lucas and P. Romer are considered. The author's </w:t>
      </w:r>
      <w:proofErr w:type="spellStart"/>
      <w:r w:rsidR="00704EC2" w:rsidRPr="00704EC2">
        <w:rPr>
          <w:rFonts w:ascii="Times New Roman" w:hAnsi="Times New Roman"/>
          <w:color w:val="000000"/>
          <w:sz w:val="24"/>
          <w:szCs w:val="24"/>
          <w:lang w:val="en-US"/>
        </w:rPr>
        <w:t>specialisation</w:t>
      </w:r>
      <w:proofErr w:type="spellEnd"/>
      <w:r w:rsidR="00704EC2" w:rsidRPr="00704EC2">
        <w:rPr>
          <w:rFonts w:ascii="Times New Roman" w:hAnsi="Times New Roman"/>
          <w:color w:val="000000"/>
          <w:sz w:val="24"/>
          <w:szCs w:val="24"/>
          <w:lang w:val="en-US"/>
        </w:rPr>
        <w:t xml:space="preserve"> of the model is proposed, </w:t>
      </w:r>
      <w:proofErr w:type="gramStart"/>
      <w:r w:rsidR="00704EC2" w:rsidRPr="00704EC2">
        <w:rPr>
          <w:rFonts w:ascii="Times New Roman" w:hAnsi="Times New Roman"/>
          <w:color w:val="000000"/>
          <w:sz w:val="24"/>
          <w:szCs w:val="24"/>
          <w:lang w:val="en-US"/>
        </w:rPr>
        <w:t>taking into account</w:t>
      </w:r>
      <w:proofErr w:type="gramEnd"/>
      <w:r w:rsidR="00704EC2" w:rsidRPr="00704EC2">
        <w:rPr>
          <w:rFonts w:ascii="Times New Roman" w:hAnsi="Times New Roman"/>
          <w:color w:val="000000"/>
          <w:sz w:val="24"/>
          <w:szCs w:val="24"/>
          <w:lang w:val="en-US"/>
        </w:rPr>
        <w:t xml:space="preserve"> the impact on labor productivity of accumulated experience through on-the-job training, which has been experimentally tested according to data from 76 regions of Russia and 17 regions of the Central Federal District.</w:t>
      </w:r>
    </w:p>
    <w:p w14:paraId="4FEFE6AB" w14:textId="7829C9ED" w:rsidR="00DF0874" w:rsidRPr="00704EC2" w:rsidRDefault="00DF0874" w:rsidP="001F4701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704EC2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Keywords:</w:t>
      </w:r>
      <w:r w:rsidRPr="00704EC2">
        <w:rPr>
          <w:rFonts w:ascii="Times New Roman" w:hAnsi="Times New Roman"/>
          <w:color w:val="000000"/>
          <w:sz w:val="24"/>
          <w:szCs w:val="24"/>
          <w:lang w:val="en-US"/>
        </w:rPr>
        <w:t xml:space="preserve"> human capital and labor productivity growth, on-the-job training.</w:t>
      </w:r>
    </w:p>
    <w:p w14:paraId="2A452348" w14:textId="77777777" w:rsidR="00DF0874" w:rsidRPr="00533E55" w:rsidRDefault="00DF0874" w:rsidP="00DF0874">
      <w:pPr>
        <w:spacing w:after="0" w:line="240" w:lineRule="auto"/>
        <w:jc w:val="both"/>
        <w:rPr>
          <w:rFonts w:ascii="Times New Roman" w:hAnsi="Times New Roman"/>
          <w:b/>
          <w:iCs/>
          <w:sz w:val="24"/>
          <w:szCs w:val="24"/>
          <w:lang w:val="en-US"/>
        </w:rPr>
      </w:pPr>
    </w:p>
    <w:p w14:paraId="70EF53E1" w14:textId="41711526" w:rsidR="00252817" w:rsidRDefault="00252817" w:rsidP="001F4701">
      <w:pPr>
        <w:spacing w:after="0" w:line="240" w:lineRule="auto"/>
        <w:jc w:val="center"/>
        <w:rPr>
          <w:rFonts w:ascii="Times New Roman" w:hAnsi="Times New Roman"/>
          <w:b/>
          <w:iCs/>
          <w:sz w:val="24"/>
          <w:szCs w:val="24"/>
          <w:lang w:val="en-US"/>
        </w:rPr>
      </w:pPr>
      <w:r w:rsidRPr="00252817">
        <w:rPr>
          <w:rFonts w:ascii="Times New Roman" w:hAnsi="Times New Roman"/>
          <w:b/>
          <w:iCs/>
          <w:sz w:val="24"/>
          <w:szCs w:val="24"/>
          <w:lang w:val="en-US"/>
        </w:rPr>
        <w:t>A</w:t>
      </w:r>
      <w:r>
        <w:rPr>
          <w:rFonts w:ascii="Times New Roman" w:hAnsi="Times New Roman"/>
          <w:b/>
          <w:iCs/>
          <w:sz w:val="24"/>
          <w:szCs w:val="24"/>
          <w:lang w:val="en-US"/>
        </w:rPr>
        <w:t>bout the author</w:t>
      </w:r>
    </w:p>
    <w:p w14:paraId="2871D01B" w14:textId="77777777" w:rsidR="00252817" w:rsidRDefault="00252817" w:rsidP="00DF0874">
      <w:pPr>
        <w:spacing w:after="0" w:line="240" w:lineRule="auto"/>
        <w:ind w:firstLine="709"/>
        <w:jc w:val="both"/>
        <w:rPr>
          <w:rFonts w:ascii="Times New Roman" w:hAnsi="Times New Roman"/>
          <w:iCs/>
          <w:sz w:val="24"/>
          <w:szCs w:val="24"/>
          <w:lang w:val="en-US"/>
        </w:rPr>
      </w:pPr>
      <w:r w:rsidRPr="00014D53">
        <w:rPr>
          <w:rFonts w:ascii="Times New Roman" w:hAnsi="Times New Roman"/>
          <w:bCs/>
          <w:iCs/>
          <w:sz w:val="24"/>
          <w:szCs w:val="24"/>
          <w:lang w:val="en-US"/>
        </w:rPr>
        <w:t>T</w:t>
      </w:r>
      <w:r w:rsidR="00014D53">
        <w:rPr>
          <w:rFonts w:ascii="Times New Roman" w:hAnsi="Times New Roman"/>
          <w:bCs/>
          <w:iCs/>
          <w:sz w:val="24"/>
          <w:szCs w:val="24"/>
          <w:lang w:val="en-US"/>
        </w:rPr>
        <w:t>arasov</w:t>
      </w:r>
      <w:r w:rsidRPr="00014D53">
        <w:rPr>
          <w:rFonts w:ascii="Times New Roman" w:hAnsi="Times New Roman"/>
          <w:bCs/>
          <w:iCs/>
          <w:sz w:val="24"/>
          <w:szCs w:val="24"/>
          <w:lang w:val="en-US"/>
        </w:rPr>
        <w:t xml:space="preserve"> Vladimir </w:t>
      </w:r>
      <w:proofErr w:type="spellStart"/>
      <w:r w:rsidRPr="00014D53">
        <w:rPr>
          <w:rFonts w:ascii="Times New Roman" w:hAnsi="Times New Roman"/>
          <w:bCs/>
          <w:iCs/>
          <w:sz w:val="24"/>
          <w:szCs w:val="24"/>
          <w:lang w:val="en-US"/>
        </w:rPr>
        <w:t>Timofeevich</w:t>
      </w:r>
      <w:proofErr w:type="spellEnd"/>
      <w:r w:rsidRPr="00252817">
        <w:rPr>
          <w:rFonts w:ascii="Times New Roman" w:hAnsi="Times New Roman"/>
          <w:b/>
          <w:bCs/>
          <w:iCs/>
          <w:sz w:val="24"/>
          <w:szCs w:val="24"/>
          <w:lang w:val="en-US"/>
        </w:rPr>
        <w:t>,</w:t>
      </w:r>
      <w:r w:rsidRPr="00252817">
        <w:rPr>
          <w:rFonts w:ascii="Times New Roman" w:hAnsi="Times New Roman"/>
          <w:iCs/>
          <w:sz w:val="24"/>
          <w:szCs w:val="24"/>
          <w:lang w:val="en-US"/>
        </w:rPr>
        <w:t xml:space="preserve"> candidate of Economics, Associate Professor of the Department of Economics and Management. Cheboksary </w:t>
      </w:r>
      <w:r w:rsidRPr="00252817">
        <w:rPr>
          <w:rFonts w:ascii="Times New Roman" w:hAnsi="Times New Roman"/>
          <w:iCs/>
          <w:spacing w:val="4"/>
          <w:sz w:val="24"/>
          <w:szCs w:val="24"/>
          <w:lang w:val="en-US"/>
        </w:rPr>
        <w:t>branch of the Russian Presidential Academy of National Economy and Public Administration. Russia. Cheboksary.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 </w:t>
      </w:r>
    </w:p>
    <w:p w14:paraId="31496EE8" w14:textId="77777777" w:rsidR="00252817" w:rsidRDefault="00014D53" w:rsidP="00DF0874">
      <w:pPr>
        <w:spacing w:after="0" w:line="240" w:lineRule="auto"/>
        <w:ind w:firstLine="709"/>
        <w:jc w:val="both"/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 xml:space="preserve">E-mail: </w:t>
      </w:r>
      <w:hyperlink r:id="rId13" w:history="1">
        <w:r w:rsidRPr="00151419">
          <w:rPr>
            <w:rStyle w:val="aa"/>
            <w:rFonts w:ascii="Times New Roman" w:hAnsi="Times New Roman"/>
            <w:iCs/>
            <w:sz w:val="24"/>
            <w:szCs w:val="24"/>
            <w:lang w:val="en-US"/>
          </w:rPr>
          <w:t>tarvlad2015@yandex.ru</w:t>
        </w:r>
      </w:hyperlink>
    </w:p>
    <w:p w14:paraId="47D3B717" w14:textId="77777777" w:rsidR="00DF0874" w:rsidRPr="00704EC2" w:rsidRDefault="00DF0874" w:rsidP="00DF087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14:paraId="69307E9D" w14:textId="396737C8" w:rsidR="00D8012D" w:rsidRPr="00CE32D2" w:rsidRDefault="00D8012D" w:rsidP="00CE32D2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CE32D2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308F0102" w14:textId="0086C530" w:rsidR="00CE32D2" w:rsidRPr="00224454" w:rsidRDefault="00CE32D2" w:rsidP="00A473E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 xml:space="preserve">1. Acemoglu, Daron. Introduction to the theory of modern economic growth: in 2 books. Book 1/ Daron Acemoglu; translated from English. Under the scientific editorship of K. </w:t>
      </w:r>
      <w:proofErr w:type="spellStart"/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>Sosunov</w:t>
      </w:r>
      <w:proofErr w:type="spellEnd"/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>. ‒ M.: Publishing house "Delo" RANEPA, 2018. ‒ 928 p</w:t>
      </w:r>
      <w:r w:rsidR="00224454">
        <w:rPr>
          <w:rFonts w:ascii="Times New Roman" w:hAnsi="Times New Roman"/>
          <w:color w:val="000000"/>
          <w:sz w:val="24"/>
          <w:szCs w:val="24"/>
        </w:rPr>
        <w:t>.</w:t>
      </w:r>
    </w:p>
    <w:p w14:paraId="5245095E" w14:textId="77777777" w:rsidR="00CE32D2" w:rsidRPr="00704EC2" w:rsidRDefault="00CE32D2" w:rsidP="00A473E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 xml:space="preserve">2. Becker G. S. Human behavior: an economic approach. Selected works on economic theory: Translated from English / Comp. scientific ed., after </w:t>
      </w:r>
      <w:proofErr w:type="spellStart"/>
      <w:proofErr w:type="gramStart"/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>R.Ya</w:t>
      </w:r>
      <w:proofErr w:type="spellEnd"/>
      <w:proofErr w:type="gramEnd"/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>Kapelyushnikov</w:t>
      </w:r>
      <w:proofErr w:type="spellEnd"/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 xml:space="preserve">; preface M.I. Levin – M.: Higher School of Economics, 2003. − 672 p. </w:t>
      </w:r>
    </w:p>
    <w:p w14:paraId="3D95F9D2" w14:textId="77777777" w:rsidR="00CE32D2" w:rsidRPr="00704EC2" w:rsidRDefault="00CE32D2" w:rsidP="00A473E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>3. Berndt, Ernst Robert. The practice of econometrics: classics and modernity: A textbook for university students studying in the specialties 060000 economics and management / Trans. from English. ed. Prof. S.A. Ayvazyan / E.R. Berndt. – M.: UNITY-DANA, 2005. – 863 p.</w:t>
      </w:r>
    </w:p>
    <w:p w14:paraId="09A5226F" w14:textId="77777777" w:rsidR="00A473EA" w:rsidRPr="00704EC2" w:rsidRDefault="00CE32D2" w:rsidP="00A473EA">
      <w:pPr>
        <w:shd w:val="clear" w:color="auto" w:fill="FFFFFF"/>
        <w:spacing w:after="0" w:line="240" w:lineRule="auto"/>
        <w:ind w:firstLine="709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 xml:space="preserve">4. Denison E. The study of differences in economic growth rates. Translated from English. General ed. And the introduction. Article by V.M. </w:t>
      </w:r>
      <w:proofErr w:type="spellStart"/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>Kudrov</w:t>
      </w:r>
      <w:proofErr w:type="spellEnd"/>
      <w:r w:rsidRPr="00CE32D2"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M.: Progress, 1971.− 646 p.</w:t>
      </w:r>
      <w:r w:rsidR="00A473EA" w:rsidRPr="00A473EA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</w:p>
    <w:p w14:paraId="28AF0E9B" w14:textId="77777777" w:rsidR="00A473EA" w:rsidRPr="00704EC2" w:rsidRDefault="00A473EA" w:rsidP="00A473E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5. K</w:t>
      </w:r>
      <w:proofErr w:type="spellStart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apelyushnikov</w:t>
      </w:r>
      <w:proofErr w:type="spellEnd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, R.I. Transformation of human capital in Russian society (based on the "Russian monitoring of the economic situation and public health") [Text] / R.I. </w:t>
      </w:r>
      <w:proofErr w:type="spellStart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Kapelyushnikov</w:t>
      </w:r>
      <w:proofErr w:type="spellEnd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, A.L. Lukyanova. M.: Foundation "Liberal mission", 2010. 196 p. </w:t>
      </w:r>
    </w:p>
    <w:p w14:paraId="6FFF873A" w14:textId="77777777" w:rsidR="00A473EA" w:rsidRPr="00704EC2" w:rsidRDefault="00A473EA" w:rsidP="00A473E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6. Kendrick J. The total capital of the United States and its formation. Translated from English. General ed. and preface by A.I. </w:t>
      </w:r>
      <w:proofErr w:type="spellStart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Anchishkin</w:t>
      </w:r>
      <w:proofErr w:type="spellEnd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. M.: Progress, 1978. – 280 p. </w:t>
      </w:r>
    </w:p>
    <w:p w14:paraId="79AFF96B" w14:textId="77777777" w:rsidR="00A473EA" w:rsidRPr="00704EC2" w:rsidRDefault="00A473EA" w:rsidP="00A473E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7. Lucas, R.E. Lectures on economic growth / translated from the English by D. Shestakov. – M.: Publishing House of the Gaidar Institute, 2013. − 288 p. </w:t>
      </w:r>
    </w:p>
    <w:p w14:paraId="4115A470" w14:textId="77777777" w:rsidR="00A473EA" w:rsidRPr="00704EC2" w:rsidRDefault="00A473EA" w:rsidP="00A473E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8. Problems of assessment and measurement of human capital in education and science: a collective monograph. – M.; St. Petersburg: Nestor-</w:t>
      </w:r>
      <w:proofErr w:type="spellStart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Istoriya</w:t>
      </w:r>
      <w:proofErr w:type="spellEnd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, 2014. – 240 p.</w:t>
      </w:r>
    </w:p>
    <w:p w14:paraId="6F741512" w14:textId="32CB23BA" w:rsidR="00A473EA" w:rsidRPr="00A473EA" w:rsidRDefault="00A473EA" w:rsidP="00A473E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9. Labor productivity and Russian human capital: Paradoxes of interrelation? [Text</w:t>
      </w:r>
      <w:proofErr w:type="gramStart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] :</w:t>
      </w:r>
      <w:proofErr w:type="gramEnd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dokl</w:t>
      </w:r>
      <w:proofErr w:type="spellEnd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. to the XXII Apr. international scientific Conference on problems of economic and social development, Moscow, 13-30 Apr. 2021 / V. E. </w:t>
      </w:r>
      <w:proofErr w:type="spellStart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Gimpelson</w:t>
      </w:r>
      <w:proofErr w:type="spellEnd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 (author's col.), D. A. Avdeeva, N. V. </w:t>
      </w:r>
      <w:proofErr w:type="spellStart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Akindinova</w:t>
      </w:r>
      <w:proofErr w:type="spellEnd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, etc.; National research. Higher School of Economics Univ.</w:t>
      </w:r>
      <w:r w:rsidR="00224454">
        <w:rPr>
          <w:rFonts w:ascii="Times New Roman" w:hAnsi="Times New Roman"/>
          <w:color w:val="000000"/>
          <w:sz w:val="24"/>
          <w:szCs w:val="24"/>
          <w:lang w:val="en-US"/>
        </w:rPr>
        <w:t>‒</w:t>
      </w:r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Moscow :</w:t>
      </w:r>
      <w:proofErr w:type="gramEnd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 Publishing House of the Higher School of Economics, 2021. </w:t>
      </w:r>
      <w:r w:rsidR="00224454">
        <w:rPr>
          <w:rFonts w:ascii="Times New Roman" w:hAnsi="Times New Roman"/>
          <w:color w:val="000000"/>
          <w:sz w:val="24"/>
          <w:szCs w:val="24"/>
          <w:lang w:val="en-US"/>
        </w:rPr>
        <w:t>‒</w:t>
      </w:r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 61 p.</w:t>
      </w:r>
    </w:p>
    <w:p w14:paraId="5AF81ED4" w14:textId="091E6E24" w:rsidR="007E7C36" w:rsidRPr="00704EC2" w:rsidRDefault="00A473EA" w:rsidP="00A473E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10. Strategies that work: The BCG approach sat. </w:t>
      </w:r>
      <w:proofErr w:type="gramStart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art. :</w:t>
      </w:r>
      <w:proofErr w:type="gramEnd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 translated from English / Comp. Karl Stern and George Stock, Jr.; [edited by I.V. </w:t>
      </w:r>
      <w:proofErr w:type="spellStart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>Lazukova</w:t>
      </w:r>
      <w:proofErr w:type="spellEnd"/>
      <w:r w:rsidRPr="00A473EA">
        <w:rPr>
          <w:rFonts w:ascii="Times New Roman" w:hAnsi="Times New Roman"/>
          <w:color w:val="000000"/>
          <w:sz w:val="24"/>
          <w:szCs w:val="24"/>
          <w:lang w:val="en-US"/>
        </w:rPr>
        <w:t xml:space="preserve">]. </w:t>
      </w:r>
      <w:proofErr w:type="gramStart"/>
      <w:r w:rsidRPr="00704EC2">
        <w:rPr>
          <w:rFonts w:ascii="Times New Roman" w:hAnsi="Times New Roman"/>
          <w:color w:val="000000"/>
          <w:sz w:val="24"/>
          <w:szCs w:val="24"/>
          <w:lang w:val="en-US"/>
        </w:rPr>
        <w:t>M. :</w:t>
      </w:r>
      <w:proofErr w:type="gramEnd"/>
      <w:r w:rsidRPr="00704EC2">
        <w:rPr>
          <w:rFonts w:ascii="Times New Roman" w:hAnsi="Times New Roman"/>
          <w:color w:val="000000"/>
          <w:sz w:val="24"/>
          <w:szCs w:val="24"/>
          <w:lang w:val="en-US"/>
        </w:rPr>
        <w:t xml:space="preserve"> Mann, Ivanov and Ferber, 2005.– 496 p.</w:t>
      </w:r>
    </w:p>
    <w:p w14:paraId="6C72D8CA" w14:textId="77777777" w:rsidR="00A473EA" w:rsidRPr="00A473EA" w:rsidRDefault="00A473EA" w:rsidP="00A473EA">
      <w:pPr>
        <w:pStyle w:val="ab"/>
        <w:tabs>
          <w:tab w:val="left" w:pos="426"/>
        </w:tabs>
        <w:spacing w:after="0" w:line="240" w:lineRule="auto"/>
        <w:ind w:left="0" w:firstLine="709"/>
        <w:jc w:val="both"/>
        <w:rPr>
          <w:rFonts w:ascii="Times New Roman" w:eastAsiaTheme="minorHAnsi" w:hAnsi="Times New Roman"/>
          <w:sz w:val="24"/>
          <w:szCs w:val="24"/>
          <w:lang w:val="en-US"/>
        </w:rPr>
      </w:pPr>
      <w:r w:rsidRPr="00A473EA">
        <w:rPr>
          <w:rFonts w:ascii="Times New Roman" w:hAnsi="Times New Roman"/>
          <w:color w:val="222222"/>
          <w:sz w:val="24"/>
          <w:szCs w:val="24"/>
          <w:shd w:val="clear" w:color="auto" w:fill="FFFFFF"/>
          <w:lang w:val="en-US"/>
        </w:rPr>
        <w:t xml:space="preserve">11. </w:t>
      </w:r>
      <w:r w:rsidRPr="00A473EA">
        <w:rPr>
          <w:rFonts w:ascii="Times New Roman" w:hAnsi="Times New Roman"/>
          <w:i/>
          <w:iCs/>
          <w:color w:val="222222"/>
          <w:sz w:val="24"/>
          <w:szCs w:val="24"/>
          <w:shd w:val="clear" w:color="auto" w:fill="FFFFFF"/>
          <w:lang w:val="en-US"/>
        </w:rPr>
        <w:t xml:space="preserve">Bas Van Leeuwen, Peter </w:t>
      </w:r>
      <w:proofErr w:type="spellStart"/>
      <w:r w:rsidRPr="00A473EA">
        <w:rPr>
          <w:rFonts w:ascii="Times New Roman" w:hAnsi="Times New Roman"/>
          <w:i/>
          <w:iCs/>
          <w:color w:val="222222"/>
          <w:sz w:val="24"/>
          <w:szCs w:val="24"/>
          <w:shd w:val="clear" w:color="auto" w:fill="FFFFFF"/>
          <w:lang w:val="en-US"/>
        </w:rPr>
        <w:t>Foldvari</w:t>
      </w:r>
      <w:proofErr w:type="spellEnd"/>
      <w:r w:rsidRPr="00A473EA">
        <w:rPr>
          <w:rFonts w:ascii="Times New Roman" w:hAnsi="Times New Roman"/>
          <w:i/>
          <w:iCs/>
          <w:color w:val="222222"/>
          <w:sz w:val="24"/>
          <w:szCs w:val="24"/>
          <w:shd w:val="clear" w:color="auto" w:fill="FFFFFF"/>
          <w:lang w:val="en-US"/>
        </w:rPr>
        <w:t>.</w:t>
      </w:r>
      <w:r w:rsidRPr="00A473EA">
        <w:rPr>
          <w:rFonts w:ascii="Times New Roman" w:hAnsi="Times New Roman"/>
          <w:color w:val="222222"/>
          <w:sz w:val="24"/>
          <w:szCs w:val="24"/>
          <w:shd w:val="clear" w:color="auto" w:fill="FFFFFF"/>
          <w:lang w:val="en-US"/>
        </w:rPr>
        <w:t xml:space="preserve"> Human capital and economic growth in Asia 1890–2000: A time‐series analysis // Asian Economic Journal. 22(3). 2008/9, pp. 225-240.</w:t>
      </w:r>
    </w:p>
    <w:p w14:paraId="0CF3A22A" w14:textId="77777777" w:rsidR="00A473EA" w:rsidRPr="00A473EA" w:rsidRDefault="00A473EA" w:rsidP="00A473EA">
      <w:pPr>
        <w:tabs>
          <w:tab w:val="left" w:pos="284"/>
          <w:tab w:val="left" w:pos="1134"/>
        </w:tabs>
        <w:spacing w:after="0" w:line="240" w:lineRule="auto"/>
        <w:ind w:firstLine="709"/>
        <w:contextualSpacing/>
        <w:jc w:val="both"/>
        <w:rPr>
          <w:rFonts w:ascii="Times New Roman" w:eastAsiaTheme="minorHAnsi" w:hAnsi="Times New Roman"/>
          <w:sz w:val="24"/>
          <w:szCs w:val="24"/>
          <w:lang w:val="en-US"/>
        </w:rPr>
      </w:pPr>
      <w:r w:rsidRPr="00A473EA">
        <w:rPr>
          <w:rFonts w:ascii="Times New Roman" w:eastAsiaTheme="minorHAnsi" w:hAnsi="Times New Roman"/>
          <w:sz w:val="24"/>
          <w:szCs w:val="24"/>
          <w:lang w:val="en-US"/>
        </w:rPr>
        <w:t xml:space="preserve">12. </w:t>
      </w:r>
      <w:r w:rsidRPr="00A473EA">
        <w:rPr>
          <w:rFonts w:ascii="Times New Roman" w:eastAsiaTheme="minorHAnsi" w:hAnsi="Times New Roman"/>
          <w:i/>
          <w:iCs/>
          <w:sz w:val="24"/>
          <w:szCs w:val="24"/>
          <w:lang w:val="en-US"/>
        </w:rPr>
        <w:t>Romer P. M.</w:t>
      </w:r>
      <w:r w:rsidRPr="00A473EA">
        <w:rPr>
          <w:rFonts w:ascii="Times New Roman" w:eastAsiaTheme="minorHAnsi" w:hAnsi="Times New Roman"/>
          <w:sz w:val="24"/>
          <w:szCs w:val="24"/>
          <w:lang w:val="en-US"/>
        </w:rPr>
        <w:t xml:space="preserve"> </w:t>
      </w:r>
      <w:r w:rsidRPr="00A473EA">
        <w:rPr>
          <w:rFonts w:ascii="Times New Roman" w:eastAsiaTheme="minorHAnsi" w:hAnsi="Times New Roman"/>
          <w:sz w:val="24"/>
          <w:szCs w:val="24"/>
          <w:lang w:val="en-US" w:eastAsia="ru-RU"/>
        </w:rPr>
        <w:t>Increasing Returns and Long-Run Growth // Journal of Political Economy Vol. 94, No. 5 (</w:t>
      </w:r>
      <w:proofErr w:type="gramStart"/>
      <w:r w:rsidRPr="00A473EA">
        <w:rPr>
          <w:rFonts w:ascii="Times New Roman" w:eastAsiaTheme="minorHAnsi" w:hAnsi="Times New Roman"/>
          <w:sz w:val="24"/>
          <w:szCs w:val="24"/>
          <w:lang w:val="en-US" w:eastAsia="ru-RU"/>
        </w:rPr>
        <w:t>Oct.,</w:t>
      </w:r>
      <w:proofErr w:type="gramEnd"/>
      <w:r w:rsidRPr="00A473EA">
        <w:rPr>
          <w:rFonts w:ascii="Times New Roman" w:eastAsiaTheme="minorHAnsi" w:hAnsi="Times New Roman"/>
          <w:sz w:val="24"/>
          <w:szCs w:val="24"/>
          <w:lang w:val="en-US" w:eastAsia="ru-RU"/>
        </w:rPr>
        <w:t xml:space="preserve"> 1986), pp. 1002-1037 (36 pages) Published By: The University of Chicago Press.</w:t>
      </w:r>
    </w:p>
    <w:p w14:paraId="570EC39A" w14:textId="77777777" w:rsidR="00A473EA" w:rsidRPr="007E7C36" w:rsidRDefault="00A473EA" w:rsidP="00A473E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color w:val="333333"/>
          <w:sz w:val="24"/>
          <w:szCs w:val="24"/>
          <w:lang w:val="en-US" w:eastAsia="ru-RU"/>
        </w:rPr>
      </w:pPr>
    </w:p>
    <w:sectPr w:rsidR="00A473EA" w:rsidRPr="007E7C36" w:rsidSect="003C41B9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AD8561" w14:textId="77777777" w:rsidR="003C41B9" w:rsidRDefault="003C41B9" w:rsidP="002D6D58">
      <w:pPr>
        <w:spacing w:after="0" w:line="240" w:lineRule="auto"/>
      </w:pPr>
      <w:r>
        <w:separator/>
      </w:r>
    </w:p>
  </w:endnote>
  <w:endnote w:type="continuationSeparator" w:id="0">
    <w:p w14:paraId="0F12A3C2" w14:textId="77777777" w:rsidR="003C41B9" w:rsidRDefault="003C41B9" w:rsidP="002D6D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TSans-Bold">
    <w:altName w:val="Times New Roman"/>
    <w:panose1 w:val="00000000000000000000"/>
    <w:charset w:val="00"/>
    <w:family w:val="roman"/>
    <w:notTrueType/>
    <w:pitch w:val="default"/>
  </w:font>
  <w:font w:name="PTSerif-Italic">
    <w:altName w:val="Times New Roman"/>
    <w:panose1 w:val="00000000000000000000"/>
    <w:charset w:val="00"/>
    <w:family w:val="roman"/>
    <w:notTrueType/>
    <w:pitch w:val="default"/>
  </w:font>
  <w:font w:name="SymbolM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90DFBD" w14:textId="77777777" w:rsidR="003C41B9" w:rsidRDefault="003C41B9" w:rsidP="002D6D58">
      <w:pPr>
        <w:spacing w:after="0" w:line="240" w:lineRule="auto"/>
      </w:pPr>
      <w:r>
        <w:separator/>
      </w:r>
    </w:p>
  </w:footnote>
  <w:footnote w:type="continuationSeparator" w:id="0">
    <w:p w14:paraId="413EFE5E" w14:textId="77777777" w:rsidR="003C41B9" w:rsidRDefault="003C41B9" w:rsidP="002D6D58">
      <w:pPr>
        <w:spacing w:after="0" w:line="240" w:lineRule="auto"/>
      </w:pPr>
      <w:r>
        <w:continuationSeparator/>
      </w:r>
    </w:p>
  </w:footnote>
  <w:footnote w:id="1">
    <w:p w14:paraId="0D7BD697" w14:textId="39DC049A" w:rsidR="00EF79F2" w:rsidRPr="00161159" w:rsidRDefault="00EF79F2" w:rsidP="00161159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Theme="minorHAnsi" w:hAnsi="Times New Roman"/>
          <w:sz w:val="20"/>
          <w:szCs w:val="20"/>
          <w:lang w:val="en-US"/>
        </w:rPr>
      </w:pPr>
      <w:r w:rsidRPr="00161159">
        <w:rPr>
          <w:rStyle w:val="a9"/>
          <w:rFonts w:ascii="Times New Roman" w:hAnsi="Times New Roman"/>
          <w:sz w:val="20"/>
          <w:szCs w:val="20"/>
        </w:rPr>
        <w:footnoteRef/>
      </w:r>
      <w:r w:rsidRPr="00161159">
        <w:rPr>
          <w:rFonts w:ascii="Times New Roman" w:hAnsi="Times New Roman"/>
          <w:sz w:val="20"/>
          <w:szCs w:val="20"/>
        </w:rPr>
        <w:t xml:space="preserve"> </w:t>
      </w:r>
      <w:r w:rsidR="00161159" w:rsidRPr="00161159">
        <w:rPr>
          <w:rFonts w:ascii="Times New Roman" w:eastAsiaTheme="minorHAnsi" w:hAnsi="Times New Roman"/>
          <w:sz w:val="20"/>
          <w:szCs w:val="20"/>
        </w:rPr>
        <w:t>Приложение к сборнику «Регионы России. Социально-экономические показатели. [Электронный ресурс]. Режим доступа: https://rosstat.gov.ru/folder/210/document/47652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54490"/>
    <w:multiLevelType w:val="hybridMultilevel"/>
    <w:tmpl w:val="1D64FEB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5A22BDE"/>
    <w:multiLevelType w:val="hybridMultilevel"/>
    <w:tmpl w:val="59D24616"/>
    <w:lvl w:ilvl="0" w:tplc="2C8A25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AFC6DE2"/>
    <w:multiLevelType w:val="hybridMultilevel"/>
    <w:tmpl w:val="1DA25B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04ACF"/>
    <w:multiLevelType w:val="hybridMultilevel"/>
    <w:tmpl w:val="8AA8CA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042157"/>
    <w:multiLevelType w:val="hybridMultilevel"/>
    <w:tmpl w:val="CCF6A254"/>
    <w:lvl w:ilvl="0" w:tplc="20826CD0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451169100">
    <w:abstractNumId w:val="1"/>
  </w:num>
  <w:num w:numId="2" w16cid:durableId="564341863">
    <w:abstractNumId w:val="0"/>
  </w:num>
  <w:num w:numId="3" w16cid:durableId="328411350">
    <w:abstractNumId w:val="3"/>
  </w:num>
  <w:num w:numId="4" w16cid:durableId="73165914">
    <w:abstractNumId w:val="2"/>
  </w:num>
  <w:num w:numId="5" w16cid:durableId="1955073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0101"/>
    <w:rsid w:val="00013BBD"/>
    <w:rsid w:val="00014D53"/>
    <w:rsid w:val="00015872"/>
    <w:rsid w:val="00017656"/>
    <w:rsid w:val="00023662"/>
    <w:rsid w:val="00023BDC"/>
    <w:rsid w:val="00025B52"/>
    <w:rsid w:val="00031404"/>
    <w:rsid w:val="00031BDB"/>
    <w:rsid w:val="00033246"/>
    <w:rsid w:val="000335FD"/>
    <w:rsid w:val="00045A41"/>
    <w:rsid w:val="000518F9"/>
    <w:rsid w:val="00051EC4"/>
    <w:rsid w:val="00065A2B"/>
    <w:rsid w:val="0007380B"/>
    <w:rsid w:val="000755A4"/>
    <w:rsid w:val="00077074"/>
    <w:rsid w:val="000A02C0"/>
    <w:rsid w:val="000A4644"/>
    <w:rsid w:val="000A5F5E"/>
    <w:rsid w:val="000B0EBD"/>
    <w:rsid w:val="000B3865"/>
    <w:rsid w:val="000C227A"/>
    <w:rsid w:val="000C346B"/>
    <w:rsid w:val="000D03C3"/>
    <w:rsid w:val="000D790B"/>
    <w:rsid w:val="000E15B1"/>
    <w:rsid w:val="000E4E46"/>
    <w:rsid w:val="000E5450"/>
    <w:rsid w:val="000E55D5"/>
    <w:rsid w:val="0010093F"/>
    <w:rsid w:val="001014EF"/>
    <w:rsid w:val="00102901"/>
    <w:rsid w:val="00131938"/>
    <w:rsid w:val="0013193D"/>
    <w:rsid w:val="00131BA6"/>
    <w:rsid w:val="00136CC0"/>
    <w:rsid w:val="00140E0D"/>
    <w:rsid w:val="0014287B"/>
    <w:rsid w:val="00144013"/>
    <w:rsid w:val="001446F1"/>
    <w:rsid w:val="00160908"/>
    <w:rsid w:val="00161159"/>
    <w:rsid w:val="00161CC1"/>
    <w:rsid w:val="00162284"/>
    <w:rsid w:val="001675FA"/>
    <w:rsid w:val="00167B30"/>
    <w:rsid w:val="001717C5"/>
    <w:rsid w:val="001730D3"/>
    <w:rsid w:val="00173B64"/>
    <w:rsid w:val="001744A0"/>
    <w:rsid w:val="00181808"/>
    <w:rsid w:val="00184BAC"/>
    <w:rsid w:val="00185ADC"/>
    <w:rsid w:val="001950A4"/>
    <w:rsid w:val="001969D1"/>
    <w:rsid w:val="001A27FF"/>
    <w:rsid w:val="001B2E89"/>
    <w:rsid w:val="001B5D0C"/>
    <w:rsid w:val="001E0AAE"/>
    <w:rsid w:val="001E457E"/>
    <w:rsid w:val="001E5850"/>
    <w:rsid w:val="001E6C76"/>
    <w:rsid w:val="001F0464"/>
    <w:rsid w:val="001F17BC"/>
    <w:rsid w:val="001F4701"/>
    <w:rsid w:val="001F5884"/>
    <w:rsid w:val="002219CE"/>
    <w:rsid w:val="00221E43"/>
    <w:rsid w:val="00223FEB"/>
    <w:rsid w:val="00224454"/>
    <w:rsid w:val="00225FBD"/>
    <w:rsid w:val="002323F3"/>
    <w:rsid w:val="00232F91"/>
    <w:rsid w:val="00233CC9"/>
    <w:rsid w:val="00252817"/>
    <w:rsid w:val="00252B12"/>
    <w:rsid w:val="00254517"/>
    <w:rsid w:val="00264BDC"/>
    <w:rsid w:val="002669B7"/>
    <w:rsid w:val="00271689"/>
    <w:rsid w:val="0027213E"/>
    <w:rsid w:val="00276CED"/>
    <w:rsid w:val="00283031"/>
    <w:rsid w:val="00293ACC"/>
    <w:rsid w:val="00295450"/>
    <w:rsid w:val="002A6F40"/>
    <w:rsid w:val="002B3439"/>
    <w:rsid w:val="002B48E9"/>
    <w:rsid w:val="002C0453"/>
    <w:rsid w:val="002C0527"/>
    <w:rsid w:val="002C264D"/>
    <w:rsid w:val="002C7803"/>
    <w:rsid w:val="002D3AAA"/>
    <w:rsid w:val="002D4347"/>
    <w:rsid w:val="002D6D58"/>
    <w:rsid w:val="002D71D0"/>
    <w:rsid w:val="002E3D0B"/>
    <w:rsid w:val="002E78DB"/>
    <w:rsid w:val="002E7A97"/>
    <w:rsid w:val="002F2C9B"/>
    <w:rsid w:val="002F44F6"/>
    <w:rsid w:val="003024F1"/>
    <w:rsid w:val="003035CD"/>
    <w:rsid w:val="00330A0D"/>
    <w:rsid w:val="00350BC5"/>
    <w:rsid w:val="0036045F"/>
    <w:rsid w:val="00361B58"/>
    <w:rsid w:val="00394F97"/>
    <w:rsid w:val="003A0B1E"/>
    <w:rsid w:val="003A0C29"/>
    <w:rsid w:val="003C2D58"/>
    <w:rsid w:val="003C41B9"/>
    <w:rsid w:val="003D136E"/>
    <w:rsid w:val="003D3131"/>
    <w:rsid w:val="003E0C03"/>
    <w:rsid w:val="003E0E8E"/>
    <w:rsid w:val="003E7F48"/>
    <w:rsid w:val="003F363F"/>
    <w:rsid w:val="003F4A1E"/>
    <w:rsid w:val="00402AAE"/>
    <w:rsid w:val="004031D9"/>
    <w:rsid w:val="00415604"/>
    <w:rsid w:val="004242AF"/>
    <w:rsid w:val="00430D8E"/>
    <w:rsid w:val="00435BAC"/>
    <w:rsid w:val="00437115"/>
    <w:rsid w:val="0043730A"/>
    <w:rsid w:val="0044482C"/>
    <w:rsid w:val="00450B6E"/>
    <w:rsid w:val="00452DA3"/>
    <w:rsid w:val="00453101"/>
    <w:rsid w:val="00453E1F"/>
    <w:rsid w:val="00460DD2"/>
    <w:rsid w:val="0046140C"/>
    <w:rsid w:val="00466760"/>
    <w:rsid w:val="00466D23"/>
    <w:rsid w:val="00473203"/>
    <w:rsid w:val="00485522"/>
    <w:rsid w:val="00487453"/>
    <w:rsid w:val="004E318F"/>
    <w:rsid w:val="004E5B38"/>
    <w:rsid w:val="004E60A1"/>
    <w:rsid w:val="004F501C"/>
    <w:rsid w:val="00510396"/>
    <w:rsid w:val="0051039A"/>
    <w:rsid w:val="00510A70"/>
    <w:rsid w:val="00513974"/>
    <w:rsid w:val="005149F6"/>
    <w:rsid w:val="005151EB"/>
    <w:rsid w:val="00515A55"/>
    <w:rsid w:val="00515E49"/>
    <w:rsid w:val="0052196F"/>
    <w:rsid w:val="005261EB"/>
    <w:rsid w:val="0053352E"/>
    <w:rsid w:val="00533E55"/>
    <w:rsid w:val="00540EB2"/>
    <w:rsid w:val="0054345B"/>
    <w:rsid w:val="0055161A"/>
    <w:rsid w:val="005553AC"/>
    <w:rsid w:val="00563960"/>
    <w:rsid w:val="0056691A"/>
    <w:rsid w:val="00575C80"/>
    <w:rsid w:val="00587D0B"/>
    <w:rsid w:val="0059068F"/>
    <w:rsid w:val="005A045E"/>
    <w:rsid w:val="005A6F56"/>
    <w:rsid w:val="005A759D"/>
    <w:rsid w:val="005B0595"/>
    <w:rsid w:val="005B192B"/>
    <w:rsid w:val="005B458F"/>
    <w:rsid w:val="005B60C3"/>
    <w:rsid w:val="005C223A"/>
    <w:rsid w:val="005C2C41"/>
    <w:rsid w:val="005D1939"/>
    <w:rsid w:val="005D4F22"/>
    <w:rsid w:val="005E3D56"/>
    <w:rsid w:val="005F4210"/>
    <w:rsid w:val="0060474D"/>
    <w:rsid w:val="00604D13"/>
    <w:rsid w:val="00613CB5"/>
    <w:rsid w:val="00616900"/>
    <w:rsid w:val="006207D2"/>
    <w:rsid w:val="00620E70"/>
    <w:rsid w:val="006216E4"/>
    <w:rsid w:val="00625DA4"/>
    <w:rsid w:val="006275CE"/>
    <w:rsid w:val="00633C50"/>
    <w:rsid w:val="0063634D"/>
    <w:rsid w:val="00641A26"/>
    <w:rsid w:val="00650622"/>
    <w:rsid w:val="0065207E"/>
    <w:rsid w:val="00661008"/>
    <w:rsid w:val="00666B8E"/>
    <w:rsid w:val="00670CDD"/>
    <w:rsid w:val="006711C9"/>
    <w:rsid w:val="00685F0E"/>
    <w:rsid w:val="00686069"/>
    <w:rsid w:val="0069028A"/>
    <w:rsid w:val="006A7841"/>
    <w:rsid w:val="006B14FD"/>
    <w:rsid w:val="006B50C7"/>
    <w:rsid w:val="006B6381"/>
    <w:rsid w:val="006C11B3"/>
    <w:rsid w:val="006D30E2"/>
    <w:rsid w:val="006E302F"/>
    <w:rsid w:val="006F416A"/>
    <w:rsid w:val="00702946"/>
    <w:rsid w:val="00704EC2"/>
    <w:rsid w:val="0073083F"/>
    <w:rsid w:val="007313FA"/>
    <w:rsid w:val="00733D4A"/>
    <w:rsid w:val="00744403"/>
    <w:rsid w:val="0075405B"/>
    <w:rsid w:val="0078152A"/>
    <w:rsid w:val="0078221D"/>
    <w:rsid w:val="007831C6"/>
    <w:rsid w:val="00784899"/>
    <w:rsid w:val="007848BB"/>
    <w:rsid w:val="007868AD"/>
    <w:rsid w:val="00794FAC"/>
    <w:rsid w:val="007B55A1"/>
    <w:rsid w:val="007B62F6"/>
    <w:rsid w:val="007C1B5C"/>
    <w:rsid w:val="007D0316"/>
    <w:rsid w:val="007D79E9"/>
    <w:rsid w:val="007E216B"/>
    <w:rsid w:val="007E6C8F"/>
    <w:rsid w:val="007E7C36"/>
    <w:rsid w:val="007F2804"/>
    <w:rsid w:val="007F7867"/>
    <w:rsid w:val="0081560F"/>
    <w:rsid w:val="0083782A"/>
    <w:rsid w:val="00837BD8"/>
    <w:rsid w:val="008408D1"/>
    <w:rsid w:val="0084373B"/>
    <w:rsid w:val="00850393"/>
    <w:rsid w:val="00852471"/>
    <w:rsid w:val="0085374D"/>
    <w:rsid w:val="00857865"/>
    <w:rsid w:val="00863B71"/>
    <w:rsid w:val="008656E1"/>
    <w:rsid w:val="00874917"/>
    <w:rsid w:val="00880C11"/>
    <w:rsid w:val="00881059"/>
    <w:rsid w:val="008857F7"/>
    <w:rsid w:val="00886AF7"/>
    <w:rsid w:val="00890446"/>
    <w:rsid w:val="00890ABE"/>
    <w:rsid w:val="008932E1"/>
    <w:rsid w:val="008935AD"/>
    <w:rsid w:val="00894A04"/>
    <w:rsid w:val="008A02EF"/>
    <w:rsid w:val="008A1438"/>
    <w:rsid w:val="008A15E7"/>
    <w:rsid w:val="008A3F8C"/>
    <w:rsid w:val="008A49ED"/>
    <w:rsid w:val="008A4BCF"/>
    <w:rsid w:val="008B5AF8"/>
    <w:rsid w:val="008B5ECE"/>
    <w:rsid w:val="008C4B92"/>
    <w:rsid w:val="008C68BA"/>
    <w:rsid w:val="008D6B64"/>
    <w:rsid w:val="008E3C0D"/>
    <w:rsid w:val="008E6005"/>
    <w:rsid w:val="008F5B48"/>
    <w:rsid w:val="008F5D03"/>
    <w:rsid w:val="009006D2"/>
    <w:rsid w:val="0090117F"/>
    <w:rsid w:val="00905872"/>
    <w:rsid w:val="00907352"/>
    <w:rsid w:val="00940C6D"/>
    <w:rsid w:val="0095099F"/>
    <w:rsid w:val="0095120B"/>
    <w:rsid w:val="009567CF"/>
    <w:rsid w:val="00960A14"/>
    <w:rsid w:val="00962DD8"/>
    <w:rsid w:val="00964BD6"/>
    <w:rsid w:val="00965D87"/>
    <w:rsid w:val="009762E3"/>
    <w:rsid w:val="009766BA"/>
    <w:rsid w:val="009772A3"/>
    <w:rsid w:val="00981393"/>
    <w:rsid w:val="009814D0"/>
    <w:rsid w:val="00982ED0"/>
    <w:rsid w:val="00990DED"/>
    <w:rsid w:val="0099177A"/>
    <w:rsid w:val="009A182A"/>
    <w:rsid w:val="009A5804"/>
    <w:rsid w:val="009B6279"/>
    <w:rsid w:val="009C5281"/>
    <w:rsid w:val="009C789D"/>
    <w:rsid w:val="009D17B9"/>
    <w:rsid w:val="009D57E6"/>
    <w:rsid w:val="009F4B59"/>
    <w:rsid w:val="00A05D7A"/>
    <w:rsid w:val="00A06FEC"/>
    <w:rsid w:val="00A104BB"/>
    <w:rsid w:val="00A11789"/>
    <w:rsid w:val="00A12EEC"/>
    <w:rsid w:val="00A26002"/>
    <w:rsid w:val="00A31E13"/>
    <w:rsid w:val="00A40C6D"/>
    <w:rsid w:val="00A45FF8"/>
    <w:rsid w:val="00A473EA"/>
    <w:rsid w:val="00A50882"/>
    <w:rsid w:val="00A519A2"/>
    <w:rsid w:val="00A542C6"/>
    <w:rsid w:val="00A65389"/>
    <w:rsid w:val="00A653CA"/>
    <w:rsid w:val="00A75CFD"/>
    <w:rsid w:val="00A84733"/>
    <w:rsid w:val="00A86E25"/>
    <w:rsid w:val="00A90121"/>
    <w:rsid w:val="00A9557E"/>
    <w:rsid w:val="00A95ED5"/>
    <w:rsid w:val="00A9670A"/>
    <w:rsid w:val="00A97333"/>
    <w:rsid w:val="00A9766C"/>
    <w:rsid w:val="00A97D93"/>
    <w:rsid w:val="00AA0B16"/>
    <w:rsid w:val="00AA354C"/>
    <w:rsid w:val="00AA662A"/>
    <w:rsid w:val="00AB4C65"/>
    <w:rsid w:val="00AC5A3F"/>
    <w:rsid w:val="00AD0890"/>
    <w:rsid w:val="00AD0D10"/>
    <w:rsid w:val="00AD2B5B"/>
    <w:rsid w:val="00AD4011"/>
    <w:rsid w:val="00AD775A"/>
    <w:rsid w:val="00AE0C19"/>
    <w:rsid w:val="00AE3CDF"/>
    <w:rsid w:val="00AE517F"/>
    <w:rsid w:val="00AE5BFD"/>
    <w:rsid w:val="00B25B92"/>
    <w:rsid w:val="00B26FDC"/>
    <w:rsid w:val="00B31283"/>
    <w:rsid w:val="00B318BB"/>
    <w:rsid w:val="00B36EED"/>
    <w:rsid w:val="00B37261"/>
    <w:rsid w:val="00B40AF0"/>
    <w:rsid w:val="00B42E38"/>
    <w:rsid w:val="00B44B44"/>
    <w:rsid w:val="00B5130A"/>
    <w:rsid w:val="00B52B66"/>
    <w:rsid w:val="00B544CE"/>
    <w:rsid w:val="00B574D6"/>
    <w:rsid w:val="00B60C69"/>
    <w:rsid w:val="00B63ACE"/>
    <w:rsid w:val="00B6604B"/>
    <w:rsid w:val="00B71237"/>
    <w:rsid w:val="00B71789"/>
    <w:rsid w:val="00B87998"/>
    <w:rsid w:val="00B96E74"/>
    <w:rsid w:val="00BA71E3"/>
    <w:rsid w:val="00BC7A27"/>
    <w:rsid w:val="00BD120F"/>
    <w:rsid w:val="00BE0AF0"/>
    <w:rsid w:val="00BE75E9"/>
    <w:rsid w:val="00BF3504"/>
    <w:rsid w:val="00BF608A"/>
    <w:rsid w:val="00C06269"/>
    <w:rsid w:val="00C0743A"/>
    <w:rsid w:val="00C07B26"/>
    <w:rsid w:val="00C31F77"/>
    <w:rsid w:val="00C36714"/>
    <w:rsid w:val="00C37A13"/>
    <w:rsid w:val="00C40783"/>
    <w:rsid w:val="00C416DD"/>
    <w:rsid w:val="00C4257A"/>
    <w:rsid w:val="00C56E59"/>
    <w:rsid w:val="00C62132"/>
    <w:rsid w:val="00C6223A"/>
    <w:rsid w:val="00C65398"/>
    <w:rsid w:val="00C75213"/>
    <w:rsid w:val="00C96846"/>
    <w:rsid w:val="00CA13E1"/>
    <w:rsid w:val="00CA1D4E"/>
    <w:rsid w:val="00CB0CF8"/>
    <w:rsid w:val="00CB4D26"/>
    <w:rsid w:val="00CB733F"/>
    <w:rsid w:val="00CC010D"/>
    <w:rsid w:val="00CC0660"/>
    <w:rsid w:val="00CC0959"/>
    <w:rsid w:val="00CC4A3C"/>
    <w:rsid w:val="00CC65AD"/>
    <w:rsid w:val="00CD0E64"/>
    <w:rsid w:val="00CD44D9"/>
    <w:rsid w:val="00CD7522"/>
    <w:rsid w:val="00CE32D2"/>
    <w:rsid w:val="00CE41FB"/>
    <w:rsid w:val="00CF0B36"/>
    <w:rsid w:val="00CF48B9"/>
    <w:rsid w:val="00D0320A"/>
    <w:rsid w:val="00D04DF4"/>
    <w:rsid w:val="00D07AC8"/>
    <w:rsid w:val="00D22ACB"/>
    <w:rsid w:val="00D407CE"/>
    <w:rsid w:val="00D45266"/>
    <w:rsid w:val="00D574B5"/>
    <w:rsid w:val="00D5760E"/>
    <w:rsid w:val="00D6372B"/>
    <w:rsid w:val="00D65DCA"/>
    <w:rsid w:val="00D72DFA"/>
    <w:rsid w:val="00D74351"/>
    <w:rsid w:val="00D8012D"/>
    <w:rsid w:val="00D82DF3"/>
    <w:rsid w:val="00D83ADB"/>
    <w:rsid w:val="00D913DD"/>
    <w:rsid w:val="00D93B40"/>
    <w:rsid w:val="00DA2C08"/>
    <w:rsid w:val="00DB2125"/>
    <w:rsid w:val="00DB4B1A"/>
    <w:rsid w:val="00DB4BAE"/>
    <w:rsid w:val="00DB7CDE"/>
    <w:rsid w:val="00DC4DA8"/>
    <w:rsid w:val="00DC748C"/>
    <w:rsid w:val="00DD6F09"/>
    <w:rsid w:val="00DD7498"/>
    <w:rsid w:val="00DE31D7"/>
    <w:rsid w:val="00DF0874"/>
    <w:rsid w:val="00DF1D05"/>
    <w:rsid w:val="00DF78D3"/>
    <w:rsid w:val="00E10C6B"/>
    <w:rsid w:val="00E112DA"/>
    <w:rsid w:val="00E225AA"/>
    <w:rsid w:val="00E25B25"/>
    <w:rsid w:val="00E25D77"/>
    <w:rsid w:val="00E30F68"/>
    <w:rsid w:val="00E316ED"/>
    <w:rsid w:val="00E40E7E"/>
    <w:rsid w:val="00E50101"/>
    <w:rsid w:val="00E51EAD"/>
    <w:rsid w:val="00E5279F"/>
    <w:rsid w:val="00E534A8"/>
    <w:rsid w:val="00E67A07"/>
    <w:rsid w:val="00E70F5B"/>
    <w:rsid w:val="00E90E1B"/>
    <w:rsid w:val="00E97B34"/>
    <w:rsid w:val="00EA1627"/>
    <w:rsid w:val="00EB3D28"/>
    <w:rsid w:val="00EC14FF"/>
    <w:rsid w:val="00ED4758"/>
    <w:rsid w:val="00ED7FE1"/>
    <w:rsid w:val="00EE1909"/>
    <w:rsid w:val="00EE5207"/>
    <w:rsid w:val="00EF5CB5"/>
    <w:rsid w:val="00EF79F2"/>
    <w:rsid w:val="00F157B4"/>
    <w:rsid w:val="00F35505"/>
    <w:rsid w:val="00F37D9E"/>
    <w:rsid w:val="00F42635"/>
    <w:rsid w:val="00F50317"/>
    <w:rsid w:val="00F52ED7"/>
    <w:rsid w:val="00F619A0"/>
    <w:rsid w:val="00F63F96"/>
    <w:rsid w:val="00F74D68"/>
    <w:rsid w:val="00F76830"/>
    <w:rsid w:val="00F80959"/>
    <w:rsid w:val="00F85165"/>
    <w:rsid w:val="00FA55F1"/>
    <w:rsid w:val="00FA7F73"/>
    <w:rsid w:val="00FC2415"/>
    <w:rsid w:val="00FC2C45"/>
    <w:rsid w:val="00FC3B03"/>
    <w:rsid w:val="00FC6250"/>
    <w:rsid w:val="00FD3794"/>
    <w:rsid w:val="00FE2166"/>
    <w:rsid w:val="00FE2B73"/>
    <w:rsid w:val="00FE54A8"/>
    <w:rsid w:val="00FF7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30135"/>
  <w15:docId w15:val="{971AC7C1-B22E-48AB-ABD4-249154476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5010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4482C"/>
    <w:rPr>
      <w:color w:val="808080"/>
    </w:rPr>
  </w:style>
  <w:style w:type="character" w:customStyle="1" w:styleId="fontstyle01">
    <w:name w:val="fontstyle01"/>
    <w:basedOn w:val="a0"/>
    <w:rsid w:val="003E7F48"/>
    <w:rPr>
      <w:rFonts w:ascii="PTSans-Bold" w:hAnsi="PTSans-Bold" w:hint="default"/>
      <w:b/>
      <w:bCs/>
      <w:i w:val="0"/>
      <w:iCs w:val="0"/>
      <w:color w:val="231F20"/>
      <w:sz w:val="28"/>
      <w:szCs w:val="28"/>
    </w:rPr>
  </w:style>
  <w:style w:type="paragraph" w:styleId="a4">
    <w:name w:val="endnote text"/>
    <w:basedOn w:val="a"/>
    <w:link w:val="a5"/>
    <w:uiPriority w:val="99"/>
    <w:semiHidden/>
    <w:unhideWhenUsed/>
    <w:rsid w:val="002D6D58"/>
    <w:pPr>
      <w:spacing w:after="0" w:line="240" w:lineRule="auto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2D6D58"/>
    <w:rPr>
      <w:rFonts w:ascii="Calibri" w:eastAsia="Calibri" w:hAnsi="Calibri" w:cs="Times New Roman"/>
      <w:sz w:val="20"/>
      <w:szCs w:val="20"/>
    </w:rPr>
  </w:style>
  <w:style w:type="character" w:styleId="a6">
    <w:name w:val="endnote reference"/>
    <w:basedOn w:val="a0"/>
    <w:uiPriority w:val="99"/>
    <w:semiHidden/>
    <w:unhideWhenUsed/>
    <w:rsid w:val="002D6D58"/>
    <w:rPr>
      <w:vertAlign w:val="superscript"/>
    </w:rPr>
  </w:style>
  <w:style w:type="paragraph" w:styleId="a7">
    <w:name w:val="footnote text"/>
    <w:basedOn w:val="a"/>
    <w:link w:val="a8"/>
    <w:uiPriority w:val="99"/>
    <w:semiHidden/>
    <w:unhideWhenUsed/>
    <w:rsid w:val="002D6D58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2D6D58"/>
    <w:rPr>
      <w:rFonts w:ascii="Calibri" w:eastAsia="Calibri" w:hAnsi="Calibri" w:cs="Times New Roman"/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2D6D58"/>
    <w:rPr>
      <w:vertAlign w:val="superscript"/>
    </w:rPr>
  </w:style>
  <w:style w:type="character" w:styleId="aa">
    <w:name w:val="Hyperlink"/>
    <w:basedOn w:val="a0"/>
    <w:uiPriority w:val="99"/>
    <w:unhideWhenUsed/>
    <w:rsid w:val="00FF72A0"/>
    <w:rPr>
      <w:color w:val="0563C1" w:themeColor="hyperlink"/>
      <w:u w:val="single"/>
    </w:rPr>
  </w:style>
  <w:style w:type="character" w:customStyle="1" w:styleId="fontstyle21">
    <w:name w:val="fontstyle21"/>
    <w:basedOn w:val="a0"/>
    <w:rsid w:val="008A4BCF"/>
    <w:rPr>
      <w:rFonts w:ascii="PTSerif-Italic" w:hAnsi="PTSerif-Italic" w:hint="default"/>
      <w:b w:val="0"/>
      <w:bCs w:val="0"/>
      <w:i/>
      <w:iCs/>
      <w:color w:val="231F20"/>
      <w:sz w:val="22"/>
      <w:szCs w:val="22"/>
    </w:rPr>
  </w:style>
  <w:style w:type="character" w:customStyle="1" w:styleId="fontstyle31">
    <w:name w:val="fontstyle31"/>
    <w:basedOn w:val="a0"/>
    <w:rsid w:val="008A4BCF"/>
    <w:rPr>
      <w:rFonts w:ascii="SymbolMT" w:hAnsi="SymbolMT" w:hint="default"/>
      <w:b w:val="0"/>
      <w:bCs w:val="0"/>
      <w:i w:val="0"/>
      <w:iCs w:val="0"/>
      <w:color w:val="231F20"/>
      <w:sz w:val="22"/>
      <w:szCs w:val="22"/>
    </w:rPr>
  </w:style>
  <w:style w:type="paragraph" w:styleId="ab">
    <w:name w:val="List Paragraph"/>
    <w:basedOn w:val="a"/>
    <w:uiPriority w:val="34"/>
    <w:qFormat/>
    <w:rsid w:val="008D6B64"/>
    <w:pPr>
      <w:ind w:left="720"/>
      <w:contextualSpacing/>
    </w:pPr>
  </w:style>
  <w:style w:type="character" w:customStyle="1" w:styleId="rynqvb">
    <w:name w:val="rynqvb"/>
    <w:basedOn w:val="a0"/>
    <w:rsid w:val="002E78DB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7E7C36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7E7C36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7E7C36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7E7C36"/>
    <w:rPr>
      <w:rFonts w:ascii="Arial" w:eastAsia="Times New Roman" w:hAnsi="Arial" w:cs="Arial"/>
      <w:vanish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56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22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19391">
              <w:marLeft w:val="105"/>
              <w:marRight w:val="300"/>
              <w:marTop w:val="135"/>
              <w:marBottom w:val="6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932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469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175939">
              <w:marLeft w:val="0"/>
              <w:marRight w:val="465"/>
              <w:marTop w:val="105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206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019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7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312999">
              <w:marLeft w:val="0"/>
              <w:marRight w:val="465"/>
              <w:marTop w:val="105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086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391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523350">
              <w:marLeft w:val="105"/>
              <w:marRight w:val="300"/>
              <w:marTop w:val="135"/>
              <w:marBottom w:val="6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769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084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86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51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8402">
              <w:marLeft w:val="105"/>
              <w:marRight w:val="300"/>
              <w:marTop w:val="135"/>
              <w:marBottom w:val="6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212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624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760318">
              <w:marLeft w:val="0"/>
              <w:marRight w:val="465"/>
              <w:marTop w:val="105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76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751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20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309163">
              <w:marLeft w:val="105"/>
              <w:marRight w:val="300"/>
              <w:marTop w:val="135"/>
              <w:marBottom w:val="6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41397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638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986895">
              <w:marLeft w:val="0"/>
              <w:marRight w:val="465"/>
              <w:marTop w:val="105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8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tarvlad2015@yandex.ru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tarvlad2015@yandex.ru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hart" Target="charts/chart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9.2484546823963648E-2"/>
          <c:y val="4.0293040293040296E-2"/>
          <c:w val="0.88395214695907387"/>
          <c:h val="0.73470434438938381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Лист1!$A$15</c:f>
              <c:strCache>
                <c:ptCount val="1"/>
                <c:pt idx="0">
                  <c:v>высшее профессиональное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noFill/>
            </a:ln>
            <a:effectLst/>
          </c:spPr>
          <c:invertIfNegative val="0"/>
          <c:dLbls>
            <c:spPr>
              <a:solidFill>
                <a:schemeClr val="bg1">
                  <a:lumMod val="85000"/>
                </a:schemeClr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95000"/>
                        <a:lumOff val="5000"/>
                      </a:schemeClr>
                    </a:solidFill>
                    <a:latin typeface="Arial" panose="020B0604020202020204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Лист1!$B$14:$X$14</c:f>
              <c:numCache>
                <c:formatCode>General</c:formatCode>
                <c:ptCount val="23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  <c:pt idx="22">
                  <c:v>2022</c:v>
                </c:pt>
              </c:numCache>
            </c:numRef>
          </c:cat>
          <c:val>
            <c:numRef>
              <c:f>Лист1!$B$15:$X$15</c:f>
              <c:numCache>
                <c:formatCode>0</c:formatCode>
                <c:ptCount val="23"/>
                <c:pt idx="0">
                  <c:v>21.3</c:v>
                </c:pt>
                <c:pt idx="1">
                  <c:v>22.6</c:v>
                </c:pt>
                <c:pt idx="2">
                  <c:v>22.7</c:v>
                </c:pt>
                <c:pt idx="3">
                  <c:v>22.7</c:v>
                </c:pt>
                <c:pt idx="4">
                  <c:v>23.6</c:v>
                </c:pt>
                <c:pt idx="5">
                  <c:v>24.3</c:v>
                </c:pt>
                <c:pt idx="6">
                  <c:v>25</c:v>
                </c:pt>
                <c:pt idx="7">
                  <c:v>26.2</c:v>
                </c:pt>
                <c:pt idx="8">
                  <c:v>27.1</c:v>
                </c:pt>
                <c:pt idx="9">
                  <c:v>28.2</c:v>
                </c:pt>
                <c:pt idx="10">
                  <c:v>28.9</c:v>
                </c:pt>
                <c:pt idx="11">
                  <c:v>29.5</c:v>
                </c:pt>
                <c:pt idx="12">
                  <c:v>30.4</c:v>
                </c:pt>
                <c:pt idx="13">
                  <c:v>31.7</c:v>
                </c:pt>
                <c:pt idx="14">
                  <c:v>32.200000000000003</c:v>
                </c:pt>
                <c:pt idx="15">
                  <c:v>33</c:v>
                </c:pt>
                <c:pt idx="16">
                  <c:v>33.5</c:v>
                </c:pt>
                <c:pt idx="17">
                  <c:v>34.200000000000003</c:v>
                </c:pt>
                <c:pt idx="18">
                  <c:v>34.200000000000003</c:v>
                </c:pt>
                <c:pt idx="19">
                  <c:v>34.200000000000003</c:v>
                </c:pt>
                <c:pt idx="20">
                  <c:v>35.4</c:v>
                </c:pt>
                <c:pt idx="21">
                  <c:v>34.700000000000003</c:v>
                </c:pt>
                <c:pt idx="22">
                  <c:v>34.700000000000003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816-41B9-A05E-2EBB5003FC6B}"/>
            </c:ext>
          </c:extLst>
        </c:ser>
        <c:ser>
          <c:idx val="1"/>
          <c:order val="1"/>
          <c:tx>
            <c:strRef>
              <c:f>Лист1!$A$16</c:f>
              <c:strCache>
                <c:ptCount val="1"/>
                <c:pt idx="0">
                  <c:v>среднее профессиональное</c:v>
                </c:pt>
              </c:strCache>
            </c:strRef>
          </c:tx>
          <c:spPr>
            <a:solidFill>
              <a:schemeClr val="tx1">
                <a:lumMod val="50000"/>
                <a:lumOff val="5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Arial" panose="020B0604020202020204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Лист1!$B$14:$X$14</c:f>
              <c:numCache>
                <c:formatCode>General</c:formatCode>
                <c:ptCount val="23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  <c:pt idx="22">
                  <c:v>2022</c:v>
                </c:pt>
              </c:numCache>
            </c:numRef>
          </c:cat>
          <c:val>
            <c:numRef>
              <c:f>Лист1!$B$16:$X$16</c:f>
              <c:numCache>
                <c:formatCode>0</c:formatCode>
                <c:ptCount val="23"/>
                <c:pt idx="0">
                  <c:v>34.200000000000003</c:v>
                </c:pt>
                <c:pt idx="1">
                  <c:v>33.799999999999997</c:v>
                </c:pt>
                <c:pt idx="2">
                  <c:v>33.699999999999996</c:v>
                </c:pt>
                <c:pt idx="3">
                  <c:v>29.799999999999997</c:v>
                </c:pt>
                <c:pt idx="4">
                  <c:v>28.3</c:v>
                </c:pt>
                <c:pt idx="5">
                  <c:v>27.5</c:v>
                </c:pt>
                <c:pt idx="6">
                  <c:v>27.7</c:v>
                </c:pt>
                <c:pt idx="7">
                  <c:v>27.6</c:v>
                </c:pt>
                <c:pt idx="8">
                  <c:v>28.3</c:v>
                </c:pt>
                <c:pt idx="9">
                  <c:v>27.1</c:v>
                </c:pt>
                <c:pt idx="10">
                  <c:v>27.1</c:v>
                </c:pt>
                <c:pt idx="11">
                  <c:v>26.9</c:v>
                </c:pt>
                <c:pt idx="12">
                  <c:v>26.2</c:v>
                </c:pt>
                <c:pt idx="13">
                  <c:v>25.8</c:v>
                </c:pt>
                <c:pt idx="14">
                  <c:v>25.8</c:v>
                </c:pt>
                <c:pt idx="15">
                  <c:v>25.8</c:v>
                </c:pt>
                <c:pt idx="16">
                  <c:v>25.9</c:v>
                </c:pt>
                <c:pt idx="17">
                  <c:v>25.7</c:v>
                </c:pt>
                <c:pt idx="18">
                  <c:v>25.5</c:v>
                </c:pt>
                <c:pt idx="19">
                  <c:v>25.6</c:v>
                </c:pt>
                <c:pt idx="20">
                  <c:v>25.6</c:v>
                </c:pt>
                <c:pt idx="21">
                  <c:v>26.1</c:v>
                </c:pt>
                <c:pt idx="22">
                  <c:v>26.1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816-41B9-A05E-2EBB5003FC6B}"/>
            </c:ext>
          </c:extLst>
        </c:ser>
        <c:ser>
          <c:idx val="2"/>
          <c:order val="2"/>
          <c:tx>
            <c:strRef>
              <c:f>Лист1!$A$17</c:f>
              <c:strCache>
                <c:ptCount val="1"/>
                <c:pt idx="0">
                  <c:v>начальное профессиональное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Arial" panose="020B0604020202020204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Лист1!$B$14:$X$14</c:f>
              <c:numCache>
                <c:formatCode>General</c:formatCode>
                <c:ptCount val="23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  <c:pt idx="22">
                  <c:v>2022</c:v>
                </c:pt>
              </c:numCache>
            </c:numRef>
          </c:cat>
          <c:val>
            <c:numRef>
              <c:f>Лист1!$B$17:$X$17</c:f>
              <c:numCache>
                <c:formatCode>0</c:formatCode>
                <c:ptCount val="23"/>
                <c:pt idx="0">
                  <c:v>10.199999999999999</c:v>
                </c:pt>
                <c:pt idx="1">
                  <c:v>11.6</c:v>
                </c:pt>
                <c:pt idx="2">
                  <c:v>12</c:v>
                </c:pt>
                <c:pt idx="3">
                  <c:v>16.3</c:v>
                </c:pt>
                <c:pt idx="4">
                  <c:v>17.600000000000001</c:v>
                </c:pt>
                <c:pt idx="5">
                  <c:v>18.5</c:v>
                </c:pt>
                <c:pt idx="6">
                  <c:v>18.399999999999999</c:v>
                </c:pt>
                <c:pt idx="7">
                  <c:v>18.100000000000001</c:v>
                </c:pt>
                <c:pt idx="8">
                  <c:v>18.7</c:v>
                </c:pt>
                <c:pt idx="9">
                  <c:v>18.899999999999999</c:v>
                </c:pt>
                <c:pt idx="10">
                  <c:v>19.7</c:v>
                </c:pt>
                <c:pt idx="11">
                  <c:v>19.5</c:v>
                </c:pt>
                <c:pt idx="12">
                  <c:v>19.5</c:v>
                </c:pt>
                <c:pt idx="13">
                  <c:v>18.5</c:v>
                </c:pt>
                <c:pt idx="14">
                  <c:v>19</c:v>
                </c:pt>
                <c:pt idx="15">
                  <c:v>19.2</c:v>
                </c:pt>
                <c:pt idx="16">
                  <c:v>19.2</c:v>
                </c:pt>
                <c:pt idx="17">
                  <c:v>19.2</c:v>
                </c:pt>
                <c:pt idx="18">
                  <c:v>19.5</c:v>
                </c:pt>
                <c:pt idx="19">
                  <c:v>19.399999999999999</c:v>
                </c:pt>
                <c:pt idx="20">
                  <c:v>19.2</c:v>
                </c:pt>
                <c:pt idx="21">
                  <c:v>19.2</c:v>
                </c:pt>
                <c:pt idx="22">
                  <c:v>19.2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816-41B9-A05E-2EBB5003FC6B}"/>
            </c:ext>
          </c:extLst>
        </c:ser>
        <c:ser>
          <c:idx val="3"/>
          <c:order val="3"/>
          <c:tx>
            <c:strRef>
              <c:f>Лист1!$A$18</c:f>
              <c:strCache>
                <c:ptCount val="1"/>
                <c:pt idx="0">
                  <c:v>среднее полное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95000"/>
                        <a:lumOff val="5000"/>
                      </a:schemeClr>
                    </a:solidFill>
                    <a:latin typeface="Arial" panose="020B0604020202020204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Лист1!$B$14:$X$14</c:f>
              <c:numCache>
                <c:formatCode>General</c:formatCode>
                <c:ptCount val="23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  <c:pt idx="22">
                  <c:v>2022</c:v>
                </c:pt>
              </c:numCache>
            </c:numRef>
          </c:cat>
          <c:val>
            <c:numRef>
              <c:f>Лист1!$B$18:$X$18</c:f>
              <c:numCache>
                <c:formatCode>0</c:formatCode>
                <c:ptCount val="23"/>
                <c:pt idx="0">
                  <c:v>23.1</c:v>
                </c:pt>
                <c:pt idx="1">
                  <c:v>23.4</c:v>
                </c:pt>
                <c:pt idx="2">
                  <c:v>23.3</c:v>
                </c:pt>
                <c:pt idx="3">
                  <c:v>23</c:v>
                </c:pt>
                <c:pt idx="4">
                  <c:v>23.2</c:v>
                </c:pt>
                <c:pt idx="5">
                  <c:v>22.6</c:v>
                </c:pt>
                <c:pt idx="6">
                  <c:v>22.1</c:v>
                </c:pt>
                <c:pt idx="7">
                  <c:v>22.2</c:v>
                </c:pt>
                <c:pt idx="8">
                  <c:v>20.9</c:v>
                </c:pt>
                <c:pt idx="9">
                  <c:v>20.9</c:v>
                </c:pt>
                <c:pt idx="10">
                  <c:v>20</c:v>
                </c:pt>
                <c:pt idx="11">
                  <c:v>19.7</c:v>
                </c:pt>
                <c:pt idx="12">
                  <c:v>19.899999999999999</c:v>
                </c:pt>
                <c:pt idx="13">
                  <c:v>20.2</c:v>
                </c:pt>
                <c:pt idx="14">
                  <c:v>19.2</c:v>
                </c:pt>
                <c:pt idx="15">
                  <c:v>18.399999999999999</c:v>
                </c:pt>
                <c:pt idx="16">
                  <c:v>18.100000000000001</c:v>
                </c:pt>
                <c:pt idx="17">
                  <c:v>17.399999999999999</c:v>
                </c:pt>
                <c:pt idx="18">
                  <c:v>17.2</c:v>
                </c:pt>
                <c:pt idx="19">
                  <c:v>16.899999999999999</c:v>
                </c:pt>
                <c:pt idx="20">
                  <c:v>15.9</c:v>
                </c:pt>
                <c:pt idx="21">
                  <c:v>15.9</c:v>
                </c:pt>
                <c:pt idx="22">
                  <c:v>15.9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C816-41B9-A05E-2EBB5003FC6B}"/>
            </c:ext>
          </c:extLst>
        </c:ser>
        <c:ser>
          <c:idx val="4"/>
          <c:order val="4"/>
          <c:tx>
            <c:strRef>
              <c:f>Лист1!$A$19</c:f>
              <c:strCache>
                <c:ptCount val="1"/>
                <c:pt idx="0">
                  <c:v>основное общее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Arial" panose="020B0604020202020204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Лист1!$B$14:$X$14</c:f>
              <c:numCache>
                <c:formatCode>General</c:formatCode>
                <c:ptCount val="23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  <c:pt idx="22">
                  <c:v>2022</c:v>
                </c:pt>
              </c:numCache>
            </c:numRef>
          </c:cat>
          <c:val>
            <c:numRef>
              <c:f>Лист1!$B$19:$X$19</c:f>
              <c:numCache>
                <c:formatCode>0</c:formatCode>
                <c:ptCount val="23"/>
                <c:pt idx="0">
                  <c:v>8.8000000000000007</c:v>
                </c:pt>
                <c:pt idx="1">
                  <c:v>7.6</c:v>
                </c:pt>
                <c:pt idx="2">
                  <c:v>7.3</c:v>
                </c:pt>
                <c:pt idx="3">
                  <c:v>7.3</c:v>
                </c:pt>
                <c:pt idx="4">
                  <c:v>6.6</c:v>
                </c:pt>
                <c:pt idx="5">
                  <c:v>6.5</c:v>
                </c:pt>
                <c:pt idx="6">
                  <c:v>6.1</c:v>
                </c:pt>
                <c:pt idx="7">
                  <c:v>5.4</c:v>
                </c:pt>
                <c:pt idx="8">
                  <c:v>4.5999999999999996</c:v>
                </c:pt>
                <c:pt idx="9">
                  <c:v>4.5999999999999996</c:v>
                </c:pt>
                <c:pt idx="10">
                  <c:v>4</c:v>
                </c:pt>
                <c:pt idx="11">
                  <c:v>3.9</c:v>
                </c:pt>
                <c:pt idx="12">
                  <c:v>3.7</c:v>
                </c:pt>
                <c:pt idx="13">
                  <c:v>3.5</c:v>
                </c:pt>
                <c:pt idx="14">
                  <c:v>3.5</c:v>
                </c:pt>
                <c:pt idx="15">
                  <c:v>3.4</c:v>
                </c:pt>
                <c:pt idx="16">
                  <c:v>3.2</c:v>
                </c:pt>
                <c:pt idx="17">
                  <c:v>3.3</c:v>
                </c:pt>
                <c:pt idx="18">
                  <c:v>3.4</c:v>
                </c:pt>
                <c:pt idx="19">
                  <c:v>3.7</c:v>
                </c:pt>
                <c:pt idx="20">
                  <c:v>3.6</c:v>
                </c:pt>
                <c:pt idx="21">
                  <c:v>4</c:v>
                </c:pt>
                <c:pt idx="22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816-41B9-A05E-2EBB5003FC6B}"/>
            </c:ext>
          </c:extLst>
        </c:ser>
        <c:ser>
          <c:idx val="5"/>
          <c:order val="5"/>
          <c:tx>
            <c:strRef>
              <c:f>Лист1!$A$20</c:f>
              <c:strCache>
                <c:ptCount val="1"/>
                <c:pt idx="0">
                  <c:v>начальное общее</c:v>
                </c:pt>
              </c:strCache>
            </c:strRef>
          </c:tx>
          <c:spPr>
            <a:solidFill>
              <a:schemeClr val="tx1">
                <a:lumMod val="95000"/>
                <a:lumOff val="5000"/>
              </a:schemeClr>
            </a:solidFill>
            <a:ln>
              <a:noFill/>
            </a:ln>
            <a:effectLst/>
          </c:spPr>
          <c:invertIfNegative val="0"/>
          <c:cat>
            <c:numRef>
              <c:f>Лист1!$B$14:$X$14</c:f>
              <c:numCache>
                <c:formatCode>General</c:formatCode>
                <c:ptCount val="23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  <c:pt idx="22">
                  <c:v>2022</c:v>
                </c:pt>
              </c:numCache>
            </c:numRef>
          </c:cat>
          <c:val>
            <c:numRef>
              <c:f>Лист1!$B$20:$X$20</c:f>
              <c:numCache>
                <c:formatCode>0</c:formatCode>
                <c:ptCount val="23"/>
                <c:pt idx="0">
                  <c:v>2.4</c:v>
                </c:pt>
                <c:pt idx="1">
                  <c:v>1.1000000000000001</c:v>
                </c:pt>
                <c:pt idx="2">
                  <c:v>1</c:v>
                </c:pt>
                <c:pt idx="3">
                  <c:v>0.9</c:v>
                </c:pt>
                <c:pt idx="4">
                  <c:v>0.7</c:v>
                </c:pt>
                <c:pt idx="5">
                  <c:v>0.7</c:v>
                </c:pt>
                <c:pt idx="6">
                  <c:v>0.6</c:v>
                </c:pt>
                <c:pt idx="7">
                  <c:v>0.5</c:v>
                </c:pt>
                <c:pt idx="8">
                  <c:v>0.5</c:v>
                </c:pt>
                <c:pt idx="9">
                  <c:v>0.4</c:v>
                </c:pt>
                <c:pt idx="10">
                  <c:v>0.3</c:v>
                </c:pt>
                <c:pt idx="11">
                  <c:v>0.3</c:v>
                </c:pt>
                <c:pt idx="12">
                  <c:v>0.3</c:v>
                </c:pt>
                <c:pt idx="13">
                  <c:v>0.3</c:v>
                </c:pt>
                <c:pt idx="14">
                  <c:v>0.2</c:v>
                </c:pt>
                <c:pt idx="15">
                  <c:v>0.2</c:v>
                </c:pt>
                <c:pt idx="16">
                  <c:v>0.2</c:v>
                </c:pt>
                <c:pt idx="17">
                  <c:v>0.2</c:v>
                </c:pt>
                <c:pt idx="18">
                  <c:v>0.2</c:v>
                </c:pt>
                <c:pt idx="19">
                  <c:v>0.2</c:v>
                </c:pt>
                <c:pt idx="20">
                  <c:v>0.2</c:v>
                </c:pt>
                <c:pt idx="21">
                  <c:v>0.2</c:v>
                </c:pt>
                <c:pt idx="22">
                  <c:v>0.2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C816-41B9-A05E-2EBB5003FC6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"/>
        <c:overlap val="100"/>
        <c:axId val="470122704"/>
        <c:axId val="470122376"/>
      </c:barChart>
      <c:catAx>
        <c:axId val="4701227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95000"/>
                    <a:lumOff val="5000"/>
                  </a:schemeClr>
                </a:solidFill>
                <a:latin typeface="Arial" panose="020B0604020202020204" pitchFamily="34" charset="0"/>
                <a:ea typeface="+mn-ea"/>
                <a:cs typeface="+mn-cs"/>
              </a:defRPr>
            </a:pPr>
            <a:endParaRPr lang="ru-RU"/>
          </a:p>
        </c:txPr>
        <c:crossAx val="470122376"/>
        <c:crosses val="autoZero"/>
        <c:auto val="1"/>
        <c:lblAlgn val="ctr"/>
        <c:lblOffset val="100"/>
        <c:noMultiLvlLbl val="0"/>
      </c:catAx>
      <c:valAx>
        <c:axId val="470122376"/>
        <c:scaling>
          <c:orientation val="minMax"/>
          <c:max val="10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95000"/>
                        <a:lumOff val="5000"/>
                      </a:schemeClr>
                    </a:solidFill>
                    <a:latin typeface="Times New Roman" panose="02020603050405020304" pitchFamily="18" charset="0"/>
                    <a:ea typeface="+mn-ea"/>
                    <a:cs typeface="+mn-cs"/>
                  </a:defRPr>
                </a:pPr>
                <a:r>
                  <a:rPr lang="ru-RU" sz="900" baseline="0">
                    <a:solidFill>
                      <a:schemeClr val="tx1">
                        <a:lumMod val="95000"/>
                        <a:lumOff val="5000"/>
                      </a:schemeClr>
                    </a:solidFill>
                    <a:latin typeface="Times New Roman" panose="02020603050405020304" pitchFamily="18" charset="0"/>
                  </a:rPr>
                  <a:t>Удельный вес обучающихся в общем итоге, %</a:t>
                </a:r>
              </a:p>
            </c:rich>
          </c:tx>
          <c:layout>
            <c:manualLayout>
              <c:xMode val="edge"/>
              <c:yMode val="edge"/>
              <c:x val="1.3674719231524633E-2"/>
              <c:y val="5.97863424966616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baseline="0">
                  <a:solidFill>
                    <a:schemeClr val="tx1">
                      <a:lumMod val="95000"/>
                      <a:lumOff val="5000"/>
                    </a:schemeClr>
                  </a:solidFill>
                  <a:latin typeface="Times New Roman" panose="02020603050405020304" pitchFamily="18" charset="0"/>
                  <a:ea typeface="+mn-ea"/>
                  <a:cs typeface="+mn-cs"/>
                </a:defRPr>
              </a:pPr>
              <a:endParaRPr lang="ru-RU"/>
            </a:p>
          </c:txPr>
        </c:title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95000"/>
                    <a:lumOff val="5000"/>
                  </a:schemeClr>
                </a:solidFill>
                <a:latin typeface="Arial" panose="020B0604020202020204" pitchFamily="34" charset="0"/>
                <a:ea typeface="+mn-ea"/>
                <a:cs typeface="+mn-cs"/>
              </a:defRPr>
            </a:pPr>
            <a:endParaRPr lang="ru-RU"/>
          </a:p>
        </c:txPr>
        <c:crossAx val="4701227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egendEntry>
        <c:idx val="0"/>
        <c:txPr>
          <a:bodyPr rot="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>
                    <a:lumMod val="95000"/>
                    <a:lumOff val="5000"/>
                  </a:schemeClr>
                </a:solidFill>
                <a:latin typeface="Times New Roman" panose="02020603050405020304" pitchFamily="18" charset="0"/>
                <a:ea typeface="+mn-ea"/>
                <a:cs typeface="+mn-cs"/>
              </a:defRPr>
            </a:pPr>
            <a:endParaRPr lang="ru-RU"/>
          </a:p>
        </c:txPr>
      </c:legendEntry>
      <c:layout>
        <c:manualLayout>
          <c:xMode val="edge"/>
          <c:yMode val="edge"/>
          <c:x val="8.6868012605690728E-2"/>
          <c:y val="0.8856528813116834"/>
          <c:w val="0.88498463267937122"/>
          <c:h val="9.65851293455103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95000"/>
                  <a:lumOff val="5000"/>
                </a:schemeClr>
              </a:solidFill>
              <a:latin typeface="Times New Roman" panose="02020603050405020304" pitchFamily="18" charset="0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53459C348CD3DB428003DE0186C7BD19" ma:contentTypeVersion="10" ma:contentTypeDescription="Создание документа." ma:contentTypeScope="" ma:versionID="e69eb986d62d950f017fad87722d3e41">
  <xsd:schema xmlns:xsd="http://www.w3.org/2001/XMLSchema" xmlns:xs="http://www.w3.org/2001/XMLSchema" xmlns:p="http://schemas.microsoft.com/office/2006/metadata/properties" xmlns:ns3="ec0476c9-639f-4590-b329-1e888434d8ca" xmlns:ns4="77428054-de39-4db8-a702-4d3b3dcc623e" targetNamespace="http://schemas.microsoft.com/office/2006/metadata/properties" ma:root="true" ma:fieldsID="5567a8e6394d3661c54cc093ffc9912e" ns3:_="" ns4:_="">
    <xsd:import namespace="ec0476c9-639f-4590-b329-1e888434d8ca"/>
    <xsd:import namespace="77428054-de39-4db8-a702-4d3b3dcc623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0476c9-639f-4590-b329-1e888434d8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428054-de39-4db8-a702-4d3b3dcc623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Общий доступ с использованием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Совместно с подробностями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Хэш подсказки о совместном доступе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c0476c9-639f-4590-b329-1e888434d8ca" xsi:nil="true"/>
  </documentManagement>
</p:properties>
</file>

<file path=customXml/itemProps1.xml><?xml version="1.0" encoding="utf-8"?>
<ds:datastoreItem xmlns:ds="http://schemas.openxmlformats.org/officeDocument/2006/customXml" ds:itemID="{8ECE54ED-E783-4D72-9F62-88EA06B0D6E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917871-A93C-4FFD-AE35-EEAD47A928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c0476c9-639f-4590-b329-1e888434d8ca"/>
    <ds:schemaRef ds:uri="77428054-de39-4db8-a702-4d3b3dcc62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020A76-971A-4375-B7DF-A36D5CEDB6C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EF395F3-4935-4852-99B7-413F9F25994C}">
  <ds:schemaRefs>
    <ds:schemaRef ds:uri="http://schemas.microsoft.com/office/2006/metadata/properties"/>
    <ds:schemaRef ds:uri="http://schemas.microsoft.com/office/infopath/2007/PartnerControls"/>
    <ds:schemaRef ds:uri="ec0476c9-639f-4590-b329-1e888434d8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3209</Words>
  <Characters>18297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Владимир</dc:creator>
  <cp:keywords/>
  <dc:description/>
  <cp:lastModifiedBy>Тарасов Владимир Тимофеевич</cp:lastModifiedBy>
  <cp:revision>5</cp:revision>
  <dcterms:created xsi:type="dcterms:W3CDTF">2024-03-20T08:35:00Z</dcterms:created>
  <dcterms:modified xsi:type="dcterms:W3CDTF">2024-03-20T16:52:00Z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0x01010053459C348CD3DB428003DE0186C7BD19</vt:lpwstr>
  </property>
</Properties>
</file>