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252086" w:rsidRPr="00FC123F" w:rsidRDefault="00252086" w:rsidP="00252086">
      <w:pPr>
        <w:spacing w:line="240" w:lineRule="auto"/>
        <w:jc w:val="left"/>
        <w:rPr>
          <w:rFonts w:ascii="Times New Roman" w:hAnsi="Times New Roman" w:cs="Times New Roman"/>
          <w:b/>
          <w:bCs/>
          <w:sz w:val="24"/>
          <w:szCs w:val="24"/>
        </w:rPr>
      </w:pPr>
      <w:r w:rsidRPr="00FC123F">
        <w:rPr>
          <w:rFonts w:ascii="Times New Roman" w:hAnsi="Times New Roman" w:cs="Times New Roman"/>
          <w:b/>
          <w:bCs/>
          <w:sz w:val="24"/>
          <w:szCs w:val="24"/>
        </w:rPr>
        <w:t>УДК</w:t>
      </w:r>
      <w:r w:rsidR="00A25207" w:rsidRPr="00FC123F">
        <w:rPr>
          <w:rFonts w:ascii="Times New Roman" w:hAnsi="Times New Roman" w:cs="Times New Roman"/>
          <w:b/>
          <w:bCs/>
          <w:sz w:val="24"/>
          <w:szCs w:val="24"/>
        </w:rPr>
        <w:t xml:space="preserve"> </w:t>
      </w:r>
      <w:r w:rsidR="00A25207" w:rsidRPr="00FC123F">
        <w:rPr>
          <w:rFonts w:ascii="Times New Roman" w:hAnsi="Times New Roman" w:cs="Times New Roman"/>
          <w:b/>
          <w:bCs/>
          <w:sz w:val="24"/>
          <w:szCs w:val="24"/>
        </w:rPr>
        <w:t>316.4</w:t>
      </w:r>
      <w:r w:rsidR="00FC123F">
        <w:rPr>
          <w:rFonts w:ascii="Times New Roman" w:hAnsi="Times New Roman" w:cs="Times New Roman"/>
          <w:b/>
          <w:bCs/>
          <w:sz w:val="24"/>
          <w:szCs w:val="24"/>
        </w:rPr>
        <w:t xml:space="preserve"> / ББК </w:t>
      </w:r>
      <w:r w:rsidR="00FC123F" w:rsidRPr="00FC123F">
        <w:rPr>
          <w:rFonts w:ascii="Times New Roman" w:hAnsi="Times New Roman" w:cs="Times New Roman"/>
          <w:b/>
          <w:bCs/>
          <w:sz w:val="24"/>
          <w:szCs w:val="24"/>
        </w:rPr>
        <w:t>60.524.1</w:t>
      </w:r>
    </w:p>
    <w:p w:rsidR="00252086" w:rsidRDefault="00252086" w:rsidP="00252086">
      <w:pPr>
        <w:spacing w:line="240" w:lineRule="auto"/>
        <w:jc w:val="right"/>
        <w:rPr>
          <w:rFonts w:ascii="Times New Roman" w:hAnsi="Times New Roman" w:cs="Times New Roman"/>
          <w:b/>
          <w:bCs/>
          <w:sz w:val="24"/>
          <w:szCs w:val="24"/>
        </w:rPr>
      </w:pPr>
      <w:r w:rsidRPr="00252086">
        <w:rPr>
          <w:rFonts w:ascii="Times New Roman" w:hAnsi="Times New Roman" w:cs="Times New Roman"/>
          <w:b/>
          <w:bCs/>
          <w:sz w:val="24"/>
          <w:szCs w:val="24"/>
        </w:rPr>
        <w:t>Головачёва Е.В.</w:t>
      </w:r>
    </w:p>
    <w:p w:rsidR="00252086" w:rsidRDefault="00252086" w:rsidP="00252086">
      <w:pPr>
        <w:spacing w:line="240" w:lineRule="auto"/>
        <w:ind w:firstLine="0"/>
        <w:jc w:val="center"/>
        <w:rPr>
          <w:rFonts w:ascii="Times New Roman" w:hAnsi="Times New Roman" w:cs="Times New Roman"/>
          <w:b/>
          <w:bCs/>
          <w:sz w:val="24"/>
          <w:szCs w:val="24"/>
        </w:rPr>
      </w:pPr>
      <w:r>
        <w:rPr>
          <w:rFonts w:ascii="Times New Roman" w:hAnsi="Times New Roman" w:cs="Times New Roman"/>
          <w:b/>
          <w:bCs/>
          <w:sz w:val="24"/>
          <w:szCs w:val="24"/>
        </w:rPr>
        <w:t>СОЦИАЛЬНОЕ ЗДОРОВЬЕ И ОБЩЕСТВО ТРАВМЫ</w:t>
      </w:r>
    </w:p>
    <w:p w:rsidR="00252086" w:rsidRDefault="00252086" w:rsidP="00252086">
      <w:pPr>
        <w:spacing w:line="240" w:lineRule="auto"/>
        <w:ind w:firstLine="0"/>
        <w:jc w:val="center"/>
        <w:rPr>
          <w:rFonts w:ascii="Times New Roman" w:hAnsi="Times New Roman" w:cs="Times New Roman"/>
          <w:b/>
          <w:bCs/>
          <w:sz w:val="24"/>
          <w:szCs w:val="24"/>
        </w:rPr>
      </w:pPr>
    </w:p>
    <w:p w:rsidR="00252086" w:rsidRPr="00527E69" w:rsidRDefault="00252086" w:rsidP="00252086">
      <w:pPr>
        <w:spacing w:line="240" w:lineRule="auto"/>
        <w:ind w:firstLine="709"/>
        <w:rPr>
          <w:rFonts w:ascii="Times New Roman" w:hAnsi="Times New Roman" w:cs="Times New Roman"/>
          <w:sz w:val="24"/>
          <w:szCs w:val="24"/>
        </w:rPr>
      </w:pPr>
      <w:r>
        <w:rPr>
          <w:rFonts w:ascii="Times New Roman" w:hAnsi="Times New Roman" w:cs="Times New Roman"/>
          <w:b/>
          <w:bCs/>
          <w:sz w:val="24"/>
          <w:szCs w:val="24"/>
        </w:rPr>
        <w:t>Аннотация.</w:t>
      </w:r>
      <w:r w:rsidR="00527E69" w:rsidRPr="00527E69">
        <w:rPr>
          <w:rFonts w:ascii="Times New Roman" w:hAnsi="Times New Roman" w:cs="Times New Roman"/>
          <w:b/>
          <w:bCs/>
          <w:sz w:val="24"/>
          <w:szCs w:val="24"/>
        </w:rPr>
        <w:t xml:space="preserve"> </w:t>
      </w:r>
      <w:r w:rsidR="001B22A6" w:rsidRPr="001B22A6">
        <w:rPr>
          <w:rFonts w:ascii="Times New Roman" w:hAnsi="Times New Roman" w:cs="Times New Roman"/>
          <w:sz w:val="24"/>
          <w:szCs w:val="24"/>
        </w:rPr>
        <w:t xml:space="preserve">В работе рассматриваются понятия «социальное здоровье» и «нездоровье». Автор анализирует подходы и прикладные значения понятий. </w:t>
      </w:r>
      <w:r w:rsidR="001B22A6">
        <w:rPr>
          <w:rFonts w:ascii="Times New Roman" w:hAnsi="Times New Roman" w:cs="Times New Roman"/>
          <w:sz w:val="24"/>
          <w:szCs w:val="24"/>
        </w:rPr>
        <w:t>О</w:t>
      </w:r>
      <w:r w:rsidR="001B22A6" w:rsidRPr="001B22A6">
        <w:rPr>
          <w:rFonts w:ascii="Times New Roman" w:hAnsi="Times New Roman" w:cs="Times New Roman"/>
          <w:sz w:val="24"/>
          <w:szCs w:val="24"/>
        </w:rPr>
        <w:t>босновывает</w:t>
      </w:r>
      <w:r w:rsidR="001B22A6">
        <w:rPr>
          <w:rFonts w:ascii="Times New Roman" w:hAnsi="Times New Roman" w:cs="Times New Roman"/>
          <w:sz w:val="24"/>
          <w:szCs w:val="24"/>
        </w:rPr>
        <w:t>ся</w:t>
      </w:r>
      <w:r w:rsidR="001B22A6" w:rsidRPr="001B22A6">
        <w:rPr>
          <w:rFonts w:ascii="Times New Roman" w:hAnsi="Times New Roman" w:cs="Times New Roman"/>
          <w:sz w:val="24"/>
          <w:szCs w:val="24"/>
        </w:rPr>
        <w:t xml:space="preserve"> необходимость переход</w:t>
      </w:r>
      <w:r w:rsidR="001B22A6">
        <w:rPr>
          <w:rFonts w:ascii="Times New Roman" w:hAnsi="Times New Roman" w:cs="Times New Roman"/>
          <w:sz w:val="24"/>
          <w:szCs w:val="24"/>
        </w:rPr>
        <w:t>а</w:t>
      </w:r>
      <w:r w:rsidR="001B22A6" w:rsidRPr="001B22A6">
        <w:rPr>
          <w:rFonts w:ascii="Times New Roman" w:hAnsi="Times New Roman" w:cs="Times New Roman"/>
          <w:sz w:val="24"/>
          <w:szCs w:val="24"/>
        </w:rPr>
        <w:t xml:space="preserve"> к более прикладным категориям, таким как «общество травмы».  </w:t>
      </w:r>
    </w:p>
    <w:p w:rsidR="00252086" w:rsidRPr="00D966A3" w:rsidRDefault="00252086" w:rsidP="00252086">
      <w:pPr>
        <w:spacing w:line="240" w:lineRule="auto"/>
        <w:ind w:firstLine="709"/>
        <w:rPr>
          <w:rFonts w:ascii="Times New Roman" w:hAnsi="Times New Roman" w:cs="Times New Roman"/>
          <w:sz w:val="24"/>
          <w:szCs w:val="24"/>
        </w:rPr>
      </w:pPr>
      <w:r>
        <w:rPr>
          <w:rFonts w:ascii="Times New Roman" w:hAnsi="Times New Roman" w:cs="Times New Roman"/>
          <w:b/>
          <w:bCs/>
          <w:sz w:val="24"/>
          <w:szCs w:val="24"/>
        </w:rPr>
        <w:t>Ключевые слова:</w:t>
      </w:r>
      <w:r w:rsidR="00D966A3">
        <w:rPr>
          <w:rFonts w:ascii="Times New Roman" w:hAnsi="Times New Roman" w:cs="Times New Roman"/>
          <w:b/>
          <w:bCs/>
          <w:sz w:val="24"/>
          <w:szCs w:val="24"/>
        </w:rPr>
        <w:t xml:space="preserve"> </w:t>
      </w:r>
      <w:r w:rsidR="00D966A3">
        <w:rPr>
          <w:rFonts w:ascii="Times New Roman" w:hAnsi="Times New Roman" w:cs="Times New Roman"/>
          <w:sz w:val="24"/>
          <w:szCs w:val="24"/>
        </w:rPr>
        <w:t xml:space="preserve">социальное здоровье, нездоровье, общество травмы, социальная травма, социальные отношения.  </w:t>
      </w:r>
    </w:p>
    <w:p w:rsidR="00252086" w:rsidRPr="00252086" w:rsidRDefault="00252086" w:rsidP="00252086">
      <w:pPr>
        <w:spacing w:line="240" w:lineRule="auto"/>
        <w:jc w:val="center"/>
        <w:rPr>
          <w:rFonts w:ascii="Times New Roman" w:hAnsi="Times New Roman" w:cs="Times New Roman"/>
          <w:b/>
          <w:bCs/>
          <w:sz w:val="24"/>
          <w:szCs w:val="24"/>
        </w:rPr>
      </w:pPr>
    </w:p>
    <w:p w:rsidR="00252086" w:rsidRDefault="000B38C5" w:rsidP="00421CBB">
      <w:pPr>
        <w:spacing w:line="240" w:lineRule="auto"/>
        <w:rPr>
          <w:rFonts w:ascii="Times New Roman" w:hAnsi="Times New Roman" w:cs="Times New Roman"/>
          <w:sz w:val="24"/>
          <w:szCs w:val="24"/>
        </w:rPr>
      </w:pPr>
      <w:r>
        <w:rPr>
          <w:rFonts w:ascii="Times New Roman" w:hAnsi="Times New Roman" w:cs="Times New Roman"/>
          <w:sz w:val="24"/>
          <w:szCs w:val="24"/>
        </w:rPr>
        <w:t xml:space="preserve">Осмысление общества </w:t>
      </w:r>
      <w:r w:rsidR="0093540C">
        <w:rPr>
          <w:rFonts w:ascii="Times New Roman" w:hAnsi="Times New Roman" w:cs="Times New Roman"/>
          <w:sz w:val="24"/>
          <w:szCs w:val="24"/>
        </w:rPr>
        <w:t xml:space="preserve">с </w:t>
      </w:r>
      <w:r>
        <w:rPr>
          <w:rFonts w:ascii="Times New Roman" w:hAnsi="Times New Roman" w:cs="Times New Roman"/>
          <w:sz w:val="24"/>
          <w:szCs w:val="24"/>
        </w:rPr>
        <w:t xml:space="preserve">позиции нормы и патологии, здоровья или нездоровья является </w:t>
      </w:r>
      <w:r w:rsidR="0093540C">
        <w:rPr>
          <w:rFonts w:ascii="Times New Roman" w:hAnsi="Times New Roman" w:cs="Times New Roman"/>
          <w:sz w:val="24"/>
          <w:szCs w:val="24"/>
        </w:rPr>
        <w:t xml:space="preserve">одним из </w:t>
      </w:r>
      <w:r>
        <w:rPr>
          <w:rFonts w:ascii="Times New Roman" w:hAnsi="Times New Roman" w:cs="Times New Roman"/>
          <w:sz w:val="24"/>
          <w:szCs w:val="24"/>
        </w:rPr>
        <w:t>частоиспользованны</w:t>
      </w:r>
      <w:r w:rsidR="0093540C">
        <w:rPr>
          <w:rFonts w:ascii="Times New Roman" w:hAnsi="Times New Roman" w:cs="Times New Roman"/>
          <w:sz w:val="24"/>
          <w:szCs w:val="24"/>
        </w:rPr>
        <w:t xml:space="preserve">х </w:t>
      </w:r>
      <w:r w:rsidR="00E44F63">
        <w:rPr>
          <w:rFonts w:ascii="Times New Roman" w:hAnsi="Times New Roman" w:cs="Times New Roman"/>
          <w:sz w:val="24"/>
          <w:szCs w:val="24"/>
        </w:rPr>
        <w:t>подходов</w:t>
      </w:r>
      <w:r>
        <w:rPr>
          <w:rFonts w:ascii="Times New Roman" w:hAnsi="Times New Roman" w:cs="Times New Roman"/>
          <w:sz w:val="24"/>
          <w:szCs w:val="24"/>
        </w:rPr>
        <w:t xml:space="preserve"> в социальных науках. </w:t>
      </w:r>
      <w:r w:rsidR="00421CBB">
        <w:rPr>
          <w:rFonts w:ascii="Times New Roman" w:hAnsi="Times New Roman" w:cs="Times New Roman"/>
          <w:sz w:val="24"/>
          <w:szCs w:val="24"/>
        </w:rPr>
        <w:t>К</w:t>
      </w:r>
      <w:r w:rsidR="00252086" w:rsidRPr="00252086">
        <w:rPr>
          <w:rFonts w:ascii="Times New Roman" w:hAnsi="Times New Roman" w:cs="Times New Roman"/>
          <w:sz w:val="24"/>
          <w:szCs w:val="24"/>
        </w:rPr>
        <w:t>ризис</w:t>
      </w:r>
      <w:r w:rsidR="00421CBB">
        <w:rPr>
          <w:rFonts w:ascii="Times New Roman" w:hAnsi="Times New Roman" w:cs="Times New Roman"/>
          <w:sz w:val="24"/>
          <w:szCs w:val="24"/>
        </w:rPr>
        <w:t>ы и</w:t>
      </w:r>
      <w:r w:rsidR="00252086" w:rsidRPr="00252086">
        <w:rPr>
          <w:rFonts w:ascii="Times New Roman" w:hAnsi="Times New Roman" w:cs="Times New Roman"/>
          <w:sz w:val="24"/>
          <w:szCs w:val="24"/>
        </w:rPr>
        <w:t xml:space="preserve"> </w:t>
      </w:r>
      <w:r w:rsidR="00421CBB">
        <w:rPr>
          <w:rFonts w:ascii="Times New Roman" w:hAnsi="Times New Roman" w:cs="Times New Roman"/>
          <w:sz w:val="24"/>
          <w:szCs w:val="24"/>
        </w:rPr>
        <w:t>ухудшение условий жизни, конфликты</w:t>
      </w:r>
      <w:r w:rsidR="00116CA5">
        <w:rPr>
          <w:rFonts w:ascii="Times New Roman" w:hAnsi="Times New Roman" w:cs="Times New Roman"/>
          <w:sz w:val="24"/>
          <w:szCs w:val="24"/>
        </w:rPr>
        <w:t xml:space="preserve"> и социальная неопределенность</w:t>
      </w:r>
      <w:r w:rsidR="00921121">
        <w:rPr>
          <w:rFonts w:ascii="Times New Roman" w:hAnsi="Times New Roman" w:cs="Times New Roman"/>
          <w:sz w:val="24"/>
          <w:szCs w:val="24"/>
        </w:rPr>
        <w:t xml:space="preserve"> формируют необходимость </w:t>
      </w:r>
      <w:r w:rsidR="00E44F63">
        <w:rPr>
          <w:rFonts w:ascii="Times New Roman" w:hAnsi="Times New Roman" w:cs="Times New Roman"/>
          <w:sz w:val="24"/>
          <w:szCs w:val="24"/>
        </w:rPr>
        <w:t>регулирования</w:t>
      </w:r>
      <w:r w:rsidR="00D35762">
        <w:rPr>
          <w:rFonts w:ascii="Times New Roman" w:hAnsi="Times New Roman" w:cs="Times New Roman"/>
          <w:sz w:val="24"/>
          <w:szCs w:val="24"/>
        </w:rPr>
        <w:t>. К</w:t>
      </w:r>
      <w:r w:rsidR="00921121">
        <w:rPr>
          <w:rFonts w:ascii="Times New Roman" w:hAnsi="Times New Roman" w:cs="Times New Roman"/>
          <w:sz w:val="24"/>
          <w:szCs w:val="24"/>
        </w:rPr>
        <w:t xml:space="preserve">ак </w:t>
      </w:r>
      <w:r w:rsidR="00252086" w:rsidRPr="00252086">
        <w:rPr>
          <w:rFonts w:ascii="Times New Roman" w:hAnsi="Times New Roman" w:cs="Times New Roman"/>
          <w:sz w:val="24"/>
          <w:szCs w:val="24"/>
        </w:rPr>
        <w:t>следстви</w:t>
      </w:r>
      <w:r w:rsidR="00921121">
        <w:rPr>
          <w:rFonts w:ascii="Times New Roman" w:hAnsi="Times New Roman" w:cs="Times New Roman"/>
          <w:sz w:val="24"/>
          <w:szCs w:val="24"/>
        </w:rPr>
        <w:t>е</w:t>
      </w:r>
      <w:r w:rsidR="00252086" w:rsidRPr="00252086">
        <w:rPr>
          <w:rFonts w:ascii="Times New Roman" w:hAnsi="Times New Roman" w:cs="Times New Roman"/>
          <w:sz w:val="24"/>
          <w:szCs w:val="24"/>
        </w:rPr>
        <w:t xml:space="preserve"> общественного нездоровья выступает ответом на многочисленные негативные проявления социума и человеческой натуры. </w:t>
      </w:r>
      <w:r w:rsidR="00E44F63">
        <w:rPr>
          <w:rFonts w:ascii="Times New Roman" w:hAnsi="Times New Roman" w:cs="Times New Roman"/>
          <w:sz w:val="24"/>
          <w:szCs w:val="24"/>
        </w:rPr>
        <w:t>К</w:t>
      </w:r>
      <w:r w:rsidR="00252086" w:rsidRPr="00252086">
        <w:rPr>
          <w:rFonts w:ascii="Times New Roman" w:hAnsi="Times New Roman" w:cs="Times New Roman"/>
          <w:sz w:val="24"/>
          <w:szCs w:val="24"/>
        </w:rPr>
        <w:t xml:space="preserve">онцептуализация здоровья/нездоровья становится </w:t>
      </w:r>
      <w:r w:rsidR="00D35762">
        <w:rPr>
          <w:rFonts w:ascii="Times New Roman" w:hAnsi="Times New Roman" w:cs="Times New Roman"/>
          <w:sz w:val="24"/>
          <w:szCs w:val="24"/>
        </w:rPr>
        <w:t xml:space="preserve">выражением </w:t>
      </w:r>
      <w:r w:rsidR="00252086" w:rsidRPr="00252086">
        <w:rPr>
          <w:rFonts w:ascii="Times New Roman" w:hAnsi="Times New Roman" w:cs="Times New Roman"/>
          <w:sz w:val="24"/>
          <w:szCs w:val="24"/>
        </w:rPr>
        <w:t xml:space="preserve">перемен в объективной реальности и их отражением в сознании личности. К тому же, на переход к таким категориям влияет все возрастающая роль человека как отдельной и индивидуальной единицы, способной менять окружающий мир и меняться. </w:t>
      </w:r>
    </w:p>
    <w:p w:rsidR="00590337" w:rsidRDefault="00590337" w:rsidP="00421CBB">
      <w:pPr>
        <w:spacing w:line="240" w:lineRule="auto"/>
        <w:rPr>
          <w:rFonts w:ascii="Times New Roman" w:hAnsi="Times New Roman" w:cs="Times New Roman"/>
          <w:sz w:val="24"/>
          <w:szCs w:val="24"/>
        </w:rPr>
      </w:pPr>
      <w:r>
        <w:rPr>
          <w:rFonts w:ascii="Times New Roman" w:hAnsi="Times New Roman" w:cs="Times New Roman"/>
          <w:sz w:val="24"/>
          <w:szCs w:val="24"/>
        </w:rPr>
        <w:t>Для возможности применения понятий здоровья и нездоровья в социальном контекст</w:t>
      </w:r>
      <w:r w:rsidR="00D35762">
        <w:rPr>
          <w:rFonts w:ascii="Times New Roman" w:hAnsi="Times New Roman" w:cs="Times New Roman"/>
          <w:sz w:val="24"/>
          <w:szCs w:val="24"/>
        </w:rPr>
        <w:t>е</w:t>
      </w:r>
      <w:r>
        <w:rPr>
          <w:rFonts w:ascii="Times New Roman" w:hAnsi="Times New Roman" w:cs="Times New Roman"/>
          <w:sz w:val="24"/>
          <w:szCs w:val="24"/>
        </w:rPr>
        <w:t xml:space="preserve"> необходим</w:t>
      </w:r>
      <w:r w:rsidR="00D35762">
        <w:rPr>
          <w:rFonts w:ascii="Times New Roman" w:hAnsi="Times New Roman" w:cs="Times New Roman"/>
          <w:sz w:val="24"/>
          <w:szCs w:val="24"/>
        </w:rPr>
        <w:t>а</w:t>
      </w:r>
      <w:r>
        <w:rPr>
          <w:rFonts w:ascii="Times New Roman" w:hAnsi="Times New Roman" w:cs="Times New Roman"/>
          <w:sz w:val="24"/>
          <w:szCs w:val="24"/>
        </w:rPr>
        <w:t xml:space="preserve"> их концептуализация. </w:t>
      </w:r>
      <w:r w:rsidR="00ED13F7">
        <w:rPr>
          <w:rFonts w:ascii="Times New Roman" w:hAnsi="Times New Roman" w:cs="Times New Roman"/>
          <w:sz w:val="24"/>
          <w:szCs w:val="24"/>
        </w:rPr>
        <w:t>П</w:t>
      </w:r>
      <w:r>
        <w:rPr>
          <w:rFonts w:ascii="Times New Roman" w:hAnsi="Times New Roman" w:cs="Times New Roman"/>
          <w:sz w:val="24"/>
          <w:szCs w:val="24"/>
        </w:rPr>
        <w:t>онимание</w:t>
      </w:r>
      <w:r w:rsidR="00ED13F7">
        <w:rPr>
          <w:rFonts w:ascii="Times New Roman" w:hAnsi="Times New Roman" w:cs="Times New Roman"/>
          <w:sz w:val="24"/>
          <w:szCs w:val="24"/>
        </w:rPr>
        <w:t xml:space="preserve"> </w:t>
      </w:r>
      <w:r w:rsidR="00F370DB">
        <w:rPr>
          <w:rFonts w:ascii="Times New Roman" w:hAnsi="Times New Roman" w:cs="Times New Roman"/>
          <w:sz w:val="24"/>
          <w:szCs w:val="24"/>
        </w:rPr>
        <w:t xml:space="preserve">происходящих процессов </w:t>
      </w:r>
      <w:r>
        <w:rPr>
          <w:rFonts w:ascii="Times New Roman" w:hAnsi="Times New Roman" w:cs="Times New Roman"/>
          <w:sz w:val="24"/>
          <w:szCs w:val="24"/>
        </w:rPr>
        <w:t>и конструирование</w:t>
      </w:r>
      <w:r w:rsidR="00ED13F7">
        <w:rPr>
          <w:rFonts w:ascii="Times New Roman" w:hAnsi="Times New Roman" w:cs="Times New Roman"/>
          <w:sz w:val="24"/>
          <w:szCs w:val="24"/>
        </w:rPr>
        <w:t xml:space="preserve"> </w:t>
      </w:r>
      <w:r w:rsidR="00D35762">
        <w:rPr>
          <w:rFonts w:ascii="Times New Roman" w:hAnsi="Times New Roman" w:cs="Times New Roman"/>
          <w:sz w:val="24"/>
          <w:szCs w:val="24"/>
        </w:rPr>
        <w:t xml:space="preserve">объяснительных </w:t>
      </w:r>
      <w:r w:rsidR="00ED13F7">
        <w:rPr>
          <w:rFonts w:ascii="Times New Roman" w:hAnsi="Times New Roman" w:cs="Times New Roman"/>
          <w:sz w:val="24"/>
          <w:szCs w:val="24"/>
        </w:rPr>
        <w:t>моделей</w:t>
      </w:r>
      <w:r w:rsidR="001F2233">
        <w:rPr>
          <w:rFonts w:ascii="Times New Roman" w:hAnsi="Times New Roman" w:cs="Times New Roman"/>
          <w:sz w:val="24"/>
          <w:szCs w:val="24"/>
        </w:rPr>
        <w:t xml:space="preserve"> зависит от того, какие критерии будут положены в их основу</w:t>
      </w:r>
      <w:r w:rsidR="00ED13F7">
        <w:rPr>
          <w:rFonts w:ascii="Times New Roman" w:hAnsi="Times New Roman" w:cs="Times New Roman"/>
          <w:sz w:val="24"/>
          <w:szCs w:val="24"/>
        </w:rPr>
        <w:t xml:space="preserve">. В связи с </w:t>
      </w:r>
      <w:r w:rsidR="00D35762">
        <w:rPr>
          <w:rFonts w:ascii="Times New Roman" w:hAnsi="Times New Roman" w:cs="Times New Roman"/>
          <w:sz w:val="24"/>
          <w:szCs w:val="24"/>
        </w:rPr>
        <w:t xml:space="preserve">чем </w:t>
      </w:r>
      <w:r w:rsidR="00ED13F7">
        <w:rPr>
          <w:rFonts w:ascii="Times New Roman" w:hAnsi="Times New Roman" w:cs="Times New Roman"/>
          <w:sz w:val="24"/>
          <w:szCs w:val="24"/>
        </w:rPr>
        <w:t xml:space="preserve">возникает необходимость </w:t>
      </w:r>
      <w:r w:rsidR="007A5740">
        <w:rPr>
          <w:rFonts w:ascii="Times New Roman" w:hAnsi="Times New Roman" w:cs="Times New Roman"/>
          <w:sz w:val="24"/>
          <w:szCs w:val="24"/>
        </w:rPr>
        <w:t>определения</w:t>
      </w:r>
      <w:r w:rsidR="00D35762">
        <w:rPr>
          <w:rFonts w:ascii="Times New Roman" w:hAnsi="Times New Roman" w:cs="Times New Roman"/>
          <w:sz w:val="24"/>
          <w:szCs w:val="24"/>
        </w:rPr>
        <w:t xml:space="preserve"> основных понятий и поиска их выражения в обществе</w:t>
      </w:r>
      <w:r w:rsidR="00ED13F7">
        <w:rPr>
          <w:rFonts w:ascii="Times New Roman" w:hAnsi="Times New Roman" w:cs="Times New Roman"/>
          <w:sz w:val="24"/>
          <w:szCs w:val="24"/>
        </w:rPr>
        <w:t>,</w:t>
      </w:r>
      <w:r w:rsidR="001F2233">
        <w:rPr>
          <w:rFonts w:ascii="Times New Roman" w:hAnsi="Times New Roman" w:cs="Times New Roman"/>
          <w:sz w:val="24"/>
          <w:szCs w:val="24"/>
        </w:rPr>
        <w:t xml:space="preserve"> так как </w:t>
      </w:r>
      <w:r w:rsidR="00D35762">
        <w:rPr>
          <w:rFonts w:ascii="Times New Roman" w:hAnsi="Times New Roman" w:cs="Times New Roman"/>
          <w:sz w:val="24"/>
          <w:szCs w:val="24"/>
        </w:rPr>
        <w:t xml:space="preserve">без этого </w:t>
      </w:r>
      <w:r w:rsidR="001F2233">
        <w:rPr>
          <w:rFonts w:ascii="Times New Roman" w:hAnsi="Times New Roman" w:cs="Times New Roman"/>
          <w:sz w:val="24"/>
          <w:szCs w:val="24"/>
        </w:rPr>
        <w:t xml:space="preserve">возникает опасность создания утопичных и гиперболизированных моделей социальной реальности. </w:t>
      </w:r>
    </w:p>
    <w:p w:rsidR="001E262A" w:rsidRDefault="001E262A" w:rsidP="00252086">
      <w:pPr>
        <w:spacing w:line="240" w:lineRule="auto"/>
        <w:rPr>
          <w:rFonts w:ascii="Times New Roman" w:hAnsi="Times New Roman" w:cs="Times New Roman"/>
          <w:sz w:val="24"/>
          <w:szCs w:val="24"/>
        </w:rPr>
      </w:pPr>
      <w:r w:rsidRPr="001E262A">
        <w:rPr>
          <w:rFonts w:ascii="Times New Roman" w:hAnsi="Times New Roman" w:cs="Times New Roman"/>
          <w:sz w:val="24"/>
          <w:szCs w:val="24"/>
        </w:rPr>
        <w:t>Идеи здоровья находят отражение в трудах многих философов, начиная с античности.  Внимание ему уделяли Аристотель, выделяя в качестве физического блага, а также Сократ, когда определял здоровье в качестве добродетели [</w:t>
      </w:r>
      <w:r w:rsidR="00D966A3">
        <w:rPr>
          <w:rFonts w:ascii="Times New Roman" w:hAnsi="Times New Roman" w:cs="Times New Roman"/>
          <w:sz w:val="24"/>
          <w:szCs w:val="24"/>
        </w:rPr>
        <w:t>3</w:t>
      </w:r>
      <w:r w:rsidRPr="001E262A">
        <w:rPr>
          <w:rFonts w:ascii="Times New Roman" w:hAnsi="Times New Roman" w:cs="Times New Roman"/>
          <w:sz w:val="24"/>
          <w:szCs w:val="24"/>
        </w:rPr>
        <w:t>]. Однако, выражают его индивидуальную направленность. Социальные аспекты в здоровье впервые находят свое отражение в органицизме, в частности у Г. Спенсера, Э. Берка и Ж-М. де Местра [</w:t>
      </w:r>
      <w:r w:rsidR="00D966A3">
        <w:rPr>
          <w:rFonts w:ascii="Times New Roman" w:hAnsi="Times New Roman" w:cs="Times New Roman"/>
          <w:sz w:val="24"/>
          <w:szCs w:val="24"/>
        </w:rPr>
        <w:t>1</w:t>
      </w:r>
      <w:r w:rsidRPr="001E262A">
        <w:rPr>
          <w:rFonts w:ascii="Times New Roman" w:hAnsi="Times New Roman" w:cs="Times New Roman"/>
          <w:sz w:val="24"/>
          <w:szCs w:val="24"/>
        </w:rPr>
        <w:t>]. В рамках их работ возникает рассмотрение нормы и патологии, чаще всего с консервативной позиции.  Болезни, происходящие в рамках организма, переносятся на девиации общества: преступность, аддиктивное поведение, бедность, радикальные изменения в структуре и т.д., когда здоровью соответствует «нормальное» типичное функционирование всех его органов. Таким образом данная теория подчеркивает, что болезни и здоровья могут носить не только индивидуальный характер, но и социальный, являясь часть общей системы.</w:t>
      </w:r>
    </w:p>
    <w:p w:rsidR="00D10856" w:rsidRPr="00D10856" w:rsidRDefault="00D10856" w:rsidP="00D10856">
      <w:pPr>
        <w:spacing w:line="240" w:lineRule="auto"/>
        <w:rPr>
          <w:rFonts w:ascii="Times New Roman" w:hAnsi="Times New Roman" w:cs="Times New Roman"/>
          <w:sz w:val="24"/>
          <w:szCs w:val="24"/>
        </w:rPr>
      </w:pPr>
      <w:r w:rsidRPr="00D10856">
        <w:rPr>
          <w:rFonts w:ascii="Times New Roman" w:hAnsi="Times New Roman" w:cs="Times New Roman"/>
          <w:sz w:val="24"/>
          <w:szCs w:val="24"/>
        </w:rPr>
        <w:t>Развитие социальный аспект здоровья получил в рамках становления психологии и психоаналитической традиции. В ней возника</w:t>
      </w:r>
      <w:r w:rsidR="008A7B72">
        <w:rPr>
          <w:rFonts w:ascii="Times New Roman" w:hAnsi="Times New Roman" w:cs="Times New Roman"/>
          <w:sz w:val="24"/>
          <w:szCs w:val="24"/>
        </w:rPr>
        <w:t>е</w:t>
      </w:r>
      <w:r w:rsidRPr="00D10856">
        <w:rPr>
          <w:rFonts w:ascii="Times New Roman" w:hAnsi="Times New Roman" w:cs="Times New Roman"/>
          <w:sz w:val="24"/>
          <w:szCs w:val="24"/>
        </w:rPr>
        <w:t>т концепция отделения физиологического здоровья от психологического, а затем и социального, что повлияло на развитие множества теорий и направлений. Основатель психоанализа Зигмунд Фрейд рассматривал особенности человеческого поведения, становления личности и ее характеристик. Выделив структурную модель личности, разделенную на «Оно» (биологические и эмоциональные побуждения удовлетворения потребностей), «Я» (рациональная часть, способность принимать решения) и «Сверх Я» (внутренние ценности и идеалы, часть культуры и окружения) [</w:t>
      </w:r>
      <w:r w:rsidR="00D966A3">
        <w:rPr>
          <w:rFonts w:ascii="Times New Roman" w:hAnsi="Times New Roman" w:cs="Times New Roman"/>
          <w:sz w:val="24"/>
          <w:szCs w:val="24"/>
        </w:rPr>
        <w:t>2</w:t>
      </w:r>
      <w:r w:rsidRPr="00D10856">
        <w:rPr>
          <w:rFonts w:ascii="Times New Roman" w:hAnsi="Times New Roman" w:cs="Times New Roman"/>
          <w:sz w:val="24"/>
          <w:szCs w:val="24"/>
        </w:rPr>
        <w:t xml:space="preserve">], З. Фрейд выдвинул предположения о влиянии общества на человека. Именно в «Сверх Я» находятся устойчивые правила, ценности, традиции и установки, которые влияют на поведение и ограничивают деятельность индивида, выступая в качестве «защитной прослойки». Действие этих правил необходимо для контроля бессознательных желаний, связанных с «Эросом» (сексуальным желанием) и «Танатосом» (желанием смерти). Правила также могут негативно влиять на человека и постепенно разрушать его, ввиду постоянных запретов и ограничений. Такое деструктивное действие усиливается в ситуации ограничительных сил общества, его </w:t>
      </w:r>
      <w:r w:rsidRPr="00D10856">
        <w:rPr>
          <w:rFonts w:ascii="Times New Roman" w:hAnsi="Times New Roman" w:cs="Times New Roman"/>
          <w:sz w:val="24"/>
          <w:szCs w:val="24"/>
        </w:rPr>
        <w:lastRenderedPageBreak/>
        <w:t xml:space="preserve">авторитарной направленности. Таким образом, здоровье личности подвержено не только физиологическому или психологическому воздействию, но и социальному. </w:t>
      </w:r>
    </w:p>
    <w:p w:rsidR="00D10856" w:rsidRPr="00D10856" w:rsidRDefault="00D10856" w:rsidP="008A7B72">
      <w:pPr>
        <w:spacing w:line="240" w:lineRule="auto"/>
        <w:rPr>
          <w:rFonts w:ascii="Times New Roman" w:hAnsi="Times New Roman" w:cs="Times New Roman"/>
          <w:sz w:val="24"/>
          <w:szCs w:val="24"/>
        </w:rPr>
      </w:pPr>
      <w:r w:rsidRPr="00D10856">
        <w:rPr>
          <w:rFonts w:ascii="Times New Roman" w:hAnsi="Times New Roman" w:cs="Times New Roman"/>
          <w:sz w:val="24"/>
          <w:szCs w:val="24"/>
        </w:rPr>
        <w:t xml:space="preserve">В дальнейшем исследование социального аспекта здоровья становится многонаправленным. </w:t>
      </w:r>
      <w:r w:rsidR="008A7B72">
        <w:rPr>
          <w:rFonts w:ascii="Times New Roman" w:hAnsi="Times New Roman" w:cs="Times New Roman"/>
          <w:sz w:val="24"/>
          <w:szCs w:val="24"/>
        </w:rPr>
        <w:t xml:space="preserve"> М</w:t>
      </w:r>
      <w:r w:rsidRPr="00D10856">
        <w:rPr>
          <w:rFonts w:ascii="Times New Roman" w:hAnsi="Times New Roman" w:cs="Times New Roman"/>
          <w:sz w:val="24"/>
          <w:szCs w:val="24"/>
        </w:rPr>
        <w:t xml:space="preserve">ожно </w:t>
      </w:r>
      <w:r w:rsidR="008A7B72">
        <w:rPr>
          <w:rFonts w:ascii="Times New Roman" w:hAnsi="Times New Roman" w:cs="Times New Roman"/>
          <w:sz w:val="24"/>
          <w:szCs w:val="24"/>
        </w:rPr>
        <w:t xml:space="preserve">обозначить </w:t>
      </w:r>
      <w:r w:rsidRPr="00D10856">
        <w:rPr>
          <w:rFonts w:ascii="Times New Roman" w:hAnsi="Times New Roman" w:cs="Times New Roman"/>
          <w:sz w:val="24"/>
          <w:szCs w:val="24"/>
        </w:rPr>
        <w:t>3 основных подхода к пониманию социального здоровья. Первый связан с определением общих профилактических мероприятий, которые направлены на развитие физического здоровья, и их реализация через общественные институты, пропаганда здорового образа жизни и формирование подобного стиля мышления. Такой подход характеризуется акцентом на физиологи</w:t>
      </w:r>
      <w:r w:rsidR="008A7B72">
        <w:rPr>
          <w:rFonts w:ascii="Times New Roman" w:hAnsi="Times New Roman" w:cs="Times New Roman"/>
          <w:sz w:val="24"/>
          <w:szCs w:val="24"/>
        </w:rPr>
        <w:t>и</w:t>
      </w:r>
      <w:r w:rsidRPr="00D10856">
        <w:rPr>
          <w:rFonts w:ascii="Times New Roman" w:hAnsi="Times New Roman" w:cs="Times New Roman"/>
          <w:sz w:val="24"/>
          <w:szCs w:val="24"/>
        </w:rPr>
        <w:t>, а социальное здоровье, в таком случае, представляет собой массовое физическое здоровье общества, государства, нации и т.д. Примером такого подхода является становление теории социальной гигиены и государственной организации здравоохранения. Второй подход определяется влиянием общественных и индивидуальных составляющих на здоровье. В данном случае рассматриваются социальные потрясения – источники социальных стагнаций, прогнозиру</w:t>
      </w:r>
      <w:r w:rsidR="008A7B72">
        <w:rPr>
          <w:rFonts w:ascii="Times New Roman" w:hAnsi="Times New Roman" w:cs="Times New Roman"/>
          <w:sz w:val="24"/>
          <w:szCs w:val="24"/>
        </w:rPr>
        <w:t>е</w:t>
      </w:r>
      <w:r w:rsidRPr="00D10856">
        <w:rPr>
          <w:rFonts w:ascii="Times New Roman" w:hAnsi="Times New Roman" w:cs="Times New Roman"/>
          <w:sz w:val="24"/>
          <w:szCs w:val="24"/>
        </w:rPr>
        <w:t>тся уров</w:t>
      </w:r>
      <w:r w:rsidR="008A7B72">
        <w:rPr>
          <w:rFonts w:ascii="Times New Roman" w:hAnsi="Times New Roman" w:cs="Times New Roman"/>
          <w:sz w:val="24"/>
          <w:szCs w:val="24"/>
        </w:rPr>
        <w:t>ень</w:t>
      </w:r>
      <w:r w:rsidRPr="00D10856">
        <w:rPr>
          <w:rFonts w:ascii="Times New Roman" w:hAnsi="Times New Roman" w:cs="Times New Roman"/>
          <w:sz w:val="24"/>
          <w:szCs w:val="24"/>
        </w:rPr>
        <w:t xml:space="preserve"> человеческой жизни, ведётся учёт демографических характеристик и разрабатываются индексы, например, индекс человеческого развития, продолжительности жизни, социального благополучия и т.д. То есть на данном уровне важнейшим условием развития является взаимодействи</w:t>
      </w:r>
      <w:r w:rsidR="008A7B72">
        <w:rPr>
          <w:rFonts w:ascii="Times New Roman" w:hAnsi="Times New Roman" w:cs="Times New Roman"/>
          <w:sz w:val="24"/>
          <w:szCs w:val="24"/>
        </w:rPr>
        <w:t>е</w:t>
      </w:r>
      <w:r w:rsidRPr="00D10856">
        <w:rPr>
          <w:rFonts w:ascii="Times New Roman" w:hAnsi="Times New Roman" w:cs="Times New Roman"/>
          <w:sz w:val="24"/>
          <w:szCs w:val="24"/>
        </w:rPr>
        <w:t xml:space="preserve"> людей и </w:t>
      </w:r>
      <w:r w:rsidR="008A7B72">
        <w:rPr>
          <w:rFonts w:ascii="Times New Roman" w:hAnsi="Times New Roman" w:cs="Times New Roman"/>
          <w:sz w:val="24"/>
          <w:szCs w:val="24"/>
        </w:rPr>
        <w:t>их</w:t>
      </w:r>
      <w:r w:rsidRPr="00D10856">
        <w:rPr>
          <w:rFonts w:ascii="Times New Roman" w:hAnsi="Times New Roman" w:cs="Times New Roman"/>
          <w:sz w:val="24"/>
          <w:szCs w:val="24"/>
        </w:rPr>
        <w:t xml:space="preserve"> характеристика. В таком случае учитывается «общественное здоровье». Третий подход представлен исследованиями социологических и культурологических факторов, влияющих на здоровье. Так, важными становятся не только данные (зачастую статистические) конкретного общества, но и общий социальный и культурный фон, например, какой тип общества распространен в данный период времени, какие факторы в прошлом могли привести к существующей ситуации, как управленческое воздействие влияет на данную ситуацию. Данный уровень представляет собой не более глубокое рассмотрение проблемы, а перспективу, с которой на данную проблему смотрят. Такой подход характеризуется именно с позиции «социального здоровья». </w:t>
      </w:r>
    </w:p>
    <w:p w:rsidR="00D10856" w:rsidRDefault="00D10856" w:rsidP="00D10856">
      <w:pPr>
        <w:spacing w:line="240" w:lineRule="auto"/>
        <w:rPr>
          <w:rFonts w:ascii="Times New Roman" w:hAnsi="Times New Roman" w:cs="Times New Roman"/>
          <w:sz w:val="24"/>
          <w:szCs w:val="24"/>
        </w:rPr>
      </w:pPr>
      <w:r w:rsidRPr="00D10856">
        <w:rPr>
          <w:rFonts w:ascii="Times New Roman" w:hAnsi="Times New Roman" w:cs="Times New Roman"/>
          <w:sz w:val="24"/>
          <w:szCs w:val="24"/>
        </w:rPr>
        <w:t xml:space="preserve">Следуя из этого, необходимо определить признаки, которые делают здоровье социальным. Во-первых, социальным здоровье делает его массовость. Схожими чертами и социальными характеристиками обладают множество индивидов, согласно данным статистики, теоретическому анализу и возможности определить общую направленность развития. Во-вторых, социальное здоровье принято ограничивать в каких-либо рамках для того, чтобы оно могло быть эмпирическим показателем. Для этого авторами или организациями рассматриваются конкретные общества, государства, регионы или даже весь мир, при учете выявленных критериев. В таком случае здоровье перестает быть лишь абстрактным понятием, а приобретает более прикладную, но не всегда менее идеалистическую форму. В-третьих, наличие деструкции или нездоровья предполагает возможность воздействия на разрушающие факторы, то есть социальное здоровье соотносится с возникновением управленческого аппарата, институтов регулирования. Другим аспектом управления является то, что в случае его неуспешного применения могут возникнуть как раз деструктивные процессы, приводящие к нездоровью. В-четвертых, распространение именно социального здоровья предполагает «высокий» уровень развития самого общества, длительность его существования – возникновение условий для формирования подходов и даже перемещение фокуса на его общественные аспекты. Именно в таком случае здоровье становится социальной компонентой, способной не только продуцировать формирование новых теорий, но и влиять на становление общественных отношений.     </w:t>
      </w:r>
    </w:p>
    <w:p w:rsidR="00F370DB" w:rsidRDefault="001F2233" w:rsidP="006F7493">
      <w:pPr>
        <w:spacing w:line="240" w:lineRule="auto"/>
        <w:rPr>
          <w:rFonts w:ascii="Times New Roman" w:hAnsi="Times New Roman" w:cs="Times New Roman"/>
          <w:sz w:val="24"/>
          <w:szCs w:val="24"/>
        </w:rPr>
      </w:pPr>
      <w:r>
        <w:rPr>
          <w:rFonts w:ascii="Times New Roman" w:hAnsi="Times New Roman" w:cs="Times New Roman"/>
          <w:sz w:val="24"/>
          <w:szCs w:val="24"/>
        </w:rPr>
        <w:t xml:space="preserve">Если </w:t>
      </w:r>
      <w:r w:rsidR="00F370DB">
        <w:rPr>
          <w:rFonts w:ascii="Times New Roman" w:hAnsi="Times New Roman" w:cs="Times New Roman"/>
          <w:sz w:val="24"/>
          <w:szCs w:val="24"/>
        </w:rPr>
        <w:t xml:space="preserve">исследования </w:t>
      </w:r>
      <w:r>
        <w:rPr>
          <w:rFonts w:ascii="Times New Roman" w:hAnsi="Times New Roman" w:cs="Times New Roman"/>
          <w:sz w:val="24"/>
          <w:szCs w:val="24"/>
        </w:rPr>
        <w:t>социально</w:t>
      </w:r>
      <w:r w:rsidR="00F370DB">
        <w:rPr>
          <w:rFonts w:ascii="Times New Roman" w:hAnsi="Times New Roman" w:cs="Times New Roman"/>
          <w:sz w:val="24"/>
          <w:szCs w:val="24"/>
        </w:rPr>
        <w:t>го</w:t>
      </w:r>
      <w:r>
        <w:rPr>
          <w:rFonts w:ascii="Times New Roman" w:hAnsi="Times New Roman" w:cs="Times New Roman"/>
          <w:sz w:val="24"/>
          <w:szCs w:val="24"/>
        </w:rPr>
        <w:t xml:space="preserve"> здоровь</w:t>
      </w:r>
      <w:r w:rsidR="00F370DB">
        <w:rPr>
          <w:rFonts w:ascii="Times New Roman" w:hAnsi="Times New Roman" w:cs="Times New Roman"/>
          <w:sz w:val="24"/>
          <w:szCs w:val="24"/>
        </w:rPr>
        <w:t>я</w:t>
      </w:r>
      <w:r>
        <w:rPr>
          <w:rFonts w:ascii="Times New Roman" w:hAnsi="Times New Roman" w:cs="Times New Roman"/>
          <w:sz w:val="24"/>
          <w:szCs w:val="24"/>
        </w:rPr>
        <w:t xml:space="preserve"> предполага</w:t>
      </w:r>
      <w:r w:rsidR="00F370DB">
        <w:rPr>
          <w:rFonts w:ascii="Times New Roman" w:hAnsi="Times New Roman" w:cs="Times New Roman"/>
          <w:sz w:val="24"/>
          <w:szCs w:val="24"/>
        </w:rPr>
        <w:t>ю</w:t>
      </w:r>
      <w:r>
        <w:rPr>
          <w:rFonts w:ascii="Times New Roman" w:hAnsi="Times New Roman" w:cs="Times New Roman"/>
          <w:sz w:val="24"/>
          <w:szCs w:val="24"/>
        </w:rPr>
        <w:t xml:space="preserve">т практическую направленность и проработанность понятий, </w:t>
      </w:r>
      <w:r w:rsidR="00F370DB">
        <w:rPr>
          <w:rFonts w:ascii="Times New Roman" w:hAnsi="Times New Roman" w:cs="Times New Roman"/>
          <w:sz w:val="24"/>
          <w:szCs w:val="24"/>
        </w:rPr>
        <w:t xml:space="preserve">то </w:t>
      </w:r>
      <w:r>
        <w:rPr>
          <w:rFonts w:ascii="Times New Roman" w:hAnsi="Times New Roman" w:cs="Times New Roman"/>
          <w:sz w:val="24"/>
          <w:szCs w:val="24"/>
        </w:rPr>
        <w:t xml:space="preserve">«нездоровье» находится в концептуальном затруднении. </w:t>
      </w:r>
      <w:r w:rsidR="00411C02">
        <w:rPr>
          <w:rFonts w:ascii="Times New Roman" w:hAnsi="Times New Roman" w:cs="Times New Roman"/>
          <w:sz w:val="24"/>
          <w:szCs w:val="24"/>
        </w:rPr>
        <w:t xml:space="preserve"> Определить данное понятие</w:t>
      </w:r>
      <w:r>
        <w:rPr>
          <w:rFonts w:ascii="Times New Roman" w:hAnsi="Times New Roman" w:cs="Times New Roman"/>
          <w:sz w:val="24"/>
          <w:szCs w:val="24"/>
        </w:rPr>
        <w:t xml:space="preserve"> через конкретные аспекты</w:t>
      </w:r>
      <w:r w:rsidR="00F370DB">
        <w:rPr>
          <w:rFonts w:ascii="Times New Roman" w:hAnsi="Times New Roman" w:cs="Times New Roman"/>
          <w:sz w:val="24"/>
          <w:szCs w:val="24"/>
        </w:rPr>
        <w:t xml:space="preserve"> социальной реальности</w:t>
      </w:r>
      <w:r>
        <w:rPr>
          <w:rFonts w:ascii="Times New Roman" w:hAnsi="Times New Roman" w:cs="Times New Roman"/>
          <w:sz w:val="24"/>
          <w:szCs w:val="24"/>
        </w:rPr>
        <w:t xml:space="preserve"> трудно</w:t>
      </w:r>
      <w:r w:rsidR="00411C02">
        <w:rPr>
          <w:rFonts w:ascii="Times New Roman" w:hAnsi="Times New Roman" w:cs="Times New Roman"/>
          <w:sz w:val="24"/>
          <w:szCs w:val="24"/>
        </w:rPr>
        <w:t>, так как оно предполагает целый комплекс общественны</w:t>
      </w:r>
      <w:r w:rsidR="00F94C20">
        <w:rPr>
          <w:rFonts w:ascii="Times New Roman" w:hAnsi="Times New Roman" w:cs="Times New Roman"/>
          <w:sz w:val="24"/>
          <w:szCs w:val="24"/>
        </w:rPr>
        <w:t>х</w:t>
      </w:r>
      <w:r w:rsidR="00411C02">
        <w:rPr>
          <w:rFonts w:ascii="Times New Roman" w:hAnsi="Times New Roman" w:cs="Times New Roman"/>
          <w:sz w:val="24"/>
          <w:szCs w:val="24"/>
        </w:rPr>
        <w:t xml:space="preserve"> проблем, которые </w:t>
      </w:r>
      <w:r w:rsidR="00800BF1">
        <w:rPr>
          <w:rFonts w:ascii="Times New Roman" w:hAnsi="Times New Roman" w:cs="Times New Roman"/>
          <w:sz w:val="24"/>
          <w:szCs w:val="24"/>
        </w:rPr>
        <w:t>различны в зависимости от подхода. Более того,</w:t>
      </w:r>
      <w:r w:rsidR="00E612A8">
        <w:rPr>
          <w:rFonts w:ascii="Times New Roman" w:hAnsi="Times New Roman" w:cs="Times New Roman"/>
          <w:sz w:val="24"/>
          <w:szCs w:val="24"/>
        </w:rPr>
        <w:t xml:space="preserve"> они привязаны к историческому контексту</w:t>
      </w:r>
      <w:r w:rsidR="00800BF1">
        <w:rPr>
          <w:rFonts w:ascii="Times New Roman" w:hAnsi="Times New Roman" w:cs="Times New Roman"/>
          <w:sz w:val="24"/>
          <w:szCs w:val="24"/>
        </w:rPr>
        <w:t xml:space="preserve">. </w:t>
      </w:r>
      <w:r w:rsidR="00E612A8">
        <w:rPr>
          <w:rFonts w:ascii="Times New Roman" w:hAnsi="Times New Roman" w:cs="Times New Roman"/>
          <w:sz w:val="24"/>
          <w:szCs w:val="24"/>
        </w:rPr>
        <w:t xml:space="preserve">Нездоровье </w:t>
      </w:r>
      <w:r w:rsidR="006F7493">
        <w:rPr>
          <w:rFonts w:ascii="Times New Roman" w:hAnsi="Times New Roman" w:cs="Times New Roman"/>
          <w:sz w:val="24"/>
          <w:szCs w:val="24"/>
        </w:rPr>
        <w:t>может иметь конкретные проявлени</w:t>
      </w:r>
      <w:r w:rsidR="00F94C20">
        <w:rPr>
          <w:rFonts w:ascii="Times New Roman" w:hAnsi="Times New Roman" w:cs="Times New Roman"/>
          <w:sz w:val="24"/>
          <w:szCs w:val="24"/>
        </w:rPr>
        <w:t>я</w:t>
      </w:r>
      <w:r w:rsidR="006F7493">
        <w:rPr>
          <w:rFonts w:ascii="Times New Roman" w:hAnsi="Times New Roman" w:cs="Times New Roman"/>
          <w:sz w:val="24"/>
          <w:szCs w:val="24"/>
        </w:rPr>
        <w:t xml:space="preserve"> или быть периодом </w:t>
      </w:r>
      <w:r w:rsidR="00F370DB">
        <w:rPr>
          <w:rFonts w:ascii="Times New Roman" w:hAnsi="Times New Roman" w:cs="Times New Roman"/>
          <w:sz w:val="24"/>
          <w:szCs w:val="24"/>
        </w:rPr>
        <w:t xml:space="preserve">общего </w:t>
      </w:r>
      <w:r w:rsidR="006F7493">
        <w:rPr>
          <w:rFonts w:ascii="Times New Roman" w:hAnsi="Times New Roman" w:cs="Times New Roman"/>
          <w:sz w:val="24"/>
          <w:szCs w:val="24"/>
        </w:rPr>
        <w:t xml:space="preserve">регресса. Абстрактность «нездоровья» </w:t>
      </w:r>
      <w:r w:rsidR="00F370DB">
        <w:rPr>
          <w:rFonts w:ascii="Times New Roman" w:hAnsi="Times New Roman" w:cs="Times New Roman"/>
          <w:sz w:val="24"/>
          <w:szCs w:val="24"/>
        </w:rPr>
        <w:t>заключается и в самом понятии, которое выступает противопоставлением здоровью</w:t>
      </w:r>
      <w:r w:rsidR="006F7493">
        <w:rPr>
          <w:rFonts w:ascii="Times New Roman" w:hAnsi="Times New Roman" w:cs="Times New Roman"/>
          <w:sz w:val="24"/>
          <w:szCs w:val="24"/>
        </w:rPr>
        <w:t>. В связи с чем, для</w:t>
      </w:r>
      <w:r w:rsidR="00F94C20">
        <w:rPr>
          <w:rFonts w:ascii="Times New Roman" w:hAnsi="Times New Roman" w:cs="Times New Roman"/>
          <w:sz w:val="24"/>
          <w:szCs w:val="24"/>
        </w:rPr>
        <w:t xml:space="preserve"> работы с таким понятием необходимо раскрыть, что оно представляет в конкретном </w:t>
      </w:r>
      <w:r w:rsidR="00F94C20">
        <w:rPr>
          <w:rFonts w:ascii="Times New Roman" w:hAnsi="Times New Roman" w:cs="Times New Roman"/>
          <w:sz w:val="24"/>
          <w:szCs w:val="24"/>
        </w:rPr>
        <w:lastRenderedPageBreak/>
        <w:t>случае</w:t>
      </w:r>
      <w:r w:rsidR="00F370DB">
        <w:rPr>
          <w:rFonts w:ascii="Times New Roman" w:hAnsi="Times New Roman" w:cs="Times New Roman"/>
          <w:sz w:val="24"/>
          <w:szCs w:val="24"/>
        </w:rPr>
        <w:t xml:space="preserve"> или обществе. Следовательно, требуется внести социальный контекст и измеряемые параметры. </w:t>
      </w:r>
    </w:p>
    <w:p w:rsidR="00ED13F7" w:rsidRDefault="00ED13F7" w:rsidP="006F7493">
      <w:pPr>
        <w:spacing w:line="240" w:lineRule="auto"/>
        <w:rPr>
          <w:rFonts w:ascii="Times New Roman" w:hAnsi="Times New Roman" w:cs="Times New Roman"/>
          <w:sz w:val="24"/>
          <w:szCs w:val="24"/>
        </w:rPr>
      </w:pPr>
      <w:r>
        <w:rPr>
          <w:rFonts w:ascii="Times New Roman" w:hAnsi="Times New Roman" w:cs="Times New Roman"/>
          <w:sz w:val="24"/>
          <w:szCs w:val="24"/>
        </w:rPr>
        <w:t xml:space="preserve">Различные периоды развития общества формируют специфические </w:t>
      </w:r>
      <w:r w:rsidR="00F370DB">
        <w:rPr>
          <w:rFonts w:ascii="Times New Roman" w:hAnsi="Times New Roman" w:cs="Times New Roman"/>
          <w:sz w:val="24"/>
          <w:szCs w:val="24"/>
        </w:rPr>
        <w:t xml:space="preserve">условия и </w:t>
      </w:r>
      <w:r>
        <w:rPr>
          <w:rFonts w:ascii="Times New Roman" w:hAnsi="Times New Roman" w:cs="Times New Roman"/>
          <w:sz w:val="24"/>
          <w:szCs w:val="24"/>
        </w:rPr>
        <w:t xml:space="preserve">социальные проблемы. Быстрый темп жизни и ускорение социального времени, многополярность и множественность процессов, развитие технологий и цифровой реальности порождает состояние неопределенности, трудности прогнозирования, социальную дезадаптацию и напряженность. Данные процессы становятся основой для формирования социальных травм – </w:t>
      </w:r>
      <w:r w:rsidR="00F272B1">
        <w:rPr>
          <w:rFonts w:ascii="Times New Roman" w:hAnsi="Times New Roman" w:cs="Times New Roman"/>
          <w:sz w:val="24"/>
          <w:szCs w:val="24"/>
        </w:rPr>
        <w:t>шокирующих массовых</w:t>
      </w:r>
      <w:r w:rsidR="007A5740">
        <w:rPr>
          <w:rFonts w:ascii="Times New Roman" w:hAnsi="Times New Roman" w:cs="Times New Roman"/>
          <w:sz w:val="24"/>
          <w:szCs w:val="24"/>
        </w:rPr>
        <w:t xml:space="preserve"> </w:t>
      </w:r>
      <w:r>
        <w:rPr>
          <w:rFonts w:ascii="Times New Roman" w:hAnsi="Times New Roman" w:cs="Times New Roman"/>
          <w:sz w:val="24"/>
          <w:szCs w:val="24"/>
        </w:rPr>
        <w:t>событий,</w:t>
      </w:r>
      <w:r w:rsidR="007A5740">
        <w:rPr>
          <w:rFonts w:ascii="Times New Roman" w:hAnsi="Times New Roman" w:cs="Times New Roman"/>
          <w:sz w:val="24"/>
          <w:szCs w:val="24"/>
        </w:rPr>
        <w:t xml:space="preserve"> которые являются частью социального осмысления и обсуждения. </w:t>
      </w:r>
    </w:p>
    <w:p w:rsidR="00F94C20" w:rsidRDefault="00F94C20" w:rsidP="006F7493">
      <w:pPr>
        <w:spacing w:line="240" w:lineRule="auto"/>
      </w:pPr>
      <w:r w:rsidRPr="00F94C20">
        <w:rPr>
          <w:rFonts w:ascii="Times New Roman" w:hAnsi="Times New Roman" w:cs="Times New Roman"/>
          <w:sz w:val="24"/>
          <w:szCs w:val="24"/>
        </w:rPr>
        <w:t>Травма – распространенное явление во многих областях общественной жизни: психологии, медицине, социологии. Травмы являются частью общей ситуации неопределенности и социальных потрясений. Социальная травма возникает, когда общество сталкивается с экстремальной ситуацией, реагирует на нее и осмысл</w:t>
      </w:r>
      <w:r w:rsidR="00F370DB">
        <w:rPr>
          <w:rFonts w:ascii="Times New Roman" w:hAnsi="Times New Roman" w:cs="Times New Roman"/>
          <w:sz w:val="24"/>
          <w:szCs w:val="24"/>
        </w:rPr>
        <w:t>яет</w:t>
      </w:r>
      <w:r w:rsidRPr="00F94C20">
        <w:rPr>
          <w:rFonts w:ascii="Times New Roman" w:hAnsi="Times New Roman" w:cs="Times New Roman"/>
          <w:sz w:val="24"/>
          <w:szCs w:val="24"/>
        </w:rPr>
        <w:t>. Неопределенность, множественность событий и трансформации ведут к формированию противоречивых, дезорганизующих и эмоционально напряженных ситуаций, которые сказываются и на состоянии общественных процессов, и на отдельных характеристиках его индивидуумов.</w:t>
      </w:r>
    </w:p>
    <w:p w:rsidR="00C57898" w:rsidRDefault="00F94C20" w:rsidP="00F370DB">
      <w:pPr>
        <w:spacing w:line="240" w:lineRule="auto"/>
        <w:rPr>
          <w:rFonts w:ascii="Times New Roman" w:hAnsi="Times New Roman" w:cs="Times New Roman"/>
          <w:sz w:val="24"/>
          <w:szCs w:val="24"/>
        </w:rPr>
      </w:pPr>
      <w:r w:rsidRPr="00F94C20">
        <w:rPr>
          <w:rFonts w:ascii="Times New Roman" w:hAnsi="Times New Roman" w:cs="Times New Roman"/>
          <w:sz w:val="24"/>
          <w:szCs w:val="24"/>
        </w:rPr>
        <w:t xml:space="preserve">Причинами травмы может стать множество событий, который не только меняют привычный уклад в жизни общества, но и подвергают его индивидов опасности на различных уровнях. </w:t>
      </w:r>
      <w:r>
        <w:rPr>
          <w:rFonts w:ascii="Times New Roman" w:hAnsi="Times New Roman" w:cs="Times New Roman"/>
          <w:sz w:val="24"/>
          <w:szCs w:val="24"/>
        </w:rPr>
        <w:t>П</w:t>
      </w:r>
      <w:r w:rsidRPr="00F94C20">
        <w:rPr>
          <w:rFonts w:ascii="Times New Roman" w:hAnsi="Times New Roman" w:cs="Times New Roman"/>
          <w:sz w:val="24"/>
          <w:szCs w:val="24"/>
        </w:rPr>
        <w:t xml:space="preserve">о </w:t>
      </w:r>
      <w:r>
        <w:rPr>
          <w:rFonts w:ascii="Times New Roman" w:hAnsi="Times New Roman" w:cs="Times New Roman"/>
          <w:sz w:val="24"/>
          <w:szCs w:val="24"/>
        </w:rPr>
        <w:t xml:space="preserve">утверждению </w:t>
      </w:r>
      <w:r w:rsidRPr="00F94C20">
        <w:rPr>
          <w:rFonts w:ascii="Times New Roman" w:hAnsi="Times New Roman" w:cs="Times New Roman"/>
          <w:sz w:val="24"/>
          <w:szCs w:val="24"/>
        </w:rPr>
        <w:t>Дж. Александера</w:t>
      </w:r>
      <w:r>
        <w:rPr>
          <w:rFonts w:ascii="Times New Roman" w:hAnsi="Times New Roman" w:cs="Times New Roman"/>
          <w:sz w:val="24"/>
          <w:szCs w:val="24"/>
        </w:rPr>
        <w:t>, основателя теории социальной травмы,</w:t>
      </w:r>
      <w:r w:rsidRPr="00F94C20">
        <w:rPr>
          <w:rFonts w:ascii="Times New Roman" w:hAnsi="Times New Roman" w:cs="Times New Roman"/>
          <w:sz w:val="24"/>
          <w:szCs w:val="24"/>
        </w:rPr>
        <w:t xml:space="preserve"> некоторые социальные явления могут иметь больший травматический потенциал, чем другие. К таким явлениям относятся ситуации, связанные с массовой насильственной смертью людей, так как это оставляет неизгладимый отпечаток на восприятии себя и социальной реальности в целом [</w:t>
      </w:r>
      <w:r w:rsidR="00D966A3">
        <w:rPr>
          <w:rFonts w:ascii="Times New Roman" w:hAnsi="Times New Roman" w:cs="Times New Roman"/>
          <w:sz w:val="24"/>
          <w:szCs w:val="24"/>
        </w:rPr>
        <w:t>5</w:t>
      </w:r>
      <w:r w:rsidRPr="00F94C20">
        <w:rPr>
          <w:rFonts w:ascii="Times New Roman" w:hAnsi="Times New Roman" w:cs="Times New Roman"/>
          <w:sz w:val="24"/>
          <w:szCs w:val="24"/>
        </w:rPr>
        <w:t>].</w:t>
      </w:r>
      <w:r w:rsidR="00F370DB">
        <w:rPr>
          <w:rFonts w:ascii="Times New Roman" w:hAnsi="Times New Roman" w:cs="Times New Roman"/>
          <w:sz w:val="24"/>
          <w:szCs w:val="24"/>
        </w:rPr>
        <w:t xml:space="preserve"> Кроме того, на формирование социальной травмы влияет </w:t>
      </w:r>
      <w:r w:rsidR="00C57898" w:rsidRPr="00C57898">
        <w:rPr>
          <w:rFonts w:ascii="Times New Roman" w:hAnsi="Times New Roman" w:cs="Times New Roman"/>
          <w:sz w:val="24"/>
          <w:szCs w:val="24"/>
        </w:rPr>
        <w:t>длительность</w:t>
      </w:r>
      <w:r w:rsidR="00F370DB">
        <w:rPr>
          <w:rFonts w:ascii="Times New Roman" w:hAnsi="Times New Roman" w:cs="Times New Roman"/>
          <w:sz w:val="24"/>
          <w:szCs w:val="24"/>
        </w:rPr>
        <w:t xml:space="preserve"> ее действия</w:t>
      </w:r>
      <w:r w:rsidR="00C57898" w:rsidRPr="00C57898">
        <w:rPr>
          <w:rFonts w:ascii="Times New Roman" w:hAnsi="Times New Roman" w:cs="Times New Roman"/>
          <w:sz w:val="24"/>
          <w:szCs w:val="24"/>
        </w:rPr>
        <w:t xml:space="preserve">, отражение в </w:t>
      </w:r>
      <w:r w:rsidR="00590337" w:rsidRPr="00C57898">
        <w:rPr>
          <w:rFonts w:ascii="Times New Roman" w:hAnsi="Times New Roman" w:cs="Times New Roman"/>
          <w:sz w:val="24"/>
          <w:szCs w:val="24"/>
        </w:rPr>
        <w:t xml:space="preserve">памяти, </w:t>
      </w:r>
      <w:r w:rsidR="00590337">
        <w:rPr>
          <w:rFonts w:ascii="Times New Roman" w:hAnsi="Times New Roman" w:cs="Times New Roman"/>
          <w:sz w:val="24"/>
          <w:szCs w:val="24"/>
        </w:rPr>
        <w:t>котор</w:t>
      </w:r>
      <w:r w:rsidR="00F370DB">
        <w:rPr>
          <w:rFonts w:ascii="Times New Roman" w:hAnsi="Times New Roman" w:cs="Times New Roman"/>
          <w:sz w:val="24"/>
          <w:szCs w:val="24"/>
        </w:rPr>
        <w:t xml:space="preserve">ое </w:t>
      </w:r>
      <w:r w:rsidR="00C57898" w:rsidRPr="00C57898">
        <w:rPr>
          <w:rFonts w:ascii="Times New Roman" w:hAnsi="Times New Roman" w:cs="Times New Roman"/>
          <w:sz w:val="24"/>
          <w:szCs w:val="24"/>
        </w:rPr>
        <w:t>выраж</w:t>
      </w:r>
      <w:r w:rsidR="00F370DB">
        <w:rPr>
          <w:rFonts w:ascii="Times New Roman" w:hAnsi="Times New Roman" w:cs="Times New Roman"/>
          <w:sz w:val="24"/>
          <w:szCs w:val="24"/>
        </w:rPr>
        <w:t xml:space="preserve">ается </w:t>
      </w:r>
      <w:r w:rsidR="00C57898" w:rsidRPr="00C57898">
        <w:rPr>
          <w:rFonts w:ascii="Times New Roman" w:hAnsi="Times New Roman" w:cs="Times New Roman"/>
          <w:sz w:val="24"/>
          <w:szCs w:val="24"/>
        </w:rPr>
        <w:t>через массовую коммуникацию</w:t>
      </w:r>
      <w:r w:rsidR="00590337">
        <w:rPr>
          <w:rFonts w:ascii="Times New Roman" w:hAnsi="Times New Roman" w:cs="Times New Roman"/>
          <w:sz w:val="24"/>
          <w:szCs w:val="24"/>
        </w:rPr>
        <w:t>, н</w:t>
      </w:r>
      <w:r w:rsidR="00C57898">
        <w:rPr>
          <w:rFonts w:ascii="Times New Roman" w:hAnsi="Times New Roman" w:cs="Times New Roman"/>
          <w:sz w:val="24"/>
          <w:szCs w:val="24"/>
        </w:rPr>
        <w:t xml:space="preserve">апример, в СМИ или в обсуждениях и публичных дискуссиях различных уровней. Также </w:t>
      </w:r>
      <w:r w:rsidR="00F370DB">
        <w:rPr>
          <w:rFonts w:ascii="Times New Roman" w:hAnsi="Times New Roman" w:cs="Times New Roman"/>
          <w:sz w:val="24"/>
          <w:szCs w:val="24"/>
        </w:rPr>
        <w:t>на</w:t>
      </w:r>
      <w:r w:rsidR="00C57898">
        <w:rPr>
          <w:rFonts w:ascii="Times New Roman" w:hAnsi="Times New Roman" w:cs="Times New Roman"/>
          <w:sz w:val="24"/>
          <w:szCs w:val="24"/>
        </w:rPr>
        <w:t xml:space="preserve"> социальн</w:t>
      </w:r>
      <w:r w:rsidR="00F370DB">
        <w:rPr>
          <w:rFonts w:ascii="Times New Roman" w:hAnsi="Times New Roman" w:cs="Times New Roman"/>
          <w:sz w:val="24"/>
          <w:szCs w:val="24"/>
        </w:rPr>
        <w:t>ую</w:t>
      </w:r>
      <w:r w:rsidR="00C57898">
        <w:rPr>
          <w:rFonts w:ascii="Times New Roman" w:hAnsi="Times New Roman" w:cs="Times New Roman"/>
          <w:sz w:val="24"/>
          <w:szCs w:val="24"/>
        </w:rPr>
        <w:t xml:space="preserve"> травм</w:t>
      </w:r>
      <w:r w:rsidR="00F370DB">
        <w:rPr>
          <w:rFonts w:ascii="Times New Roman" w:hAnsi="Times New Roman" w:cs="Times New Roman"/>
          <w:sz w:val="24"/>
          <w:szCs w:val="24"/>
        </w:rPr>
        <w:t>у</w:t>
      </w:r>
      <w:r w:rsidR="00C57898">
        <w:rPr>
          <w:rFonts w:ascii="Times New Roman" w:hAnsi="Times New Roman" w:cs="Times New Roman"/>
          <w:sz w:val="24"/>
          <w:szCs w:val="24"/>
        </w:rPr>
        <w:t xml:space="preserve"> </w:t>
      </w:r>
      <w:r w:rsidR="00F370DB">
        <w:rPr>
          <w:rFonts w:ascii="Times New Roman" w:hAnsi="Times New Roman" w:cs="Times New Roman"/>
          <w:sz w:val="24"/>
          <w:szCs w:val="24"/>
        </w:rPr>
        <w:t>влияет</w:t>
      </w:r>
      <w:r w:rsidR="00C57898" w:rsidRPr="00C57898">
        <w:rPr>
          <w:rFonts w:ascii="Times New Roman" w:hAnsi="Times New Roman" w:cs="Times New Roman"/>
          <w:sz w:val="24"/>
          <w:szCs w:val="24"/>
        </w:rPr>
        <w:t xml:space="preserve"> интерпретация</w:t>
      </w:r>
      <w:r w:rsidR="00C57898">
        <w:rPr>
          <w:rFonts w:ascii="Times New Roman" w:hAnsi="Times New Roman" w:cs="Times New Roman"/>
          <w:sz w:val="24"/>
          <w:szCs w:val="24"/>
        </w:rPr>
        <w:t xml:space="preserve"> – события получают дополнительные объяснения или теряют свой первоначальный смысл</w:t>
      </w:r>
      <w:r w:rsidR="00C57898" w:rsidRPr="00C57898">
        <w:rPr>
          <w:rFonts w:ascii="Times New Roman" w:hAnsi="Times New Roman" w:cs="Times New Roman"/>
          <w:sz w:val="24"/>
          <w:szCs w:val="24"/>
        </w:rPr>
        <w:t>. Кроме того, социальные травмы могут выступать в качестве основы при формировании политических и социальных решений</w:t>
      </w:r>
      <w:r w:rsidR="00C57898">
        <w:rPr>
          <w:rFonts w:ascii="Times New Roman" w:hAnsi="Times New Roman" w:cs="Times New Roman"/>
          <w:sz w:val="24"/>
          <w:szCs w:val="24"/>
        </w:rPr>
        <w:t xml:space="preserve">. </w:t>
      </w:r>
    </w:p>
    <w:p w:rsidR="00715B92" w:rsidRDefault="007A5740" w:rsidP="001032B7">
      <w:pPr>
        <w:spacing w:line="240" w:lineRule="auto"/>
        <w:rPr>
          <w:rFonts w:ascii="Times New Roman" w:hAnsi="Times New Roman" w:cs="Times New Roman"/>
          <w:sz w:val="24"/>
          <w:szCs w:val="24"/>
        </w:rPr>
      </w:pPr>
      <w:r>
        <w:rPr>
          <w:rFonts w:ascii="Times New Roman" w:hAnsi="Times New Roman" w:cs="Times New Roman"/>
          <w:sz w:val="24"/>
          <w:szCs w:val="24"/>
        </w:rPr>
        <w:t>Длительное воздействие травмы приводит к закреплению установок, механизмов и практик в обществе. Травматическое событие не находит своего логического окончания</w:t>
      </w:r>
      <w:r w:rsidR="00715B92">
        <w:rPr>
          <w:rFonts w:ascii="Times New Roman" w:hAnsi="Times New Roman" w:cs="Times New Roman"/>
          <w:sz w:val="24"/>
          <w:szCs w:val="24"/>
        </w:rPr>
        <w:t xml:space="preserve"> и</w:t>
      </w:r>
      <w:r>
        <w:rPr>
          <w:rFonts w:ascii="Times New Roman" w:hAnsi="Times New Roman" w:cs="Times New Roman"/>
          <w:sz w:val="24"/>
          <w:szCs w:val="24"/>
        </w:rPr>
        <w:t xml:space="preserve"> при этом встраивается в жизнь общества. </w:t>
      </w:r>
      <w:r w:rsidR="00F272B1">
        <w:rPr>
          <w:rFonts w:ascii="Times New Roman" w:hAnsi="Times New Roman" w:cs="Times New Roman"/>
          <w:sz w:val="24"/>
          <w:szCs w:val="24"/>
        </w:rPr>
        <w:t xml:space="preserve">Происходит стагнация социальных отношений, </w:t>
      </w:r>
      <w:r w:rsidR="00715B92">
        <w:rPr>
          <w:rFonts w:ascii="Times New Roman" w:hAnsi="Times New Roman" w:cs="Times New Roman"/>
          <w:sz w:val="24"/>
          <w:szCs w:val="24"/>
        </w:rPr>
        <w:t>которые можно назвать «</w:t>
      </w:r>
      <w:r w:rsidR="00F272B1">
        <w:rPr>
          <w:rFonts w:ascii="Times New Roman" w:hAnsi="Times New Roman" w:cs="Times New Roman"/>
          <w:sz w:val="24"/>
          <w:szCs w:val="24"/>
        </w:rPr>
        <w:t>общество</w:t>
      </w:r>
      <w:r w:rsidR="00715B92">
        <w:rPr>
          <w:rFonts w:ascii="Times New Roman" w:hAnsi="Times New Roman" w:cs="Times New Roman"/>
          <w:sz w:val="24"/>
          <w:szCs w:val="24"/>
        </w:rPr>
        <w:t>м</w:t>
      </w:r>
      <w:r w:rsidR="00F272B1">
        <w:rPr>
          <w:rFonts w:ascii="Times New Roman" w:hAnsi="Times New Roman" w:cs="Times New Roman"/>
          <w:sz w:val="24"/>
          <w:szCs w:val="24"/>
        </w:rPr>
        <w:t xml:space="preserve"> травмы</w:t>
      </w:r>
      <w:r w:rsidR="00715B92">
        <w:rPr>
          <w:rFonts w:ascii="Times New Roman" w:hAnsi="Times New Roman" w:cs="Times New Roman"/>
          <w:sz w:val="24"/>
          <w:szCs w:val="24"/>
        </w:rPr>
        <w:t>»</w:t>
      </w:r>
      <w:r w:rsidR="00F272B1">
        <w:rPr>
          <w:rFonts w:ascii="Times New Roman" w:hAnsi="Times New Roman" w:cs="Times New Roman"/>
          <w:sz w:val="24"/>
          <w:szCs w:val="24"/>
        </w:rPr>
        <w:t xml:space="preserve">. </w:t>
      </w:r>
      <w:r w:rsidR="00F272B1" w:rsidRPr="00F272B1">
        <w:rPr>
          <w:rFonts w:ascii="Times New Roman" w:hAnsi="Times New Roman" w:cs="Times New Roman"/>
          <w:sz w:val="24"/>
          <w:szCs w:val="24"/>
        </w:rPr>
        <w:t xml:space="preserve">Общество травмы представляет собой более узкое понятие по отношению к травме как таковой. </w:t>
      </w:r>
      <w:r w:rsidR="004545E8">
        <w:rPr>
          <w:rFonts w:ascii="Times New Roman" w:hAnsi="Times New Roman" w:cs="Times New Roman"/>
          <w:sz w:val="24"/>
          <w:szCs w:val="24"/>
        </w:rPr>
        <w:t xml:space="preserve">Оно </w:t>
      </w:r>
      <w:r w:rsidR="00F272B1" w:rsidRPr="00F272B1">
        <w:rPr>
          <w:rFonts w:ascii="Times New Roman" w:hAnsi="Times New Roman" w:cs="Times New Roman"/>
          <w:sz w:val="24"/>
          <w:szCs w:val="24"/>
        </w:rPr>
        <w:t>вбирает характеристики травматических событий</w:t>
      </w:r>
      <w:r w:rsidR="00715B92">
        <w:rPr>
          <w:rFonts w:ascii="Times New Roman" w:hAnsi="Times New Roman" w:cs="Times New Roman"/>
          <w:sz w:val="24"/>
          <w:szCs w:val="24"/>
        </w:rPr>
        <w:t xml:space="preserve"> и</w:t>
      </w:r>
      <w:r w:rsidR="00F272B1" w:rsidRPr="00F272B1">
        <w:rPr>
          <w:rFonts w:ascii="Times New Roman" w:hAnsi="Times New Roman" w:cs="Times New Roman"/>
          <w:sz w:val="24"/>
          <w:szCs w:val="24"/>
        </w:rPr>
        <w:t xml:space="preserve"> распространяет ее на все институты общества. Таким образом, травма становится не только частью </w:t>
      </w:r>
      <w:r w:rsidR="00715B92">
        <w:rPr>
          <w:rFonts w:ascii="Times New Roman" w:hAnsi="Times New Roman" w:cs="Times New Roman"/>
          <w:sz w:val="24"/>
          <w:szCs w:val="24"/>
        </w:rPr>
        <w:t xml:space="preserve">социального опыта </w:t>
      </w:r>
      <w:r w:rsidR="00F272B1" w:rsidRPr="00F272B1">
        <w:rPr>
          <w:rFonts w:ascii="Times New Roman" w:hAnsi="Times New Roman" w:cs="Times New Roman"/>
          <w:sz w:val="24"/>
          <w:szCs w:val="24"/>
        </w:rPr>
        <w:t xml:space="preserve">и исторической памяти, а способом существования государства в целом. </w:t>
      </w:r>
    </w:p>
    <w:p w:rsidR="004545E8" w:rsidRDefault="00F272B1" w:rsidP="001032B7">
      <w:pPr>
        <w:spacing w:line="240" w:lineRule="auto"/>
        <w:rPr>
          <w:rFonts w:ascii="Times New Roman" w:hAnsi="Times New Roman" w:cs="Times New Roman"/>
          <w:sz w:val="24"/>
          <w:szCs w:val="24"/>
        </w:rPr>
      </w:pPr>
      <w:r w:rsidRPr="00F272B1">
        <w:rPr>
          <w:rFonts w:ascii="Times New Roman" w:hAnsi="Times New Roman" w:cs="Times New Roman"/>
          <w:sz w:val="24"/>
          <w:szCs w:val="24"/>
        </w:rPr>
        <w:t>Такое общества является результатом ситуации длительной неопределенности, стагнации экономики, внешних и внутренних препятствий для достижения целей, разрушение социальных институтов, а также переустройства общества на устранение травмирующего события.</w:t>
      </w:r>
      <w:r w:rsidR="004545E8">
        <w:rPr>
          <w:rFonts w:ascii="Times New Roman" w:hAnsi="Times New Roman" w:cs="Times New Roman"/>
          <w:sz w:val="24"/>
          <w:szCs w:val="24"/>
        </w:rPr>
        <w:t xml:space="preserve"> </w:t>
      </w:r>
      <w:r>
        <w:rPr>
          <w:rFonts w:ascii="Times New Roman" w:hAnsi="Times New Roman" w:cs="Times New Roman"/>
          <w:sz w:val="24"/>
          <w:szCs w:val="24"/>
        </w:rPr>
        <w:t xml:space="preserve">Автор данного понятия Ж.Т. Тощенко </w:t>
      </w:r>
      <w:r w:rsidR="004545E8">
        <w:rPr>
          <w:rFonts w:ascii="Times New Roman" w:hAnsi="Times New Roman" w:cs="Times New Roman"/>
          <w:sz w:val="24"/>
          <w:szCs w:val="24"/>
        </w:rPr>
        <w:t xml:space="preserve">определяет, что к нему </w:t>
      </w:r>
      <w:r w:rsidR="004545E8" w:rsidRPr="004545E8">
        <w:rPr>
          <w:rFonts w:ascii="Times New Roman" w:hAnsi="Times New Roman" w:cs="Times New Roman"/>
          <w:sz w:val="24"/>
          <w:szCs w:val="24"/>
        </w:rPr>
        <w:t>«относятся страны, которые длительное время стагнируют в своем развитии или находятся в состоянии рецессии, теряют ранее достигнутые рубежи»</w:t>
      </w:r>
      <w:r w:rsidR="004545E8">
        <w:rPr>
          <w:rFonts w:ascii="Times New Roman" w:hAnsi="Times New Roman" w:cs="Times New Roman"/>
          <w:sz w:val="24"/>
          <w:szCs w:val="24"/>
        </w:rPr>
        <w:t xml:space="preserve"> </w:t>
      </w:r>
      <w:r w:rsidR="004545E8" w:rsidRPr="004545E8">
        <w:rPr>
          <w:rFonts w:ascii="Times New Roman" w:hAnsi="Times New Roman" w:cs="Times New Roman"/>
          <w:sz w:val="24"/>
          <w:szCs w:val="24"/>
        </w:rPr>
        <w:t>[</w:t>
      </w:r>
      <w:r w:rsidR="00D966A3">
        <w:rPr>
          <w:rFonts w:ascii="Times New Roman" w:hAnsi="Times New Roman" w:cs="Times New Roman"/>
          <w:sz w:val="24"/>
          <w:szCs w:val="24"/>
        </w:rPr>
        <w:t>4</w:t>
      </w:r>
      <w:r w:rsidR="004545E8" w:rsidRPr="00D966A3">
        <w:rPr>
          <w:rFonts w:ascii="Times New Roman" w:hAnsi="Times New Roman" w:cs="Times New Roman"/>
          <w:sz w:val="24"/>
          <w:szCs w:val="24"/>
        </w:rPr>
        <w:t>, с. 30-31</w:t>
      </w:r>
      <w:r w:rsidR="004545E8" w:rsidRPr="004545E8">
        <w:rPr>
          <w:rFonts w:ascii="Times New Roman" w:hAnsi="Times New Roman" w:cs="Times New Roman"/>
          <w:sz w:val="24"/>
          <w:szCs w:val="24"/>
        </w:rPr>
        <w:t>]</w:t>
      </w:r>
      <w:r w:rsidR="004545E8">
        <w:rPr>
          <w:rFonts w:ascii="Times New Roman" w:hAnsi="Times New Roman" w:cs="Times New Roman"/>
          <w:sz w:val="24"/>
          <w:szCs w:val="24"/>
        </w:rPr>
        <w:t>.</w:t>
      </w:r>
      <w:r w:rsidR="00715B92">
        <w:rPr>
          <w:rFonts w:ascii="Times New Roman" w:hAnsi="Times New Roman" w:cs="Times New Roman"/>
          <w:sz w:val="24"/>
          <w:szCs w:val="24"/>
        </w:rPr>
        <w:t xml:space="preserve"> </w:t>
      </w:r>
      <w:r w:rsidR="004545E8">
        <w:rPr>
          <w:rFonts w:ascii="Times New Roman" w:hAnsi="Times New Roman" w:cs="Times New Roman"/>
          <w:sz w:val="24"/>
          <w:szCs w:val="24"/>
        </w:rPr>
        <w:t xml:space="preserve">К травматичным проявлениям такого общества относятся </w:t>
      </w:r>
      <w:r w:rsidR="001032B7">
        <w:rPr>
          <w:rFonts w:ascii="Times New Roman" w:hAnsi="Times New Roman" w:cs="Times New Roman"/>
          <w:sz w:val="24"/>
          <w:szCs w:val="24"/>
        </w:rPr>
        <w:t xml:space="preserve">нарушение системы образования, государственного управления, экономических и культурных институтов общества. </w:t>
      </w:r>
    </w:p>
    <w:p w:rsidR="00A25207" w:rsidRDefault="001032B7" w:rsidP="00D966A3">
      <w:pPr>
        <w:spacing w:line="240" w:lineRule="auto"/>
        <w:rPr>
          <w:rFonts w:ascii="Times New Roman" w:hAnsi="Times New Roman" w:cs="Times New Roman"/>
          <w:sz w:val="24"/>
          <w:szCs w:val="24"/>
        </w:rPr>
      </w:pPr>
      <w:r>
        <w:rPr>
          <w:rFonts w:ascii="Times New Roman" w:hAnsi="Times New Roman" w:cs="Times New Roman"/>
          <w:sz w:val="24"/>
          <w:szCs w:val="24"/>
        </w:rPr>
        <w:t>Общество травмы представляет оппозицию социальному здоровью. Выделив событие, ставшее травмой, обсуждение и интерпретацию, которая связана с ней, и проследив дальнейшее влияние травматических событий, возможен анализ существующих процессов и улучшение социальной ситуации</w:t>
      </w:r>
      <w:r w:rsidR="00A25207">
        <w:rPr>
          <w:rFonts w:ascii="Times New Roman" w:hAnsi="Times New Roman" w:cs="Times New Roman"/>
          <w:sz w:val="24"/>
          <w:szCs w:val="24"/>
        </w:rPr>
        <w:t xml:space="preserve">, приводящей к здоровью. </w:t>
      </w:r>
      <w:r w:rsidR="00715B92">
        <w:rPr>
          <w:rFonts w:ascii="Times New Roman" w:hAnsi="Times New Roman" w:cs="Times New Roman"/>
          <w:sz w:val="24"/>
          <w:szCs w:val="24"/>
        </w:rPr>
        <w:t xml:space="preserve">Кроме того, признаки, которые характеризуют социальное здоровье, могут быть применены и для общества травмы. </w:t>
      </w:r>
      <w:r w:rsidR="00A25207">
        <w:rPr>
          <w:rFonts w:ascii="Times New Roman" w:hAnsi="Times New Roman" w:cs="Times New Roman"/>
          <w:sz w:val="24"/>
          <w:szCs w:val="24"/>
        </w:rPr>
        <w:t xml:space="preserve">Таким образом, использование концепций социального здоровья и «нездоровья» возможны в случае их концептуализации и выявления специфики текущей социальной ситуации.  </w:t>
      </w:r>
    </w:p>
    <w:p w:rsidR="00715B92" w:rsidRDefault="00715B92" w:rsidP="00ED3A98">
      <w:pPr>
        <w:spacing w:line="240" w:lineRule="auto"/>
        <w:jc w:val="center"/>
        <w:rPr>
          <w:rFonts w:ascii="Times New Roman" w:hAnsi="Times New Roman" w:cs="Times New Roman"/>
          <w:b/>
          <w:bCs/>
          <w:sz w:val="24"/>
          <w:szCs w:val="24"/>
        </w:rPr>
      </w:pPr>
    </w:p>
    <w:p w:rsidR="004545E8" w:rsidRPr="00ED3A98" w:rsidRDefault="00A25207" w:rsidP="00ED3A98">
      <w:pPr>
        <w:spacing w:line="240" w:lineRule="auto"/>
        <w:jc w:val="center"/>
        <w:rPr>
          <w:rFonts w:ascii="Times New Roman" w:hAnsi="Times New Roman" w:cs="Times New Roman"/>
          <w:b/>
          <w:bCs/>
          <w:sz w:val="24"/>
          <w:szCs w:val="24"/>
        </w:rPr>
      </w:pPr>
      <w:r w:rsidRPr="00A25207">
        <w:rPr>
          <w:rFonts w:ascii="Times New Roman" w:hAnsi="Times New Roman" w:cs="Times New Roman"/>
          <w:b/>
          <w:bCs/>
          <w:sz w:val="24"/>
          <w:szCs w:val="24"/>
        </w:rPr>
        <w:lastRenderedPageBreak/>
        <w:t>Библиографический список</w:t>
      </w:r>
    </w:p>
    <w:p w:rsidR="00527E69" w:rsidRPr="00527E69" w:rsidRDefault="00527E69" w:rsidP="00527E69">
      <w:pPr>
        <w:spacing w:line="240" w:lineRule="auto"/>
        <w:rPr>
          <w:rFonts w:ascii="Times New Roman" w:hAnsi="Times New Roman" w:cs="Times New Roman"/>
          <w:sz w:val="24"/>
          <w:szCs w:val="24"/>
        </w:rPr>
      </w:pPr>
      <w:r w:rsidRPr="00527E69">
        <w:rPr>
          <w:rFonts w:ascii="Times New Roman" w:hAnsi="Times New Roman" w:cs="Times New Roman"/>
          <w:sz w:val="24"/>
          <w:szCs w:val="24"/>
        </w:rPr>
        <w:t>1.</w:t>
      </w:r>
      <w:r w:rsidRPr="00527E69">
        <w:rPr>
          <w:rFonts w:ascii="Times New Roman" w:hAnsi="Times New Roman" w:cs="Times New Roman"/>
          <w:sz w:val="24"/>
          <w:szCs w:val="24"/>
        </w:rPr>
        <w:tab/>
        <w:t xml:space="preserve">Гафиатулина, Н.Х. Социальное здоровье личности в контексте теории социологического органицизма / Н.Х. Гафиатуллина // Гуманитарные, социально-экономические и общественные науки. – 2019. – №5. – С.22-25.    </w:t>
      </w:r>
    </w:p>
    <w:p w:rsidR="00527E69" w:rsidRPr="00527E69" w:rsidRDefault="00527E69" w:rsidP="00527E69">
      <w:pPr>
        <w:spacing w:line="240" w:lineRule="auto"/>
        <w:rPr>
          <w:rFonts w:ascii="Times New Roman" w:hAnsi="Times New Roman" w:cs="Times New Roman"/>
          <w:sz w:val="24"/>
          <w:szCs w:val="24"/>
        </w:rPr>
      </w:pPr>
      <w:r w:rsidRPr="00527E69">
        <w:rPr>
          <w:rFonts w:ascii="Times New Roman" w:hAnsi="Times New Roman" w:cs="Times New Roman"/>
          <w:sz w:val="24"/>
          <w:szCs w:val="24"/>
        </w:rPr>
        <w:t>2.</w:t>
      </w:r>
      <w:r w:rsidRPr="00527E69">
        <w:rPr>
          <w:rFonts w:ascii="Times New Roman" w:hAnsi="Times New Roman" w:cs="Times New Roman"/>
          <w:sz w:val="24"/>
          <w:szCs w:val="24"/>
        </w:rPr>
        <w:tab/>
        <w:t>Жуков, В.Н. З. Фрейд: концепция человека / В.Н. Жуков // Образование и право. – 2021. – №7. – С. 380-390.</w:t>
      </w:r>
    </w:p>
    <w:p w:rsidR="00527E69" w:rsidRPr="00527E69" w:rsidRDefault="00527E69" w:rsidP="00527E69">
      <w:pPr>
        <w:spacing w:line="240" w:lineRule="auto"/>
        <w:rPr>
          <w:rFonts w:ascii="Times New Roman" w:hAnsi="Times New Roman" w:cs="Times New Roman"/>
          <w:sz w:val="24"/>
          <w:szCs w:val="24"/>
        </w:rPr>
      </w:pPr>
      <w:r w:rsidRPr="00527E69">
        <w:rPr>
          <w:rFonts w:ascii="Times New Roman" w:hAnsi="Times New Roman" w:cs="Times New Roman"/>
          <w:sz w:val="24"/>
          <w:szCs w:val="24"/>
        </w:rPr>
        <w:t>3.</w:t>
      </w:r>
      <w:r w:rsidRPr="00527E69">
        <w:rPr>
          <w:rFonts w:ascii="Times New Roman" w:hAnsi="Times New Roman" w:cs="Times New Roman"/>
          <w:sz w:val="24"/>
          <w:szCs w:val="24"/>
        </w:rPr>
        <w:tab/>
        <w:t>Терешкина, В.Н. Эволюция подходов к изучению здоровья в социогуманитарном контексте / В.Н. Терешкина // Молодой ученый. – 2009. – № 10 (10). – С. 327-329.</w:t>
      </w:r>
    </w:p>
    <w:p w:rsidR="00527E69" w:rsidRPr="00527E69" w:rsidRDefault="00527E69" w:rsidP="00527E69">
      <w:pPr>
        <w:spacing w:line="240" w:lineRule="auto"/>
        <w:rPr>
          <w:rFonts w:ascii="Times New Roman" w:hAnsi="Times New Roman" w:cs="Times New Roman"/>
          <w:sz w:val="24"/>
          <w:szCs w:val="24"/>
        </w:rPr>
      </w:pPr>
      <w:r w:rsidRPr="00527E69">
        <w:rPr>
          <w:rFonts w:ascii="Times New Roman" w:hAnsi="Times New Roman" w:cs="Times New Roman"/>
          <w:sz w:val="24"/>
          <w:szCs w:val="24"/>
        </w:rPr>
        <w:t>4.</w:t>
      </w:r>
      <w:r w:rsidRPr="00527E69">
        <w:rPr>
          <w:rFonts w:ascii="Times New Roman" w:hAnsi="Times New Roman" w:cs="Times New Roman"/>
          <w:sz w:val="24"/>
          <w:szCs w:val="24"/>
        </w:rPr>
        <w:tab/>
        <w:t xml:space="preserve">Тощенко Жан Терентьевич Общества травмы и их характеристика // Гуманитарий Юга России. – 2020. – №1. – С. 30-50. </w:t>
      </w:r>
    </w:p>
    <w:p w:rsidR="00ED3A98" w:rsidRPr="00527E69" w:rsidRDefault="00527E69" w:rsidP="00527E69">
      <w:pPr>
        <w:spacing w:line="240" w:lineRule="auto"/>
        <w:rPr>
          <w:rFonts w:ascii="Times New Roman" w:hAnsi="Times New Roman" w:cs="Times New Roman"/>
          <w:sz w:val="24"/>
          <w:szCs w:val="24"/>
          <w:lang w:val="en-US"/>
        </w:rPr>
      </w:pPr>
      <w:r w:rsidRPr="00527E69">
        <w:rPr>
          <w:rFonts w:ascii="Times New Roman" w:hAnsi="Times New Roman" w:cs="Times New Roman"/>
          <w:sz w:val="24"/>
          <w:szCs w:val="24"/>
          <w:lang w:val="en-US"/>
        </w:rPr>
        <w:t>5.</w:t>
      </w:r>
      <w:r w:rsidRPr="00527E69">
        <w:rPr>
          <w:rFonts w:ascii="Times New Roman" w:hAnsi="Times New Roman" w:cs="Times New Roman"/>
          <w:sz w:val="24"/>
          <w:szCs w:val="24"/>
          <w:lang w:val="en-US"/>
        </w:rPr>
        <w:tab/>
        <w:t>Alexander, J.</w:t>
      </w:r>
      <w:r w:rsidRPr="00527E69">
        <w:rPr>
          <w:rFonts w:ascii="Times New Roman" w:hAnsi="Times New Roman" w:cs="Times New Roman"/>
          <w:sz w:val="24"/>
          <w:szCs w:val="24"/>
        </w:rPr>
        <w:t>С</w:t>
      </w:r>
      <w:r w:rsidRPr="00527E69">
        <w:rPr>
          <w:rFonts w:ascii="Times New Roman" w:hAnsi="Times New Roman" w:cs="Times New Roman"/>
          <w:sz w:val="24"/>
          <w:szCs w:val="24"/>
          <w:lang w:val="en-US"/>
        </w:rPr>
        <w:t>. Trauma. A Social Theory [</w:t>
      </w:r>
      <w:r w:rsidRPr="00527E69">
        <w:rPr>
          <w:rFonts w:ascii="Times New Roman" w:hAnsi="Times New Roman" w:cs="Times New Roman"/>
          <w:sz w:val="24"/>
          <w:szCs w:val="24"/>
        </w:rPr>
        <w:t>Текст</w:t>
      </w:r>
      <w:r w:rsidRPr="00527E69">
        <w:rPr>
          <w:rFonts w:ascii="Times New Roman" w:hAnsi="Times New Roman" w:cs="Times New Roman"/>
          <w:sz w:val="24"/>
          <w:szCs w:val="24"/>
          <w:lang w:val="en-US"/>
        </w:rPr>
        <w:t>] / J.</w:t>
      </w:r>
      <w:r w:rsidRPr="00527E69">
        <w:rPr>
          <w:rFonts w:ascii="Times New Roman" w:hAnsi="Times New Roman" w:cs="Times New Roman"/>
          <w:sz w:val="24"/>
          <w:szCs w:val="24"/>
        </w:rPr>
        <w:t>С</w:t>
      </w:r>
      <w:r w:rsidRPr="00527E69">
        <w:rPr>
          <w:rFonts w:ascii="Times New Roman" w:hAnsi="Times New Roman" w:cs="Times New Roman"/>
          <w:sz w:val="24"/>
          <w:szCs w:val="24"/>
          <w:lang w:val="en-US"/>
        </w:rPr>
        <w:t>. Alexander. – Cambridge: Polity Press, 2012. – 240 p.</w:t>
      </w:r>
    </w:p>
    <w:p w:rsidR="00527E69" w:rsidRDefault="00527E69" w:rsidP="00ED3A98">
      <w:pPr>
        <w:spacing w:line="240" w:lineRule="auto"/>
        <w:jc w:val="center"/>
        <w:rPr>
          <w:rFonts w:ascii="Times New Roman" w:hAnsi="Times New Roman" w:cs="Times New Roman"/>
          <w:b/>
          <w:bCs/>
          <w:sz w:val="24"/>
          <w:szCs w:val="24"/>
          <w:lang w:val="en-US"/>
        </w:rPr>
      </w:pPr>
    </w:p>
    <w:p w:rsidR="00ED3A98" w:rsidRDefault="00ED3A98" w:rsidP="00ED3A98">
      <w:pPr>
        <w:spacing w:line="240" w:lineRule="auto"/>
        <w:jc w:val="center"/>
        <w:rPr>
          <w:rFonts w:ascii="Times New Roman" w:hAnsi="Times New Roman" w:cs="Times New Roman"/>
          <w:b/>
          <w:bCs/>
          <w:sz w:val="24"/>
          <w:szCs w:val="24"/>
        </w:rPr>
      </w:pPr>
      <w:r w:rsidRPr="00ED3A98">
        <w:rPr>
          <w:rFonts w:ascii="Times New Roman" w:hAnsi="Times New Roman" w:cs="Times New Roman"/>
          <w:b/>
          <w:bCs/>
          <w:sz w:val="24"/>
          <w:szCs w:val="24"/>
        </w:rPr>
        <w:t xml:space="preserve">Информация об авторе </w:t>
      </w:r>
    </w:p>
    <w:p w:rsidR="00ED3A98" w:rsidRPr="00527E69" w:rsidRDefault="00ED3A98" w:rsidP="00ED3A98">
      <w:pPr>
        <w:spacing w:line="240" w:lineRule="auto"/>
        <w:rPr>
          <w:rFonts w:ascii="Times New Roman" w:hAnsi="Times New Roman" w:cs="Times New Roman"/>
          <w:sz w:val="24"/>
          <w:szCs w:val="24"/>
        </w:rPr>
      </w:pPr>
      <w:r>
        <w:rPr>
          <w:rFonts w:ascii="Times New Roman" w:hAnsi="Times New Roman" w:cs="Times New Roman"/>
          <w:b/>
          <w:bCs/>
          <w:sz w:val="24"/>
          <w:szCs w:val="24"/>
        </w:rPr>
        <w:t xml:space="preserve">Головачёва Екатерина Валериевна (Россия, Донецк) – </w:t>
      </w:r>
      <w:r w:rsidRPr="00ED3A98">
        <w:rPr>
          <w:rFonts w:ascii="Times New Roman" w:hAnsi="Times New Roman" w:cs="Times New Roman"/>
          <w:sz w:val="24"/>
          <w:szCs w:val="24"/>
        </w:rPr>
        <w:t>аспирант и</w:t>
      </w:r>
      <w:r>
        <w:rPr>
          <w:rFonts w:ascii="Times New Roman" w:hAnsi="Times New Roman" w:cs="Times New Roman"/>
          <w:b/>
          <w:bCs/>
          <w:sz w:val="24"/>
          <w:szCs w:val="24"/>
        </w:rPr>
        <w:t xml:space="preserve"> </w:t>
      </w:r>
      <w:r w:rsidRPr="00ED3A98">
        <w:rPr>
          <w:rFonts w:ascii="Times New Roman" w:hAnsi="Times New Roman" w:cs="Times New Roman"/>
          <w:sz w:val="24"/>
          <w:szCs w:val="24"/>
        </w:rPr>
        <w:t xml:space="preserve">ассистент </w:t>
      </w:r>
      <w:r>
        <w:rPr>
          <w:rFonts w:ascii="Times New Roman" w:hAnsi="Times New Roman" w:cs="Times New Roman"/>
          <w:sz w:val="24"/>
          <w:szCs w:val="24"/>
        </w:rPr>
        <w:t xml:space="preserve">кафедры социологии управления </w:t>
      </w:r>
      <w:r w:rsidRPr="00ED3A98">
        <w:rPr>
          <w:rFonts w:ascii="Times New Roman" w:hAnsi="Times New Roman" w:cs="Times New Roman"/>
          <w:sz w:val="24"/>
          <w:szCs w:val="24"/>
        </w:rPr>
        <w:tab/>
      </w:r>
      <w:r>
        <w:rPr>
          <w:rFonts w:ascii="Times New Roman" w:hAnsi="Times New Roman" w:cs="Times New Roman"/>
          <w:sz w:val="24"/>
          <w:szCs w:val="24"/>
        </w:rPr>
        <w:t>ф</w:t>
      </w:r>
      <w:r w:rsidRPr="00ED3A98">
        <w:rPr>
          <w:rFonts w:ascii="Times New Roman" w:hAnsi="Times New Roman" w:cs="Times New Roman"/>
          <w:sz w:val="24"/>
          <w:szCs w:val="24"/>
        </w:rPr>
        <w:t>едерально</w:t>
      </w:r>
      <w:r>
        <w:rPr>
          <w:rFonts w:ascii="Times New Roman" w:hAnsi="Times New Roman" w:cs="Times New Roman"/>
          <w:sz w:val="24"/>
          <w:szCs w:val="24"/>
        </w:rPr>
        <w:t>го</w:t>
      </w:r>
      <w:r w:rsidRPr="00ED3A98">
        <w:rPr>
          <w:rFonts w:ascii="Times New Roman" w:hAnsi="Times New Roman" w:cs="Times New Roman"/>
          <w:sz w:val="24"/>
          <w:szCs w:val="24"/>
        </w:rPr>
        <w:t xml:space="preserve"> государственно</w:t>
      </w:r>
      <w:r>
        <w:rPr>
          <w:rFonts w:ascii="Times New Roman" w:hAnsi="Times New Roman" w:cs="Times New Roman"/>
          <w:sz w:val="24"/>
          <w:szCs w:val="24"/>
        </w:rPr>
        <w:t>го</w:t>
      </w:r>
      <w:r w:rsidRPr="00ED3A98">
        <w:rPr>
          <w:rFonts w:ascii="Times New Roman" w:hAnsi="Times New Roman" w:cs="Times New Roman"/>
          <w:sz w:val="24"/>
          <w:szCs w:val="24"/>
        </w:rPr>
        <w:t xml:space="preserve"> бюджетно</w:t>
      </w:r>
      <w:r>
        <w:rPr>
          <w:rFonts w:ascii="Times New Roman" w:hAnsi="Times New Roman" w:cs="Times New Roman"/>
          <w:sz w:val="24"/>
          <w:szCs w:val="24"/>
        </w:rPr>
        <w:t>го</w:t>
      </w:r>
      <w:r w:rsidRPr="00ED3A98">
        <w:rPr>
          <w:rFonts w:ascii="Times New Roman" w:hAnsi="Times New Roman" w:cs="Times New Roman"/>
          <w:sz w:val="24"/>
          <w:szCs w:val="24"/>
        </w:rPr>
        <w:t xml:space="preserve"> образовательно</w:t>
      </w:r>
      <w:r>
        <w:rPr>
          <w:rFonts w:ascii="Times New Roman" w:hAnsi="Times New Roman" w:cs="Times New Roman"/>
          <w:sz w:val="24"/>
          <w:szCs w:val="24"/>
        </w:rPr>
        <w:t>го</w:t>
      </w:r>
      <w:r w:rsidRPr="00ED3A98">
        <w:rPr>
          <w:rFonts w:ascii="Times New Roman" w:hAnsi="Times New Roman" w:cs="Times New Roman"/>
          <w:sz w:val="24"/>
          <w:szCs w:val="24"/>
        </w:rPr>
        <w:t xml:space="preserve"> учреждени</w:t>
      </w:r>
      <w:r>
        <w:rPr>
          <w:rFonts w:ascii="Times New Roman" w:hAnsi="Times New Roman" w:cs="Times New Roman"/>
          <w:sz w:val="24"/>
          <w:szCs w:val="24"/>
        </w:rPr>
        <w:t>я</w:t>
      </w:r>
      <w:r w:rsidRPr="00ED3A98">
        <w:rPr>
          <w:rFonts w:ascii="Times New Roman" w:hAnsi="Times New Roman" w:cs="Times New Roman"/>
          <w:sz w:val="24"/>
          <w:szCs w:val="24"/>
        </w:rPr>
        <w:t xml:space="preserve"> высшего образования «</w:t>
      </w:r>
      <w:r>
        <w:rPr>
          <w:rFonts w:ascii="Times New Roman" w:hAnsi="Times New Roman" w:cs="Times New Roman"/>
          <w:sz w:val="24"/>
          <w:szCs w:val="24"/>
        </w:rPr>
        <w:t>Д</w:t>
      </w:r>
      <w:r w:rsidRPr="00ED3A98">
        <w:rPr>
          <w:rFonts w:ascii="Times New Roman" w:hAnsi="Times New Roman" w:cs="Times New Roman"/>
          <w:sz w:val="24"/>
          <w:szCs w:val="24"/>
        </w:rPr>
        <w:t>онецкая академия управления и государственной службы»</w:t>
      </w:r>
      <w:r>
        <w:rPr>
          <w:rFonts w:ascii="Times New Roman" w:hAnsi="Times New Roman" w:cs="Times New Roman"/>
          <w:sz w:val="24"/>
          <w:szCs w:val="24"/>
        </w:rPr>
        <w:t xml:space="preserve"> (</w:t>
      </w:r>
      <w:r w:rsidRPr="00ED3A98">
        <w:rPr>
          <w:rFonts w:ascii="Times New Roman" w:hAnsi="Times New Roman" w:cs="Times New Roman"/>
          <w:sz w:val="24"/>
          <w:szCs w:val="24"/>
        </w:rPr>
        <w:t xml:space="preserve">83015, </w:t>
      </w:r>
      <w:r>
        <w:rPr>
          <w:rFonts w:ascii="Times New Roman" w:hAnsi="Times New Roman" w:cs="Times New Roman"/>
          <w:sz w:val="24"/>
          <w:szCs w:val="24"/>
        </w:rPr>
        <w:t>Россия</w:t>
      </w:r>
      <w:r w:rsidRPr="00ED3A98">
        <w:rPr>
          <w:rFonts w:ascii="Times New Roman" w:hAnsi="Times New Roman" w:cs="Times New Roman"/>
          <w:sz w:val="24"/>
          <w:szCs w:val="24"/>
        </w:rPr>
        <w:t>, г. Донецк, ул. Челюскинцев 163а</w:t>
      </w:r>
      <w:r>
        <w:rPr>
          <w:rFonts w:ascii="Times New Roman" w:hAnsi="Times New Roman" w:cs="Times New Roman"/>
          <w:sz w:val="24"/>
          <w:szCs w:val="24"/>
        </w:rPr>
        <w:t xml:space="preserve">, </w:t>
      </w:r>
      <w:r w:rsidRPr="00ED3A98">
        <w:rPr>
          <w:rFonts w:ascii="Times New Roman" w:hAnsi="Times New Roman" w:cs="Times New Roman"/>
          <w:sz w:val="24"/>
          <w:szCs w:val="24"/>
        </w:rPr>
        <w:t>e-mail:</w:t>
      </w:r>
      <w:r w:rsidR="00527E69" w:rsidRPr="00527E69">
        <w:t xml:space="preserve"> </w:t>
      </w:r>
      <w:hyperlink r:id="rId5" w:history="1">
        <w:r w:rsidR="00527E69" w:rsidRPr="00527E69">
          <w:rPr>
            <w:rStyle w:val="a4"/>
            <w:rFonts w:ascii="Times New Roman" w:hAnsi="Times New Roman" w:cs="Times New Roman"/>
            <w:color w:val="auto"/>
            <w:sz w:val="24"/>
            <w:szCs w:val="24"/>
            <w:u w:val="none"/>
          </w:rPr>
          <w:t>kateryne.holovacheva@gmail.com</w:t>
        </w:r>
      </w:hyperlink>
      <w:r w:rsidR="00527E69" w:rsidRPr="00527E69">
        <w:rPr>
          <w:rFonts w:ascii="Times New Roman" w:hAnsi="Times New Roman" w:cs="Times New Roman"/>
          <w:sz w:val="24"/>
          <w:szCs w:val="24"/>
        </w:rPr>
        <w:t xml:space="preserve">). </w:t>
      </w:r>
    </w:p>
    <w:p w:rsidR="00527E69" w:rsidRPr="00527E69" w:rsidRDefault="00527E69" w:rsidP="00ED3A98">
      <w:pPr>
        <w:spacing w:line="240" w:lineRule="auto"/>
        <w:rPr>
          <w:rFonts w:ascii="Times New Roman" w:hAnsi="Times New Roman" w:cs="Times New Roman"/>
          <w:sz w:val="24"/>
          <w:szCs w:val="24"/>
        </w:rPr>
      </w:pPr>
    </w:p>
    <w:p w:rsidR="00527E69" w:rsidRDefault="00527E69" w:rsidP="00527E69">
      <w:pPr>
        <w:spacing w:line="240" w:lineRule="auto"/>
        <w:jc w:val="right"/>
        <w:rPr>
          <w:rFonts w:ascii="Times New Roman" w:hAnsi="Times New Roman" w:cs="Times New Roman"/>
          <w:b/>
          <w:bCs/>
          <w:sz w:val="24"/>
          <w:szCs w:val="24"/>
          <w:lang w:val="en-US"/>
        </w:rPr>
      </w:pPr>
      <w:r w:rsidRPr="00527E69">
        <w:rPr>
          <w:rFonts w:ascii="Times New Roman" w:hAnsi="Times New Roman" w:cs="Times New Roman"/>
          <w:b/>
          <w:bCs/>
          <w:sz w:val="24"/>
          <w:szCs w:val="24"/>
          <w:lang w:val="en-US"/>
        </w:rPr>
        <w:t>Golovachova Ekaterina Valerievna</w:t>
      </w:r>
    </w:p>
    <w:p w:rsidR="00527E69" w:rsidRDefault="00527E69" w:rsidP="00527E69">
      <w:pPr>
        <w:spacing w:line="240" w:lineRule="auto"/>
        <w:jc w:val="center"/>
        <w:rPr>
          <w:rFonts w:ascii="Times New Roman" w:hAnsi="Times New Roman" w:cs="Times New Roman"/>
          <w:b/>
          <w:bCs/>
          <w:sz w:val="24"/>
          <w:szCs w:val="24"/>
          <w:lang w:val="en-US"/>
        </w:rPr>
      </w:pPr>
      <w:r w:rsidRPr="00527E69">
        <w:rPr>
          <w:rFonts w:ascii="Times New Roman" w:hAnsi="Times New Roman" w:cs="Times New Roman"/>
          <w:b/>
          <w:bCs/>
          <w:sz w:val="24"/>
          <w:szCs w:val="24"/>
          <w:lang w:val="en-US"/>
        </w:rPr>
        <w:t>SOCIAL HEALTH AND TRAUMA SOCIETY</w:t>
      </w:r>
    </w:p>
    <w:p w:rsidR="00527E69" w:rsidRDefault="00527E69" w:rsidP="00527E69">
      <w:pPr>
        <w:spacing w:line="240" w:lineRule="auto"/>
        <w:jc w:val="center"/>
        <w:rPr>
          <w:rFonts w:ascii="Times New Roman" w:hAnsi="Times New Roman" w:cs="Times New Roman"/>
          <w:b/>
          <w:bCs/>
          <w:sz w:val="24"/>
          <w:szCs w:val="24"/>
          <w:lang w:val="en-US"/>
        </w:rPr>
      </w:pPr>
    </w:p>
    <w:p w:rsidR="00527E69" w:rsidRDefault="00527E69" w:rsidP="00527E69">
      <w:pPr>
        <w:spacing w:line="240" w:lineRule="auto"/>
        <w:rPr>
          <w:rFonts w:ascii="Times New Roman" w:hAnsi="Times New Roman" w:cs="Times New Roman"/>
          <w:b/>
          <w:bCs/>
          <w:sz w:val="24"/>
          <w:szCs w:val="24"/>
          <w:lang w:val="en-US"/>
        </w:rPr>
      </w:pPr>
      <w:r w:rsidRPr="00527E69">
        <w:rPr>
          <w:rFonts w:ascii="Times New Roman" w:hAnsi="Times New Roman" w:cs="Times New Roman"/>
          <w:b/>
          <w:bCs/>
          <w:sz w:val="24"/>
          <w:szCs w:val="24"/>
          <w:lang w:val="en-US"/>
        </w:rPr>
        <w:t>Abstract.</w:t>
      </w:r>
      <w:r w:rsidR="00D966A3" w:rsidRPr="00D966A3">
        <w:rPr>
          <w:lang w:val="en-US"/>
        </w:rPr>
        <w:t xml:space="preserve"> </w:t>
      </w:r>
      <w:r w:rsidR="001B22A6" w:rsidRPr="001B22A6">
        <w:rPr>
          <w:rFonts w:ascii="Times New Roman" w:hAnsi="Times New Roman" w:cs="Times New Roman"/>
          <w:sz w:val="24"/>
          <w:szCs w:val="24"/>
          <w:lang w:val="en-US"/>
        </w:rPr>
        <w:t>The paper considers the concepts of "social health" and "ill health". The author analyzes the approaches and applied meanings of the concepts. The author justifies the need to move to more applied categories, such as "trauma society".</w:t>
      </w:r>
    </w:p>
    <w:p w:rsidR="00527E69" w:rsidRPr="001B22A6" w:rsidRDefault="00527E69" w:rsidP="00527E69">
      <w:pPr>
        <w:spacing w:line="240" w:lineRule="auto"/>
        <w:rPr>
          <w:rFonts w:ascii="Times New Roman" w:hAnsi="Times New Roman" w:cs="Times New Roman"/>
          <w:b/>
          <w:bCs/>
          <w:sz w:val="24"/>
          <w:szCs w:val="24"/>
          <w:lang w:val="en-US"/>
        </w:rPr>
      </w:pPr>
      <w:r w:rsidRPr="00527E69">
        <w:rPr>
          <w:rFonts w:ascii="Times New Roman" w:hAnsi="Times New Roman" w:cs="Times New Roman"/>
          <w:b/>
          <w:bCs/>
          <w:sz w:val="24"/>
          <w:szCs w:val="24"/>
          <w:lang w:val="en-US"/>
        </w:rPr>
        <w:t>Keywords</w:t>
      </w:r>
      <w:r w:rsidRPr="001B22A6">
        <w:rPr>
          <w:rFonts w:ascii="Times New Roman" w:hAnsi="Times New Roman" w:cs="Times New Roman"/>
          <w:b/>
          <w:bCs/>
          <w:sz w:val="24"/>
          <w:szCs w:val="24"/>
          <w:lang w:val="en-US"/>
        </w:rPr>
        <w:t>:</w:t>
      </w:r>
      <w:r w:rsidR="00D966A3" w:rsidRPr="001B22A6">
        <w:rPr>
          <w:rFonts w:ascii="Times New Roman" w:hAnsi="Times New Roman" w:cs="Times New Roman"/>
          <w:b/>
          <w:bCs/>
          <w:sz w:val="24"/>
          <w:szCs w:val="24"/>
          <w:lang w:val="en-US"/>
        </w:rPr>
        <w:t xml:space="preserve"> </w:t>
      </w:r>
      <w:r w:rsidR="001B22A6" w:rsidRPr="001B22A6">
        <w:rPr>
          <w:rFonts w:ascii="Times New Roman" w:hAnsi="Times New Roman" w:cs="Times New Roman"/>
          <w:sz w:val="24"/>
          <w:szCs w:val="24"/>
          <w:lang w:val="en-US"/>
        </w:rPr>
        <w:t>social health,</w:t>
      </w:r>
      <w:r w:rsidR="001B22A6" w:rsidRPr="001B22A6">
        <w:rPr>
          <w:lang w:val="en-US"/>
        </w:rPr>
        <w:t xml:space="preserve"> </w:t>
      </w:r>
      <w:r w:rsidR="001B22A6" w:rsidRPr="001B22A6">
        <w:rPr>
          <w:rFonts w:ascii="Times New Roman" w:hAnsi="Times New Roman" w:cs="Times New Roman"/>
          <w:sz w:val="24"/>
          <w:szCs w:val="24"/>
          <w:lang w:val="en-US"/>
        </w:rPr>
        <w:t>unhealthiness, trauma society, social trauma, social relations.</w:t>
      </w:r>
    </w:p>
    <w:p w:rsidR="00527E69" w:rsidRPr="001B22A6" w:rsidRDefault="00527E69" w:rsidP="00527E69">
      <w:pPr>
        <w:spacing w:line="240" w:lineRule="auto"/>
        <w:jc w:val="center"/>
        <w:rPr>
          <w:rFonts w:ascii="Times New Roman" w:hAnsi="Times New Roman" w:cs="Times New Roman"/>
          <w:b/>
          <w:bCs/>
          <w:sz w:val="24"/>
          <w:szCs w:val="24"/>
          <w:lang w:val="en-US"/>
        </w:rPr>
      </w:pPr>
    </w:p>
    <w:p w:rsidR="00527E69" w:rsidRPr="00D966A3" w:rsidRDefault="00527E69" w:rsidP="00527E69">
      <w:pPr>
        <w:spacing w:line="240" w:lineRule="auto"/>
        <w:jc w:val="center"/>
        <w:rPr>
          <w:rFonts w:ascii="Times New Roman" w:hAnsi="Times New Roman" w:cs="Times New Roman"/>
          <w:b/>
          <w:bCs/>
          <w:sz w:val="24"/>
          <w:szCs w:val="24"/>
        </w:rPr>
      </w:pPr>
      <w:r w:rsidRPr="00527E69">
        <w:rPr>
          <w:rFonts w:ascii="Times New Roman" w:hAnsi="Times New Roman" w:cs="Times New Roman"/>
          <w:b/>
          <w:bCs/>
          <w:sz w:val="24"/>
          <w:szCs w:val="24"/>
          <w:lang w:val="en-US"/>
        </w:rPr>
        <w:t>About</w:t>
      </w:r>
      <w:r w:rsidRPr="00D966A3">
        <w:rPr>
          <w:rFonts w:ascii="Times New Roman" w:hAnsi="Times New Roman" w:cs="Times New Roman"/>
          <w:b/>
          <w:bCs/>
          <w:sz w:val="24"/>
          <w:szCs w:val="24"/>
        </w:rPr>
        <w:t xml:space="preserve"> </w:t>
      </w:r>
      <w:r w:rsidRPr="00527E69">
        <w:rPr>
          <w:rFonts w:ascii="Times New Roman" w:hAnsi="Times New Roman" w:cs="Times New Roman"/>
          <w:b/>
          <w:bCs/>
          <w:sz w:val="24"/>
          <w:szCs w:val="24"/>
          <w:lang w:val="en-US"/>
        </w:rPr>
        <w:t>the</w:t>
      </w:r>
      <w:r w:rsidRPr="00D966A3">
        <w:rPr>
          <w:rFonts w:ascii="Times New Roman" w:hAnsi="Times New Roman" w:cs="Times New Roman"/>
          <w:b/>
          <w:bCs/>
          <w:sz w:val="24"/>
          <w:szCs w:val="24"/>
        </w:rPr>
        <w:t xml:space="preserve"> </w:t>
      </w:r>
      <w:r w:rsidRPr="00527E69">
        <w:rPr>
          <w:rFonts w:ascii="Times New Roman" w:hAnsi="Times New Roman" w:cs="Times New Roman"/>
          <w:b/>
          <w:bCs/>
          <w:sz w:val="24"/>
          <w:szCs w:val="24"/>
          <w:lang w:val="en-US"/>
        </w:rPr>
        <w:t>author</w:t>
      </w:r>
    </w:p>
    <w:p w:rsidR="00527E69" w:rsidRPr="00527E69" w:rsidRDefault="00527E69" w:rsidP="00527E69">
      <w:pPr>
        <w:spacing w:line="240" w:lineRule="auto"/>
        <w:rPr>
          <w:rFonts w:ascii="Times New Roman" w:hAnsi="Times New Roman" w:cs="Times New Roman"/>
          <w:sz w:val="24"/>
          <w:szCs w:val="24"/>
          <w:lang w:val="en-US"/>
        </w:rPr>
      </w:pPr>
      <w:r w:rsidRPr="00527E69">
        <w:rPr>
          <w:rFonts w:ascii="Times New Roman" w:hAnsi="Times New Roman" w:cs="Times New Roman"/>
          <w:b/>
          <w:bCs/>
          <w:sz w:val="24"/>
          <w:szCs w:val="24"/>
          <w:lang w:val="en-US"/>
        </w:rPr>
        <w:t xml:space="preserve">Golovacheva Ekaterina Valerievna (Donetsk, Russia) </w:t>
      </w:r>
      <w:r w:rsidRPr="00527E69">
        <w:rPr>
          <w:rFonts w:ascii="Times New Roman" w:hAnsi="Times New Roman" w:cs="Times New Roman"/>
          <w:sz w:val="24"/>
          <w:szCs w:val="24"/>
          <w:lang w:val="en-US"/>
        </w:rPr>
        <w:t xml:space="preserve">– postgraduate student and Assistant at the Department of Sociology of Management of the Federal State Budgetary Educational Institution of Higher Education "Donetsk Academy of Management and Public Administration" (83015, Russia, Donetsk, Chelyuskintsev str. 163a, e-mail: </w:t>
      </w:r>
      <w:r w:rsidR="00D966A3" w:rsidRPr="00527E69">
        <w:rPr>
          <w:rFonts w:ascii="Times New Roman" w:hAnsi="Times New Roman" w:cs="Times New Roman"/>
          <w:sz w:val="24"/>
          <w:szCs w:val="24"/>
          <w:lang w:val="en-US"/>
        </w:rPr>
        <w:t>kateryne.holovacheva@gmail.com)</w:t>
      </w:r>
      <w:r w:rsidRPr="00527E69">
        <w:rPr>
          <w:rFonts w:ascii="Times New Roman" w:hAnsi="Times New Roman" w:cs="Times New Roman"/>
          <w:sz w:val="24"/>
          <w:szCs w:val="24"/>
          <w:lang w:val="en-US"/>
        </w:rPr>
        <w:t>.</w:t>
      </w:r>
    </w:p>
    <w:p w:rsidR="00527E69" w:rsidRDefault="00527E69" w:rsidP="00527E69">
      <w:pPr>
        <w:spacing w:line="240" w:lineRule="auto"/>
        <w:jc w:val="center"/>
        <w:rPr>
          <w:rFonts w:ascii="Times New Roman" w:hAnsi="Times New Roman" w:cs="Times New Roman"/>
          <w:b/>
          <w:bCs/>
          <w:sz w:val="24"/>
          <w:szCs w:val="24"/>
          <w:lang w:val="en-US"/>
        </w:rPr>
      </w:pPr>
    </w:p>
    <w:p w:rsidR="00527E69" w:rsidRDefault="00527E69" w:rsidP="00527E69">
      <w:pPr>
        <w:spacing w:line="240" w:lineRule="auto"/>
        <w:jc w:val="center"/>
        <w:rPr>
          <w:rFonts w:ascii="Times New Roman" w:hAnsi="Times New Roman" w:cs="Times New Roman"/>
          <w:b/>
          <w:bCs/>
          <w:sz w:val="24"/>
          <w:szCs w:val="24"/>
          <w:lang w:val="en-US"/>
        </w:rPr>
      </w:pPr>
      <w:r w:rsidRPr="00527E69">
        <w:rPr>
          <w:rFonts w:ascii="Times New Roman" w:hAnsi="Times New Roman" w:cs="Times New Roman"/>
          <w:b/>
          <w:bCs/>
          <w:sz w:val="24"/>
          <w:szCs w:val="24"/>
          <w:lang w:val="en-US"/>
        </w:rPr>
        <w:t>References</w:t>
      </w:r>
    </w:p>
    <w:p w:rsidR="00527E69" w:rsidRPr="00527E69" w:rsidRDefault="00527E69" w:rsidP="00527E69">
      <w:pPr>
        <w:spacing w:line="240" w:lineRule="auto"/>
        <w:rPr>
          <w:rFonts w:ascii="Times New Roman" w:hAnsi="Times New Roman" w:cs="Times New Roman"/>
          <w:sz w:val="24"/>
          <w:szCs w:val="24"/>
          <w:lang w:val="en-US"/>
        </w:rPr>
      </w:pPr>
      <w:r w:rsidRPr="00527E69">
        <w:rPr>
          <w:rFonts w:ascii="Times New Roman" w:hAnsi="Times New Roman" w:cs="Times New Roman"/>
          <w:sz w:val="24"/>
          <w:szCs w:val="24"/>
          <w:lang w:val="en-US"/>
        </w:rPr>
        <w:t xml:space="preserve">1. Gafiatulina, N.H. Social health of the individual in the context of the theory of sociological organicism / N.H. Gafiatullina // Humanities, socio-economic and social sciences. – 2019. – No.5. – pp.22-25.    </w:t>
      </w:r>
    </w:p>
    <w:p w:rsidR="00527E69" w:rsidRPr="00527E69" w:rsidRDefault="00527E69" w:rsidP="00527E69">
      <w:pPr>
        <w:spacing w:line="240" w:lineRule="auto"/>
        <w:rPr>
          <w:rFonts w:ascii="Times New Roman" w:hAnsi="Times New Roman" w:cs="Times New Roman"/>
          <w:sz w:val="24"/>
          <w:szCs w:val="24"/>
          <w:lang w:val="en-US"/>
        </w:rPr>
      </w:pPr>
      <w:r w:rsidRPr="00527E69">
        <w:rPr>
          <w:rFonts w:ascii="Times New Roman" w:hAnsi="Times New Roman" w:cs="Times New Roman"/>
          <w:sz w:val="24"/>
          <w:szCs w:val="24"/>
          <w:lang w:val="en-US"/>
        </w:rPr>
        <w:t>2. Zhukov, V.N. Z. Freud: the concept of man / V.N. Zhukov // Education and law. – 2021. – No.7. – pp. 380-390.</w:t>
      </w:r>
    </w:p>
    <w:p w:rsidR="00527E69" w:rsidRPr="00527E69" w:rsidRDefault="00527E69" w:rsidP="00527E69">
      <w:pPr>
        <w:spacing w:line="240" w:lineRule="auto"/>
        <w:rPr>
          <w:rFonts w:ascii="Times New Roman" w:hAnsi="Times New Roman" w:cs="Times New Roman"/>
          <w:sz w:val="24"/>
          <w:szCs w:val="24"/>
          <w:lang w:val="en-US"/>
        </w:rPr>
      </w:pPr>
      <w:r w:rsidRPr="00527E69">
        <w:rPr>
          <w:rFonts w:ascii="Times New Roman" w:hAnsi="Times New Roman" w:cs="Times New Roman"/>
          <w:sz w:val="24"/>
          <w:szCs w:val="24"/>
          <w:lang w:val="en-US"/>
        </w:rPr>
        <w:t>3. Tereshkina, V.N. Evolution of approaches to the study of health in a socio-humanitarian context / V.N. Tereshkina // Young Scientist. – 2009. – № 10 (10). – Pp. 327-329.</w:t>
      </w:r>
    </w:p>
    <w:p w:rsidR="00527E69" w:rsidRDefault="00527E69" w:rsidP="00527E69">
      <w:pPr>
        <w:spacing w:line="240" w:lineRule="auto"/>
        <w:rPr>
          <w:rFonts w:ascii="Times New Roman" w:hAnsi="Times New Roman" w:cs="Times New Roman"/>
          <w:sz w:val="24"/>
          <w:szCs w:val="24"/>
          <w:lang w:val="en-US"/>
        </w:rPr>
      </w:pPr>
      <w:r w:rsidRPr="00527E69">
        <w:rPr>
          <w:rFonts w:ascii="Times New Roman" w:hAnsi="Times New Roman" w:cs="Times New Roman"/>
          <w:sz w:val="24"/>
          <w:szCs w:val="24"/>
          <w:lang w:val="en-US"/>
        </w:rPr>
        <w:t>4. Toschenko Jean Terentievich Societies of trauma and their characteristics // Humanities of the South of Russia. - 2020. – No. 1. – pp. 30-50.</w:t>
      </w:r>
    </w:p>
    <w:p w:rsidR="00527E69" w:rsidRPr="00527E69" w:rsidRDefault="00527E69" w:rsidP="00527E69">
      <w:pPr>
        <w:spacing w:line="24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5. </w:t>
      </w:r>
      <w:r w:rsidRPr="00527E69">
        <w:rPr>
          <w:rFonts w:ascii="Times New Roman" w:hAnsi="Times New Roman" w:cs="Times New Roman"/>
          <w:sz w:val="24"/>
          <w:szCs w:val="24"/>
          <w:lang w:val="en-US"/>
        </w:rPr>
        <w:t>Alexander, J.С. Trauma. A Social Theory [Текст] / J.С. Alexander. – Cambridge: Polity Press, 2012. – 240 p.</w:t>
      </w:r>
    </w:p>
    <w:p w:rsidR="00527E69" w:rsidRPr="00527E69" w:rsidRDefault="00527E69" w:rsidP="00527E69">
      <w:pPr>
        <w:spacing w:line="240" w:lineRule="auto"/>
        <w:jc w:val="right"/>
        <w:rPr>
          <w:rFonts w:ascii="Times New Roman" w:hAnsi="Times New Roman" w:cs="Times New Roman"/>
          <w:sz w:val="24"/>
          <w:szCs w:val="24"/>
          <w:lang w:val="en-US"/>
        </w:rPr>
      </w:pPr>
    </w:p>
    <w:p w:rsidR="007D16E2" w:rsidRPr="00D966A3" w:rsidRDefault="007D16E2" w:rsidP="006F7493">
      <w:pPr>
        <w:ind w:firstLine="0"/>
      </w:pPr>
    </w:p>
    <w:sectPr w:rsidR="007D16E2" w:rsidRPr="00D966A3" w:rsidSect="003039C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C7583F"/>
    <w:multiLevelType w:val="hybridMultilevel"/>
    <w:tmpl w:val="4BA8D27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287738F"/>
    <w:multiLevelType w:val="hybridMultilevel"/>
    <w:tmpl w:val="2D907D1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4E2621C"/>
    <w:multiLevelType w:val="hybridMultilevel"/>
    <w:tmpl w:val="4D343CB4"/>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 w15:restartNumberingAfterBreak="0">
    <w:nsid w:val="1C5345F8"/>
    <w:multiLevelType w:val="hybridMultilevel"/>
    <w:tmpl w:val="077EB9C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A5D7D85"/>
    <w:multiLevelType w:val="hybridMultilevel"/>
    <w:tmpl w:val="6096F9D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4D393780"/>
    <w:multiLevelType w:val="hybridMultilevel"/>
    <w:tmpl w:val="E7702FB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417867478">
    <w:abstractNumId w:val="2"/>
  </w:num>
  <w:num w:numId="2" w16cid:durableId="394746572">
    <w:abstractNumId w:val="3"/>
  </w:num>
  <w:num w:numId="3" w16cid:durableId="1514998107">
    <w:abstractNumId w:val="0"/>
  </w:num>
  <w:num w:numId="4" w16cid:durableId="146291113">
    <w:abstractNumId w:val="5"/>
  </w:num>
  <w:num w:numId="5" w16cid:durableId="1393577336">
    <w:abstractNumId w:val="4"/>
  </w:num>
  <w:num w:numId="6" w16cid:durableId="192853834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2086"/>
    <w:rsid w:val="000B38C5"/>
    <w:rsid w:val="001032B7"/>
    <w:rsid w:val="00116CA5"/>
    <w:rsid w:val="00197525"/>
    <w:rsid w:val="001B22A6"/>
    <w:rsid w:val="001E262A"/>
    <w:rsid w:val="001F2233"/>
    <w:rsid w:val="00216704"/>
    <w:rsid w:val="00252086"/>
    <w:rsid w:val="003039CE"/>
    <w:rsid w:val="00411C02"/>
    <w:rsid w:val="00421CBB"/>
    <w:rsid w:val="004545E8"/>
    <w:rsid w:val="00527E69"/>
    <w:rsid w:val="00590337"/>
    <w:rsid w:val="006F7493"/>
    <w:rsid w:val="00715B92"/>
    <w:rsid w:val="007A5740"/>
    <w:rsid w:val="007D16E2"/>
    <w:rsid w:val="00800BF1"/>
    <w:rsid w:val="008A7B72"/>
    <w:rsid w:val="0092024A"/>
    <w:rsid w:val="00921121"/>
    <w:rsid w:val="0093540C"/>
    <w:rsid w:val="00993E40"/>
    <w:rsid w:val="00A25207"/>
    <w:rsid w:val="00AD52EB"/>
    <w:rsid w:val="00B107F4"/>
    <w:rsid w:val="00C501AA"/>
    <w:rsid w:val="00C57898"/>
    <w:rsid w:val="00CF0412"/>
    <w:rsid w:val="00D10856"/>
    <w:rsid w:val="00D35762"/>
    <w:rsid w:val="00D966A3"/>
    <w:rsid w:val="00DD25DC"/>
    <w:rsid w:val="00E44F63"/>
    <w:rsid w:val="00E541DF"/>
    <w:rsid w:val="00E612A8"/>
    <w:rsid w:val="00ED13F7"/>
    <w:rsid w:val="00ED3A98"/>
    <w:rsid w:val="00F12C23"/>
    <w:rsid w:val="00F272B1"/>
    <w:rsid w:val="00F370DB"/>
    <w:rsid w:val="00F94C20"/>
    <w:rsid w:val="00F95E1A"/>
    <w:rsid w:val="00FC12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ED96BC"/>
  <w15:docId w15:val="{0A3A4E6F-4736-4C4D-AB8F-9A2F557A50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52086"/>
    <w:pPr>
      <w:spacing w:after="0" w:line="360" w:lineRule="auto"/>
      <w:ind w:firstLine="720"/>
      <w:jc w:val="both"/>
    </w:pPr>
    <w:rPr>
      <w:kern w:val="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D3A98"/>
    <w:pPr>
      <w:ind w:left="720"/>
      <w:contextualSpacing/>
    </w:pPr>
  </w:style>
  <w:style w:type="character" w:styleId="a4">
    <w:name w:val="Hyperlink"/>
    <w:basedOn w:val="a0"/>
    <w:uiPriority w:val="99"/>
    <w:unhideWhenUsed/>
    <w:rsid w:val="00527E69"/>
    <w:rPr>
      <w:color w:val="0563C1" w:themeColor="hyperlink"/>
      <w:u w:val="single"/>
    </w:rPr>
  </w:style>
  <w:style w:type="character" w:styleId="a5">
    <w:name w:val="Unresolved Mention"/>
    <w:basedOn w:val="a0"/>
    <w:uiPriority w:val="99"/>
    <w:semiHidden/>
    <w:unhideWhenUsed/>
    <w:rsid w:val="00527E6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kateryne.holovacheva@gmail.co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2183</Words>
  <Characters>12445</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3</cp:revision>
  <dcterms:created xsi:type="dcterms:W3CDTF">2024-03-20T19:32:00Z</dcterms:created>
  <dcterms:modified xsi:type="dcterms:W3CDTF">2024-03-20T19:34:00Z</dcterms:modified>
</cp:coreProperties>
</file>