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F2C1F8" w14:textId="77777777" w:rsidR="008551A2" w:rsidRPr="004438E4" w:rsidRDefault="008551A2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УДК</w:t>
      </w:r>
    </w:p>
    <w:p w14:paraId="3F081877" w14:textId="77777777" w:rsidR="008551A2" w:rsidRPr="004438E4" w:rsidRDefault="008551A2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ББК</w:t>
      </w:r>
    </w:p>
    <w:p w14:paraId="349F711C" w14:textId="77777777" w:rsidR="008551A2" w:rsidRPr="004438E4" w:rsidRDefault="008551A2" w:rsidP="007500CD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Шматова Ю.Е.</w:t>
      </w:r>
    </w:p>
    <w:p w14:paraId="63C31DE1" w14:textId="77777777" w:rsidR="008551A2" w:rsidRPr="004438E4" w:rsidRDefault="008551A2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F5E315B" w14:textId="5420D34B" w:rsidR="008551A2" w:rsidRPr="004438E4" w:rsidRDefault="00BA1C4B" w:rsidP="007500C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Социальное </w:t>
      </w:r>
      <w:r w:rsidR="001A0B9F"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и психологическое </w:t>
      </w: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самочувствие</w:t>
      </w:r>
      <w:r w:rsidR="005B238A"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старшего поколения</w:t>
      </w: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в Вологодской области</w:t>
      </w:r>
      <w:r w:rsidR="005B238A"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 итоги выборочного наблюдения</w:t>
      </w:r>
      <w:r w:rsidR="001C00C9">
        <w:rPr>
          <w:rStyle w:val="a9"/>
          <w:rFonts w:ascii="Times New Roman" w:hAnsi="Times New Roman" w:cs="Times New Roman"/>
          <w:b/>
          <w:color w:val="000000" w:themeColor="text1"/>
          <w:sz w:val="24"/>
          <w:szCs w:val="24"/>
        </w:rPr>
        <w:footnoteReference w:id="1"/>
      </w:r>
      <w:r w:rsidR="005B238A"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</w:t>
      </w:r>
    </w:p>
    <w:p w14:paraId="6B984A1F" w14:textId="77777777" w:rsidR="008551A2" w:rsidRPr="004438E4" w:rsidRDefault="008551A2" w:rsidP="007500C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4C606DD7" w14:textId="19ABA29E" w:rsidR="008551A2" w:rsidRPr="004438E4" w:rsidRDefault="008551A2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исследовании представлены выборочные результаты </w:t>
      </w:r>
      <w:r w:rsidR="00871B60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социологического опроса </w:t>
      </w:r>
      <w:r w:rsidR="009902E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="00C51B90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Физическое здоровье-2022</w:t>
      </w:r>
      <w:r w:rsidR="009902E5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»</w:t>
      </w:r>
      <w:r w:rsidR="00C51B90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, проведенного Вологодским научным Центром</w:t>
      </w:r>
      <w:r w:rsidR="00DB1D60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в 2022 г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Рассмотрены </w:t>
      </w:r>
      <w:r w:rsidR="009902E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некоторые особенности </w:t>
      </w:r>
      <w:r w:rsidR="00C51B90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социального и психологического самочувствия</w:t>
      </w:r>
      <w:r w:rsidR="009902E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лиц старшего возраста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A629E35" w14:textId="77777777" w:rsidR="008551A2" w:rsidRPr="004438E4" w:rsidRDefault="008551A2" w:rsidP="007500C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45C2D93" w14:textId="6B7A536C" w:rsidR="008551A2" w:rsidRPr="004438E4" w:rsidRDefault="008551A2" w:rsidP="007500CD">
      <w:pPr>
        <w:spacing w:after="0" w:line="240" w:lineRule="auto"/>
        <w:jc w:val="both"/>
        <w:rPr>
          <w:rFonts w:ascii="Times New Roman" w:hAnsi="Times New Roman" w:cs="Times New Roman"/>
          <w:i/>
          <w:strike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Ключевые слова: </w:t>
      </w:r>
      <w:r w:rsidR="009902E5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старшее поколени</w:t>
      </w:r>
      <w:r w:rsidR="00E340AC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е</w:t>
      </w:r>
      <w:r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="001C00C9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психологическое самочувствие</w:t>
      </w:r>
      <w:r w:rsidR="001C00C9" w:rsidRPr="001C00C9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</w:t>
      </w:r>
      <w:r w:rsidR="001C00C9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1A0B9F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чувство </w:t>
      </w:r>
      <w:r w:rsidR="0057182C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безопасност</w:t>
      </w:r>
      <w:r w:rsidR="001A0B9F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и</w:t>
      </w:r>
      <w:r w:rsidR="0057182C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,</w:t>
      </w:r>
      <w:r w:rsidR="001A0B9F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удовлетворенность, </w:t>
      </w:r>
      <w:r w:rsidR="00BA1C4B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стресс</w:t>
      </w:r>
      <w:r w:rsidR="009902E5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, </w:t>
      </w:r>
      <w:r w:rsidR="001A0B9F" w:rsidRPr="004438E4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коппинг-стратегии</w:t>
      </w:r>
    </w:p>
    <w:p w14:paraId="39C38B13" w14:textId="25D9D64E" w:rsidR="000D574C" w:rsidRPr="004438E4" w:rsidRDefault="001A0B9F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7F4D1D77" w14:textId="7F13ED16" w:rsidR="008551A2" w:rsidRPr="004438E4" w:rsidRDefault="00BE12C2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Методология.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работе представлены результаты </w:t>
      </w:r>
      <w:r w:rsidR="007500CD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социологического опроса «</w:t>
      </w:r>
      <w:r w:rsidR="007500CD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Физическое здоровье-2022», проведенного Вологодским научным Центром</w:t>
      </w:r>
      <w:r w:rsidR="00267F16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 Выборку составили все респонденты старше 6</w:t>
      </w:r>
      <w:r w:rsidR="005A4755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5</w:t>
      </w:r>
      <w:r w:rsidR="00267F16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лет</w:t>
      </w:r>
      <w:r w:rsidR="005A4755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. </w:t>
      </w:r>
      <w:r w:rsidR="007A10E8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Статистический анализ данных был осуществлен с использованием пакета статистической программы SPSS.</w:t>
      </w:r>
    </w:p>
    <w:p w14:paraId="65FC64EF" w14:textId="3A7047A7" w:rsidR="00BA1C4B" w:rsidRPr="004438E4" w:rsidRDefault="008B6FCF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Результаты </w:t>
      </w:r>
      <w:r w:rsidR="008551A2"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исследования.</w:t>
      </w:r>
      <w:r w:rsidR="00405E6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59F291" w14:textId="12FDB942" w:rsidR="007C3104" w:rsidRPr="004438E4" w:rsidRDefault="007C3104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 второй половины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XX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века демографическая ситуация в мире претерпела существенные изменения возрастной структуры населения. Население развитых и развивающихся стран начало «стареть»: доля пожилых людей растет быстрее, чем население младших возрастных групп [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Реэр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2014</w:t>
      </w:r>
      <w:r w:rsidR="004438E4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Alper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2016</w:t>
      </w:r>
      <w:r w:rsidR="004438E4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Доброхлеб</w:t>
      </w:r>
      <w:proofErr w:type="spellEnd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, 2022]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 По оценкам ООН, в 2020 году число людей в возрасте 60 + превысило число детей младше 5 лет</w:t>
      </w:r>
      <w:r w:rsidRPr="004438E4">
        <w:rPr>
          <w:rStyle w:val="a9"/>
          <w:rFonts w:ascii="Times New Roman" w:hAnsi="Times New Roman" w:cs="Times New Roman"/>
          <w:color w:val="000000" w:themeColor="text1"/>
          <w:sz w:val="24"/>
          <w:szCs w:val="24"/>
        </w:rPr>
        <w:footnoteReference w:id="2"/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 По среднему варианту прогноза ООН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2030 г. число пожилых превысит количество детей в возрасте до 10 лет и вырастет до 1,4 млрд, к 2050 г. – до 2,1 млрд человек</w:t>
      </w:r>
      <w:r w:rsidR="001A0B9F" w:rsidRPr="004438E4">
        <w:rPr>
          <w:rStyle w:val="a9"/>
          <w:rFonts w:ascii="Times New Roman" w:hAnsi="Times New Roman" w:cs="Times New Roman"/>
          <w:color w:val="000000" w:themeColor="text1"/>
          <w:sz w:val="24"/>
          <w:szCs w:val="24"/>
        </w:rPr>
        <w:footnoteReference w:id="3"/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079951C" w14:textId="697E7805" w:rsidR="007C3104" w:rsidRPr="004438E4" w:rsidRDefault="007C3104" w:rsidP="00A90046">
      <w:pPr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Россия также относится к числу демографически старых стран. В 2021 г. число людей в возрасте 65+ достигло 18,8 млн человек. Особенностью старения российского населения является его гендерная асимметрия, численность женщин превышает численность мужчин, особенно в возрастах старше трудоспособного [</w:t>
      </w:r>
      <w:proofErr w:type="spellStart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Калачикова</w:t>
      </w:r>
      <w:proofErr w:type="spellEnd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, 2020; </w:t>
      </w:r>
      <w:proofErr w:type="spellStart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Доброхлеб</w:t>
      </w:r>
      <w:proofErr w:type="spellEnd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, 2020].</w:t>
      </w:r>
      <w:r w:rsidR="00301D97"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 П</w:t>
      </w:r>
      <w:r w:rsidR="00301D97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роблема старения населения крайне актуальна и для Вологодской области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504C5"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 </w:t>
      </w:r>
      <w:r w:rsidR="004504C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На начало 2023 г. в Вологодской области свыше 192 тысяч жителей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т.е.</w:t>
      </w:r>
      <w:r w:rsidR="004504C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практически каждый шестой (каждая пятая женщина и каждый восьмой мужчина) </w:t>
      </w:r>
      <w:r w:rsidR="004504C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были старше 65 лет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а</w:t>
      </w:r>
      <w:r w:rsidR="004504C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каждый четвертый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504C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– старше 60 лет. Среди сельского населения доля пожилых еще выше.</w:t>
      </w:r>
    </w:p>
    <w:p w14:paraId="7179A273" w14:textId="752376D4" w:rsidR="00124FA5" w:rsidRPr="004438E4" w:rsidRDefault="00124FA5" w:rsidP="00A90046">
      <w:pPr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Увеличение продолжительности жизни представляет собой проблему для специалистов в области психического здоровья, работающих над тем, чтобы помочь растущему пожилому населению жить не только дольше и здоровее, но и лучше и счастливее [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Bar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Tur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2021]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eastAsia="ko-KR"/>
        </w:rPr>
        <w:t xml:space="preserve">.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Традиционно </w:t>
      </w:r>
      <w:r w:rsidR="00DA2C2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большинстве западных культур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пожилые люди считались «неуместными»</w:t>
      </w:r>
      <w:r w:rsidR="00DA2C2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отнима</w:t>
      </w:r>
      <w:r w:rsidR="00DA2C2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ющими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финансовые ресурсы общества. Ощущение старшим поколением собственной невостребованности негативным образом сказываются на их психоэмоциональном состоянии. </w:t>
      </w:r>
    </w:p>
    <w:p w14:paraId="5DA0C11F" w14:textId="7E33711E" w:rsidR="00E82E1A" w:rsidRPr="004438E4" w:rsidRDefault="00124FA5" w:rsidP="00A90046">
      <w:pPr>
        <w:adjustRightInd w:val="0"/>
        <w:snapToGrid w:val="0"/>
        <w:spacing w:after="0" w:line="240" w:lineRule="auto"/>
        <w:ind w:firstLine="709"/>
        <w:jc w:val="both"/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В свою очередь, исследования показали, что многие представители старшего поколен</w:t>
      </w:r>
      <w:r w:rsidR="00DA2C25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ия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относительно здоровы, активны и независимы, и у них гораздо больше ресурсов для успешного старения и поддержания высокого уровня благополучия. Все большее число лиц старшего возраста становятся жизнестойкими, социально активными и участвуют в жизни своих семей и сообществ [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Hill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2005;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Sougleris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eastAsia="ko-KR"/>
        </w:rPr>
        <w:t>,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2011;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Hinrichsen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2020]. А в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условиях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lastRenderedPageBreak/>
        <w:t>сокращения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численности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населения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DA2C25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привлечение стареющего населения к более активному участию в модернизации страны для эффективного ответа на современные системные вызовы становится крайне </w:t>
      </w:r>
      <w:r w:rsidR="001A0B9F" w:rsidRPr="004438E4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актуальным.</w:t>
      </w:r>
    </w:p>
    <w:p w14:paraId="5682D046" w14:textId="0C5D5CC3" w:rsidR="00E82E1A" w:rsidRPr="004438E4" w:rsidRDefault="00124FA5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Таким образом вопрос оценки социального и психологического благополучия актуален и</w:t>
      </w:r>
      <w:r w:rsidR="00E82E1A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находится </w:t>
      </w:r>
      <w:r w:rsidR="00E82E1A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центре внимания многих специалистов. </w:t>
      </w:r>
    </w:p>
    <w:p w14:paraId="1EB90BDA" w14:textId="1D645D59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>Важным</w:t>
      </w:r>
      <w:r w:rsidR="00DA2C25" w:rsidRPr="004438E4">
        <w:rPr>
          <w:color w:val="000000" w:themeColor="text1"/>
          <w:sz w:val="24"/>
          <w:szCs w:val="24"/>
        </w:rPr>
        <w:t>и аспектами</w:t>
      </w:r>
      <w:r w:rsidRPr="004438E4">
        <w:rPr>
          <w:color w:val="000000" w:themeColor="text1"/>
          <w:sz w:val="24"/>
          <w:szCs w:val="24"/>
        </w:rPr>
        <w:t xml:space="preserve"> социального </w:t>
      </w:r>
      <w:r w:rsidR="00DA2C25" w:rsidRPr="004438E4">
        <w:rPr>
          <w:color w:val="000000" w:themeColor="text1"/>
          <w:sz w:val="24"/>
          <w:szCs w:val="24"/>
        </w:rPr>
        <w:t>самочувствия</w:t>
      </w:r>
      <w:r w:rsidRPr="004438E4">
        <w:rPr>
          <w:color w:val="000000" w:themeColor="text1"/>
          <w:sz w:val="24"/>
          <w:szCs w:val="24"/>
        </w:rPr>
        <w:t xml:space="preserve"> граждан является </w:t>
      </w:r>
      <w:r w:rsidR="00DA2C25" w:rsidRPr="004438E4">
        <w:rPr>
          <w:color w:val="000000" w:themeColor="text1"/>
          <w:sz w:val="24"/>
          <w:szCs w:val="24"/>
        </w:rPr>
        <w:t xml:space="preserve">наличие острых для них проблем в обществе, </w:t>
      </w:r>
      <w:r w:rsidRPr="004438E4">
        <w:rPr>
          <w:color w:val="000000" w:themeColor="text1"/>
          <w:sz w:val="24"/>
          <w:szCs w:val="24"/>
        </w:rPr>
        <w:t xml:space="preserve">степень </w:t>
      </w:r>
      <w:r w:rsidR="00DA2C25" w:rsidRPr="004438E4">
        <w:rPr>
          <w:color w:val="000000" w:themeColor="text1"/>
          <w:sz w:val="24"/>
          <w:szCs w:val="24"/>
        </w:rPr>
        <w:t>их</w:t>
      </w:r>
      <w:r w:rsidRPr="004438E4">
        <w:rPr>
          <w:color w:val="000000" w:themeColor="text1"/>
          <w:sz w:val="24"/>
          <w:szCs w:val="24"/>
        </w:rPr>
        <w:t xml:space="preserve"> удовлетворенности различными сферами жизнедеятельности, ощущение безопасности в месте</w:t>
      </w:r>
      <w:r w:rsidR="00DA2C25" w:rsidRPr="004438E4">
        <w:rPr>
          <w:color w:val="000000" w:themeColor="text1"/>
          <w:sz w:val="24"/>
          <w:szCs w:val="24"/>
        </w:rPr>
        <w:t xml:space="preserve"> своего</w:t>
      </w:r>
      <w:r w:rsidRPr="004438E4">
        <w:rPr>
          <w:color w:val="000000" w:themeColor="text1"/>
          <w:sz w:val="24"/>
          <w:szCs w:val="24"/>
        </w:rPr>
        <w:t xml:space="preserve"> проживания. Рассмотрим эти субъективные показатели.</w:t>
      </w:r>
    </w:p>
    <w:p w14:paraId="3C087AAB" w14:textId="77777777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 xml:space="preserve">В целом большая часть старшего поколения в 2022 г. положительно оценивала жизнь с Вологодской области. Но лишь 39% опрошенных были рады проживать в данном регионе без всяких оговорок. Столько же «в целом довольны, но и многое не устраивает». </w:t>
      </w:r>
    </w:p>
    <w:p w14:paraId="2C56CF1C" w14:textId="77777777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>По мнению представителей старшего поколения, наиболее острыми для них проблемами являются инфляция (70%), низкий уровень жизни (48%), недоступность здравоохранения и низкое качество медуслуг (37%), неудовлетворительное качество инженерной инфраструктуры (ЖКХ, дороги, транспорт и т.д. – 35%). Для каждого пятого актуальна социальная незащищенность, недоступность качественного жилья и экологическая повестка.</w:t>
      </w:r>
    </w:p>
    <w:p w14:paraId="1954289C" w14:textId="34041927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bookmarkStart w:id="0" w:name="_Hlk150948190"/>
      <w:r w:rsidRPr="004438E4">
        <w:rPr>
          <w:color w:val="000000" w:themeColor="text1"/>
          <w:sz w:val="24"/>
          <w:szCs w:val="24"/>
        </w:rPr>
        <w:t>В 2022 г. старшее поколение Вологодской области не чувствовало себя в безопасности в достаточной мере. Так, защиту от коррупции,</w:t>
      </w:r>
      <w:r w:rsidR="000913C0" w:rsidRPr="004438E4">
        <w:rPr>
          <w:color w:val="000000" w:themeColor="text1"/>
          <w:sz w:val="24"/>
          <w:szCs w:val="24"/>
        </w:rPr>
        <w:t xml:space="preserve"> от</w:t>
      </w:r>
      <w:r w:rsidRPr="004438E4">
        <w:rPr>
          <w:color w:val="000000" w:themeColor="text1"/>
          <w:sz w:val="24"/>
          <w:szCs w:val="24"/>
        </w:rPr>
        <w:t xml:space="preserve"> притеснений по поводу вероисповедания, возраста и пола чувствуют чуть более 40%</w:t>
      </w:r>
      <w:r w:rsidR="000913C0" w:rsidRPr="004438E4">
        <w:rPr>
          <w:color w:val="000000" w:themeColor="text1"/>
          <w:sz w:val="24"/>
          <w:szCs w:val="24"/>
        </w:rPr>
        <w:t>,</w:t>
      </w:r>
      <w:r w:rsidRPr="004438E4">
        <w:rPr>
          <w:color w:val="000000" w:themeColor="text1"/>
          <w:sz w:val="24"/>
          <w:szCs w:val="24"/>
        </w:rPr>
        <w:t xml:space="preserve"> </w:t>
      </w:r>
      <w:r w:rsidR="000913C0" w:rsidRPr="004438E4">
        <w:rPr>
          <w:color w:val="000000" w:themeColor="text1"/>
          <w:sz w:val="24"/>
          <w:szCs w:val="24"/>
        </w:rPr>
        <w:t>от преследований за политические убеждения –</w:t>
      </w:r>
      <w:r w:rsidRPr="004438E4">
        <w:rPr>
          <w:color w:val="000000" w:themeColor="text1"/>
          <w:sz w:val="24"/>
          <w:szCs w:val="24"/>
        </w:rPr>
        <w:t xml:space="preserve"> каждый третий, </w:t>
      </w:r>
      <w:r w:rsidR="000913C0" w:rsidRPr="004438E4">
        <w:rPr>
          <w:color w:val="000000" w:themeColor="text1"/>
          <w:sz w:val="24"/>
          <w:szCs w:val="24"/>
        </w:rPr>
        <w:t>от произвола правоохранительных органов –</w:t>
      </w:r>
      <w:r w:rsidRPr="004438E4">
        <w:rPr>
          <w:color w:val="000000" w:themeColor="text1"/>
          <w:sz w:val="24"/>
          <w:szCs w:val="24"/>
        </w:rPr>
        <w:t xml:space="preserve"> каждый четвертый</w:t>
      </w:r>
      <w:r w:rsidR="000913C0" w:rsidRPr="004438E4">
        <w:rPr>
          <w:color w:val="000000" w:themeColor="text1"/>
          <w:sz w:val="24"/>
          <w:szCs w:val="24"/>
        </w:rPr>
        <w:t>, от</w:t>
      </w:r>
      <w:r w:rsidRPr="004438E4">
        <w:rPr>
          <w:color w:val="000000" w:themeColor="text1"/>
          <w:sz w:val="24"/>
          <w:szCs w:val="24"/>
        </w:rPr>
        <w:t xml:space="preserve"> </w:t>
      </w:r>
      <w:r w:rsidR="000913C0" w:rsidRPr="004438E4">
        <w:rPr>
          <w:color w:val="000000" w:themeColor="text1"/>
          <w:sz w:val="24"/>
          <w:szCs w:val="24"/>
        </w:rPr>
        <w:t xml:space="preserve">произвола чиновников и бедности – </w:t>
      </w:r>
      <w:r w:rsidRPr="004438E4">
        <w:rPr>
          <w:color w:val="000000" w:themeColor="text1"/>
          <w:sz w:val="24"/>
          <w:szCs w:val="24"/>
        </w:rPr>
        <w:t>каждый пятый</w:t>
      </w:r>
      <w:r w:rsidR="000913C0" w:rsidRPr="004438E4">
        <w:rPr>
          <w:color w:val="000000" w:themeColor="text1"/>
          <w:sz w:val="24"/>
          <w:szCs w:val="24"/>
        </w:rPr>
        <w:t xml:space="preserve">, от разгула преступности и мошенников – </w:t>
      </w:r>
      <w:r w:rsidRPr="004438E4">
        <w:rPr>
          <w:color w:val="000000" w:themeColor="text1"/>
          <w:sz w:val="24"/>
          <w:szCs w:val="24"/>
        </w:rPr>
        <w:t>каждый седьмой.</w:t>
      </w:r>
    </w:p>
    <w:p w14:paraId="4CA6AE6E" w14:textId="7B6149D3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bookmarkStart w:id="1" w:name="_Hlk150855384"/>
      <w:bookmarkStart w:id="2" w:name="_Hlk150947279"/>
      <w:bookmarkEnd w:id="0"/>
      <w:r w:rsidRPr="004438E4">
        <w:rPr>
          <w:color w:val="000000" w:themeColor="text1"/>
          <w:sz w:val="24"/>
          <w:szCs w:val="24"/>
        </w:rPr>
        <w:t>Степень удовлетворенности наиболее значимыми для лиц старшего возраста сферами жизнедеятельности, в целом также невысока (рис. </w:t>
      </w:r>
      <w:r w:rsidR="000913C0" w:rsidRPr="004438E4">
        <w:rPr>
          <w:color w:val="000000" w:themeColor="text1"/>
          <w:sz w:val="24"/>
          <w:szCs w:val="24"/>
        </w:rPr>
        <w:t>1</w:t>
      </w:r>
      <w:r w:rsidRPr="004438E4">
        <w:rPr>
          <w:color w:val="000000" w:themeColor="text1"/>
          <w:sz w:val="24"/>
          <w:szCs w:val="24"/>
        </w:rPr>
        <w:t xml:space="preserve">). Радует, что около 80% респондентов довольны сложившимися отношениями в семье, общением с близкими и друзьями. Наиболее значимой для подавляющего большинства (97%) сферой </w:t>
      </w:r>
      <w:r w:rsidR="00DA2C25" w:rsidRPr="004438E4">
        <w:rPr>
          <w:color w:val="000000" w:themeColor="text1"/>
          <w:sz w:val="24"/>
          <w:szCs w:val="24"/>
        </w:rPr>
        <w:t>личной</w:t>
      </w:r>
      <w:r w:rsidRPr="004438E4">
        <w:rPr>
          <w:color w:val="000000" w:themeColor="text1"/>
          <w:sz w:val="24"/>
          <w:szCs w:val="24"/>
        </w:rPr>
        <w:t xml:space="preserve"> безопасности (и членов семьи) удовлетворены трое из четырех опрошенных лиц старше 65 лет.</w:t>
      </w:r>
    </w:p>
    <w:bookmarkEnd w:id="1"/>
    <w:p w14:paraId="317E8FEC" w14:textId="77777777" w:rsidR="00BA1C4B" w:rsidRPr="004438E4" w:rsidRDefault="00BA1C4B" w:rsidP="007500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4438E4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476989C8" wp14:editId="7A222F4F">
            <wp:extent cx="5954395" cy="3703320"/>
            <wp:effectExtent l="0" t="0" r="8255" b="11430"/>
            <wp:docPr id="1273340661" name="Диаграмма 1273340661">
              <a:extLst xmlns:a="http://schemas.openxmlformats.org/drawingml/2006/main">
                <a:ext uri="{FF2B5EF4-FFF2-40B4-BE49-F238E27FC236}">
                  <a16:creationId xmlns:a16="http://schemas.microsoft.com/office/drawing/2014/main" id="{5155ACBE-1524-2C18-1A38-2C174C187072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5F642208" w14:textId="2B85F19F" w:rsidR="00BA1C4B" w:rsidRPr="004438E4" w:rsidRDefault="00BA1C4B" w:rsidP="007500C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</w:pPr>
      <w:r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Рисунок </w:t>
      </w:r>
      <w:r w:rsidR="003E59CE"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</w:t>
      </w:r>
      <w:r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– </w:t>
      </w:r>
      <w:r w:rsidRPr="004438E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Степень значимости и степень удовлетворенности некоторыми сферами жизнедеятельности лицами старше 65 лет в Вологодской области в 2022 г.</w:t>
      </w:r>
      <w:r w:rsidR="00411E06" w:rsidRPr="004438E4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 xml:space="preserve"> </w:t>
      </w:r>
      <w:r w:rsidR="00411E06"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(в %)</w:t>
      </w:r>
    </w:p>
    <w:p w14:paraId="363A59C2" w14:textId="77777777" w:rsidR="00BA1C4B" w:rsidRPr="004438E4" w:rsidRDefault="00BA1C4B" w:rsidP="007500C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14:paraId="7792315A" w14:textId="4106104B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 xml:space="preserve">Несмотря на то, что экономические и политические проблемы в стране имеют важное значение для 78% пожилых вологжан, удовлетворенность обстановкой в 2022 г. выразило наименьшее число из них – лишь 29%. К сожалению, только каждый второй </w:t>
      </w:r>
      <w:r w:rsidR="003E59CE" w:rsidRPr="004438E4">
        <w:rPr>
          <w:color w:val="000000" w:themeColor="text1"/>
          <w:sz w:val="24"/>
          <w:szCs w:val="24"/>
        </w:rPr>
        <w:t xml:space="preserve">был </w:t>
      </w:r>
      <w:r w:rsidRPr="004438E4">
        <w:rPr>
          <w:color w:val="000000" w:themeColor="text1"/>
          <w:sz w:val="24"/>
          <w:szCs w:val="24"/>
        </w:rPr>
        <w:t>доволен своим материальным положением, развитием социальной и культурной инфраструктуры, экологическими условиям в регионе, своим социальным статусом и состоянием своего здоровья (рис. </w:t>
      </w:r>
      <w:r w:rsidR="00AF31EA" w:rsidRPr="004438E4">
        <w:rPr>
          <w:color w:val="000000" w:themeColor="text1"/>
          <w:sz w:val="24"/>
          <w:szCs w:val="24"/>
        </w:rPr>
        <w:t>1</w:t>
      </w:r>
      <w:r w:rsidRPr="004438E4">
        <w:rPr>
          <w:color w:val="000000" w:themeColor="text1"/>
          <w:sz w:val="24"/>
          <w:szCs w:val="24"/>
        </w:rPr>
        <w:t>).</w:t>
      </w:r>
    </w:p>
    <w:p w14:paraId="3E7C4DA5" w14:textId="6061041A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>Нами выявлено, что несмотря на то, что около 70% лиц старшего возраста весь доход тратят лишь на продукты питания и назвали инфляцию наиболее острой лично для них проблемой, каждый второй удовлетворен своим материальным положением. Это в значительной мере характеризует старшее поколение, привыкшее к экономическим трудностям</w:t>
      </w:r>
      <w:r w:rsidR="00107F61" w:rsidRPr="004438E4">
        <w:rPr>
          <w:color w:val="000000" w:themeColor="text1"/>
          <w:sz w:val="24"/>
          <w:szCs w:val="24"/>
        </w:rPr>
        <w:t xml:space="preserve"> </w:t>
      </w:r>
      <w:r w:rsidRPr="004438E4">
        <w:rPr>
          <w:color w:val="000000" w:themeColor="text1"/>
          <w:sz w:val="24"/>
          <w:szCs w:val="24"/>
        </w:rPr>
        <w:t>и</w:t>
      </w:r>
      <w:r w:rsidR="00107F61" w:rsidRPr="004438E4">
        <w:rPr>
          <w:color w:val="000000" w:themeColor="text1"/>
          <w:sz w:val="24"/>
          <w:szCs w:val="24"/>
        </w:rPr>
        <w:t xml:space="preserve"> ограничениям</w:t>
      </w:r>
      <w:r w:rsidRPr="004438E4">
        <w:rPr>
          <w:color w:val="000000" w:themeColor="text1"/>
          <w:sz w:val="24"/>
          <w:szCs w:val="24"/>
        </w:rPr>
        <w:t>.</w:t>
      </w:r>
    </w:p>
    <w:p w14:paraId="41BB87D6" w14:textId="2F7877E5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>Примечательно также, что несмотря на пенсионный возраст, для 70% из них очень значима остается работа и творческая самореализация, хотя степень удовлетворенности ими в 2 раза ниже. Это может свидетельствовать о том, что многие из них готовы посильно трудится, особенно учитывая неудовлетворенность своим материальным положением. А значит их желание и потенциал</w:t>
      </w:r>
      <w:r w:rsidR="00107F61" w:rsidRPr="004438E4">
        <w:rPr>
          <w:color w:val="000000" w:themeColor="text1"/>
          <w:sz w:val="24"/>
          <w:szCs w:val="24"/>
        </w:rPr>
        <w:t xml:space="preserve"> могут стать столь необходимым обществу ресурсом</w:t>
      </w:r>
      <w:r w:rsidRPr="004438E4">
        <w:rPr>
          <w:color w:val="000000" w:themeColor="text1"/>
          <w:sz w:val="24"/>
          <w:szCs w:val="24"/>
        </w:rPr>
        <w:t>.</w:t>
      </w:r>
    </w:p>
    <w:p w14:paraId="5256EEDD" w14:textId="69B19CD4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>Представителям старшего поколения свойственен внутренний локус контроля. Ответственность за улучшение своей жизни они в большей степени берут на себя (с этим согласны трое из четырех), особенно мужчины и городские жители (около 80%). Более половины</w:t>
      </w:r>
      <w:r w:rsidR="00107F61" w:rsidRPr="004438E4">
        <w:rPr>
          <w:color w:val="000000" w:themeColor="text1"/>
          <w:sz w:val="24"/>
          <w:szCs w:val="24"/>
        </w:rPr>
        <w:t xml:space="preserve"> делегируют ответственность</w:t>
      </w:r>
      <w:r w:rsidRPr="004438E4">
        <w:rPr>
          <w:color w:val="000000" w:themeColor="text1"/>
          <w:sz w:val="24"/>
          <w:szCs w:val="24"/>
        </w:rPr>
        <w:t xml:space="preserve"> федеральн</w:t>
      </w:r>
      <w:r w:rsidR="00107F61" w:rsidRPr="004438E4">
        <w:rPr>
          <w:color w:val="000000" w:themeColor="text1"/>
          <w:sz w:val="24"/>
          <w:szCs w:val="24"/>
        </w:rPr>
        <w:t>ым и региональным</w:t>
      </w:r>
      <w:r w:rsidRPr="004438E4">
        <w:rPr>
          <w:color w:val="000000" w:themeColor="text1"/>
          <w:sz w:val="24"/>
          <w:szCs w:val="24"/>
        </w:rPr>
        <w:t xml:space="preserve"> власт</w:t>
      </w:r>
      <w:r w:rsidR="00107F61" w:rsidRPr="004438E4">
        <w:rPr>
          <w:color w:val="000000" w:themeColor="text1"/>
          <w:sz w:val="24"/>
          <w:szCs w:val="24"/>
        </w:rPr>
        <w:t>ям</w:t>
      </w:r>
      <w:r w:rsidRPr="004438E4">
        <w:rPr>
          <w:color w:val="000000" w:themeColor="text1"/>
          <w:sz w:val="24"/>
          <w:szCs w:val="24"/>
        </w:rPr>
        <w:t xml:space="preserve">, а также ожидают поддержки от родных. </w:t>
      </w:r>
    </w:p>
    <w:bookmarkEnd w:id="2"/>
    <w:p w14:paraId="547B71B3" w14:textId="475A50CD" w:rsidR="00F00228" w:rsidRPr="004438E4" w:rsidRDefault="00F00228" w:rsidP="00A9004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Возможности 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позитивного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функционирования</w:t>
      </w:r>
      <w:r w:rsidR="00107F61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старшего поколения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формируются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 только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социально-демографическими (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пол, возраст семейное положение, национальность, культура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F37C3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</w:t>
      </w:r>
      <w:r w:rsidR="00A90046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социально-экономическими характеристиками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107F61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но и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индивидуальным опытом, включая неожиданные жизненные стрессы</w:t>
      </w:r>
      <w:r w:rsidR="00A0119A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A0119A"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Brim</w:t>
      </w:r>
      <w:r w:rsidR="00A0119A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2019; </w:t>
      </w:r>
      <w:proofErr w:type="spellStart"/>
      <w:r w:rsidR="00A0119A"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Ryff</w:t>
      </w:r>
      <w:proofErr w:type="spellEnd"/>
      <w:r w:rsidR="00A0119A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2018]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0FC5EED2" w14:textId="51ACC4AD" w:rsidR="005A72BA" w:rsidRPr="004438E4" w:rsidRDefault="00A90046" w:rsidP="005A72BA">
      <w:pPr>
        <w:pStyle w:val="aa"/>
        <w:ind w:left="0" w:firstLine="709"/>
        <w:contextualSpacing w:val="0"/>
        <w:jc w:val="both"/>
        <w:rPr>
          <w:color w:val="000000" w:themeColor="text1"/>
          <w:spacing w:val="8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>Н</w:t>
      </w:r>
      <w:r w:rsidR="00BA1C4B" w:rsidRPr="004438E4">
        <w:rPr>
          <w:color w:val="000000" w:themeColor="text1"/>
          <w:sz w:val="24"/>
          <w:szCs w:val="24"/>
        </w:rPr>
        <w:t>ачало 2020-х гг. оказалось «богато» на стрессовые ситуации</w:t>
      </w:r>
      <w:r w:rsidR="00F15620" w:rsidRPr="004438E4">
        <w:rPr>
          <w:color w:val="000000" w:themeColor="text1"/>
          <w:sz w:val="24"/>
          <w:szCs w:val="24"/>
        </w:rPr>
        <w:t xml:space="preserve"> как во всем мире, так и в России</w:t>
      </w:r>
      <w:r w:rsidR="00BA1C4B" w:rsidRPr="004438E4">
        <w:rPr>
          <w:color w:val="000000" w:themeColor="text1"/>
          <w:sz w:val="24"/>
          <w:szCs w:val="24"/>
        </w:rPr>
        <w:t xml:space="preserve">. </w:t>
      </w:r>
      <w:r w:rsidR="005A72BA" w:rsidRPr="004438E4">
        <w:rPr>
          <w:color w:val="000000" w:themeColor="text1"/>
          <w:spacing w:val="8"/>
          <w:sz w:val="24"/>
          <w:szCs w:val="24"/>
        </w:rPr>
        <w:t>Отметим, что, по данным Выборочного наблюдения состояния здоровья населения 2023 г.</w:t>
      </w:r>
      <w:r w:rsidR="005A72BA" w:rsidRPr="004438E4">
        <w:rPr>
          <w:rStyle w:val="a9"/>
          <w:color w:val="000000" w:themeColor="text1"/>
          <w:sz w:val="24"/>
          <w:szCs w:val="24"/>
          <w:shd w:val="clear" w:color="auto" w:fill="FFFFFF"/>
        </w:rPr>
        <w:footnoteReference w:id="4"/>
      </w:r>
      <w:r w:rsidR="005A72BA" w:rsidRPr="004438E4">
        <w:rPr>
          <w:color w:val="000000" w:themeColor="text1"/>
          <w:spacing w:val="8"/>
          <w:sz w:val="24"/>
          <w:szCs w:val="24"/>
        </w:rPr>
        <w:t xml:space="preserve">,  </w:t>
      </w:r>
      <w:r w:rsidR="005A72BA" w:rsidRPr="004438E4">
        <w:rPr>
          <w:color w:val="000000" w:themeColor="text1"/>
          <w:sz w:val="24"/>
          <w:szCs w:val="24"/>
        </w:rPr>
        <w:t>с возрастом поступательно растет испытываемая людьми тревога</w:t>
      </w:r>
      <w:r w:rsidR="004479B2" w:rsidRPr="004438E4">
        <w:rPr>
          <w:color w:val="000000" w:themeColor="text1"/>
          <w:sz w:val="24"/>
          <w:szCs w:val="24"/>
        </w:rPr>
        <w:t>. Т</w:t>
      </w:r>
      <w:r w:rsidR="005A72BA" w:rsidRPr="004438E4">
        <w:rPr>
          <w:color w:val="000000" w:themeColor="text1"/>
          <w:sz w:val="24"/>
          <w:szCs w:val="24"/>
        </w:rPr>
        <w:t>ак, если неопределенность будущего «очень тревожит» 16% респондентов 35-39 лет, то после 75 лет – каждого четвертого.</w:t>
      </w:r>
    </w:p>
    <w:p w14:paraId="33FE8E20" w14:textId="16010146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 xml:space="preserve">По признанию опрошенных нами представителей старшего поколения, около 40% </w:t>
      </w:r>
      <w:r w:rsidR="004479B2" w:rsidRPr="004438E4">
        <w:rPr>
          <w:color w:val="000000" w:themeColor="text1"/>
          <w:sz w:val="24"/>
          <w:szCs w:val="24"/>
        </w:rPr>
        <w:t xml:space="preserve">из них </w:t>
      </w:r>
      <w:r w:rsidRPr="004438E4">
        <w:rPr>
          <w:color w:val="000000" w:themeColor="text1"/>
          <w:sz w:val="24"/>
          <w:szCs w:val="24"/>
        </w:rPr>
        <w:t>испытыва</w:t>
      </w:r>
      <w:r w:rsidR="00F15620" w:rsidRPr="004438E4">
        <w:rPr>
          <w:color w:val="000000" w:themeColor="text1"/>
          <w:sz w:val="24"/>
          <w:szCs w:val="24"/>
        </w:rPr>
        <w:t>ют</w:t>
      </w:r>
      <w:r w:rsidRPr="004438E4">
        <w:rPr>
          <w:color w:val="000000" w:themeColor="text1"/>
          <w:sz w:val="24"/>
          <w:szCs w:val="24"/>
        </w:rPr>
        <w:t xml:space="preserve"> стресс несколько раз за год. Чаще сталкиваются с подобными ситуациями городские жители и женщины (8-9% – ежедневно или несколько раз в неделю, и еще каждый десятый – несколько раз в месяц). </w:t>
      </w:r>
    </w:p>
    <w:p w14:paraId="479F2FC6" w14:textId="1EC9B907" w:rsidR="00BA1C4B" w:rsidRPr="004438E4" w:rsidRDefault="00BA1C4B" w:rsidP="007500CD">
      <w:pPr>
        <w:pStyle w:val="aa"/>
        <w:ind w:left="0" w:firstLine="709"/>
        <w:contextualSpacing w:val="0"/>
        <w:jc w:val="both"/>
        <w:rPr>
          <w:bCs/>
          <w:color w:val="000000" w:themeColor="text1"/>
          <w:sz w:val="24"/>
          <w:szCs w:val="24"/>
          <w:shd w:val="clear" w:color="auto" w:fill="FFFFFF"/>
        </w:rPr>
      </w:pPr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 xml:space="preserve">По нашим данным, старшее поколение, оказалось менее </w:t>
      </w:r>
      <w:proofErr w:type="spellStart"/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>стрессоустойчивым</w:t>
      </w:r>
      <w:proofErr w:type="spellEnd"/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 xml:space="preserve"> и воспринимало сложные в психологическом плане ситуации начала 2020-ых гг. более остро, чем представители других возрастов (табл. </w:t>
      </w:r>
      <w:r w:rsidR="00411E06" w:rsidRPr="004438E4">
        <w:rPr>
          <w:bCs/>
          <w:color w:val="000000" w:themeColor="text1"/>
          <w:sz w:val="24"/>
          <w:szCs w:val="24"/>
          <w:shd w:val="clear" w:color="auto" w:fill="FFFFFF"/>
        </w:rPr>
        <w:t>1</w:t>
      </w:r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 xml:space="preserve">). Лишь к ограничительным мерам (карантин, самоизоляция, </w:t>
      </w:r>
      <w:r w:rsidRPr="004438E4">
        <w:rPr>
          <w:bCs/>
          <w:color w:val="000000" w:themeColor="text1"/>
          <w:sz w:val="24"/>
          <w:szCs w:val="24"/>
          <w:shd w:val="clear" w:color="auto" w:fill="FFFFFF"/>
          <w:lang w:val="en-US"/>
        </w:rPr>
        <w:t>QR</w:t>
      </w:r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 xml:space="preserve">-коды, штрафы и обязательная вакцинация) и ухудшению материального положения люди старшего возраста отнеслись спокойнее, чем население региона в целом. </w:t>
      </w:r>
    </w:p>
    <w:p w14:paraId="40F8AA14" w14:textId="77777777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</w:p>
    <w:p w14:paraId="1EA1915E" w14:textId="58C8AD85" w:rsidR="00BA1C4B" w:rsidRPr="004438E4" w:rsidRDefault="00BA1C4B" w:rsidP="007500CD">
      <w:pPr>
        <w:pStyle w:val="aa"/>
        <w:ind w:left="0" w:firstLine="709"/>
        <w:contextualSpacing w:val="0"/>
        <w:jc w:val="center"/>
        <w:rPr>
          <w:color w:val="000000" w:themeColor="text1"/>
          <w:sz w:val="24"/>
          <w:szCs w:val="24"/>
        </w:rPr>
      </w:pPr>
      <w:r w:rsidRPr="004438E4">
        <w:rPr>
          <w:color w:val="000000" w:themeColor="text1"/>
          <w:sz w:val="24"/>
          <w:szCs w:val="24"/>
        </w:rPr>
        <w:t xml:space="preserve">Таблица </w:t>
      </w:r>
      <w:r w:rsidR="00411E06" w:rsidRPr="004438E4">
        <w:rPr>
          <w:color w:val="000000" w:themeColor="text1"/>
          <w:sz w:val="24"/>
          <w:szCs w:val="24"/>
        </w:rPr>
        <w:t>1</w:t>
      </w:r>
      <w:r w:rsidRPr="004438E4">
        <w:rPr>
          <w:color w:val="000000" w:themeColor="text1"/>
          <w:sz w:val="24"/>
          <w:szCs w:val="24"/>
        </w:rPr>
        <w:t xml:space="preserve">. </w:t>
      </w:r>
      <w:r w:rsidRPr="004438E4">
        <w:rPr>
          <w:b/>
          <w:bCs/>
          <w:color w:val="000000" w:themeColor="text1"/>
          <w:sz w:val="24"/>
          <w:szCs w:val="24"/>
        </w:rPr>
        <w:t>Оценка стрессовых ситуаций, с которыми столкнулись жители Вологодской области старшего возраста в 2022 г.</w:t>
      </w:r>
      <w:r w:rsidR="00411E06" w:rsidRPr="004438E4">
        <w:rPr>
          <w:b/>
          <w:bCs/>
          <w:color w:val="000000" w:themeColor="text1"/>
          <w:sz w:val="24"/>
          <w:szCs w:val="24"/>
        </w:rPr>
        <w:t xml:space="preserve"> (</w:t>
      </w:r>
      <w:r w:rsidRPr="004438E4">
        <w:rPr>
          <w:color w:val="000000" w:themeColor="text1"/>
          <w:sz w:val="24"/>
          <w:szCs w:val="24"/>
        </w:rPr>
        <w:t>доля охарактеризовавших ситуацию как «сильно» и «очень сильно» выраженную, в %</w:t>
      </w:r>
      <w:r w:rsidR="00411E06" w:rsidRPr="004438E4">
        <w:rPr>
          <w:color w:val="000000" w:themeColor="text1"/>
          <w:sz w:val="24"/>
          <w:szCs w:val="24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0"/>
        <w:gridCol w:w="890"/>
        <w:gridCol w:w="925"/>
        <w:gridCol w:w="1105"/>
        <w:gridCol w:w="1128"/>
        <w:gridCol w:w="804"/>
        <w:gridCol w:w="986"/>
      </w:tblGrid>
      <w:tr w:rsidR="004438E4" w:rsidRPr="004438E4" w14:paraId="6CAB5D95" w14:textId="77777777" w:rsidTr="00411E06">
        <w:tc>
          <w:tcPr>
            <w:tcW w:w="35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center"/>
          </w:tcPr>
          <w:p w14:paraId="37527D4B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Стрессовая ситуация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9D7E49" w14:textId="221BC645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Все</w:t>
            </w:r>
          </w:p>
          <w:p w14:paraId="1F02A0C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жители</w:t>
            </w:r>
          </w:p>
          <w:p w14:paraId="42DE6EEC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региона</w:t>
            </w:r>
          </w:p>
        </w:tc>
        <w:tc>
          <w:tcPr>
            <w:tcW w:w="0" w:type="auto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226E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Лица старше 65 лет</w:t>
            </w:r>
          </w:p>
        </w:tc>
      </w:tr>
      <w:tr w:rsidR="004438E4" w:rsidRPr="004438E4" w14:paraId="5B02C615" w14:textId="77777777" w:rsidTr="00411E06">
        <w:tc>
          <w:tcPr>
            <w:tcW w:w="35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0C07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4156C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6C8DE" w14:textId="1E92026F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Среднее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D792" w14:textId="62742D18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Мужчины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DDAB" w14:textId="1DF2EA95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Женщины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ADCF7" w14:textId="0B1E0915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B9C2A" w14:textId="1A4F31E3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Село</w:t>
            </w:r>
          </w:p>
        </w:tc>
      </w:tr>
      <w:tr w:rsidR="004438E4" w:rsidRPr="004438E4" w14:paraId="469668DE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F0C5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Специальная операция на Украине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2609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34,8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FCB4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39,2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67D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28,9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B79E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45,8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6CFC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39,9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1BFC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38,1</w:t>
            </w:r>
          </w:p>
        </w:tc>
      </w:tr>
      <w:tr w:rsidR="004438E4" w:rsidRPr="004438E4" w14:paraId="7B662E6D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1DC00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lastRenderedPageBreak/>
              <w:t>Ограничение плановой медицинской помощи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1AD30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29,9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E55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36,0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387A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33,7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FE1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37,4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B8BD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37,8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04D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32,4</w:t>
            </w:r>
          </w:p>
        </w:tc>
      </w:tr>
      <w:tr w:rsidR="004438E4" w:rsidRPr="004438E4" w14:paraId="453DECCD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FFDA4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Обязательная вакцинация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241BC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35,2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BC3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30,4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3C3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26,5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CB7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32,9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68AF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30,8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F084A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29,5</w:t>
            </w:r>
          </w:p>
        </w:tc>
      </w:tr>
      <w:tr w:rsidR="004438E4" w:rsidRPr="004438E4" w14:paraId="4539ED53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604B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Распространение пандемии COVID-19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505B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27,9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85F99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30,0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83391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26,5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2A59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32,1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88F0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35,7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381D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18,4</w:t>
            </w:r>
          </w:p>
        </w:tc>
      </w:tr>
      <w:tr w:rsidR="004438E4" w:rsidRPr="004438E4" w14:paraId="66D92823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27486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Постоянное массовое нагнетание ситуации в СМИ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D1DAF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25,0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896B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28,5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EA01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20,5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02E69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33,6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4A5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30,8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9710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24,0</w:t>
            </w:r>
          </w:p>
        </w:tc>
      </w:tr>
      <w:tr w:rsidR="004438E4" w:rsidRPr="004438E4" w14:paraId="6974E2EE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B310" w14:textId="6CBEB15E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Введение мер сдерживания распространения вируса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33951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26,4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A9D5D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26,7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3B07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24,1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550C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28,2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86E5C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30,1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7C5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19,7</w:t>
            </w:r>
          </w:p>
        </w:tc>
      </w:tr>
      <w:tr w:rsidR="004438E4" w:rsidRPr="004438E4" w14:paraId="12A5A2F6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AFAF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Смерть мужа (жены), близкого родственника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AA3A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15,6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A6F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22,9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2A2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16,9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BB42B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26,7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BB09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21,7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319A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25,3</w:t>
            </w:r>
          </w:p>
        </w:tc>
      </w:tr>
      <w:tr w:rsidR="004438E4" w:rsidRPr="004438E4" w14:paraId="50594483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96BD0" w14:textId="314DD472" w:rsidR="00BA1C4B" w:rsidRPr="004438E4" w:rsidRDefault="00F15620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К</w:t>
            </w:r>
            <w:r w:rsidR="00BA1C4B"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арантин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A1076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25,6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491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22,4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045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16,8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2CAE1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25,9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F4B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25,9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1647F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15,5</w:t>
            </w:r>
          </w:p>
        </w:tc>
      </w:tr>
      <w:tr w:rsidR="004438E4" w:rsidRPr="004438E4" w14:paraId="349CBA74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3068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Серьёзная травма или заболевание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BBEF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11,1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960D2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22,0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42B6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15,6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44C3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26,0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7D7D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18,2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1544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29,6</w:t>
            </w:r>
          </w:p>
        </w:tc>
      </w:tr>
      <w:tr w:rsidR="004438E4" w:rsidRPr="004438E4" w14:paraId="214C08E9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CB6E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Введение жестких мер контроля (в т.ч. штрафов) в период пандемии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E2C41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24,5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485AB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19,1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8B29D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18,0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8DB12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19,8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91790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21,7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A782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14,1</w:t>
            </w:r>
          </w:p>
        </w:tc>
      </w:tr>
      <w:tr w:rsidR="004438E4" w:rsidRPr="004438E4" w14:paraId="1706563E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8E95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Ухудшение материальных условий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0F652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22,9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7BEF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18,2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D58F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12,0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BC19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22,1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BC55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16,1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FA1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22,5</w:t>
            </w:r>
          </w:p>
        </w:tc>
      </w:tr>
      <w:tr w:rsidR="004438E4" w:rsidRPr="004438E4" w14:paraId="52817297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5519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Ухудшение жилищных условий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925A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8,0%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33A3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8,8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E5B8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7,2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A1F62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9,9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2EE89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9,1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C20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8,4</w:t>
            </w:r>
          </w:p>
        </w:tc>
      </w:tr>
      <w:tr w:rsidR="004438E4" w:rsidRPr="004438E4" w14:paraId="11204C85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5E1FF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Выход на пенсию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BD6F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2,9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3A292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6,1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07BC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3,6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958BB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7,6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DFD29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8,4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5F838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1,4</w:t>
            </w:r>
          </w:p>
        </w:tc>
      </w:tr>
      <w:tr w:rsidR="007500CD" w:rsidRPr="004438E4" w14:paraId="0D49CF2F" w14:textId="77777777" w:rsidTr="00411E06"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44B6E" w14:textId="77777777" w:rsidR="00BA1C4B" w:rsidRPr="004438E4" w:rsidRDefault="00BA1C4B" w:rsidP="007500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Потеря / перемена работы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E8EE1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8,8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C385E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4,2</w:t>
            </w: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0D79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2,4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08B96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5,4</w:t>
            </w: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7E5E7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5,6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BB98B" w14:textId="77777777" w:rsidR="00BA1C4B" w:rsidRPr="004438E4" w:rsidRDefault="00BA1C4B" w:rsidP="007500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4438E4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1,4</w:t>
            </w:r>
          </w:p>
        </w:tc>
      </w:tr>
    </w:tbl>
    <w:p w14:paraId="42EB95BC" w14:textId="77777777" w:rsidR="00BA1C4B" w:rsidRPr="004438E4" w:rsidRDefault="00BA1C4B" w:rsidP="007500CD">
      <w:pPr>
        <w:pStyle w:val="aa"/>
        <w:ind w:left="0" w:firstLine="709"/>
        <w:contextualSpacing w:val="0"/>
        <w:jc w:val="both"/>
        <w:rPr>
          <w:bCs/>
          <w:color w:val="000000" w:themeColor="text1"/>
          <w:sz w:val="24"/>
          <w:szCs w:val="24"/>
          <w:shd w:val="clear" w:color="auto" w:fill="FFFFFF"/>
        </w:rPr>
      </w:pPr>
      <w:bookmarkStart w:id="3" w:name="_Hlk150869130"/>
    </w:p>
    <w:p w14:paraId="62DC33A6" w14:textId="47E53FCF" w:rsidR="00BA1C4B" w:rsidRPr="004438E4" w:rsidRDefault="00BA1C4B" w:rsidP="007500CD">
      <w:pPr>
        <w:pStyle w:val="aa"/>
        <w:ind w:left="0" w:firstLine="709"/>
        <w:contextualSpacing w:val="0"/>
        <w:jc w:val="both"/>
        <w:rPr>
          <w:bCs/>
          <w:color w:val="000000" w:themeColor="text1"/>
          <w:sz w:val="24"/>
          <w:szCs w:val="24"/>
          <w:shd w:val="clear" w:color="auto" w:fill="FFFFFF"/>
        </w:rPr>
      </w:pPr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>Среди когорты 65+ женщины сильнее ощущали выраженную тревогу и беспокойство по поводу СВО (табл. </w:t>
      </w:r>
      <w:r w:rsidR="00411E06" w:rsidRPr="004438E4">
        <w:rPr>
          <w:bCs/>
          <w:color w:val="000000" w:themeColor="text1"/>
          <w:sz w:val="24"/>
          <w:szCs w:val="24"/>
          <w:shd w:val="clear" w:color="auto" w:fill="FFFFFF"/>
        </w:rPr>
        <w:t>1</w:t>
      </w:r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 xml:space="preserve">), самой пандемии и сопряженные с ней: ограничения плановой медицинской помощи, нагнетание ситуации в СМИ, ограничительные меры сдерживания вируса, вакцинацию, карантин и смерть близких. </w:t>
      </w:r>
    </w:p>
    <w:p w14:paraId="34B645CA" w14:textId="77777777" w:rsidR="00BA1C4B" w:rsidRPr="004438E4" w:rsidRDefault="00BA1C4B" w:rsidP="007500CD">
      <w:pPr>
        <w:pStyle w:val="aa"/>
        <w:ind w:left="0" w:firstLine="709"/>
        <w:contextualSpacing w:val="0"/>
        <w:jc w:val="both"/>
        <w:rPr>
          <w:color w:val="000000" w:themeColor="text1"/>
          <w:sz w:val="24"/>
          <w:szCs w:val="24"/>
        </w:rPr>
      </w:pPr>
      <w:r w:rsidRPr="004438E4">
        <w:rPr>
          <w:bCs/>
          <w:color w:val="000000" w:themeColor="text1"/>
          <w:sz w:val="24"/>
          <w:szCs w:val="24"/>
          <w:shd w:val="clear" w:color="auto" w:fill="FFFFFF"/>
        </w:rPr>
        <w:t>Городские жители острее пережили предпринятые государством противоэпидемиологические меры. А сельские – смерть родных, собственное заболевание и ухудшение материального положения.</w:t>
      </w:r>
    </w:p>
    <w:p w14:paraId="4FA03218" w14:textId="33AC08A5" w:rsidR="00BA1C4B" w:rsidRPr="004438E4" w:rsidRDefault="00BA1C4B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Для преодоления стрессовой ситуации и снятия напряжения представители старшего возраста часто выбирают конструктивные стратегии. Так, около 80% из них </w:t>
      </w:r>
      <w:r w:rsidR="004479B2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«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ищут</w:t>
      </w:r>
      <w:r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все возможные решения, прежде чем что-то предпринять</w:t>
      </w:r>
      <w:r w:rsidR="004479B2"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</w:t>
      </w:r>
      <w:r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60% – </w:t>
      </w:r>
      <w:r w:rsidR="004479B2"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«</w:t>
      </w:r>
      <w:r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тщательно обдумывают план действий</w:t>
      </w:r>
      <w:r w:rsidR="004479B2"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»</w:t>
      </w:r>
      <w:r w:rsidRPr="004438E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Более двух третей стараются принять ситуацию, не переживать, ищут позитивные моменты в развитии ситуации, избегают негативной информации в СМИ и начинают заниматься активно какой-то деятельностью (а каждый второй – хобби и спортом). При этом также двое из трех опрошенных жителей региона старше 65 лет предусмотрительно принимают лекарства для избегания непоправимой реакции организма на стресс, а каждый второй – обращается за помощью к специалисту, более трети – к Богу (с помощью молитвы и посещения храма).</w:t>
      </w:r>
    </w:p>
    <w:p w14:paraId="4FAEA925" w14:textId="0AC54E4E" w:rsidR="00BA1C4B" w:rsidRPr="004438E4" w:rsidRDefault="00BA1C4B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 сожалению, практически </w:t>
      </w:r>
      <w:r w:rsidR="004479B2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каждый пятый, а среди мужчин – каждый третий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выбирает такие деструктивные стратегии преодоления стресса, как саморазрушительное поведение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употребление алкоголя, сигарет и запрещенных препаратов</w:t>
      </w:r>
      <w:r w:rsidR="004479B2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7A9BD5E4" w14:textId="77777777" w:rsidR="00BA1C4B" w:rsidRPr="004438E4" w:rsidRDefault="00BA1C4B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Отметим также, что для лиц старшего возраста характерно желание всячески скрыть от окружающих свои проблемы (75%). Но, тем не менее, они позволяют себе поделиться своими переживаниям с близким человеком с целью совместно прийти к разрешению проблемы. Это необходимо учитывать окружающим и социальным службам при работе с данной категорией лиц, чтобы вовремя заметить изменение состояние пожилого человека, услышать его просьбу о помощи и оказать ее. </w:t>
      </w:r>
    </w:p>
    <w:bookmarkEnd w:id="3"/>
    <w:p w14:paraId="2EC2799B" w14:textId="66D43DCF" w:rsidR="00883496" w:rsidRPr="004438E4" w:rsidRDefault="00B50A92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Заключение.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3496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Анализируя социальное и психологическое самочувствие лиц, проживших свое детство и юность в СССР, можно сделать вывод, что они менее притязательны и спокойнее реагируют на ухудшение экономического положения и ограничивающие их свободу меры со стороны государства. Однако лишь каждый второй удовлетворен своим социальным статусом и материальным положением, уровнем и качеством развития социальной и культурной инфраструктуры, и состоянием здоровья, только каждый третий – экономической и политической обстановкой в стране. Старшее поколение, несмотря на богатый жизненный опыт, более остро воспринимает большинство стрессовых ситуаций и нуждаются в психологической поддержке, особенно в периоды социальных катаклизмов. </w:t>
      </w:r>
    </w:p>
    <w:p w14:paraId="775410F4" w14:textId="601728D6" w:rsidR="00124FA5" w:rsidRPr="004438E4" w:rsidRDefault="00124FA5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Программа психической подготовки для позитивного старения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может улучшить качество жизни пожилых людей за счет повышения их жизненной активности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  <w:lang w:eastAsia="ko-KR"/>
        </w:rPr>
        <w:t>[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Bar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Tur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, 2021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  <w:lang w:eastAsia="ko-KR"/>
        </w:rPr>
        <w:t>]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Эта модель наиболее подходит для людей, проживающих по месту жительства.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Это можно легко провести в рамках широкого спектра образовательных программ для взрослых в общественных центрах, приютах и клиниках первичной медико-санитарной помощи.</w:t>
      </w:r>
      <w:r w:rsidR="0044607B"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Это также можно провести с помощью онлайн-психолого-педагогических тренингов.</w:t>
      </w:r>
    </w:p>
    <w:p w14:paraId="4AAF0FB6" w14:textId="75C00087" w:rsidR="00DD4E28" w:rsidRPr="004438E4" w:rsidRDefault="00DD4E28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787568" w14:textId="4D7322B2" w:rsidR="00272F48" w:rsidRPr="004438E4" w:rsidRDefault="00272F48" w:rsidP="007500C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Список</w:t>
      </w: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литературы</w:t>
      </w:r>
      <w:r w:rsidRPr="004438E4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:</w:t>
      </w:r>
    </w:p>
    <w:p w14:paraId="4956141F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Alper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F.,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Alrep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A.,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Ucan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proofErr w:type="gram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O.The</w:t>
      </w:r>
      <w:proofErr w:type="spellEnd"/>
      <w:proofErr w:type="gram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Economic Impacts of Aging Societies. International Journal of Economics and Financial Issues, 2016, vol 3, pp. 1225-1235.</w:t>
      </w:r>
    </w:p>
    <w:p w14:paraId="064EBF49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 w:eastAsia="ko-KR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Bar-Tur L. Fostering Well-Being in the Elderly: Translating Theories on Positive Aging to Practical Approaches. Front. Med., 09 April 2021 Sec. Geriatric Medicine Volume 8 – 2021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hyperlink r:id="rId8" w:history="1">
        <w:r w:rsidRPr="004438E4">
          <w:rPr>
            <w:rStyle w:val="ac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https://doi.org/10.3389/fmed.2021.517226</w:t>
        </w:r>
      </w:hyperlink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URL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 w:eastAsia="ko-KR"/>
        </w:rPr>
        <w:t>: https://www.frontiersin.org/articles/10.3389/fmed.2021.517226/full</w:t>
      </w:r>
    </w:p>
    <w:p w14:paraId="160CF4B7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Brim O,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Ryff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C, Kessler R. How Healthy Are We? Chicago: University of Chicago Press (2019).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: 10.7208/9780226074764 </w:t>
      </w:r>
    </w:p>
    <w:p w14:paraId="0A14D5DE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Hill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RD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.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Positive Aging: A Guide for Mental Health Professionals Consumers. New York, NY: W. W. Norton (2005). </w:t>
      </w:r>
    </w:p>
    <w:p w14:paraId="5C5D60C4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Hinrichsen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AG. Assessment and Treatment of Older Adults: A Guide for Mental Health Professionals. Washington, DC: American Psychological Association (2020).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10.1037/0000146-008</w:t>
      </w:r>
    </w:p>
    <w:p w14:paraId="0556251C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Ryff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CD. Well-being with soul: science in pursuit of human potential.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Perspect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Psychol Sci. (2018) 13:242–8.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: 10.1177/1745691617699836</w:t>
      </w:r>
    </w:p>
    <w:p w14:paraId="54DA57D8" w14:textId="77777777" w:rsidR="00080F39" w:rsidRPr="001C00C9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Sougleris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C,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Ranzijn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R. Proactive coping in community dwelling older Australians. Int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J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Aging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Hum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Dev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(2011) 72:155–68.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proofErr w:type="spellEnd"/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>: 10.2190/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AG</w:t>
      </w:r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>.72.</w:t>
      </w:r>
      <w:proofErr w:type="gramStart"/>
      <w:r w:rsidRPr="001C00C9">
        <w:rPr>
          <w:rFonts w:ascii="Times New Roman" w:hAnsi="Times New Roman" w:cs="Times New Roman"/>
          <w:color w:val="000000" w:themeColor="text1"/>
          <w:sz w:val="24"/>
          <w:szCs w:val="24"/>
        </w:rPr>
        <w:t>2.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</w:t>
      </w:r>
      <w:proofErr w:type="gramEnd"/>
    </w:p>
    <w:p w14:paraId="5768EDE8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Доброхлеб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В. Г. Демографическое старение в России и новая социальная реальность // Народонаселение. — 2022. — Т. 25. — № 2. — С. 66-76.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: 10.19181/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population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.2022.25.2.6.</w:t>
      </w:r>
    </w:p>
    <w:p w14:paraId="6F7BC175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</w:pPr>
      <w:proofErr w:type="spellStart"/>
      <w:r w:rsidRPr="004438E4">
        <w:rPr>
          <w:rFonts w:ascii="Times New Roman" w:eastAsia="PTSerif-BoldItalic" w:hAnsi="Times New Roman" w:cs="Times New Roman"/>
          <w:color w:val="000000" w:themeColor="text1"/>
          <w:sz w:val="24"/>
          <w:szCs w:val="24"/>
        </w:rPr>
        <w:t>Доброхлеб</w:t>
      </w:r>
      <w:proofErr w:type="spellEnd"/>
      <w:r w:rsidRPr="004438E4">
        <w:rPr>
          <w:rFonts w:ascii="Times New Roman" w:eastAsia="PTSerif-BoldItalic" w:hAnsi="Times New Roman" w:cs="Times New Roman"/>
          <w:color w:val="000000" w:themeColor="text1"/>
          <w:sz w:val="24"/>
          <w:szCs w:val="24"/>
        </w:rPr>
        <w:t xml:space="preserve">, В. Г. 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Демографическое старение в аспекте гендерных проблем современной России / В. Г. </w:t>
      </w:r>
      <w:proofErr w:type="spellStart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Доброхлеб</w:t>
      </w:r>
      <w:proofErr w:type="spellEnd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 // Народонаселение. — 2020. — Т. 23. — № 2. — С. 15–13. 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  <w:lang w:val="en-US"/>
        </w:rPr>
        <w:t>DOI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: 10.19181/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  <w:lang w:val="en-US"/>
        </w:rPr>
        <w:t>population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.2020.23.2.1.</w:t>
      </w:r>
    </w:p>
    <w:p w14:paraId="79B9A015" w14:textId="77777777" w:rsidR="00080F39" w:rsidRPr="004438E4" w:rsidRDefault="00080F39" w:rsidP="00F35192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438E4">
        <w:rPr>
          <w:rFonts w:ascii="Times New Roman" w:eastAsia="PTSerif-BoldItalic" w:hAnsi="Times New Roman" w:cs="Times New Roman"/>
          <w:color w:val="000000" w:themeColor="text1"/>
          <w:sz w:val="24"/>
          <w:szCs w:val="24"/>
        </w:rPr>
        <w:t>Калачикова</w:t>
      </w:r>
      <w:proofErr w:type="spellEnd"/>
      <w:r w:rsidRPr="004438E4">
        <w:rPr>
          <w:rFonts w:ascii="Times New Roman" w:eastAsia="PTSerif-BoldItalic" w:hAnsi="Times New Roman" w:cs="Times New Roman"/>
          <w:color w:val="000000" w:themeColor="text1"/>
          <w:sz w:val="24"/>
          <w:szCs w:val="24"/>
        </w:rPr>
        <w:t xml:space="preserve">, О. Н. </w:t>
      </w:r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 xml:space="preserve">Демографическое развитие России и Беларуси в XXI веке в контексте внедрения концепции активного долголетия / О. Н. </w:t>
      </w:r>
      <w:proofErr w:type="spellStart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Калачикова</w:t>
      </w:r>
      <w:proofErr w:type="spellEnd"/>
      <w:r w:rsidRPr="004438E4">
        <w:rPr>
          <w:rFonts w:ascii="Times New Roman" w:eastAsia="PTSerif-Regular" w:hAnsi="Times New Roman" w:cs="Times New Roman"/>
          <w:color w:val="000000" w:themeColor="text1"/>
          <w:sz w:val="24"/>
          <w:szCs w:val="24"/>
        </w:rPr>
        <w:t>, А. В. Короленко, А. Г. Боброва // Проблемы развития территории. — 2021. — Т. 25. — № 1. — С. 29–51. DOI: 10.15838/ptd.2021.1.111.2.</w:t>
      </w:r>
    </w:p>
    <w:p w14:paraId="613F4C20" w14:textId="77777777" w:rsidR="00080F39" w:rsidRPr="004438E4" w:rsidRDefault="00080F39" w:rsidP="00F35192">
      <w:pPr>
        <w:pStyle w:val="ad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Реэр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Д. Экономические и социальные последствия демографического перехода: пер. с англ. Демографическое обозрение, 2014, № 4. Режим доступа: 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http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:// 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demreview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hse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proofErr w:type="spellStart"/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proofErr w:type="spellEnd"/>
      <w:r w:rsidRPr="004438E4">
        <w:rPr>
          <w:rFonts w:ascii="Times New Roman" w:hAnsi="Times New Roman" w:cs="Times New Roman"/>
          <w:color w:val="000000" w:themeColor="text1"/>
          <w:sz w:val="24"/>
          <w:szCs w:val="24"/>
        </w:rPr>
        <w:t>/2014--4/150230090.</w:t>
      </w:r>
      <w:r w:rsidRPr="004438E4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html</w:t>
      </w:r>
    </w:p>
    <w:sectPr w:rsidR="00080F39" w:rsidRPr="004438E4" w:rsidSect="008551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B4719" w14:textId="77777777" w:rsidR="00F665FB" w:rsidRDefault="00F665FB" w:rsidP="008B6FCF">
      <w:pPr>
        <w:spacing w:after="0" w:line="240" w:lineRule="auto"/>
      </w:pPr>
      <w:r>
        <w:separator/>
      </w:r>
    </w:p>
  </w:endnote>
  <w:endnote w:type="continuationSeparator" w:id="0">
    <w:p w14:paraId="120B5A41" w14:textId="77777777" w:rsidR="00F665FB" w:rsidRDefault="00F665FB" w:rsidP="008B6F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PTSerif-Regular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PTSerif-BoldItalic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4D2045" w14:textId="77777777" w:rsidR="00F665FB" w:rsidRDefault="00F665FB" w:rsidP="008B6FCF">
      <w:pPr>
        <w:spacing w:after="0" w:line="240" w:lineRule="auto"/>
      </w:pPr>
      <w:r>
        <w:separator/>
      </w:r>
    </w:p>
  </w:footnote>
  <w:footnote w:type="continuationSeparator" w:id="0">
    <w:p w14:paraId="0B1928F3" w14:textId="77777777" w:rsidR="00F665FB" w:rsidRDefault="00F665FB" w:rsidP="008B6FCF">
      <w:pPr>
        <w:spacing w:after="0" w:line="240" w:lineRule="auto"/>
      </w:pPr>
      <w:r>
        <w:continuationSeparator/>
      </w:r>
    </w:p>
  </w:footnote>
  <w:footnote w:id="1">
    <w:p w14:paraId="0A56BEFD" w14:textId="2A15E477" w:rsidR="001C00C9" w:rsidRPr="00536939" w:rsidRDefault="001C00C9" w:rsidP="00536939">
      <w:pPr>
        <w:pStyle w:val="a8"/>
        <w:adjustRightInd w:val="0"/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536939">
        <w:rPr>
          <w:rStyle w:val="a9"/>
          <w:rFonts w:ascii="Times New Roman" w:hAnsi="Times New Roman" w:cs="Times New Roman"/>
          <w:color w:val="000000" w:themeColor="text1"/>
          <w:sz w:val="22"/>
          <w:szCs w:val="22"/>
        </w:rPr>
        <w:footnoteRef/>
      </w:r>
      <w:r w:rsidRPr="00536939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536939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Исследование выполнено за счет гранта Российского научного фонда (проект № 23-78-10128, https://rscf.ru/project/23-78-10128/)</w:t>
      </w:r>
    </w:p>
  </w:footnote>
  <w:footnote w:id="2">
    <w:p w14:paraId="008F83FB" w14:textId="77777777" w:rsidR="007C3104" w:rsidRPr="00536939" w:rsidRDefault="007C3104" w:rsidP="0053693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536939">
        <w:rPr>
          <w:rStyle w:val="a9"/>
          <w:rFonts w:ascii="Times New Roman" w:hAnsi="Times New Roman" w:cs="Times New Roman"/>
          <w:color w:val="000000" w:themeColor="text1"/>
        </w:rPr>
        <w:footnoteRef/>
      </w:r>
      <w:r w:rsidRPr="00536939">
        <w:rPr>
          <w:rFonts w:ascii="Times New Roman" w:hAnsi="Times New Roman" w:cs="Times New Roman"/>
          <w:color w:val="000000" w:themeColor="text1"/>
          <w:lang w:val="en-US"/>
        </w:rPr>
        <w:t xml:space="preserve"> Ageing and health. 2022. URL: </w:t>
      </w:r>
      <w:hyperlink r:id="rId1" w:history="1">
        <w:r w:rsidRPr="00536939">
          <w:rPr>
            <w:rStyle w:val="ac"/>
            <w:rFonts w:ascii="Times New Roman" w:hAnsi="Times New Roman" w:cs="Times New Roman"/>
            <w:color w:val="000000" w:themeColor="text1"/>
            <w:u w:val="none"/>
            <w:lang w:val="en-US"/>
          </w:rPr>
          <w:t>https://www.who.int/news-room/fact-sheets/detail/ageing-and-health</w:t>
        </w:r>
      </w:hyperlink>
      <w:r w:rsidRPr="00536939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</w:p>
  </w:footnote>
  <w:footnote w:id="3">
    <w:p w14:paraId="55C3C63C" w14:textId="77777777" w:rsidR="001A0B9F" w:rsidRPr="00536939" w:rsidRDefault="001A0B9F" w:rsidP="00536939">
      <w:pPr>
        <w:pStyle w:val="a8"/>
        <w:adjustRightInd w:val="0"/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536939">
        <w:rPr>
          <w:rStyle w:val="a9"/>
          <w:rFonts w:ascii="Times New Roman" w:hAnsi="Times New Roman" w:cs="Times New Roman"/>
          <w:color w:val="000000" w:themeColor="text1"/>
          <w:sz w:val="22"/>
          <w:szCs w:val="22"/>
        </w:rPr>
        <w:footnoteRef/>
      </w:r>
      <w:r w:rsidRPr="0053693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World Population Prospects 2020. URL: http://esa.un.org/unpd/wpp/DataSources/</w:t>
      </w:r>
    </w:p>
  </w:footnote>
  <w:footnote w:id="4">
    <w:p w14:paraId="1EBE21FB" w14:textId="77777777" w:rsidR="005A72BA" w:rsidRPr="00536939" w:rsidRDefault="005A72BA" w:rsidP="00536939">
      <w:pPr>
        <w:pStyle w:val="a8"/>
        <w:adjustRightInd w:val="0"/>
        <w:jc w:val="both"/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</w:pPr>
      <w:r w:rsidRPr="00536939">
        <w:rPr>
          <w:rStyle w:val="a9"/>
          <w:rFonts w:ascii="Times New Roman" w:hAnsi="Times New Roman" w:cs="Times New Roman"/>
          <w:color w:val="000000" w:themeColor="text1"/>
          <w:sz w:val="22"/>
          <w:szCs w:val="22"/>
        </w:rPr>
        <w:footnoteRef/>
      </w:r>
      <w:r w:rsidRPr="00536939">
        <w:rPr>
          <w:rFonts w:ascii="Times New Roman" w:hAnsi="Times New Roman" w:cs="Times New Roman"/>
          <w:color w:val="000000" w:themeColor="text1"/>
          <w:sz w:val="22"/>
          <w:szCs w:val="22"/>
          <w:lang w:val="en-US"/>
        </w:rPr>
        <w:t xml:space="preserve"> https://rosstat.gov.ru/free_doc/new_site/zdor23/PublishSite_2023/index.html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6FCF"/>
    <w:rsid w:val="00016A99"/>
    <w:rsid w:val="00017F4E"/>
    <w:rsid w:val="00023DCE"/>
    <w:rsid w:val="000641E1"/>
    <w:rsid w:val="00080F39"/>
    <w:rsid w:val="000913C0"/>
    <w:rsid w:val="000B3CD1"/>
    <w:rsid w:val="000B4166"/>
    <w:rsid w:val="000D574C"/>
    <w:rsid w:val="000E2F26"/>
    <w:rsid w:val="000F0B27"/>
    <w:rsid w:val="00107F61"/>
    <w:rsid w:val="00124FA5"/>
    <w:rsid w:val="001519FF"/>
    <w:rsid w:val="00185A1E"/>
    <w:rsid w:val="00192931"/>
    <w:rsid w:val="001A0B9F"/>
    <w:rsid w:val="001B1D91"/>
    <w:rsid w:val="001B3522"/>
    <w:rsid w:val="001C00C9"/>
    <w:rsid w:val="00216754"/>
    <w:rsid w:val="00230479"/>
    <w:rsid w:val="0024548D"/>
    <w:rsid w:val="00267F16"/>
    <w:rsid w:val="00272F48"/>
    <w:rsid w:val="00283864"/>
    <w:rsid w:val="002D013F"/>
    <w:rsid w:val="002D1F63"/>
    <w:rsid w:val="002F7716"/>
    <w:rsid w:val="00301D97"/>
    <w:rsid w:val="00304634"/>
    <w:rsid w:val="00306C6C"/>
    <w:rsid w:val="00324F92"/>
    <w:rsid w:val="00332915"/>
    <w:rsid w:val="00346E72"/>
    <w:rsid w:val="00357C1F"/>
    <w:rsid w:val="003726DA"/>
    <w:rsid w:val="0038370E"/>
    <w:rsid w:val="00385CD6"/>
    <w:rsid w:val="003A041C"/>
    <w:rsid w:val="003A2236"/>
    <w:rsid w:val="003D6EEC"/>
    <w:rsid w:val="003E0426"/>
    <w:rsid w:val="003E59CE"/>
    <w:rsid w:val="00405E6B"/>
    <w:rsid w:val="00411E06"/>
    <w:rsid w:val="0041578F"/>
    <w:rsid w:val="00427615"/>
    <w:rsid w:val="004438E4"/>
    <w:rsid w:val="0044607B"/>
    <w:rsid w:val="004479B2"/>
    <w:rsid w:val="004504C5"/>
    <w:rsid w:val="00460E77"/>
    <w:rsid w:val="00463028"/>
    <w:rsid w:val="00464A27"/>
    <w:rsid w:val="004A4F87"/>
    <w:rsid w:val="004A5615"/>
    <w:rsid w:val="004E3FCC"/>
    <w:rsid w:val="004E400C"/>
    <w:rsid w:val="00525848"/>
    <w:rsid w:val="00533747"/>
    <w:rsid w:val="00536939"/>
    <w:rsid w:val="00571429"/>
    <w:rsid w:val="0057182C"/>
    <w:rsid w:val="005A4755"/>
    <w:rsid w:val="005A72BA"/>
    <w:rsid w:val="005B238A"/>
    <w:rsid w:val="005D1198"/>
    <w:rsid w:val="005E5FB0"/>
    <w:rsid w:val="00604FA1"/>
    <w:rsid w:val="00662631"/>
    <w:rsid w:val="006A79D0"/>
    <w:rsid w:val="006B3CD6"/>
    <w:rsid w:val="006D0468"/>
    <w:rsid w:val="006D5B31"/>
    <w:rsid w:val="006F1772"/>
    <w:rsid w:val="00715882"/>
    <w:rsid w:val="00722010"/>
    <w:rsid w:val="007411F5"/>
    <w:rsid w:val="007500CD"/>
    <w:rsid w:val="0077524D"/>
    <w:rsid w:val="007A10E8"/>
    <w:rsid w:val="007C3104"/>
    <w:rsid w:val="007F7337"/>
    <w:rsid w:val="008444F9"/>
    <w:rsid w:val="008551A2"/>
    <w:rsid w:val="00860389"/>
    <w:rsid w:val="00871B60"/>
    <w:rsid w:val="008809DD"/>
    <w:rsid w:val="00883496"/>
    <w:rsid w:val="008B6FCF"/>
    <w:rsid w:val="008D4ACE"/>
    <w:rsid w:val="009260D2"/>
    <w:rsid w:val="00947FEC"/>
    <w:rsid w:val="0095233F"/>
    <w:rsid w:val="009902E5"/>
    <w:rsid w:val="009A36EE"/>
    <w:rsid w:val="009B334B"/>
    <w:rsid w:val="009D70D5"/>
    <w:rsid w:val="009E3756"/>
    <w:rsid w:val="00A0119A"/>
    <w:rsid w:val="00A1455C"/>
    <w:rsid w:val="00A26F5A"/>
    <w:rsid w:val="00A345B9"/>
    <w:rsid w:val="00A34EB8"/>
    <w:rsid w:val="00A3724D"/>
    <w:rsid w:val="00A544C3"/>
    <w:rsid w:val="00A90046"/>
    <w:rsid w:val="00A93093"/>
    <w:rsid w:val="00AC1032"/>
    <w:rsid w:val="00AD2D3B"/>
    <w:rsid w:val="00AF31EA"/>
    <w:rsid w:val="00B50A92"/>
    <w:rsid w:val="00BA1C4B"/>
    <w:rsid w:val="00BD6115"/>
    <w:rsid w:val="00BE12C2"/>
    <w:rsid w:val="00BE1BBA"/>
    <w:rsid w:val="00BE283E"/>
    <w:rsid w:val="00BE707C"/>
    <w:rsid w:val="00C1556A"/>
    <w:rsid w:val="00C17FFB"/>
    <w:rsid w:val="00C51B90"/>
    <w:rsid w:val="00C64D62"/>
    <w:rsid w:val="00C70263"/>
    <w:rsid w:val="00C86E66"/>
    <w:rsid w:val="00CB0BE6"/>
    <w:rsid w:val="00CD263E"/>
    <w:rsid w:val="00CE1E6B"/>
    <w:rsid w:val="00D21F7F"/>
    <w:rsid w:val="00D24C8A"/>
    <w:rsid w:val="00D6237F"/>
    <w:rsid w:val="00DA2C25"/>
    <w:rsid w:val="00DB03A1"/>
    <w:rsid w:val="00DB1D60"/>
    <w:rsid w:val="00DC01D4"/>
    <w:rsid w:val="00DD1692"/>
    <w:rsid w:val="00DD3198"/>
    <w:rsid w:val="00DD4E28"/>
    <w:rsid w:val="00DE11E9"/>
    <w:rsid w:val="00DF37C3"/>
    <w:rsid w:val="00E11A02"/>
    <w:rsid w:val="00E340AC"/>
    <w:rsid w:val="00E55DE6"/>
    <w:rsid w:val="00E76B5D"/>
    <w:rsid w:val="00E82E1A"/>
    <w:rsid w:val="00E85CD9"/>
    <w:rsid w:val="00EA49DE"/>
    <w:rsid w:val="00EB26BB"/>
    <w:rsid w:val="00ED4C45"/>
    <w:rsid w:val="00F00228"/>
    <w:rsid w:val="00F02A83"/>
    <w:rsid w:val="00F05657"/>
    <w:rsid w:val="00F14849"/>
    <w:rsid w:val="00F15620"/>
    <w:rsid w:val="00F20C1D"/>
    <w:rsid w:val="00F34F6F"/>
    <w:rsid w:val="00F35192"/>
    <w:rsid w:val="00F36E65"/>
    <w:rsid w:val="00F61A8A"/>
    <w:rsid w:val="00F665FB"/>
    <w:rsid w:val="00FA1820"/>
    <w:rsid w:val="00FC17FF"/>
    <w:rsid w:val="00FD20C5"/>
    <w:rsid w:val="00FD3C57"/>
    <w:rsid w:val="00FF3768"/>
    <w:rsid w:val="00FF525E"/>
    <w:rsid w:val="00FF6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42D490"/>
  <w15:chartTrackingRefBased/>
  <w15:docId w15:val="{0656A304-247A-4DC5-8C06-A6C64BFE4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FCF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link w:val="a4"/>
    <w:uiPriority w:val="99"/>
    <w:rsid w:val="008B6FCF"/>
  </w:style>
  <w:style w:type="paragraph" w:styleId="a4">
    <w:name w:val="header"/>
    <w:basedOn w:val="a"/>
    <w:link w:val="a3"/>
    <w:uiPriority w:val="99"/>
    <w:unhideWhenUsed/>
    <w:rsid w:val="008B6F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6"/>
    <w:uiPriority w:val="99"/>
    <w:rsid w:val="008B6FCF"/>
  </w:style>
  <w:style w:type="paragraph" w:styleId="a6">
    <w:name w:val="footer"/>
    <w:basedOn w:val="a"/>
    <w:link w:val="a5"/>
    <w:uiPriority w:val="99"/>
    <w:unhideWhenUsed/>
    <w:rsid w:val="008B6FC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single space Знак Знак,footnote text Знак Знак"/>
    <w:basedOn w:val="a0"/>
    <w:link w:val="a8"/>
    <w:uiPriority w:val="99"/>
    <w:rsid w:val="008B6FCF"/>
    <w:rPr>
      <w:sz w:val="20"/>
      <w:szCs w:val="20"/>
    </w:rPr>
  </w:style>
  <w:style w:type="paragraph" w:styleId="a8">
    <w:name w:val="footnote text"/>
    <w:aliases w:val="Текст сноски-FN,Footnote Text Char Знак Знак,Footnote Text Char Знак,Table_Footnote_last Знак,Table_Footnote_last Знак Знак,Table_Footnote_last,single space Знак,footnote text Знак,Текст сноски Знак1 Знак,-++ Знак,Заголовок таблицы"/>
    <w:basedOn w:val="a"/>
    <w:link w:val="a7"/>
    <w:uiPriority w:val="99"/>
    <w:unhideWhenUsed/>
    <w:rsid w:val="008B6FCF"/>
    <w:pPr>
      <w:spacing w:after="0" w:line="240" w:lineRule="auto"/>
    </w:pPr>
    <w:rPr>
      <w:sz w:val="20"/>
      <w:szCs w:val="20"/>
    </w:rPr>
  </w:style>
  <w:style w:type="character" w:styleId="a9">
    <w:name w:val="footnote reference"/>
    <w:aliases w:val="Знак сноски-FN,Текст сноски Знак Знак Знак Знак Знак Знак,Ciae niinee-FN,Знак сноски 1,Referencia nota al pie,Ciae niinee 1"/>
    <w:basedOn w:val="a0"/>
    <w:uiPriority w:val="99"/>
    <w:unhideWhenUsed/>
    <w:rsid w:val="008B6FCF"/>
    <w:rPr>
      <w:vertAlign w:val="superscript"/>
    </w:rPr>
  </w:style>
  <w:style w:type="paragraph" w:styleId="aa">
    <w:name w:val="List Paragraph"/>
    <w:basedOn w:val="a"/>
    <w:uiPriority w:val="34"/>
    <w:qFormat/>
    <w:rsid w:val="00EB26BB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TML">
    <w:name w:val="HTML Preformatted"/>
    <w:basedOn w:val="a"/>
    <w:link w:val="HTML0"/>
    <w:uiPriority w:val="99"/>
    <w:unhideWhenUsed/>
    <w:rsid w:val="00EB26B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EB26BB"/>
    <w:rPr>
      <w:rFonts w:ascii="Courier New" w:eastAsia="Times New Roman" w:hAnsi="Courier New" w:cs="Times New Roman"/>
      <w:sz w:val="20"/>
      <w:szCs w:val="20"/>
      <w:lang w:val="x-none" w:eastAsia="ru-RU"/>
    </w:rPr>
  </w:style>
  <w:style w:type="table" w:styleId="ab">
    <w:name w:val="Table Grid"/>
    <w:basedOn w:val="a1"/>
    <w:uiPriority w:val="59"/>
    <w:rsid w:val="00306C6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-tbl">
    <w:name w:val="head-tbl"/>
    <w:basedOn w:val="a"/>
    <w:rsid w:val="00306C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ara">
    <w:name w:val="para"/>
    <w:basedOn w:val="a"/>
    <w:rsid w:val="00DD31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 w:bidi="he-IL"/>
    </w:rPr>
  </w:style>
  <w:style w:type="character" w:customStyle="1" w:styleId="period">
    <w:name w:val="period"/>
    <w:basedOn w:val="a0"/>
    <w:rsid w:val="000641E1"/>
  </w:style>
  <w:style w:type="paragraph" w:customStyle="1" w:styleId="Default">
    <w:name w:val="Default"/>
    <w:rsid w:val="0057142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15">
    <w:name w:val="Pa15"/>
    <w:basedOn w:val="Default"/>
    <w:next w:val="Default"/>
    <w:uiPriority w:val="99"/>
    <w:rsid w:val="00571429"/>
    <w:pPr>
      <w:spacing w:line="201" w:lineRule="atLeast"/>
    </w:pPr>
    <w:rPr>
      <w:color w:val="auto"/>
    </w:rPr>
  </w:style>
  <w:style w:type="paragraph" w:customStyle="1" w:styleId="Pa16">
    <w:name w:val="Pa16"/>
    <w:basedOn w:val="Default"/>
    <w:next w:val="Default"/>
    <w:uiPriority w:val="99"/>
    <w:rsid w:val="00571429"/>
    <w:pPr>
      <w:spacing w:line="161" w:lineRule="atLeast"/>
    </w:pPr>
    <w:rPr>
      <w:color w:val="auto"/>
    </w:rPr>
  </w:style>
  <w:style w:type="character" w:styleId="ac">
    <w:name w:val="Hyperlink"/>
    <w:basedOn w:val="a0"/>
    <w:uiPriority w:val="99"/>
    <w:unhideWhenUsed/>
    <w:rsid w:val="00272F48"/>
    <w:rPr>
      <w:color w:val="0563C1" w:themeColor="hyperlink"/>
      <w:u w:val="single"/>
    </w:rPr>
  </w:style>
  <w:style w:type="paragraph" w:styleId="ad">
    <w:name w:val="endnote text"/>
    <w:basedOn w:val="a"/>
    <w:link w:val="ae"/>
    <w:uiPriority w:val="99"/>
    <w:semiHidden/>
    <w:unhideWhenUsed/>
    <w:rsid w:val="007500CD"/>
    <w:pPr>
      <w:spacing w:after="0" w:line="240" w:lineRule="auto"/>
    </w:pPr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uiPriority w:val="99"/>
    <w:semiHidden/>
    <w:rsid w:val="007500CD"/>
    <w:rPr>
      <w:sz w:val="20"/>
      <w:szCs w:val="20"/>
    </w:rPr>
  </w:style>
  <w:style w:type="character" w:styleId="af">
    <w:name w:val="Unresolved Mention"/>
    <w:basedOn w:val="a0"/>
    <w:uiPriority w:val="99"/>
    <w:semiHidden/>
    <w:unhideWhenUsed/>
    <w:rsid w:val="00124F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6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386650">
          <w:marLeft w:val="4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22441">
          <w:marLeft w:val="48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35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3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3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389/fmed.2021.517226" TargetMode="Externa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who.int/news-room/fact-sheets/detail/ageing-and-health" TargetMode="Externa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Anton\Desktop\&#1070;&#1083;&#1080;&#1085;&#1072;\&#1050;&#1091;&#1088;&#1089;%20&#1044;&#1077;&#1084;&#1086;&#1075;&#1088;&#1072;&#1092;&#1080;&#1103;\&#1055;&#1088;&#1086;&#1077;&#1082;&#1090;%20&#1055;&#1086;&#1078;&#1080;&#1083;&#1099;&#1077;\Sotsiokult_portret_2021_&#1057;&#1040;&#1064;&#1048;.xls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38294957130358703"/>
          <c:y val="1.5052439432725228E-2"/>
          <c:w val="0.58245487314085742"/>
          <c:h val="0.86396800708553401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Ценности!$B$1</c:f>
              <c:strCache>
                <c:ptCount val="1"/>
                <c:pt idx="0">
                  <c:v>значимость</c:v>
                </c:pt>
              </c:strCache>
            </c:strRef>
          </c:tx>
          <c:spPr>
            <a:pattFill prst="horzBrick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Ценности!$A$2:$A$18</c:f>
              <c:strCache>
                <c:ptCount val="17"/>
                <c:pt idx="0">
                  <c:v>Личная безопасность (семьи)</c:v>
                </c:pt>
                <c:pt idx="1">
                  <c:v>Материальное положение</c:v>
                </c:pt>
                <c:pt idx="2">
                  <c:v>Качество Вашего жилья</c:v>
                </c:pt>
                <c:pt idx="3">
                  <c:v>Отношения в семье</c:v>
                </c:pt>
                <c:pt idx="4">
                  <c:v>Состояние здоровья</c:v>
                </c:pt>
                <c:pt idx="5">
                  <c:v>Доступность качества потребительских товаров</c:v>
                </c:pt>
                <c:pt idx="6">
                  <c:v>Дружба, общение</c:v>
                </c:pt>
                <c:pt idx="7">
                  <c:v>Экологические условия</c:v>
                </c:pt>
                <c:pt idx="8">
                  <c:v>Комфортный климат</c:v>
                </c:pt>
                <c:pt idx="9">
                  <c:v>Социальная инфраструктура</c:v>
                </c:pt>
                <c:pt idx="10">
                  <c:v>Экономическая и политическая обстановка в стране</c:v>
                </c:pt>
                <c:pt idx="11">
                  <c:v>Культурная инфраструктура</c:v>
                </c:pt>
                <c:pt idx="12">
                  <c:v>Социальный статус</c:v>
                </c:pt>
                <c:pt idx="13">
                  <c:v>Работа</c:v>
                </c:pt>
                <c:pt idx="14">
                  <c:v>Достижение поставленных целей</c:v>
                </c:pt>
                <c:pt idx="15">
                  <c:v>Наличие досуга и возможность его реализации</c:v>
                </c:pt>
                <c:pt idx="16">
                  <c:v>Творческая самореализация </c:v>
                </c:pt>
              </c:strCache>
            </c:strRef>
          </c:cat>
          <c:val>
            <c:numRef>
              <c:f>Ценности!$B$2:$B$18</c:f>
              <c:numCache>
                <c:formatCode>0.0%</c:formatCode>
                <c:ptCount val="17"/>
                <c:pt idx="0">
                  <c:v>0.96799999999999997</c:v>
                </c:pt>
                <c:pt idx="1">
                  <c:v>0.94099999999999995</c:v>
                </c:pt>
                <c:pt idx="2">
                  <c:v>0.92300000000000004</c:v>
                </c:pt>
                <c:pt idx="3">
                  <c:v>0.91400000000000003</c:v>
                </c:pt>
                <c:pt idx="4">
                  <c:v>0.89999999999999991</c:v>
                </c:pt>
                <c:pt idx="5">
                  <c:v>0.89100000000000001</c:v>
                </c:pt>
                <c:pt idx="6">
                  <c:v>0.86</c:v>
                </c:pt>
                <c:pt idx="7">
                  <c:v>0.85099999999999998</c:v>
                </c:pt>
                <c:pt idx="8">
                  <c:v>0.80099999999999993</c:v>
                </c:pt>
                <c:pt idx="9">
                  <c:v>0.79200000000000004</c:v>
                </c:pt>
                <c:pt idx="10">
                  <c:v>0.78299999999999992</c:v>
                </c:pt>
                <c:pt idx="11">
                  <c:v>0.76</c:v>
                </c:pt>
                <c:pt idx="12">
                  <c:v>0.72899999999999998</c:v>
                </c:pt>
                <c:pt idx="13">
                  <c:v>0.70100000000000007</c:v>
                </c:pt>
                <c:pt idx="14">
                  <c:v>0.69199999999999995</c:v>
                </c:pt>
                <c:pt idx="15">
                  <c:v>0.65599999999999992</c:v>
                </c:pt>
                <c:pt idx="16">
                  <c:v>0.59699999999999998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4A5-45C2-AD12-7E30AF0DCDC1}"/>
            </c:ext>
          </c:extLst>
        </c:ser>
        <c:ser>
          <c:idx val="1"/>
          <c:order val="1"/>
          <c:tx>
            <c:strRef>
              <c:f>Ценности!$C$1</c:f>
              <c:strCache>
                <c:ptCount val="1"/>
                <c:pt idx="0">
                  <c:v>удовлетворенность</c:v>
                </c:pt>
              </c:strCache>
            </c:strRef>
          </c:tx>
          <c:spPr>
            <a:pattFill prst="pct70">
              <a:fgClr>
                <a:schemeClr val="tx1"/>
              </a:fgClr>
              <a:bgClr>
                <a:schemeClr val="bg1"/>
              </a:bgClr>
            </a:pattFill>
            <a:ln>
              <a:solidFill>
                <a:schemeClr val="tx1"/>
              </a:solidFill>
            </a:ln>
            <a:effectLst/>
          </c:spPr>
          <c:invertIfNegative val="0"/>
          <c:cat>
            <c:strRef>
              <c:f>Ценности!$A$2:$A$18</c:f>
              <c:strCache>
                <c:ptCount val="17"/>
                <c:pt idx="0">
                  <c:v>Личная безопасность (семьи)</c:v>
                </c:pt>
                <c:pt idx="1">
                  <c:v>Материальное положение</c:v>
                </c:pt>
                <c:pt idx="2">
                  <c:v>Качество Вашего жилья</c:v>
                </c:pt>
                <c:pt idx="3">
                  <c:v>Отношения в семье</c:v>
                </c:pt>
                <c:pt idx="4">
                  <c:v>Состояние здоровья</c:v>
                </c:pt>
                <c:pt idx="5">
                  <c:v>Доступность качества потребительских товаров</c:v>
                </c:pt>
                <c:pt idx="6">
                  <c:v>Дружба, общение</c:v>
                </c:pt>
                <c:pt idx="7">
                  <c:v>Экологические условия</c:v>
                </c:pt>
                <c:pt idx="8">
                  <c:v>Комфортный климат</c:v>
                </c:pt>
                <c:pt idx="9">
                  <c:v>Социальная инфраструктура</c:v>
                </c:pt>
                <c:pt idx="10">
                  <c:v>Экономическая и политическая обстановка в стране</c:v>
                </c:pt>
                <c:pt idx="11">
                  <c:v>Культурная инфраструктура</c:v>
                </c:pt>
                <c:pt idx="12">
                  <c:v>Социальный статус</c:v>
                </c:pt>
                <c:pt idx="13">
                  <c:v>Работа</c:v>
                </c:pt>
                <c:pt idx="14">
                  <c:v>Достижение поставленных целей</c:v>
                </c:pt>
                <c:pt idx="15">
                  <c:v>Наличие досуга и возможность его реализации</c:v>
                </c:pt>
                <c:pt idx="16">
                  <c:v>Творческая самореализация </c:v>
                </c:pt>
              </c:strCache>
            </c:strRef>
          </c:cat>
          <c:val>
            <c:numRef>
              <c:f>Ценности!$C$2:$C$18</c:f>
              <c:numCache>
                <c:formatCode>0.0%</c:formatCode>
                <c:ptCount val="17"/>
                <c:pt idx="0">
                  <c:v>0.74199999999999999</c:v>
                </c:pt>
                <c:pt idx="1">
                  <c:v>0.51200000000000001</c:v>
                </c:pt>
                <c:pt idx="2">
                  <c:v>0.70599999999999996</c:v>
                </c:pt>
                <c:pt idx="3">
                  <c:v>0.81</c:v>
                </c:pt>
                <c:pt idx="4">
                  <c:v>0.51200000000000001</c:v>
                </c:pt>
                <c:pt idx="5">
                  <c:v>0.66500000000000004</c:v>
                </c:pt>
                <c:pt idx="6">
                  <c:v>0.77400000000000002</c:v>
                </c:pt>
                <c:pt idx="7">
                  <c:v>0.48</c:v>
                </c:pt>
                <c:pt idx="8">
                  <c:v>0.57099999999999995</c:v>
                </c:pt>
                <c:pt idx="9">
                  <c:v>0.49299999999999999</c:v>
                </c:pt>
                <c:pt idx="10">
                  <c:v>0.28999999999999998</c:v>
                </c:pt>
                <c:pt idx="11">
                  <c:v>0.53800000000000003</c:v>
                </c:pt>
                <c:pt idx="12">
                  <c:v>0.54299999999999993</c:v>
                </c:pt>
                <c:pt idx="13">
                  <c:v>0.38900000000000001</c:v>
                </c:pt>
                <c:pt idx="14">
                  <c:v>0.41200000000000003</c:v>
                </c:pt>
                <c:pt idx="15">
                  <c:v>0.45699999999999996</c:v>
                </c:pt>
                <c:pt idx="16">
                  <c:v>0.38500000000000001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4A5-45C2-AD12-7E30AF0DCD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644478952"/>
        <c:axId val="644480752"/>
      </c:barChart>
      <c:catAx>
        <c:axId val="64447895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44480752"/>
        <c:crosses val="autoZero"/>
        <c:auto val="1"/>
        <c:lblAlgn val="ctr"/>
        <c:lblOffset val="100"/>
        <c:noMultiLvlLbl val="0"/>
      </c:catAx>
      <c:valAx>
        <c:axId val="644480752"/>
        <c:scaling>
          <c:orientation val="minMax"/>
          <c:max val="1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%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644478952"/>
        <c:crosses val="autoZero"/>
        <c:crossBetween val="between"/>
        <c:majorUnit val="0.2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841FB5-0BF4-463B-95FE-76A5CE617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2158</Words>
  <Characters>12305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 Евгеньевна Шматова</dc:creator>
  <cp:keywords/>
  <dc:description/>
  <cp:lastModifiedBy>Compaq</cp:lastModifiedBy>
  <cp:revision>4</cp:revision>
  <dcterms:created xsi:type="dcterms:W3CDTF">2024-03-22T18:18:00Z</dcterms:created>
  <dcterms:modified xsi:type="dcterms:W3CDTF">2024-03-22T18:19:00Z</dcterms:modified>
</cp:coreProperties>
</file>