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27756" w:rsidRPr="003F147A" w:rsidRDefault="00827756" w:rsidP="00827756">
      <w:pPr>
        <w:spacing w:after="0" w:line="240" w:lineRule="auto"/>
        <w:rPr>
          <w:rFonts w:ascii="Times New Roman" w:hAnsi="Times New Roman" w:cs="Times New Roman"/>
          <w:b/>
          <w:sz w:val="24"/>
        </w:rPr>
      </w:pPr>
      <w:r w:rsidRPr="003F147A">
        <w:rPr>
          <w:rFonts w:ascii="Times New Roman" w:hAnsi="Times New Roman" w:cs="Times New Roman"/>
          <w:b/>
          <w:sz w:val="24"/>
        </w:rPr>
        <w:t>УДК 3</w:t>
      </w:r>
      <w:r w:rsidR="005A24EA">
        <w:rPr>
          <w:rFonts w:ascii="Times New Roman" w:hAnsi="Times New Roman" w:cs="Times New Roman"/>
          <w:b/>
          <w:sz w:val="24"/>
        </w:rPr>
        <w:t>30.59</w:t>
      </w:r>
    </w:p>
    <w:p w:rsidR="00827756" w:rsidRPr="0092627C" w:rsidRDefault="00827756" w:rsidP="00827756">
      <w:pPr>
        <w:spacing w:after="0" w:line="240" w:lineRule="auto"/>
        <w:jc w:val="right"/>
        <w:rPr>
          <w:rFonts w:ascii="Times New Roman" w:hAnsi="Times New Roman" w:cs="Times New Roman"/>
          <w:b/>
          <w:sz w:val="24"/>
          <w:szCs w:val="24"/>
        </w:rPr>
      </w:pPr>
      <w:r w:rsidRPr="0092627C">
        <w:rPr>
          <w:rFonts w:ascii="Times New Roman" w:hAnsi="Times New Roman" w:cs="Times New Roman"/>
          <w:b/>
          <w:sz w:val="24"/>
          <w:szCs w:val="24"/>
        </w:rPr>
        <w:t>Белехова Г.В.</w:t>
      </w:r>
    </w:p>
    <w:p w:rsidR="00827756" w:rsidRPr="0092627C" w:rsidRDefault="00827756" w:rsidP="00827756">
      <w:pPr>
        <w:spacing w:after="0" w:line="240" w:lineRule="auto"/>
        <w:jc w:val="center"/>
        <w:rPr>
          <w:rFonts w:ascii="Times New Roman" w:hAnsi="Times New Roman" w:cs="Times New Roman"/>
          <w:b/>
          <w:sz w:val="24"/>
          <w:szCs w:val="24"/>
        </w:rPr>
      </w:pPr>
      <w:r w:rsidRPr="00827756">
        <w:rPr>
          <w:rFonts w:ascii="Times New Roman" w:hAnsi="Times New Roman" w:cs="Times New Roman"/>
          <w:b/>
          <w:sz w:val="24"/>
          <w:szCs w:val="24"/>
        </w:rPr>
        <w:t>ФИНАНСОВАЯ АКТИВНОСТЬ НАСЕЛЕНИЯ РОССИИ</w:t>
      </w:r>
    </w:p>
    <w:p w:rsidR="00827756" w:rsidRDefault="00827756" w:rsidP="00827756">
      <w:pPr>
        <w:spacing w:after="0" w:line="240" w:lineRule="auto"/>
        <w:rPr>
          <w:rFonts w:ascii="Times New Roman" w:hAnsi="Times New Roman" w:cs="Times New Roman"/>
          <w:sz w:val="24"/>
          <w:szCs w:val="24"/>
        </w:rPr>
      </w:pPr>
    </w:p>
    <w:p w:rsidR="00827756" w:rsidRPr="005A24EA" w:rsidRDefault="00827756" w:rsidP="00827756">
      <w:pPr>
        <w:spacing w:after="0" w:line="240" w:lineRule="auto"/>
        <w:ind w:firstLine="709"/>
        <w:jc w:val="both"/>
        <w:rPr>
          <w:rFonts w:ascii="Times New Roman" w:hAnsi="Times New Roman" w:cs="Times New Roman"/>
          <w:sz w:val="24"/>
          <w:szCs w:val="24"/>
        </w:rPr>
      </w:pPr>
      <w:r w:rsidRPr="005A24EA">
        <w:rPr>
          <w:rFonts w:ascii="Times New Roman" w:hAnsi="Times New Roman" w:cs="Times New Roman"/>
          <w:b/>
          <w:sz w:val="24"/>
          <w:szCs w:val="24"/>
        </w:rPr>
        <w:t>Аннотация.</w:t>
      </w:r>
      <w:r w:rsidRPr="005A24EA">
        <w:t xml:space="preserve"> </w:t>
      </w:r>
      <w:r w:rsidRPr="005A24EA">
        <w:rPr>
          <w:rFonts w:ascii="Times New Roman" w:hAnsi="Times New Roman" w:cs="Times New Roman"/>
          <w:i/>
          <w:sz w:val="24"/>
          <w:szCs w:val="24"/>
        </w:rPr>
        <w:t xml:space="preserve">В статье </w:t>
      </w:r>
      <w:r w:rsidR="005A24EA" w:rsidRPr="005A24EA">
        <w:rPr>
          <w:rFonts w:ascii="Times New Roman" w:hAnsi="Times New Roman" w:cs="Times New Roman"/>
          <w:i/>
          <w:sz w:val="24"/>
          <w:szCs w:val="24"/>
        </w:rPr>
        <w:t xml:space="preserve">рассматриваются тенденции финансовой активности россиян, особое внимание уделено периоду нестабильности 2020-2022 гг. Представлена динамика объективных (статистических) и субъективных (социологических) показателей </w:t>
      </w:r>
      <w:r w:rsidR="005A24EA" w:rsidRPr="005A24EA">
        <w:rPr>
          <w:rFonts w:ascii="Times New Roman" w:hAnsi="Times New Roman" w:cs="Times New Roman"/>
          <w:i/>
          <w:sz w:val="24"/>
          <w:szCs w:val="24"/>
        </w:rPr>
        <w:t>финансовой активности</w:t>
      </w:r>
      <w:r w:rsidR="005A24EA" w:rsidRPr="005A24EA">
        <w:rPr>
          <w:rFonts w:ascii="Times New Roman" w:hAnsi="Times New Roman" w:cs="Times New Roman"/>
          <w:i/>
          <w:sz w:val="24"/>
          <w:szCs w:val="24"/>
        </w:rPr>
        <w:t>.</w:t>
      </w:r>
    </w:p>
    <w:p w:rsidR="00827756" w:rsidRPr="005A24EA" w:rsidRDefault="00827756" w:rsidP="00827756">
      <w:pPr>
        <w:spacing w:after="0" w:line="240" w:lineRule="auto"/>
        <w:ind w:firstLine="709"/>
        <w:jc w:val="both"/>
        <w:rPr>
          <w:rFonts w:ascii="Times New Roman" w:hAnsi="Times New Roman" w:cs="Times New Roman"/>
          <w:sz w:val="24"/>
          <w:szCs w:val="24"/>
        </w:rPr>
      </w:pPr>
      <w:r w:rsidRPr="005A24EA">
        <w:rPr>
          <w:rFonts w:ascii="Times New Roman" w:hAnsi="Times New Roman" w:cs="Times New Roman"/>
          <w:b/>
          <w:sz w:val="24"/>
          <w:szCs w:val="24"/>
        </w:rPr>
        <w:t>Ключевые слова:</w:t>
      </w:r>
      <w:r w:rsidRPr="005A24EA">
        <w:rPr>
          <w:rFonts w:ascii="Times New Roman" w:hAnsi="Times New Roman" w:cs="Times New Roman"/>
          <w:sz w:val="24"/>
          <w:szCs w:val="24"/>
        </w:rPr>
        <w:t xml:space="preserve"> </w:t>
      </w:r>
      <w:r w:rsidR="005A24EA" w:rsidRPr="005A24EA">
        <w:rPr>
          <w:rFonts w:ascii="Times New Roman" w:hAnsi="Times New Roman" w:cs="Times New Roman"/>
          <w:i/>
          <w:sz w:val="24"/>
          <w:szCs w:val="24"/>
        </w:rPr>
        <w:t>вклады, кредиты, задолженность по кредитам, горизонт дожития, финансовое мошенничество</w:t>
      </w:r>
      <w:r w:rsidRPr="005A24EA">
        <w:rPr>
          <w:rFonts w:ascii="Times New Roman" w:hAnsi="Times New Roman" w:cs="Times New Roman"/>
          <w:i/>
          <w:sz w:val="24"/>
          <w:szCs w:val="24"/>
        </w:rPr>
        <w:t>.</w:t>
      </w:r>
    </w:p>
    <w:p w:rsidR="00827756" w:rsidRDefault="00827756" w:rsidP="00827756">
      <w:pPr>
        <w:spacing w:after="0" w:line="360" w:lineRule="auto"/>
        <w:ind w:firstLine="709"/>
        <w:jc w:val="both"/>
        <w:rPr>
          <w:rFonts w:ascii="Times New Roman" w:hAnsi="Times New Roman" w:cs="Times New Roman"/>
          <w:sz w:val="28"/>
          <w:szCs w:val="28"/>
        </w:rPr>
      </w:pPr>
    </w:p>
    <w:p w:rsidR="00827756" w:rsidRPr="00827756" w:rsidRDefault="00827756" w:rsidP="00827756">
      <w:pPr>
        <w:spacing w:after="0" w:line="240" w:lineRule="auto"/>
        <w:ind w:firstLine="709"/>
        <w:jc w:val="both"/>
        <w:rPr>
          <w:rFonts w:ascii="Times New Roman" w:hAnsi="Times New Roman" w:cs="Times New Roman"/>
          <w:sz w:val="24"/>
          <w:szCs w:val="24"/>
        </w:rPr>
      </w:pPr>
      <w:r w:rsidRPr="00827756">
        <w:rPr>
          <w:rFonts w:ascii="Times New Roman" w:hAnsi="Times New Roman" w:cs="Times New Roman"/>
          <w:sz w:val="24"/>
          <w:szCs w:val="24"/>
        </w:rPr>
        <w:t>Население является принципиально важным элементом национальной экономической системы. С одной стороны, оно выступает ведущей потребительской единицей, формируя за счет своих расходов более половины ВВП страны</w:t>
      </w:r>
      <w:r w:rsidRPr="00827756">
        <w:rPr>
          <w:rStyle w:val="a5"/>
          <w:rFonts w:ascii="Times New Roman" w:hAnsi="Times New Roman" w:cs="Times New Roman"/>
          <w:sz w:val="24"/>
          <w:szCs w:val="24"/>
        </w:rPr>
        <w:footnoteReference w:id="1"/>
      </w:r>
      <w:r w:rsidRPr="00827756">
        <w:rPr>
          <w:rFonts w:ascii="Times New Roman" w:hAnsi="Times New Roman" w:cs="Times New Roman"/>
          <w:sz w:val="24"/>
          <w:szCs w:val="24"/>
        </w:rPr>
        <w:t xml:space="preserve">, а, с другой стороны, обеспечивает экономику разнообразными ресурсами, в том числе финансовыми. Огромное влияние на материальное благосостояние населения оказали внешние вызовы последних лет – пандемия коронавируса COVID-19, рост геополитического и санкционного давления и макроэкономической нестабильности. В результате население вынужденно жить в условиях постоянно и критически меняющейся внешней обстановки и адаптироваться к новым социально-экономическим реалиям. </w:t>
      </w:r>
      <w:r w:rsidR="00800F27">
        <w:rPr>
          <w:rFonts w:ascii="Times New Roman" w:hAnsi="Times New Roman" w:cs="Times New Roman"/>
          <w:sz w:val="24"/>
          <w:szCs w:val="24"/>
        </w:rPr>
        <w:t>О</w:t>
      </w:r>
      <w:r w:rsidRPr="00827756">
        <w:rPr>
          <w:rFonts w:ascii="Times New Roman" w:hAnsi="Times New Roman" w:cs="Times New Roman"/>
          <w:sz w:val="24"/>
          <w:szCs w:val="24"/>
        </w:rPr>
        <w:t xml:space="preserve">бращение исследовательского внимания на финансы </w:t>
      </w:r>
      <w:r w:rsidR="00800F27">
        <w:rPr>
          <w:rFonts w:ascii="Times New Roman" w:hAnsi="Times New Roman" w:cs="Times New Roman"/>
          <w:sz w:val="24"/>
          <w:szCs w:val="24"/>
        </w:rPr>
        <w:t xml:space="preserve">населения и </w:t>
      </w:r>
      <w:r w:rsidRPr="00827756">
        <w:rPr>
          <w:rFonts w:ascii="Times New Roman" w:hAnsi="Times New Roman" w:cs="Times New Roman"/>
          <w:sz w:val="24"/>
          <w:szCs w:val="24"/>
        </w:rPr>
        <w:t>финансов</w:t>
      </w:r>
      <w:r w:rsidR="00800F27">
        <w:rPr>
          <w:rFonts w:ascii="Times New Roman" w:hAnsi="Times New Roman" w:cs="Times New Roman"/>
          <w:sz w:val="24"/>
          <w:szCs w:val="24"/>
        </w:rPr>
        <w:t>ую</w:t>
      </w:r>
      <w:r w:rsidRPr="00827756">
        <w:rPr>
          <w:rFonts w:ascii="Times New Roman" w:hAnsi="Times New Roman" w:cs="Times New Roman"/>
          <w:sz w:val="24"/>
          <w:szCs w:val="24"/>
        </w:rPr>
        <w:t xml:space="preserve"> </w:t>
      </w:r>
      <w:r w:rsidR="00800F27">
        <w:rPr>
          <w:rFonts w:ascii="Times New Roman" w:hAnsi="Times New Roman" w:cs="Times New Roman"/>
          <w:sz w:val="24"/>
          <w:szCs w:val="24"/>
        </w:rPr>
        <w:t>активность</w:t>
      </w:r>
      <w:r w:rsidRPr="00827756">
        <w:rPr>
          <w:rFonts w:ascii="Times New Roman" w:hAnsi="Times New Roman" w:cs="Times New Roman"/>
          <w:sz w:val="24"/>
          <w:szCs w:val="24"/>
        </w:rPr>
        <w:t xml:space="preserve"> ориентировано на оценку финансовой устойчивости домохозяйств в плане их способности справляться с непредвиденными расходами или экономическими кризисами, оценку эффективности финансовых действий домохозяйств в плане грамотности принимаемых решений по использованию сбережений и кредитов, оценку рисков стабильности финансового положения в плане определения направлений политики экономического стимулирования (стимулирования экономической активности населения).</w:t>
      </w:r>
    </w:p>
    <w:p w:rsidR="00827756" w:rsidRDefault="00827756" w:rsidP="00827756">
      <w:pPr>
        <w:spacing w:after="0" w:line="240" w:lineRule="auto"/>
        <w:ind w:firstLine="709"/>
        <w:jc w:val="both"/>
        <w:rPr>
          <w:rFonts w:ascii="Times New Roman" w:eastAsia="Times New Roman" w:hAnsi="Times New Roman" w:cs="Times New Roman"/>
          <w:sz w:val="24"/>
          <w:szCs w:val="24"/>
          <w:lang w:eastAsia="ru-RU"/>
        </w:rPr>
      </w:pPr>
      <w:r w:rsidRPr="00827756">
        <w:rPr>
          <w:rFonts w:ascii="Times New Roman" w:hAnsi="Times New Roman" w:cs="Times New Roman"/>
          <w:sz w:val="24"/>
          <w:szCs w:val="24"/>
        </w:rPr>
        <w:t>Анализ показателей финансово</w:t>
      </w:r>
      <w:r w:rsidR="00DE2788">
        <w:rPr>
          <w:rFonts w:ascii="Times New Roman" w:hAnsi="Times New Roman" w:cs="Times New Roman"/>
          <w:sz w:val="24"/>
          <w:szCs w:val="24"/>
        </w:rPr>
        <w:t>й активности</w:t>
      </w:r>
      <w:r w:rsidRPr="00827756">
        <w:rPr>
          <w:rFonts w:ascii="Times New Roman" w:hAnsi="Times New Roman" w:cs="Times New Roman"/>
          <w:sz w:val="24"/>
          <w:szCs w:val="24"/>
        </w:rPr>
        <w:t xml:space="preserve"> населения на макроуровне свидетельствует, что с количественной точки зрения он</w:t>
      </w:r>
      <w:r w:rsidR="00DE2788">
        <w:rPr>
          <w:rFonts w:ascii="Times New Roman" w:hAnsi="Times New Roman" w:cs="Times New Roman"/>
          <w:sz w:val="24"/>
          <w:szCs w:val="24"/>
        </w:rPr>
        <w:t>а</w:t>
      </w:r>
      <w:r w:rsidRPr="00827756">
        <w:rPr>
          <w:rFonts w:ascii="Times New Roman" w:hAnsi="Times New Roman" w:cs="Times New Roman"/>
          <w:sz w:val="24"/>
          <w:szCs w:val="24"/>
        </w:rPr>
        <w:t xml:space="preserve"> изменяется экстенсивно, т.е. по мере развития производственных и обменных отношений в экономике, расширения материальных возможностей и потребностей населения растут объемы банковских вкладов и задолженность по кредитам. Естественно, рост не планомерный, свое влияние оказывают кризисные процессы. Так, например, замедляются темпы прироста вкладов; отмечаются большие скачки по задолженности по кредитам в 2015-2017 гг., 2020-2022 гг.; при этом стабильно высокой </w:t>
      </w:r>
      <w:r w:rsidRPr="00DE2788">
        <w:rPr>
          <w:rFonts w:ascii="Times New Roman" w:hAnsi="Times New Roman" w:cs="Times New Roman"/>
          <w:sz w:val="24"/>
          <w:szCs w:val="24"/>
        </w:rPr>
        <w:t>остается доля ипотечного жилищного кредитования в общем объеме задолженности (</w:t>
      </w:r>
      <w:r w:rsidRPr="00DE2788">
        <w:rPr>
          <w:rFonts w:ascii="Times New Roman" w:hAnsi="Times New Roman" w:cs="Times New Roman"/>
          <w:i/>
          <w:sz w:val="24"/>
          <w:szCs w:val="24"/>
        </w:rPr>
        <w:t>табл. 1</w:t>
      </w:r>
      <w:r w:rsidRPr="00DE2788">
        <w:rPr>
          <w:rFonts w:ascii="Times New Roman" w:hAnsi="Times New Roman" w:cs="Times New Roman"/>
          <w:sz w:val="24"/>
          <w:szCs w:val="24"/>
        </w:rPr>
        <w:t>).</w:t>
      </w:r>
      <w:r w:rsidRPr="00827756">
        <w:rPr>
          <w:rFonts w:ascii="Times New Roman" w:eastAsia="Times New Roman" w:hAnsi="Times New Roman" w:cs="Times New Roman"/>
          <w:sz w:val="24"/>
          <w:szCs w:val="24"/>
          <w:lang w:eastAsia="ru-RU"/>
        </w:rPr>
        <w:t xml:space="preserve"> Прирост объема вкладов обеспечивается как за счет притока новых средств вкладчиков, так и за счет «встроенного» механизма – процентного дохода. Снижение прироста в последние годы во многом обусловлено негативным влиянием макроэкономических шоков, вызванных эпидемиологическими и геополитическими факторами. Это проявляется в медленном росте реальных доходов населения и сужении возможностей по откладыванию свободных средств, ослаблении национальной валюты и снижении ставок по банковским вкладам. </w:t>
      </w:r>
    </w:p>
    <w:p w:rsidR="00827756" w:rsidRPr="00827756" w:rsidRDefault="00827756" w:rsidP="00827756">
      <w:pPr>
        <w:spacing w:after="0" w:line="240" w:lineRule="auto"/>
        <w:ind w:firstLine="709"/>
        <w:jc w:val="both"/>
        <w:rPr>
          <w:rFonts w:ascii="Times New Roman" w:eastAsia="Times New Roman" w:hAnsi="Times New Roman" w:cs="Times New Roman"/>
          <w:sz w:val="24"/>
          <w:szCs w:val="24"/>
          <w:lang w:eastAsia="ru-RU"/>
        </w:rPr>
      </w:pPr>
      <w:r w:rsidRPr="00827756">
        <w:rPr>
          <w:rFonts w:ascii="Times New Roman" w:eastAsia="Times New Roman" w:hAnsi="Times New Roman" w:cs="Times New Roman"/>
          <w:sz w:val="24"/>
          <w:szCs w:val="24"/>
          <w:lang w:eastAsia="ru-RU"/>
        </w:rPr>
        <w:t xml:space="preserve">С другой стороны есть рынок кредитования, который позволяет населению реализовать имеющийся спрос при нехватке собственных средств и который активно поддерживается предложениями ритейла, линейками кредитных продуктов финансовых организаций и разнообразными государственными программами (материнский капитал на приобретение жилья, господдержка при приобретении автомобиля, специальные программы по ипотеке для молодых специалистов и проч., кредитные каникулы). Сдерживающими факторами являются введение с 2019 г. ПНД (показателя кредитной нагрузки заемщика), периодические ужесточения денежно-кредитной политики </w:t>
      </w:r>
      <w:proofErr w:type="spellStart"/>
      <w:r w:rsidRPr="00827756">
        <w:rPr>
          <w:rFonts w:ascii="Times New Roman" w:eastAsia="Times New Roman" w:hAnsi="Times New Roman" w:cs="Times New Roman"/>
          <w:sz w:val="24"/>
          <w:szCs w:val="24"/>
          <w:lang w:eastAsia="ru-RU"/>
        </w:rPr>
        <w:t>макрорегулятора</w:t>
      </w:r>
      <w:proofErr w:type="spellEnd"/>
      <w:r w:rsidRPr="00827756">
        <w:rPr>
          <w:rFonts w:ascii="Times New Roman" w:eastAsia="Times New Roman" w:hAnsi="Times New Roman" w:cs="Times New Roman"/>
          <w:sz w:val="24"/>
          <w:szCs w:val="24"/>
          <w:lang w:eastAsia="ru-RU"/>
        </w:rPr>
        <w:t xml:space="preserve">, приводящие к росту ставок по </w:t>
      </w:r>
      <w:r w:rsidRPr="00827756">
        <w:rPr>
          <w:rFonts w:ascii="Times New Roman" w:eastAsia="Times New Roman" w:hAnsi="Times New Roman" w:cs="Times New Roman"/>
          <w:sz w:val="24"/>
          <w:szCs w:val="24"/>
          <w:lang w:eastAsia="ru-RU"/>
        </w:rPr>
        <w:lastRenderedPageBreak/>
        <w:t>потребительскому кредитованию, ужесточению условий льготного кредитования по ипотеке и повышению требований к заемщикам.</w:t>
      </w:r>
    </w:p>
    <w:p w:rsidR="00AD5B27" w:rsidRPr="00AD5B27" w:rsidRDefault="00827756" w:rsidP="00AD5B27">
      <w:pPr>
        <w:spacing w:after="0" w:line="240" w:lineRule="auto"/>
        <w:jc w:val="right"/>
        <w:rPr>
          <w:rFonts w:ascii="Times New Roman" w:eastAsia="Times New Roman" w:hAnsi="Times New Roman" w:cs="Times New Roman"/>
          <w:sz w:val="24"/>
          <w:szCs w:val="28"/>
          <w:lang w:eastAsia="ru-RU"/>
        </w:rPr>
      </w:pPr>
      <w:r w:rsidRPr="00AD5B27">
        <w:rPr>
          <w:rFonts w:ascii="Times New Roman" w:eastAsia="Times New Roman" w:hAnsi="Times New Roman" w:cs="Times New Roman"/>
          <w:sz w:val="24"/>
          <w:szCs w:val="28"/>
          <w:lang w:eastAsia="ru-RU"/>
        </w:rPr>
        <w:t>Таблица 1</w:t>
      </w:r>
    </w:p>
    <w:p w:rsidR="00827756" w:rsidRPr="00AD5B27" w:rsidRDefault="00827756" w:rsidP="00827756">
      <w:pPr>
        <w:spacing w:after="0" w:line="240" w:lineRule="auto"/>
        <w:jc w:val="center"/>
        <w:rPr>
          <w:rFonts w:ascii="Times New Roman" w:hAnsi="Times New Roman" w:cs="Times New Roman"/>
          <w:sz w:val="24"/>
          <w:szCs w:val="28"/>
        </w:rPr>
      </w:pPr>
      <w:r w:rsidRPr="00AD5B27">
        <w:rPr>
          <w:rFonts w:ascii="Times New Roman" w:eastAsia="Times New Roman" w:hAnsi="Times New Roman" w:cs="Times New Roman"/>
          <w:sz w:val="24"/>
          <w:szCs w:val="28"/>
          <w:lang w:eastAsia="ru-RU"/>
        </w:rPr>
        <w:t>Динамика банковских вкладов и задолженности населения по кредитам в Российской Федерации в 2005-2022 гг.</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78"/>
        <w:gridCol w:w="747"/>
        <w:gridCol w:w="747"/>
        <w:gridCol w:w="748"/>
        <w:gridCol w:w="747"/>
        <w:gridCol w:w="747"/>
        <w:gridCol w:w="748"/>
        <w:gridCol w:w="747"/>
        <w:gridCol w:w="748"/>
        <w:gridCol w:w="941"/>
        <w:gridCol w:w="941"/>
      </w:tblGrid>
      <w:tr w:rsidR="00827756" w:rsidRPr="008A5191" w:rsidTr="00AD5B27">
        <w:trPr>
          <w:trHeight w:val="242"/>
          <w:jc w:val="center"/>
        </w:trPr>
        <w:tc>
          <w:tcPr>
            <w:tcW w:w="1778" w:type="dxa"/>
            <w:vMerge w:val="restart"/>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Показатель</w:t>
            </w:r>
          </w:p>
        </w:tc>
        <w:tc>
          <w:tcPr>
            <w:tcW w:w="5979" w:type="dxa"/>
            <w:gridSpan w:val="8"/>
            <w:shd w:val="clear" w:color="auto" w:fill="auto"/>
            <w:tcMar>
              <w:top w:w="15" w:type="dxa"/>
              <w:left w:w="82" w:type="dxa"/>
              <w:bottom w:w="0" w:type="dxa"/>
              <w:right w:w="82" w:type="dxa"/>
            </w:tcMar>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sz w:val="20"/>
                <w:szCs w:val="20"/>
                <w:lang w:eastAsia="ru-RU"/>
              </w:rPr>
              <w:t>Год</w:t>
            </w:r>
          </w:p>
        </w:tc>
        <w:tc>
          <w:tcPr>
            <w:tcW w:w="1882" w:type="dxa"/>
            <w:gridSpan w:val="2"/>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Изменение 2022 г., раз</w:t>
            </w:r>
          </w:p>
        </w:tc>
      </w:tr>
      <w:tr w:rsidR="00827756" w:rsidRPr="008A5191" w:rsidTr="00AD5B27">
        <w:trPr>
          <w:trHeight w:val="283"/>
          <w:jc w:val="center"/>
        </w:trPr>
        <w:tc>
          <w:tcPr>
            <w:tcW w:w="1778" w:type="dxa"/>
            <w:vMerge/>
            <w:shd w:val="clear" w:color="auto" w:fill="auto"/>
            <w:vAlign w:val="center"/>
            <w:hideMark/>
          </w:tcPr>
          <w:p w:rsidR="00827756" w:rsidRPr="008A5191" w:rsidRDefault="00827756" w:rsidP="00BA4E9D">
            <w:pPr>
              <w:spacing w:after="0" w:line="240" w:lineRule="auto"/>
              <w:rPr>
                <w:rFonts w:ascii="Times New Roman" w:eastAsia="Times New Roman" w:hAnsi="Times New Roman" w:cs="Times New Roman"/>
                <w:sz w:val="20"/>
                <w:szCs w:val="20"/>
                <w:lang w:eastAsia="ru-RU"/>
              </w:rPr>
            </w:pPr>
          </w:p>
        </w:tc>
        <w:tc>
          <w:tcPr>
            <w:tcW w:w="747" w:type="dxa"/>
            <w:shd w:val="clear" w:color="auto" w:fill="auto"/>
            <w:vAlign w:val="center"/>
            <w:hideMark/>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 xml:space="preserve">2005 </w:t>
            </w:r>
          </w:p>
        </w:tc>
        <w:tc>
          <w:tcPr>
            <w:tcW w:w="747"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 xml:space="preserve">2010 </w:t>
            </w:r>
          </w:p>
        </w:tc>
        <w:tc>
          <w:tcPr>
            <w:tcW w:w="748"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2015</w:t>
            </w:r>
          </w:p>
        </w:tc>
        <w:tc>
          <w:tcPr>
            <w:tcW w:w="747"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2018</w:t>
            </w:r>
          </w:p>
        </w:tc>
        <w:tc>
          <w:tcPr>
            <w:tcW w:w="747"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2019</w:t>
            </w:r>
          </w:p>
        </w:tc>
        <w:tc>
          <w:tcPr>
            <w:tcW w:w="748"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2020</w:t>
            </w:r>
          </w:p>
        </w:tc>
        <w:tc>
          <w:tcPr>
            <w:tcW w:w="747"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2021</w:t>
            </w:r>
          </w:p>
        </w:tc>
        <w:tc>
          <w:tcPr>
            <w:tcW w:w="748" w:type="dxa"/>
            <w:shd w:val="clear" w:color="auto" w:fill="auto"/>
            <w:vAlign w:val="center"/>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2022</w:t>
            </w:r>
          </w:p>
        </w:tc>
        <w:tc>
          <w:tcPr>
            <w:tcW w:w="941"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к 2005 г.</w:t>
            </w:r>
          </w:p>
        </w:tc>
        <w:tc>
          <w:tcPr>
            <w:tcW w:w="941"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jc w:val="center"/>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к 2021 г.</w:t>
            </w:r>
          </w:p>
        </w:tc>
      </w:tr>
      <w:tr w:rsidR="00827756" w:rsidRPr="008A5191" w:rsidTr="00AD5B27">
        <w:trPr>
          <w:trHeight w:val="624"/>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Вклады (депозиты) на душу населения, руб.</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69457</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153625</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234681</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255177</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265989</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283706</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291343</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278379</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4,0</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0,96</w:t>
            </w:r>
          </w:p>
        </w:tc>
      </w:tr>
      <w:tr w:rsidR="00827756" w:rsidRPr="008A5191" w:rsidTr="00AD5B27">
        <w:trPr>
          <w:trHeight w:val="737"/>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Задолженность по кредитам на душу населения, руб.</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26823</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63673</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107294</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132658</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152334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165070</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187864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183144</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6,8</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0,97</w:t>
            </w:r>
          </w:p>
        </w:tc>
      </w:tr>
      <w:tr w:rsidR="00827756" w:rsidRPr="008A5191" w:rsidTr="00AD5B27">
        <w:trPr>
          <w:trHeight w:val="1077"/>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Задолженность по ипотечному жилищному кредитованию на душу, руб.</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1348</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17694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40179</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57240</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66234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76968</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90314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94345</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70,0</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1,04</w:t>
            </w:r>
          </w:p>
        </w:tc>
      </w:tr>
      <w:tr w:rsidR="00827756" w:rsidRPr="008A5191" w:rsidTr="00AD5B27">
        <w:trPr>
          <w:trHeight w:val="454"/>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Доля ипотеки в задолженности, %</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5,0</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27,8</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37,4</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43,1</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43,5</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46,6</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48,1</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51,5</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r>
      <w:tr w:rsidR="00827756" w:rsidRPr="008A5191" w:rsidTr="00AD5B27">
        <w:trPr>
          <w:trHeight w:val="680"/>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Темп прироста вкладов, % к предыдущему году</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24,1</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20,5</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10,0</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5,0</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4,2</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6,7</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2,7</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-4,4</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r>
      <w:tr w:rsidR="00827756" w:rsidRPr="008A5191" w:rsidTr="00AD5B27">
        <w:trPr>
          <w:trHeight w:val="964"/>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Темп прироста задолженности по кредитам, % к предыдущему году</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54,2</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4,8</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-16,8</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17,4</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14,8</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8,4</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13,8</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-2,5</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r>
      <w:tr w:rsidR="00827756" w:rsidRPr="008A5191" w:rsidTr="00AD5B27">
        <w:trPr>
          <w:trHeight w:val="624"/>
          <w:jc w:val="center"/>
        </w:trPr>
        <w:tc>
          <w:tcPr>
            <w:tcW w:w="1778" w:type="dxa"/>
            <w:shd w:val="clear" w:color="auto" w:fill="auto"/>
            <w:tcMar>
              <w:top w:w="15" w:type="dxa"/>
              <w:left w:w="82" w:type="dxa"/>
              <w:bottom w:w="0" w:type="dxa"/>
              <w:right w:w="82" w:type="dxa"/>
            </w:tcMar>
            <w:vAlign w:val="center"/>
            <w:hideMark/>
          </w:tcPr>
          <w:p w:rsidR="00827756" w:rsidRPr="008A5191" w:rsidRDefault="00827756" w:rsidP="00BA4E9D">
            <w:pPr>
              <w:spacing w:after="0" w:line="256" w:lineRule="auto"/>
              <w:rPr>
                <w:rFonts w:ascii="Times New Roman" w:eastAsia="Times New Roman" w:hAnsi="Times New Roman" w:cs="Times New Roman"/>
                <w:sz w:val="20"/>
                <w:szCs w:val="20"/>
                <w:lang w:eastAsia="ru-RU"/>
              </w:rPr>
            </w:pPr>
            <w:r w:rsidRPr="008A5191">
              <w:rPr>
                <w:rFonts w:ascii="Times New Roman" w:eastAsia="Calibri" w:hAnsi="Times New Roman" w:cs="Times New Roman"/>
                <w:bCs/>
                <w:color w:val="000000" w:themeColor="text1"/>
                <w:sz w:val="20"/>
                <w:szCs w:val="20"/>
                <w:lang w:eastAsia="ru-RU"/>
              </w:rPr>
              <w:t>Соотношение вкладов и кредитной задолженности</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2,6</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2,4</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2,2</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1,9</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1,7</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1,7</w:t>
            </w:r>
          </w:p>
        </w:tc>
        <w:tc>
          <w:tcPr>
            <w:tcW w:w="74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1,6</w:t>
            </w:r>
          </w:p>
        </w:tc>
        <w:tc>
          <w:tcPr>
            <w:tcW w:w="748"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1,5</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c>
          <w:tcPr>
            <w:tcW w:w="941"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bottom"/>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w:t>
            </w:r>
          </w:p>
        </w:tc>
      </w:tr>
      <w:tr w:rsidR="00AD5B27" w:rsidRPr="008A5191" w:rsidTr="00AD5B27">
        <w:trPr>
          <w:trHeight w:val="283"/>
          <w:jc w:val="center"/>
        </w:trPr>
        <w:tc>
          <w:tcPr>
            <w:tcW w:w="9639" w:type="dxa"/>
            <w:gridSpan w:val="11"/>
            <w:shd w:val="clear" w:color="auto" w:fill="auto"/>
            <w:tcMar>
              <w:top w:w="15" w:type="dxa"/>
              <w:left w:w="82" w:type="dxa"/>
              <w:bottom w:w="0" w:type="dxa"/>
              <w:right w:w="82" w:type="dxa"/>
            </w:tcMar>
            <w:vAlign w:val="center"/>
          </w:tcPr>
          <w:p w:rsidR="00AD5B27" w:rsidRPr="008A5191" w:rsidRDefault="00AD5B27" w:rsidP="00AD5B27">
            <w:pPr>
              <w:spacing w:after="0" w:line="240" w:lineRule="auto"/>
              <w:jc w:val="both"/>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Источник: данные ЦБ РФ; расчеты автора</w:t>
            </w:r>
            <w:r w:rsidRPr="008A5191">
              <w:rPr>
                <w:rFonts w:ascii="Times New Roman" w:hAnsi="Times New Roman" w:cs="Times New Roman"/>
                <w:sz w:val="20"/>
                <w:szCs w:val="20"/>
              </w:rPr>
              <w:t>.</w:t>
            </w:r>
          </w:p>
        </w:tc>
      </w:tr>
    </w:tbl>
    <w:p w:rsidR="00827756" w:rsidRPr="00827756" w:rsidRDefault="00827756" w:rsidP="00827756">
      <w:pPr>
        <w:spacing w:after="0" w:line="240" w:lineRule="auto"/>
        <w:ind w:firstLine="709"/>
        <w:jc w:val="both"/>
        <w:rPr>
          <w:rFonts w:ascii="Times New Roman" w:eastAsia="Times New Roman" w:hAnsi="Times New Roman" w:cs="Times New Roman"/>
          <w:sz w:val="24"/>
          <w:szCs w:val="24"/>
          <w:lang w:eastAsia="ru-RU"/>
        </w:rPr>
      </w:pPr>
    </w:p>
    <w:p w:rsidR="00827756" w:rsidRPr="00827756" w:rsidRDefault="00827756" w:rsidP="00827756">
      <w:pPr>
        <w:spacing w:after="0" w:line="240" w:lineRule="auto"/>
        <w:ind w:firstLine="709"/>
        <w:jc w:val="both"/>
        <w:rPr>
          <w:rFonts w:ascii="Times New Roman" w:eastAsia="Times New Roman" w:hAnsi="Times New Roman" w:cs="Times New Roman"/>
          <w:sz w:val="24"/>
          <w:szCs w:val="24"/>
          <w:lang w:eastAsia="ru-RU"/>
        </w:rPr>
      </w:pPr>
      <w:r w:rsidRPr="00827756">
        <w:rPr>
          <w:rFonts w:ascii="Times New Roman" w:hAnsi="Times New Roman" w:cs="Times New Roman"/>
          <w:sz w:val="24"/>
          <w:szCs w:val="24"/>
        </w:rPr>
        <w:t xml:space="preserve">В целом на длительной перспективе с 2005 г. прослеживается тенденция увеличения объема вкладов и задолженности по кредитам, приходящихся на душу населения, причем </w:t>
      </w:r>
      <w:r w:rsidRPr="00DE2788">
        <w:rPr>
          <w:rFonts w:ascii="Times New Roman" w:hAnsi="Times New Roman" w:cs="Times New Roman"/>
          <w:sz w:val="24"/>
          <w:szCs w:val="24"/>
        </w:rPr>
        <w:t>кредитование растёт в большей степени (</w:t>
      </w:r>
      <w:r w:rsidRPr="00DE2788">
        <w:rPr>
          <w:rFonts w:ascii="Times New Roman" w:hAnsi="Times New Roman" w:cs="Times New Roman"/>
          <w:i/>
          <w:sz w:val="24"/>
          <w:szCs w:val="24"/>
        </w:rPr>
        <w:t>табл. 1</w:t>
      </w:r>
      <w:r w:rsidRPr="00DE2788">
        <w:rPr>
          <w:rFonts w:ascii="Times New Roman" w:hAnsi="Times New Roman" w:cs="Times New Roman"/>
          <w:sz w:val="24"/>
          <w:szCs w:val="24"/>
        </w:rPr>
        <w:t>). В 2022 г. по сравнению с 2021 г. вполне</w:t>
      </w:r>
      <w:r w:rsidRPr="00827756">
        <w:rPr>
          <w:rFonts w:ascii="Times New Roman" w:hAnsi="Times New Roman" w:cs="Times New Roman"/>
          <w:sz w:val="24"/>
          <w:szCs w:val="24"/>
        </w:rPr>
        <w:t xml:space="preserve"> закономерно фиксируется снижение данных показателей. Стоит обратить внимание и на соотношение вкладов и кредитной задолженности – оно медленно уменьшается. Подобная тенденция говорит о том, </w:t>
      </w:r>
      <w:r w:rsidRPr="00827756">
        <w:rPr>
          <w:rFonts w:ascii="Times New Roman" w:eastAsia="Times New Roman" w:hAnsi="Times New Roman" w:cs="Times New Roman"/>
          <w:sz w:val="24"/>
          <w:szCs w:val="24"/>
          <w:lang w:eastAsia="ru-RU"/>
        </w:rPr>
        <w:t>что потребительский спрос населения России активно обеспечивается заемными средствами.</w:t>
      </w:r>
    </w:p>
    <w:p w:rsidR="00827756" w:rsidRPr="00827756" w:rsidRDefault="00827756" w:rsidP="00827756">
      <w:pPr>
        <w:spacing w:after="0" w:line="240" w:lineRule="auto"/>
        <w:ind w:firstLine="709"/>
        <w:jc w:val="both"/>
        <w:rPr>
          <w:rFonts w:ascii="Times New Roman" w:hAnsi="Times New Roman" w:cs="Times New Roman"/>
          <w:sz w:val="24"/>
          <w:szCs w:val="24"/>
        </w:rPr>
      </w:pPr>
      <w:r w:rsidRPr="00827756">
        <w:rPr>
          <w:rFonts w:ascii="Times New Roman" w:hAnsi="Times New Roman" w:cs="Times New Roman"/>
          <w:sz w:val="24"/>
          <w:szCs w:val="24"/>
        </w:rPr>
        <w:t>Если обратиться к социологическим оценкам, позволяющим изучить качественные аспекты финансово</w:t>
      </w:r>
      <w:r w:rsidR="00DE2788">
        <w:rPr>
          <w:rFonts w:ascii="Times New Roman" w:hAnsi="Times New Roman" w:cs="Times New Roman"/>
          <w:sz w:val="24"/>
          <w:szCs w:val="24"/>
        </w:rPr>
        <w:t>й</w:t>
      </w:r>
      <w:r w:rsidRPr="00827756">
        <w:rPr>
          <w:rFonts w:ascii="Times New Roman" w:hAnsi="Times New Roman" w:cs="Times New Roman"/>
          <w:sz w:val="24"/>
          <w:szCs w:val="24"/>
        </w:rPr>
        <w:t xml:space="preserve"> </w:t>
      </w:r>
      <w:r w:rsidR="00DE2788">
        <w:rPr>
          <w:rFonts w:ascii="Times New Roman" w:hAnsi="Times New Roman" w:cs="Times New Roman"/>
          <w:sz w:val="24"/>
          <w:szCs w:val="24"/>
        </w:rPr>
        <w:t>активности</w:t>
      </w:r>
      <w:r w:rsidRPr="00827756">
        <w:rPr>
          <w:rFonts w:ascii="Times New Roman" w:hAnsi="Times New Roman" w:cs="Times New Roman"/>
          <w:sz w:val="24"/>
          <w:szCs w:val="24"/>
        </w:rPr>
        <w:t>, то можно увидеть некоторые позитивные изменения последних лет. Отмечается рост доли россиян, имеющих сбережения – с 30% в 2010 г. до 44% в 2022 году</w:t>
      </w:r>
      <w:r w:rsidRPr="00827756">
        <w:rPr>
          <w:rStyle w:val="a5"/>
          <w:rFonts w:ascii="Times New Roman" w:hAnsi="Times New Roman" w:cs="Times New Roman"/>
          <w:sz w:val="24"/>
          <w:szCs w:val="24"/>
        </w:rPr>
        <w:footnoteReference w:id="2"/>
      </w:r>
      <w:r w:rsidRPr="00827756">
        <w:rPr>
          <w:rFonts w:ascii="Times New Roman" w:hAnsi="Times New Roman" w:cs="Times New Roman"/>
          <w:sz w:val="24"/>
          <w:szCs w:val="24"/>
        </w:rPr>
        <w:t>.</w:t>
      </w:r>
      <w:r w:rsidR="00DE2788">
        <w:rPr>
          <w:rFonts w:ascii="Times New Roman" w:hAnsi="Times New Roman" w:cs="Times New Roman"/>
          <w:sz w:val="24"/>
          <w:szCs w:val="24"/>
        </w:rPr>
        <w:t xml:space="preserve"> </w:t>
      </w:r>
      <w:r w:rsidRPr="00827756">
        <w:rPr>
          <w:rFonts w:ascii="Times New Roman" w:hAnsi="Times New Roman" w:cs="Times New Roman"/>
          <w:sz w:val="24"/>
          <w:szCs w:val="24"/>
        </w:rPr>
        <w:t xml:space="preserve">Шоки последних лет, связанные с потерей работы, вынужденными отпусками, длительными перерывами в трудовой деятельности (по состоянию здоровья) и приводящие к материальным затруднениям показали, что денежные накопления на случай непредвиденных трат или потери основного источника дохода – обязательный вид финансового «страхования». </w:t>
      </w:r>
      <w:r w:rsidRPr="00827756">
        <w:rPr>
          <w:rFonts w:ascii="Times New Roman" w:hAnsi="Times New Roman" w:cs="Times New Roman"/>
          <w:bCs/>
          <w:sz w:val="24"/>
          <w:szCs w:val="24"/>
        </w:rPr>
        <w:t xml:space="preserve">Поэтому прослеживается тенденция, что многие жители нашей страны изменяют свои </w:t>
      </w:r>
      <w:r w:rsidRPr="00DE2788">
        <w:rPr>
          <w:rFonts w:ascii="Times New Roman" w:hAnsi="Times New Roman" w:cs="Times New Roman"/>
          <w:bCs/>
          <w:sz w:val="24"/>
          <w:szCs w:val="24"/>
        </w:rPr>
        <w:t>сберегательные стратегии (</w:t>
      </w:r>
      <w:r w:rsidRPr="00DE2788">
        <w:rPr>
          <w:rFonts w:ascii="Times New Roman" w:hAnsi="Times New Roman" w:cs="Times New Roman"/>
          <w:bCs/>
          <w:i/>
          <w:sz w:val="24"/>
          <w:szCs w:val="24"/>
        </w:rPr>
        <w:t>табл. 2</w:t>
      </w:r>
      <w:r w:rsidRPr="00DE2788">
        <w:rPr>
          <w:rFonts w:ascii="Times New Roman" w:hAnsi="Times New Roman" w:cs="Times New Roman"/>
          <w:bCs/>
          <w:sz w:val="24"/>
          <w:szCs w:val="24"/>
        </w:rPr>
        <w:t>).</w:t>
      </w:r>
      <w:r w:rsidRPr="00DE2788">
        <w:rPr>
          <w:rFonts w:ascii="Times New Roman" w:hAnsi="Times New Roman" w:cs="Times New Roman"/>
          <w:b/>
          <w:bCs/>
          <w:sz w:val="24"/>
          <w:szCs w:val="24"/>
        </w:rPr>
        <w:t xml:space="preserve"> </w:t>
      </w:r>
      <w:r w:rsidRPr="00DE2788">
        <w:rPr>
          <w:rFonts w:ascii="Times New Roman" w:hAnsi="Times New Roman" w:cs="Times New Roman"/>
          <w:sz w:val="24"/>
          <w:szCs w:val="24"/>
        </w:rPr>
        <w:t>Доля тех, кто не делает накоплений, а тратит все деньги</w:t>
      </w:r>
      <w:r w:rsidRPr="00827756">
        <w:rPr>
          <w:rFonts w:ascii="Times New Roman" w:hAnsi="Times New Roman" w:cs="Times New Roman"/>
          <w:sz w:val="24"/>
          <w:szCs w:val="24"/>
        </w:rPr>
        <w:t xml:space="preserve"> </w:t>
      </w:r>
      <w:r w:rsidRPr="00827756">
        <w:rPr>
          <w:rFonts w:ascii="Times New Roman" w:hAnsi="Times New Roman" w:cs="Times New Roman"/>
          <w:sz w:val="24"/>
          <w:szCs w:val="24"/>
        </w:rPr>
        <w:lastRenderedPageBreak/>
        <w:t>на текущее потребление, сократилась практически вдвое (с 53% до 30%). Доля «</w:t>
      </w:r>
      <w:proofErr w:type="spellStart"/>
      <w:r w:rsidRPr="00827756">
        <w:rPr>
          <w:rFonts w:ascii="Times New Roman" w:hAnsi="Times New Roman" w:cs="Times New Roman"/>
          <w:sz w:val="24"/>
          <w:szCs w:val="24"/>
        </w:rPr>
        <w:t>проактивных</w:t>
      </w:r>
      <w:proofErr w:type="spellEnd"/>
      <w:r w:rsidRPr="00827756">
        <w:rPr>
          <w:rFonts w:ascii="Times New Roman" w:hAnsi="Times New Roman" w:cs="Times New Roman"/>
          <w:sz w:val="24"/>
          <w:szCs w:val="24"/>
        </w:rPr>
        <w:t xml:space="preserve">» россиян, старающихся при получении дохода сначала откладывать часть средств, а остаток тратить на текущие потребности, выросла почти в 2 раза (с 12 до 23%). Увеличилась и доля тех, кто сначала расходует часть полученных средств на удовлетворение текущих нужд, а остаток пытается сберегать (рост на 13 </w:t>
      </w:r>
      <w:proofErr w:type="spellStart"/>
      <w:r w:rsidRPr="00827756">
        <w:rPr>
          <w:rFonts w:ascii="Times New Roman" w:hAnsi="Times New Roman" w:cs="Times New Roman"/>
          <w:sz w:val="24"/>
          <w:szCs w:val="24"/>
        </w:rPr>
        <w:t>п.п</w:t>
      </w:r>
      <w:proofErr w:type="spellEnd"/>
      <w:r w:rsidRPr="00827756">
        <w:rPr>
          <w:rFonts w:ascii="Times New Roman" w:hAnsi="Times New Roman" w:cs="Times New Roman"/>
          <w:sz w:val="24"/>
          <w:szCs w:val="24"/>
        </w:rPr>
        <w:t>. с 32% до 45%). Эта стратегия лидирует, и несмотря на то, что ее нельзя назвать финансово грамотной, у ее приверженцев по меньшей мере существует установка на формирование накоплений. После шоков февраля 2022 г., как следует из замеров НАФИ, ориентация на сбережение еще более усилилась. Однако не стоит рассчитывать на ее сохранение, поскольку мартовский замер происходил на фоне большой неопределенности будущего.</w:t>
      </w:r>
    </w:p>
    <w:p w:rsidR="00AD5B27" w:rsidRPr="00AD5B27" w:rsidRDefault="00827756" w:rsidP="00AD5B27">
      <w:pPr>
        <w:spacing w:after="0" w:line="240" w:lineRule="auto"/>
        <w:jc w:val="right"/>
        <w:rPr>
          <w:rFonts w:ascii="Times New Roman" w:hAnsi="Times New Roman" w:cs="Times New Roman"/>
          <w:color w:val="020202"/>
          <w:sz w:val="24"/>
          <w:szCs w:val="28"/>
        </w:rPr>
      </w:pPr>
      <w:r w:rsidRPr="00AD5B27">
        <w:rPr>
          <w:rFonts w:ascii="Times New Roman" w:hAnsi="Times New Roman" w:cs="Times New Roman"/>
          <w:color w:val="020202"/>
          <w:sz w:val="24"/>
          <w:szCs w:val="28"/>
        </w:rPr>
        <w:t>Таблица 2.</w:t>
      </w:r>
    </w:p>
    <w:p w:rsidR="00827756" w:rsidRPr="00AD5B27" w:rsidRDefault="00827756" w:rsidP="00827756">
      <w:pPr>
        <w:spacing w:after="0" w:line="240" w:lineRule="auto"/>
        <w:jc w:val="center"/>
        <w:rPr>
          <w:rFonts w:ascii="Times New Roman" w:hAnsi="Times New Roman" w:cs="Times New Roman"/>
          <w:color w:val="020202"/>
          <w:sz w:val="24"/>
          <w:szCs w:val="28"/>
        </w:rPr>
      </w:pPr>
      <w:r w:rsidRPr="00AD5B27">
        <w:rPr>
          <w:rFonts w:ascii="Times New Roman" w:hAnsi="Times New Roman" w:cs="Times New Roman"/>
          <w:color w:val="020202"/>
          <w:sz w:val="24"/>
          <w:szCs w:val="28"/>
        </w:rPr>
        <w:t>Распределение ответов на вопрос: «Как Вы (Ваша семья) обычно распоряжаетесь доходами в повседневной жизни?», % от опрошенных</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3167"/>
        <w:gridCol w:w="944"/>
        <w:gridCol w:w="944"/>
        <w:gridCol w:w="944"/>
        <w:gridCol w:w="944"/>
        <w:gridCol w:w="945"/>
        <w:gridCol w:w="1751"/>
      </w:tblGrid>
      <w:tr w:rsidR="00827756" w:rsidRPr="008A5191" w:rsidTr="00AD5B27">
        <w:trPr>
          <w:trHeight w:val="510"/>
          <w:jc w:val="center"/>
        </w:trPr>
        <w:tc>
          <w:tcPr>
            <w:tcW w:w="3167"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 Вариант</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2011 г.</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2020 г.</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2021 г. (начало)</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2021 г. (конец)</w:t>
            </w:r>
          </w:p>
        </w:tc>
        <w:tc>
          <w:tcPr>
            <w:tcW w:w="945"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bCs/>
                <w:color w:val="000000"/>
                <w:sz w:val="20"/>
                <w:szCs w:val="20"/>
                <w:lang w:eastAsia="ru-RU"/>
              </w:rPr>
              <w:t>2022 г. (март)</w:t>
            </w:r>
          </w:p>
        </w:tc>
        <w:tc>
          <w:tcPr>
            <w:tcW w:w="1751" w:type="dxa"/>
            <w:vAlign w:val="center"/>
          </w:tcPr>
          <w:p w:rsidR="00827756" w:rsidRPr="008A5191" w:rsidRDefault="00827756" w:rsidP="00BA4E9D">
            <w:pPr>
              <w:spacing w:after="0" w:line="240" w:lineRule="auto"/>
              <w:jc w:val="center"/>
              <w:textAlignment w:val="center"/>
              <w:rPr>
                <w:rFonts w:ascii="Times New Roman" w:eastAsia="Times New Roman" w:hAnsi="Times New Roman" w:cs="Times New Roman"/>
                <w:bCs/>
                <w:color w:val="000000"/>
                <w:sz w:val="20"/>
                <w:szCs w:val="20"/>
                <w:lang w:eastAsia="ru-RU"/>
              </w:rPr>
            </w:pPr>
            <w:r w:rsidRPr="008A5191">
              <w:rPr>
                <w:rFonts w:ascii="Times New Roman" w:eastAsia="Times New Roman" w:hAnsi="Times New Roman" w:cs="Times New Roman"/>
                <w:bCs/>
                <w:color w:val="000000"/>
                <w:sz w:val="20"/>
                <w:szCs w:val="20"/>
                <w:lang w:eastAsia="ru-RU"/>
              </w:rPr>
              <w:t>Изменение 2021 г. (конец) к 2011 г.</w:t>
            </w:r>
            <w:r>
              <w:rPr>
                <w:rFonts w:ascii="Times New Roman" w:eastAsia="Times New Roman" w:hAnsi="Times New Roman" w:cs="Times New Roman"/>
                <w:bCs/>
                <w:color w:val="000000"/>
                <w:sz w:val="20"/>
                <w:szCs w:val="20"/>
                <w:lang w:eastAsia="ru-RU"/>
              </w:rPr>
              <w:t xml:space="preserve">, </w:t>
            </w:r>
            <w:proofErr w:type="spellStart"/>
            <w:r>
              <w:rPr>
                <w:rFonts w:ascii="Times New Roman" w:eastAsia="Times New Roman" w:hAnsi="Times New Roman" w:cs="Times New Roman"/>
                <w:bCs/>
                <w:color w:val="000000"/>
                <w:sz w:val="20"/>
                <w:szCs w:val="20"/>
                <w:lang w:eastAsia="ru-RU"/>
              </w:rPr>
              <w:t>п.п</w:t>
            </w:r>
            <w:proofErr w:type="spellEnd"/>
            <w:r>
              <w:rPr>
                <w:rFonts w:ascii="Times New Roman" w:eastAsia="Times New Roman" w:hAnsi="Times New Roman" w:cs="Times New Roman"/>
                <w:bCs/>
                <w:color w:val="000000"/>
                <w:sz w:val="20"/>
                <w:szCs w:val="20"/>
                <w:lang w:eastAsia="ru-RU"/>
              </w:rPr>
              <w:t>.</w:t>
            </w:r>
          </w:p>
        </w:tc>
      </w:tr>
      <w:tr w:rsidR="00827756" w:rsidRPr="008A5191" w:rsidTr="00AD5B27">
        <w:trPr>
          <w:trHeight w:val="680"/>
          <w:jc w:val="center"/>
        </w:trPr>
        <w:tc>
          <w:tcPr>
            <w:tcW w:w="3167" w:type="dxa"/>
            <w:shd w:val="clear" w:color="auto" w:fill="auto"/>
            <w:tcMar>
              <w:top w:w="28" w:type="dxa"/>
              <w:left w:w="79" w:type="dxa"/>
              <w:bottom w:w="0" w:type="dxa"/>
              <w:right w:w="79" w:type="dxa"/>
            </w:tcMar>
            <w:vAlign w:val="center"/>
            <w:hideMark/>
          </w:tcPr>
          <w:p w:rsidR="00827756" w:rsidRPr="008A5191" w:rsidRDefault="00827756" w:rsidP="00BA4E9D">
            <w:pPr>
              <w:spacing w:after="0" w:line="240" w:lineRule="auto"/>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Стараемся сначала что-то отложить, а остальные деньги тратим на текущие нужды</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12</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18</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19</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23</w:t>
            </w:r>
          </w:p>
        </w:tc>
        <w:tc>
          <w:tcPr>
            <w:tcW w:w="945"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29</w:t>
            </w:r>
          </w:p>
        </w:tc>
        <w:tc>
          <w:tcPr>
            <w:tcW w:w="1751" w:type="dxa"/>
            <w:vAlign w:val="center"/>
          </w:tcPr>
          <w:p w:rsidR="00827756" w:rsidRPr="008A5191" w:rsidRDefault="00827756" w:rsidP="00BA4E9D">
            <w:pPr>
              <w:spacing w:after="0" w:line="240" w:lineRule="auto"/>
              <w:jc w:val="center"/>
              <w:textAlignment w:val="center"/>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11</w:t>
            </w:r>
          </w:p>
        </w:tc>
      </w:tr>
      <w:tr w:rsidR="00827756" w:rsidRPr="008A5191" w:rsidTr="00AD5B27">
        <w:trPr>
          <w:trHeight w:val="454"/>
          <w:jc w:val="center"/>
        </w:trPr>
        <w:tc>
          <w:tcPr>
            <w:tcW w:w="3167" w:type="dxa"/>
            <w:shd w:val="clear" w:color="auto" w:fill="auto"/>
            <w:tcMar>
              <w:top w:w="28" w:type="dxa"/>
              <w:left w:w="79" w:type="dxa"/>
              <w:bottom w:w="0" w:type="dxa"/>
              <w:right w:w="79" w:type="dxa"/>
            </w:tcMar>
            <w:vAlign w:val="center"/>
            <w:hideMark/>
          </w:tcPr>
          <w:p w:rsidR="00827756" w:rsidRPr="008A5191" w:rsidRDefault="00827756" w:rsidP="00BA4E9D">
            <w:pPr>
              <w:spacing w:after="0" w:line="240" w:lineRule="auto"/>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Тратим деньги на текущие нужды, а что остается – откладываем</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32</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39</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40</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45</w:t>
            </w:r>
          </w:p>
        </w:tc>
        <w:tc>
          <w:tcPr>
            <w:tcW w:w="945"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52</w:t>
            </w:r>
          </w:p>
        </w:tc>
        <w:tc>
          <w:tcPr>
            <w:tcW w:w="1751" w:type="dxa"/>
            <w:vAlign w:val="center"/>
          </w:tcPr>
          <w:p w:rsidR="00827756" w:rsidRPr="008A5191" w:rsidRDefault="00827756" w:rsidP="00BA4E9D">
            <w:pPr>
              <w:spacing w:after="0" w:line="240" w:lineRule="auto"/>
              <w:jc w:val="center"/>
              <w:textAlignment w:val="center"/>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13</w:t>
            </w:r>
          </w:p>
        </w:tc>
      </w:tr>
      <w:tr w:rsidR="00827756" w:rsidRPr="008A5191" w:rsidTr="00AD5B27">
        <w:trPr>
          <w:trHeight w:val="510"/>
          <w:jc w:val="center"/>
        </w:trPr>
        <w:tc>
          <w:tcPr>
            <w:tcW w:w="3167" w:type="dxa"/>
            <w:shd w:val="clear" w:color="auto" w:fill="auto"/>
            <w:tcMar>
              <w:top w:w="28" w:type="dxa"/>
              <w:left w:w="79" w:type="dxa"/>
              <w:bottom w:w="0" w:type="dxa"/>
              <w:right w:w="79" w:type="dxa"/>
            </w:tcMar>
            <w:vAlign w:val="center"/>
            <w:hideMark/>
          </w:tcPr>
          <w:p w:rsidR="00827756" w:rsidRPr="008A5191" w:rsidRDefault="00827756" w:rsidP="00BA4E9D">
            <w:pPr>
              <w:spacing w:after="0" w:line="240" w:lineRule="auto"/>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Тратим все деньги на текущие нужды и ничего не откладываем</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53</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43</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37</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30</w:t>
            </w:r>
          </w:p>
        </w:tc>
        <w:tc>
          <w:tcPr>
            <w:tcW w:w="945"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16</w:t>
            </w:r>
          </w:p>
        </w:tc>
        <w:tc>
          <w:tcPr>
            <w:tcW w:w="1751" w:type="dxa"/>
            <w:vAlign w:val="center"/>
          </w:tcPr>
          <w:p w:rsidR="00827756" w:rsidRPr="008A5191" w:rsidRDefault="00827756" w:rsidP="00BA4E9D">
            <w:pPr>
              <w:spacing w:after="0" w:line="240" w:lineRule="auto"/>
              <w:jc w:val="center"/>
              <w:textAlignment w:val="center"/>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-23</w:t>
            </w:r>
          </w:p>
        </w:tc>
      </w:tr>
      <w:tr w:rsidR="00827756" w:rsidRPr="008A5191" w:rsidTr="00AD5B27">
        <w:trPr>
          <w:trHeight w:val="283"/>
          <w:jc w:val="center"/>
        </w:trPr>
        <w:tc>
          <w:tcPr>
            <w:tcW w:w="3167" w:type="dxa"/>
            <w:shd w:val="clear" w:color="auto" w:fill="auto"/>
            <w:tcMar>
              <w:top w:w="28" w:type="dxa"/>
              <w:left w:w="79" w:type="dxa"/>
              <w:bottom w:w="0" w:type="dxa"/>
              <w:right w:w="79" w:type="dxa"/>
            </w:tcMar>
            <w:vAlign w:val="center"/>
            <w:hideMark/>
          </w:tcPr>
          <w:p w:rsidR="00827756" w:rsidRPr="008A5191" w:rsidRDefault="00827756" w:rsidP="00BA4E9D">
            <w:pPr>
              <w:spacing w:after="0" w:line="240" w:lineRule="auto"/>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Затрудняюсь ответить</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0</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4</w:t>
            </w:r>
          </w:p>
        </w:tc>
        <w:tc>
          <w:tcPr>
            <w:tcW w:w="944"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2</w:t>
            </w:r>
          </w:p>
        </w:tc>
        <w:tc>
          <w:tcPr>
            <w:tcW w:w="945" w:type="dxa"/>
            <w:shd w:val="clear" w:color="auto" w:fill="auto"/>
            <w:tcMar>
              <w:top w:w="15" w:type="dxa"/>
              <w:left w:w="15" w:type="dxa"/>
              <w:bottom w:w="0" w:type="dxa"/>
              <w:right w:w="15" w:type="dxa"/>
            </w:tcMar>
            <w:vAlign w:val="center"/>
            <w:hideMark/>
          </w:tcPr>
          <w:p w:rsidR="00827756" w:rsidRPr="008A5191" w:rsidRDefault="00827756" w:rsidP="00BA4E9D">
            <w:pPr>
              <w:spacing w:after="0" w:line="240" w:lineRule="auto"/>
              <w:jc w:val="center"/>
              <w:textAlignment w:val="center"/>
              <w:rPr>
                <w:rFonts w:ascii="Times New Roman" w:eastAsia="Times New Roman" w:hAnsi="Times New Roman" w:cs="Times New Roman"/>
                <w:sz w:val="20"/>
                <w:szCs w:val="20"/>
                <w:lang w:eastAsia="ru-RU"/>
              </w:rPr>
            </w:pPr>
            <w:r w:rsidRPr="008A5191">
              <w:rPr>
                <w:rFonts w:ascii="Times New Roman" w:eastAsia="Times New Roman" w:hAnsi="Times New Roman" w:cs="Times New Roman"/>
                <w:color w:val="000000"/>
                <w:sz w:val="20"/>
                <w:szCs w:val="20"/>
                <w:lang w:eastAsia="ru-RU"/>
              </w:rPr>
              <w:t>3</w:t>
            </w:r>
          </w:p>
        </w:tc>
        <w:tc>
          <w:tcPr>
            <w:tcW w:w="1751" w:type="dxa"/>
            <w:vAlign w:val="center"/>
          </w:tcPr>
          <w:p w:rsidR="00827756" w:rsidRPr="008A5191" w:rsidRDefault="00827756" w:rsidP="00BA4E9D">
            <w:pPr>
              <w:spacing w:after="0" w:line="240" w:lineRule="auto"/>
              <w:jc w:val="center"/>
              <w:textAlignment w:val="center"/>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-1</w:t>
            </w:r>
          </w:p>
        </w:tc>
      </w:tr>
      <w:tr w:rsidR="00AD5B27" w:rsidRPr="008A5191" w:rsidTr="00AD5B27">
        <w:trPr>
          <w:trHeight w:val="283"/>
          <w:jc w:val="center"/>
        </w:trPr>
        <w:tc>
          <w:tcPr>
            <w:tcW w:w="9639" w:type="dxa"/>
            <w:gridSpan w:val="7"/>
            <w:shd w:val="clear" w:color="auto" w:fill="auto"/>
            <w:tcMar>
              <w:top w:w="28" w:type="dxa"/>
              <w:left w:w="79" w:type="dxa"/>
              <w:bottom w:w="0" w:type="dxa"/>
              <w:right w:w="79" w:type="dxa"/>
            </w:tcMar>
            <w:vAlign w:val="center"/>
          </w:tcPr>
          <w:p w:rsidR="00AD5B27" w:rsidRPr="008A5191" w:rsidRDefault="00AD5B27" w:rsidP="00AD5B27">
            <w:pPr>
              <w:spacing w:after="0" w:line="240" w:lineRule="auto"/>
              <w:jc w:val="both"/>
              <w:rPr>
                <w:rFonts w:ascii="Times New Roman" w:eastAsia="Times New Roman" w:hAnsi="Times New Roman" w:cs="Times New Roman"/>
                <w:color w:val="000000"/>
                <w:sz w:val="20"/>
                <w:szCs w:val="20"/>
                <w:lang w:eastAsia="ru-RU"/>
              </w:rPr>
            </w:pPr>
            <w:r w:rsidRPr="008A5191">
              <w:rPr>
                <w:rFonts w:ascii="Times New Roman" w:eastAsia="Times New Roman" w:hAnsi="Times New Roman" w:cs="Times New Roman"/>
                <w:color w:val="000000"/>
                <w:sz w:val="20"/>
                <w:szCs w:val="20"/>
                <w:lang w:eastAsia="ru-RU"/>
              </w:rPr>
              <w:t>Источник: составлено автором по данным НАФИ.</w:t>
            </w:r>
          </w:p>
        </w:tc>
      </w:tr>
    </w:tbl>
    <w:p w:rsidR="00827756" w:rsidRPr="00827756" w:rsidRDefault="00827756" w:rsidP="00827756">
      <w:pPr>
        <w:spacing w:after="0" w:line="240" w:lineRule="auto"/>
        <w:ind w:firstLine="709"/>
        <w:jc w:val="both"/>
        <w:rPr>
          <w:rFonts w:ascii="Times New Roman" w:hAnsi="Times New Roman" w:cs="Times New Roman"/>
          <w:color w:val="020202"/>
          <w:sz w:val="24"/>
          <w:szCs w:val="24"/>
        </w:rPr>
      </w:pPr>
    </w:p>
    <w:p w:rsidR="00827756" w:rsidRPr="00827756" w:rsidRDefault="00827756" w:rsidP="00827756">
      <w:pPr>
        <w:spacing w:after="0" w:line="240" w:lineRule="auto"/>
        <w:ind w:firstLine="709"/>
        <w:jc w:val="both"/>
        <w:rPr>
          <w:rFonts w:ascii="Times New Roman" w:hAnsi="Times New Roman" w:cs="Times New Roman"/>
          <w:sz w:val="24"/>
          <w:szCs w:val="24"/>
        </w:rPr>
      </w:pPr>
      <w:r w:rsidRPr="00827756">
        <w:rPr>
          <w:rFonts w:ascii="Times New Roman" w:hAnsi="Times New Roman" w:cs="Times New Roman"/>
          <w:color w:val="020202"/>
          <w:sz w:val="24"/>
          <w:szCs w:val="24"/>
        </w:rPr>
        <w:t>С</w:t>
      </w:r>
      <w:r w:rsidRPr="00827756">
        <w:rPr>
          <w:rFonts w:ascii="Times New Roman" w:hAnsi="Times New Roman" w:cs="Times New Roman"/>
          <w:sz w:val="24"/>
          <w:szCs w:val="24"/>
        </w:rPr>
        <w:t xml:space="preserve">тремление к рациональному управлению финансами в последние пару лет очевидно. Тем не менее, россиян, которые «живут одним днем» и даже не пытаются откладывать деньги на будущее, все еще много. Кроме того, даже у тех, кто придерживается сберегательных </w:t>
      </w:r>
      <w:r w:rsidRPr="0067501A">
        <w:rPr>
          <w:rFonts w:ascii="Times New Roman" w:hAnsi="Times New Roman" w:cs="Times New Roman"/>
          <w:sz w:val="24"/>
          <w:szCs w:val="24"/>
        </w:rPr>
        <w:t>стратегий, накопления часто бывают недостаточными (</w:t>
      </w:r>
      <w:r w:rsidRPr="0067501A">
        <w:rPr>
          <w:rFonts w:ascii="Times New Roman" w:hAnsi="Times New Roman" w:cs="Times New Roman"/>
          <w:i/>
          <w:sz w:val="24"/>
          <w:szCs w:val="24"/>
        </w:rPr>
        <w:t>рисунок</w:t>
      </w:r>
      <w:r w:rsidRPr="0067501A">
        <w:rPr>
          <w:rFonts w:ascii="Times New Roman" w:hAnsi="Times New Roman" w:cs="Times New Roman"/>
          <w:sz w:val="24"/>
          <w:szCs w:val="24"/>
        </w:rPr>
        <w:t>). По результатам</w:t>
      </w:r>
      <w:r w:rsidRPr="00827756">
        <w:rPr>
          <w:rFonts w:ascii="Times New Roman" w:hAnsi="Times New Roman" w:cs="Times New Roman"/>
          <w:sz w:val="24"/>
          <w:szCs w:val="24"/>
        </w:rPr>
        <w:t xml:space="preserve"> исследований НАФИ, порядка 40% жителей нашей страны в случае потери основного источника дохода смогут оплачивать все необходимые расходы без займов у близких и оформления кредитов только в течение месяца</w:t>
      </w:r>
      <w:r w:rsidRPr="00827756">
        <w:rPr>
          <w:rStyle w:val="a5"/>
          <w:rFonts w:ascii="Times New Roman" w:hAnsi="Times New Roman" w:cs="Times New Roman"/>
          <w:sz w:val="24"/>
          <w:szCs w:val="24"/>
        </w:rPr>
        <w:footnoteReference w:id="3"/>
      </w:r>
      <w:r w:rsidRPr="00827756">
        <w:rPr>
          <w:rFonts w:ascii="Times New Roman" w:hAnsi="Times New Roman" w:cs="Times New Roman"/>
          <w:sz w:val="24"/>
          <w:szCs w:val="24"/>
        </w:rPr>
        <w:t>. В 2022 г. ситуация с «горизонтом дожития» стала чуть лучше – выросли доли населения, которые смогут прожить на свои сбережения от 3-х месяцев до полугода (с 10 до 17%) и от полугода до года (с 10 до 15%)</w:t>
      </w:r>
      <w:r w:rsidRPr="00827756">
        <w:rPr>
          <w:rStyle w:val="a5"/>
          <w:rFonts w:ascii="Times New Roman" w:hAnsi="Times New Roman" w:cs="Times New Roman"/>
          <w:sz w:val="24"/>
          <w:szCs w:val="24"/>
        </w:rPr>
        <w:footnoteReference w:id="4"/>
      </w:r>
      <w:r w:rsidRPr="00827756">
        <w:rPr>
          <w:rFonts w:ascii="Times New Roman" w:hAnsi="Times New Roman" w:cs="Times New Roman"/>
          <w:sz w:val="24"/>
          <w:szCs w:val="24"/>
        </w:rPr>
        <w:t>. Это говорит о том, что население адаптируется и учится на своих ошибках.</w:t>
      </w:r>
    </w:p>
    <w:tbl>
      <w:tblPr>
        <w:tblStyle w:val="a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3"/>
        <w:gridCol w:w="3934"/>
      </w:tblGrid>
      <w:tr w:rsidR="00827756" w:rsidRPr="00981860" w:rsidTr="00BA4E9D">
        <w:trPr>
          <w:jc w:val="center"/>
        </w:trPr>
        <w:tc>
          <w:tcPr>
            <w:tcW w:w="5353" w:type="dxa"/>
            <w:vAlign w:val="center"/>
          </w:tcPr>
          <w:p w:rsidR="00827756" w:rsidRPr="00981860" w:rsidRDefault="00827756" w:rsidP="00DE2788">
            <w:pPr>
              <w:spacing w:after="0" w:line="240" w:lineRule="auto"/>
              <w:jc w:val="right"/>
              <w:rPr>
                <w:rFonts w:ascii="Times New Roman" w:hAnsi="Times New Roman" w:cs="Times New Roman"/>
                <w:sz w:val="28"/>
                <w:szCs w:val="28"/>
              </w:rPr>
            </w:pPr>
            <w:r w:rsidRPr="00981860">
              <w:rPr>
                <w:noProof/>
                <w:lang w:eastAsia="ru-RU"/>
              </w:rPr>
              <w:drawing>
                <wp:inline distT="0" distB="0" distL="0" distR="0" wp14:anchorId="4BD9073A" wp14:editId="5FF71742">
                  <wp:extent cx="3089030" cy="157035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c>
        <w:tc>
          <w:tcPr>
            <w:tcW w:w="3934" w:type="dxa"/>
            <w:vAlign w:val="center"/>
          </w:tcPr>
          <w:p w:rsidR="00827756" w:rsidRPr="00981860" w:rsidRDefault="00827756" w:rsidP="00DE2788">
            <w:pPr>
              <w:spacing w:after="0" w:line="240" w:lineRule="auto"/>
              <w:rPr>
                <w:rFonts w:ascii="Times New Roman" w:hAnsi="Times New Roman" w:cs="Times New Roman"/>
                <w:sz w:val="28"/>
                <w:szCs w:val="28"/>
              </w:rPr>
            </w:pPr>
            <w:r w:rsidRPr="00981860">
              <w:rPr>
                <w:noProof/>
                <w:lang w:eastAsia="ru-RU"/>
              </w:rPr>
              <w:drawing>
                <wp:inline distT="0" distB="0" distL="0" distR="0" wp14:anchorId="25441AFE" wp14:editId="40CC37D9">
                  <wp:extent cx="2006405" cy="1617784"/>
                  <wp:effectExtent l="0" t="0" r="0" b="190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bl>
    <w:p w:rsidR="00827756" w:rsidRPr="00AD5B27" w:rsidRDefault="00827756" w:rsidP="00827756">
      <w:pPr>
        <w:spacing w:after="0" w:line="240" w:lineRule="auto"/>
        <w:jc w:val="center"/>
        <w:rPr>
          <w:rFonts w:ascii="Times New Roman" w:hAnsi="Times New Roman" w:cs="Times New Roman"/>
          <w:bCs/>
          <w:sz w:val="24"/>
          <w:szCs w:val="28"/>
        </w:rPr>
      </w:pPr>
      <w:r w:rsidRPr="00AD5B27">
        <w:rPr>
          <w:rFonts w:ascii="Times New Roman" w:hAnsi="Times New Roman" w:cs="Times New Roman"/>
          <w:bCs/>
          <w:sz w:val="24"/>
          <w:szCs w:val="28"/>
        </w:rPr>
        <w:t xml:space="preserve">Рисунок. Горизонт дожития = Как долго Вы сможете оплачивать все необходимые расходы, не занимая денег, если Ваша семья потеряет основной источник </w:t>
      </w:r>
      <w:proofErr w:type="gramStart"/>
      <w:r w:rsidRPr="00AD5B27">
        <w:rPr>
          <w:rFonts w:ascii="Times New Roman" w:hAnsi="Times New Roman" w:cs="Times New Roman"/>
          <w:bCs/>
          <w:sz w:val="24"/>
          <w:szCs w:val="28"/>
        </w:rPr>
        <w:t>дохода?,</w:t>
      </w:r>
      <w:proofErr w:type="gramEnd"/>
      <w:r w:rsidRPr="00AD5B27">
        <w:rPr>
          <w:rFonts w:ascii="Times New Roman" w:hAnsi="Times New Roman" w:cs="Times New Roman"/>
          <w:bCs/>
          <w:sz w:val="24"/>
          <w:szCs w:val="28"/>
        </w:rPr>
        <w:t xml:space="preserve"> % от опрошенных</w:t>
      </w:r>
    </w:p>
    <w:p w:rsidR="00827756" w:rsidRPr="00981860" w:rsidRDefault="00827756" w:rsidP="00827756">
      <w:pPr>
        <w:spacing w:after="0" w:line="240" w:lineRule="auto"/>
        <w:jc w:val="both"/>
        <w:rPr>
          <w:rFonts w:ascii="Times New Roman" w:hAnsi="Times New Roman" w:cs="Times New Roman"/>
          <w:sz w:val="20"/>
          <w:szCs w:val="28"/>
        </w:rPr>
      </w:pPr>
      <w:r w:rsidRPr="00981860">
        <w:rPr>
          <w:rFonts w:ascii="Times New Roman" w:hAnsi="Times New Roman" w:cs="Times New Roman"/>
          <w:sz w:val="20"/>
          <w:szCs w:val="28"/>
        </w:rPr>
        <w:t>Источник: составлено автором по данным НАФИ.</w:t>
      </w:r>
    </w:p>
    <w:p w:rsidR="00827756" w:rsidRDefault="00827756" w:rsidP="00827756">
      <w:pPr>
        <w:spacing w:after="0" w:line="240" w:lineRule="auto"/>
        <w:ind w:firstLine="709"/>
        <w:jc w:val="both"/>
        <w:rPr>
          <w:rFonts w:ascii="Times New Roman" w:hAnsi="Times New Roman" w:cs="Times New Roman"/>
          <w:sz w:val="28"/>
          <w:szCs w:val="28"/>
        </w:rPr>
      </w:pPr>
    </w:p>
    <w:p w:rsidR="00827756" w:rsidRDefault="00827756" w:rsidP="00827756">
      <w:pPr>
        <w:spacing w:after="0" w:line="240" w:lineRule="auto"/>
        <w:ind w:firstLine="709"/>
        <w:jc w:val="both"/>
        <w:rPr>
          <w:rFonts w:ascii="Times New Roman" w:hAnsi="Times New Roman" w:cs="Times New Roman"/>
          <w:sz w:val="24"/>
          <w:szCs w:val="24"/>
        </w:rPr>
      </w:pPr>
      <w:r w:rsidRPr="00827756">
        <w:rPr>
          <w:rFonts w:ascii="Times New Roman" w:hAnsi="Times New Roman" w:cs="Times New Roman"/>
          <w:sz w:val="24"/>
          <w:szCs w:val="24"/>
        </w:rPr>
        <w:lastRenderedPageBreak/>
        <w:t>За последние годы россияне стали более ответственно относиться к обязательствам по выплате кредитов. На сегодняшний день лишь каждый пятый (20%) не считает правонарушением взять кредит и не вернуть его, в то время как в 2015 году доля приверженцев такой позиции была почти в 2 раза больше (37%)</w:t>
      </w:r>
      <w:r w:rsidRPr="00827756">
        <w:rPr>
          <w:rStyle w:val="a5"/>
          <w:rFonts w:ascii="Times New Roman" w:hAnsi="Times New Roman" w:cs="Times New Roman"/>
          <w:sz w:val="24"/>
          <w:szCs w:val="24"/>
        </w:rPr>
        <w:footnoteReference w:id="5"/>
      </w:r>
      <w:r w:rsidRPr="00827756">
        <w:rPr>
          <w:rFonts w:ascii="Times New Roman" w:hAnsi="Times New Roman" w:cs="Times New Roman"/>
          <w:sz w:val="24"/>
          <w:szCs w:val="24"/>
        </w:rPr>
        <w:t>.</w:t>
      </w:r>
    </w:p>
    <w:p w:rsidR="004F5629" w:rsidRPr="00972434" w:rsidRDefault="004F5629" w:rsidP="004F5629">
      <w:pPr>
        <w:spacing w:after="0" w:line="240" w:lineRule="auto"/>
        <w:ind w:firstLine="709"/>
        <w:jc w:val="both"/>
        <w:rPr>
          <w:rFonts w:ascii="Times New Roman" w:hAnsi="Times New Roman" w:cs="Times New Roman"/>
          <w:sz w:val="24"/>
          <w:szCs w:val="24"/>
        </w:rPr>
      </w:pPr>
      <w:r w:rsidRPr="00B3288B">
        <w:rPr>
          <w:rFonts w:ascii="Times New Roman" w:hAnsi="Times New Roman" w:cs="Times New Roman"/>
          <w:sz w:val="24"/>
          <w:szCs w:val="24"/>
        </w:rPr>
        <w:t>Несмотря на явный прогресс в части финансовой грамотности и финансово грамотного поведения, проблемной является деятельность мошенников. За последний год в России на 9</w:t>
      </w:r>
      <w:r w:rsidR="00972434" w:rsidRPr="00B3288B">
        <w:rPr>
          <w:rFonts w:ascii="Times New Roman" w:hAnsi="Times New Roman" w:cs="Times New Roman"/>
          <w:sz w:val="24"/>
          <w:szCs w:val="24"/>
        </w:rPr>
        <w:t> </w:t>
      </w:r>
      <w:proofErr w:type="spellStart"/>
      <w:r w:rsidRPr="00B3288B">
        <w:rPr>
          <w:rFonts w:ascii="Times New Roman" w:hAnsi="Times New Roman" w:cs="Times New Roman"/>
          <w:sz w:val="24"/>
          <w:szCs w:val="24"/>
        </w:rPr>
        <w:t>п.п</w:t>
      </w:r>
      <w:proofErr w:type="spellEnd"/>
      <w:r w:rsidRPr="00B3288B">
        <w:rPr>
          <w:rFonts w:ascii="Times New Roman" w:hAnsi="Times New Roman" w:cs="Times New Roman"/>
          <w:sz w:val="24"/>
          <w:szCs w:val="24"/>
        </w:rPr>
        <w:t>. выросла доля тех, кто сталкивался с попытками мошенничества (82% – 2022 год, 91% – 2023 год). Растет число угроз, которые приходятся на одного человека: в 2022 году один житель страны сталкивался в среднем с тремя разнообразными схемами мошенничества, а в 2023 уже с четырьмя</w:t>
      </w:r>
      <w:r w:rsidR="00972434" w:rsidRPr="00B3288B">
        <w:rPr>
          <w:rStyle w:val="a5"/>
          <w:rFonts w:ascii="Times New Roman" w:hAnsi="Times New Roman" w:cs="Times New Roman"/>
          <w:sz w:val="24"/>
          <w:szCs w:val="24"/>
        </w:rPr>
        <w:footnoteReference w:id="6"/>
      </w:r>
      <w:r w:rsidRPr="00B3288B">
        <w:rPr>
          <w:rFonts w:ascii="Times New Roman" w:hAnsi="Times New Roman" w:cs="Times New Roman"/>
          <w:sz w:val="24"/>
          <w:szCs w:val="24"/>
        </w:rPr>
        <w:t>.</w:t>
      </w:r>
      <w:r w:rsidR="00B3288B" w:rsidRPr="00B3288B">
        <w:rPr>
          <w:rFonts w:ascii="Times New Roman" w:hAnsi="Times New Roman" w:cs="Times New Roman"/>
          <w:sz w:val="24"/>
          <w:szCs w:val="24"/>
        </w:rPr>
        <w:t xml:space="preserve"> </w:t>
      </w:r>
      <w:r w:rsidRPr="00B3288B">
        <w:rPr>
          <w:rFonts w:ascii="Times New Roman" w:hAnsi="Times New Roman" w:cs="Times New Roman"/>
          <w:spacing w:val="-3"/>
          <w:sz w:val="24"/>
          <w:szCs w:val="24"/>
          <w:shd w:val="clear" w:color="auto" w:fill="FFFFFF"/>
        </w:rPr>
        <w:t>Основным инструментом злоумышленников является использование приемов и методов социальной инженерии (50% случаев), когда человек под</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психологическим воздействием добровольно переводит денежные средства или</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раскрывает банковские сведения, позволяющие злоумышленникам совершить хищение</w:t>
      </w:r>
      <w:r w:rsidR="00B3288B" w:rsidRPr="00B3288B">
        <w:rPr>
          <w:rStyle w:val="a5"/>
          <w:rFonts w:ascii="Times New Roman" w:hAnsi="Times New Roman" w:cs="Times New Roman"/>
          <w:spacing w:val="-3"/>
          <w:sz w:val="24"/>
          <w:szCs w:val="24"/>
          <w:shd w:val="clear" w:color="auto" w:fill="FFFFFF"/>
        </w:rPr>
        <w:footnoteReference w:id="7"/>
      </w:r>
      <w:r w:rsidRPr="00B3288B">
        <w:rPr>
          <w:rFonts w:ascii="Times New Roman" w:hAnsi="Times New Roman" w:cs="Times New Roman"/>
          <w:spacing w:val="-3"/>
          <w:sz w:val="24"/>
          <w:szCs w:val="24"/>
          <w:shd w:val="clear" w:color="auto" w:fill="FFFFFF"/>
        </w:rPr>
        <w:t>.</w:t>
      </w:r>
      <w:r w:rsidR="00B3288B" w:rsidRPr="00B3288B">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z w:val="24"/>
          <w:szCs w:val="24"/>
        </w:rPr>
        <w:t xml:space="preserve">С течением времени количество операций, которые совершаются без согласия владельцев средств, как и их объемы, возрастает. В 2022 г. преступниками в результате совершения порядка 900 тыс. мошеннических операций было похищено 14 млрд. рублей. </w:t>
      </w:r>
      <w:r w:rsidR="00B3288B" w:rsidRPr="00B3288B">
        <w:rPr>
          <w:rFonts w:ascii="Times New Roman" w:hAnsi="Times New Roman" w:cs="Times New Roman"/>
          <w:spacing w:val="-3"/>
          <w:sz w:val="24"/>
          <w:szCs w:val="24"/>
          <w:shd w:val="clear" w:color="auto" w:fill="FFFFFF"/>
        </w:rPr>
        <w:t>Данные процессы идут</w:t>
      </w:r>
      <w:r w:rsidRPr="00B3288B">
        <w:rPr>
          <w:rFonts w:ascii="Times New Roman" w:hAnsi="Times New Roman" w:cs="Times New Roman"/>
          <w:spacing w:val="-3"/>
          <w:sz w:val="24"/>
          <w:szCs w:val="24"/>
          <w:shd w:val="clear" w:color="auto" w:fill="FFFFFF"/>
        </w:rPr>
        <w:t xml:space="preserve"> на</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фоне активного развития новых дистанционных платежных сервисов и</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роста объема денежных переводов с</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применением электронных средств платежа (платежные карты и</w:t>
      </w:r>
      <w:r w:rsidR="00CE6A55">
        <w:rPr>
          <w:rFonts w:ascii="Times New Roman" w:hAnsi="Times New Roman" w:cs="Times New Roman"/>
          <w:spacing w:val="-3"/>
          <w:sz w:val="24"/>
          <w:szCs w:val="24"/>
          <w:shd w:val="clear" w:color="auto" w:fill="FFFFFF"/>
        </w:rPr>
        <w:t xml:space="preserve"> </w:t>
      </w:r>
      <w:r w:rsidRPr="00B3288B">
        <w:rPr>
          <w:rFonts w:ascii="Times New Roman" w:hAnsi="Times New Roman" w:cs="Times New Roman"/>
          <w:spacing w:val="-3"/>
          <w:sz w:val="24"/>
          <w:szCs w:val="24"/>
          <w:shd w:val="clear" w:color="auto" w:fill="FFFFFF"/>
        </w:rPr>
        <w:t>иные электронные средства платежа)</w:t>
      </w:r>
      <w:r w:rsidR="00B3288B">
        <w:rPr>
          <w:rStyle w:val="a5"/>
          <w:rFonts w:ascii="Times New Roman" w:hAnsi="Times New Roman" w:cs="Times New Roman"/>
          <w:spacing w:val="-3"/>
          <w:sz w:val="24"/>
          <w:szCs w:val="24"/>
          <w:shd w:val="clear" w:color="auto" w:fill="FFFFFF"/>
        </w:rPr>
        <w:footnoteReference w:id="8"/>
      </w:r>
      <w:r w:rsidRPr="00B3288B">
        <w:rPr>
          <w:rFonts w:ascii="Times New Roman" w:hAnsi="Times New Roman" w:cs="Times New Roman"/>
          <w:spacing w:val="-3"/>
          <w:sz w:val="24"/>
          <w:szCs w:val="24"/>
          <w:shd w:val="clear" w:color="auto" w:fill="FFFFFF"/>
        </w:rPr>
        <w:t>.</w:t>
      </w:r>
    </w:p>
    <w:p w:rsidR="00827756" w:rsidRPr="00827756" w:rsidRDefault="00B3288B" w:rsidP="00B328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Pr="00B3288B">
        <w:t xml:space="preserve"> </w:t>
      </w:r>
      <w:r w:rsidRPr="00B3288B">
        <w:rPr>
          <w:rFonts w:ascii="Times New Roman" w:hAnsi="Times New Roman" w:cs="Times New Roman"/>
          <w:sz w:val="24"/>
          <w:szCs w:val="24"/>
        </w:rPr>
        <w:t>имеющиеся статистические и социологические данные показывают, что население по прошествии нескольких кризисных периодов подряд</w:t>
      </w:r>
      <w:r w:rsidRPr="00B3288B">
        <w:t xml:space="preserve"> </w:t>
      </w:r>
      <w:r w:rsidRPr="00B3288B">
        <w:rPr>
          <w:rFonts w:ascii="Times New Roman" w:hAnsi="Times New Roman" w:cs="Times New Roman"/>
          <w:sz w:val="24"/>
          <w:szCs w:val="24"/>
        </w:rPr>
        <w:t xml:space="preserve">постепенно всё в большей степени осваивает навыки финансово грамотного поведения, способствующие поддержанию </w:t>
      </w:r>
      <w:r w:rsidR="00CE6A55">
        <w:rPr>
          <w:rFonts w:ascii="Times New Roman" w:hAnsi="Times New Roman" w:cs="Times New Roman"/>
          <w:sz w:val="24"/>
          <w:szCs w:val="24"/>
        </w:rPr>
        <w:t xml:space="preserve">его </w:t>
      </w:r>
      <w:r w:rsidRPr="00B3288B">
        <w:rPr>
          <w:rFonts w:ascii="Times New Roman" w:hAnsi="Times New Roman" w:cs="Times New Roman"/>
          <w:sz w:val="24"/>
          <w:szCs w:val="24"/>
        </w:rPr>
        <w:t>устойчивости в периоды нестабильности.</w:t>
      </w:r>
      <w:r>
        <w:rPr>
          <w:rFonts w:ascii="Times New Roman" w:hAnsi="Times New Roman" w:cs="Times New Roman"/>
          <w:sz w:val="24"/>
          <w:szCs w:val="24"/>
        </w:rPr>
        <w:t xml:space="preserve"> О</w:t>
      </w:r>
      <w:r w:rsidR="00827756" w:rsidRPr="00827756">
        <w:rPr>
          <w:rFonts w:ascii="Times New Roman" w:hAnsi="Times New Roman" w:cs="Times New Roman"/>
          <w:sz w:val="24"/>
          <w:szCs w:val="24"/>
        </w:rPr>
        <w:t>тслеживание тенденций финансов</w:t>
      </w:r>
      <w:r>
        <w:rPr>
          <w:rFonts w:ascii="Times New Roman" w:hAnsi="Times New Roman" w:cs="Times New Roman"/>
          <w:sz w:val="24"/>
          <w:szCs w:val="24"/>
        </w:rPr>
        <w:t>ой активности и грамотности</w:t>
      </w:r>
      <w:r w:rsidR="00827756" w:rsidRPr="00827756">
        <w:rPr>
          <w:rFonts w:ascii="Times New Roman" w:hAnsi="Times New Roman" w:cs="Times New Roman"/>
          <w:sz w:val="24"/>
          <w:szCs w:val="24"/>
        </w:rPr>
        <w:t xml:space="preserve"> населения явля</w:t>
      </w:r>
      <w:r>
        <w:rPr>
          <w:rFonts w:ascii="Times New Roman" w:hAnsi="Times New Roman" w:cs="Times New Roman"/>
          <w:sz w:val="24"/>
          <w:szCs w:val="24"/>
        </w:rPr>
        <w:t>е</w:t>
      </w:r>
      <w:r w:rsidR="00827756" w:rsidRPr="00827756">
        <w:rPr>
          <w:rFonts w:ascii="Times New Roman" w:hAnsi="Times New Roman" w:cs="Times New Roman"/>
          <w:sz w:val="24"/>
          <w:szCs w:val="24"/>
        </w:rPr>
        <w:t>тся базой для выработки</w:t>
      </w:r>
      <w:r>
        <w:rPr>
          <w:rFonts w:ascii="Times New Roman" w:hAnsi="Times New Roman" w:cs="Times New Roman"/>
          <w:sz w:val="24"/>
          <w:szCs w:val="24"/>
        </w:rPr>
        <w:t xml:space="preserve"> </w:t>
      </w:r>
      <w:r w:rsidR="00827756" w:rsidRPr="00827756">
        <w:rPr>
          <w:rFonts w:ascii="Times New Roman" w:hAnsi="Times New Roman" w:cs="Times New Roman"/>
          <w:sz w:val="24"/>
          <w:szCs w:val="24"/>
        </w:rPr>
        <w:t>и корректировки комплекса мер, направленных на формирование грамотных моделей финансового поведения, лежащих в основе личной финансовой устойчивости и безопасности жителей России.</w:t>
      </w:r>
    </w:p>
    <w:p w:rsidR="00827756" w:rsidRDefault="00827756" w:rsidP="00827756">
      <w:pPr>
        <w:spacing w:after="0" w:line="240" w:lineRule="auto"/>
        <w:ind w:firstLine="709"/>
        <w:jc w:val="center"/>
        <w:rPr>
          <w:rFonts w:ascii="Times New Roman" w:eastAsia="Times New Roman" w:hAnsi="Times New Roman" w:cs="Times New Roman"/>
          <w:b/>
          <w:sz w:val="24"/>
          <w:szCs w:val="24"/>
        </w:rPr>
      </w:pPr>
    </w:p>
    <w:p w:rsidR="00827756" w:rsidRPr="00C45C1C" w:rsidRDefault="00827756" w:rsidP="00827756">
      <w:pPr>
        <w:spacing w:after="0" w:line="240" w:lineRule="auto"/>
        <w:jc w:val="center"/>
        <w:rPr>
          <w:rFonts w:ascii="Times New Roman" w:eastAsia="Times New Roman" w:hAnsi="Times New Roman" w:cs="Times New Roman"/>
          <w:b/>
          <w:sz w:val="24"/>
          <w:szCs w:val="24"/>
        </w:rPr>
      </w:pPr>
      <w:r w:rsidRPr="00C45C1C">
        <w:rPr>
          <w:rFonts w:ascii="Times New Roman" w:eastAsia="Times New Roman" w:hAnsi="Times New Roman" w:cs="Times New Roman"/>
          <w:b/>
          <w:sz w:val="24"/>
          <w:szCs w:val="24"/>
        </w:rPr>
        <w:t>Информация об авторе</w:t>
      </w:r>
    </w:p>
    <w:p w:rsidR="00827756" w:rsidRPr="00C45C1C" w:rsidRDefault="00827756" w:rsidP="00827756">
      <w:pPr>
        <w:spacing w:after="0" w:line="240" w:lineRule="auto"/>
        <w:ind w:firstLine="709"/>
        <w:jc w:val="both"/>
        <w:rPr>
          <w:rFonts w:ascii="Times New Roman" w:hAnsi="Times New Roman" w:cs="Times New Roman"/>
          <w:sz w:val="24"/>
          <w:szCs w:val="24"/>
        </w:rPr>
      </w:pPr>
      <w:r w:rsidRPr="00C45C1C">
        <w:rPr>
          <w:rFonts w:ascii="Times New Roman" w:hAnsi="Times New Roman" w:cs="Times New Roman"/>
          <w:sz w:val="24"/>
          <w:szCs w:val="24"/>
        </w:rPr>
        <w:t xml:space="preserve">Белехова Галина Вадимовна </w:t>
      </w:r>
      <w:r>
        <w:rPr>
          <w:rFonts w:ascii="Times New Roman" w:hAnsi="Times New Roman" w:cs="Times New Roman"/>
          <w:sz w:val="24"/>
          <w:szCs w:val="24"/>
        </w:rPr>
        <w:t xml:space="preserve">(Россия, г. Вологда) </w:t>
      </w:r>
      <w:r w:rsidRPr="00C45C1C">
        <w:rPr>
          <w:rFonts w:ascii="Times New Roman" w:hAnsi="Times New Roman" w:cs="Times New Roman"/>
          <w:sz w:val="24"/>
          <w:szCs w:val="24"/>
        </w:rPr>
        <w:t xml:space="preserve">– </w:t>
      </w:r>
      <w:r>
        <w:rPr>
          <w:rFonts w:ascii="Times New Roman" w:hAnsi="Times New Roman" w:cs="Times New Roman"/>
          <w:sz w:val="24"/>
          <w:szCs w:val="24"/>
        </w:rPr>
        <w:t xml:space="preserve">к.э.н., старший </w:t>
      </w:r>
      <w:r w:rsidRPr="00C45C1C">
        <w:rPr>
          <w:rFonts w:ascii="Times New Roman" w:hAnsi="Times New Roman" w:cs="Times New Roman"/>
          <w:sz w:val="24"/>
          <w:szCs w:val="24"/>
        </w:rPr>
        <w:t xml:space="preserve">научный сотрудник </w:t>
      </w:r>
      <w:r w:rsidR="00972434">
        <w:rPr>
          <w:rFonts w:ascii="Times New Roman" w:hAnsi="Times New Roman" w:cs="Times New Roman"/>
          <w:sz w:val="24"/>
          <w:szCs w:val="24"/>
        </w:rPr>
        <w:t>Центра социально-демографических исследований О</w:t>
      </w:r>
      <w:r w:rsidRPr="00C45C1C">
        <w:rPr>
          <w:rFonts w:ascii="Times New Roman" w:hAnsi="Times New Roman" w:cs="Times New Roman"/>
          <w:sz w:val="24"/>
          <w:szCs w:val="24"/>
        </w:rPr>
        <w:t xml:space="preserve">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(160014, Россия, г. Вологда, ул. Горького 56а); </w:t>
      </w:r>
      <w:r w:rsidRPr="00C45C1C">
        <w:rPr>
          <w:rFonts w:ascii="Times New Roman" w:hAnsi="Times New Roman" w:cs="Times New Roman"/>
          <w:sz w:val="24"/>
          <w:szCs w:val="24"/>
          <w:lang w:val="en-US"/>
        </w:rPr>
        <w:t>e</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mail</w:t>
      </w:r>
      <w:r w:rsidRPr="00C45C1C">
        <w:rPr>
          <w:rFonts w:ascii="Times New Roman" w:hAnsi="Times New Roman" w:cs="Times New Roman"/>
          <w:sz w:val="24"/>
          <w:szCs w:val="24"/>
        </w:rPr>
        <w:t xml:space="preserve">: </w:t>
      </w:r>
      <w:bookmarkStart w:id="0" w:name="_GoBack"/>
      <w:r w:rsidR="00E12AF1">
        <w:fldChar w:fldCharType="begin"/>
      </w:r>
      <w:r w:rsidR="00E12AF1">
        <w:instrText xml:space="preserve"> HYPERLINK "mailto:belek-galina@yandex.ru" </w:instrText>
      </w:r>
      <w:r w:rsidR="00E12AF1">
        <w:fldChar w:fldCharType="separate"/>
      </w:r>
      <w:r w:rsidRPr="00C45C1C">
        <w:rPr>
          <w:rFonts w:ascii="Times New Roman" w:hAnsi="Times New Roman" w:cs="Times New Roman"/>
          <w:sz w:val="24"/>
          <w:szCs w:val="24"/>
          <w:lang w:val="en-US"/>
        </w:rPr>
        <w:t>belek</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galina</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yandex</w:t>
      </w:r>
      <w:r w:rsidRPr="00C45C1C">
        <w:rPr>
          <w:rFonts w:ascii="Times New Roman" w:hAnsi="Times New Roman" w:cs="Times New Roman"/>
          <w:sz w:val="24"/>
          <w:szCs w:val="24"/>
        </w:rPr>
        <w:t>.</w:t>
      </w:r>
      <w:proofErr w:type="spellStart"/>
      <w:r w:rsidRPr="00C45C1C">
        <w:rPr>
          <w:rFonts w:ascii="Times New Roman" w:hAnsi="Times New Roman" w:cs="Times New Roman"/>
          <w:sz w:val="24"/>
          <w:szCs w:val="24"/>
          <w:lang w:val="en-US"/>
        </w:rPr>
        <w:t>ru</w:t>
      </w:r>
      <w:proofErr w:type="spellEnd"/>
      <w:r w:rsidR="00E12AF1">
        <w:rPr>
          <w:rFonts w:ascii="Times New Roman" w:hAnsi="Times New Roman" w:cs="Times New Roman"/>
          <w:sz w:val="24"/>
          <w:szCs w:val="24"/>
          <w:lang w:val="en-US"/>
        </w:rPr>
        <w:fldChar w:fldCharType="end"/>
      </w:r>
      <w:bookmarkEnd w:id="0"/>
      <w:r w:rsidRPr="00827756">
        <w:rPr>
          <w:rFonts w:ascii="Times New Roman" w:hAnsi="Times New Roman" w:cs="Times New Roman"/>
          <w:sz w:val="24"/>
          <w:szCs w:val="24"/>
        </w:rPr>
        <w:t>.</w:t>
      </w:r>
    </w:p>
    <w:p w:rsidR="00827756" w:rsidRPr="00C45C1C" w:rsidRDefault="00827756" w:rsidP="00827756">
      <w:pPr>
        <w:spacing w:after="0" w:line="240" w:lineRule="auto"/>
        <w:jc w:val="both"/>
        <w:rPr>
          <w:rFonts w:ascii="Times New Roman" w:hAnsi="Times New Roman" w:cs="Times New Roman"/>
          <w:sz w:val="24"/>
          <w:szCs w:val="24"/>
        </w:rPr>
      </w:pPr>
    </w:p>
    <w:p w:rsidR="00827756" w:rsidRPr="00800F27" w:rsidRDefault="00827756" w:rsidP="00827756">
      <w:pPr>
        <w:shd w:val="clear" w:color="auto" w:fill="FFFFFF"/>
        <w:spacing w:after="0" w:line="240" w:lineRule="auto"/>
        <w:jc w:val="right"/>
        <w:rPr>
          <w:rFonts w:ascii="Times New Roman" w:eastAsia="Times New Roman" w:hAnsi="Times New Roman" w:cs="Times New Roman"/>
          <w:b/>
          <w:bCs/>
          <w:sz w:val="24"/>
          <w:szCs w:val="24"/>
          <w:lang w:val="en-US"/>
        </w:rPr>
      </w:pPr>
      <w:proofErr w:type="spellStart"/>
      <w:r w:rsidRPr="00C45C1C">
        <w:rPr>
          <w:rFonts w:ascii="Times New Roman" w:eastAsia="Times New Roman" w:hAnsi="Times New Roman" w:cs="Times New Roman"/>
          <w:b/>
          <w:bCs/>
          <w:sz w:val="24"/>
          <w:szCs w:val="24"/>
          <w:lang w:val="en-US"/>
        </w:rPr>
        <w:t>Belekhova</w:t>
      </w:r>
      <w:proofErr w:type="spellEnd"/>
      <w:r w:rsidRPr="00800F27">
        <w:rPr>
          <w:rFonts w:ascii="Times New Roman" w:eastAsia="Times New Roman" w:hAnsi="Times New Roman" w:cs="Times New Roman"/>
          <w:b/>
          <w:bCs/>
          <w:sz w:val="24"/>
          <w:szCs w:val="24"/>
          <w:lang w:val="en-US"/>
        </w:rPr>
        <w:t xml:space="preserve"> </w:t>
      </w:r>
      <w:r w:rsidRPr="00C45C1C">
        <w:rPr>
          <w:rFonts w:ascii="Times New Roman" w:eastAsia="Times New Roman" w:hAnsi="Times New Roman" w:cs="Times New Roman"/>
          <w:b/>
          <w:bCs/>
          <w:sz w:val="24"/>
          <w:szCs w:val="24"/>
          <w:lang w:val="en-US"/>
        </w:rPr>
        <w:t>G</w:t>
      </w:r>
      <w:r w:rsidRPr="00800F27">
        <w:rPr>
          <w:rFonts w:ascii="Times New Roman" w:eastAsia="Times New Roman" w:hAnsi="Times New Roman" w:cs="Times New Roman"/>
          <w:b/>
          <w:bCs/>
          <w:sz w:val="24"/>
          <w:szCs w:val="24"/>
          <w:lang w:val="en-US"/>
        </w:rPr>
        <w:t>.</w:t>
      </w:r>
      <w:r w:rsidRPr="00C45C1C">
        <w:rPr>
          <w:rFonts w:ascii="Times New Roman" w:eastAsia="Times New Roman" w:hAnsi="Times New Roman" w:cs="Times New Roman"/>
          <w:b/>
          <w:bCs/>
          <w:sz w:val="24"/>
          <w:szCs w:val="24"/>
          <w:lang w:val="en-US"/>
        </w:rPr>
        <w:t>V</w:t>
      </w:r>
      <w:r w:rsidRPr="00800F27">
        <w:rPr>
          <w:rFonts w:ascii="Times New Roman" w:eastAsia="Times New Roman" w:hAnsi="Times New Roman" w:cs="Times New Roman"/>
          <w:b/>
          <w:bCs/>
          <w:sz w:val="24"/>
          <w:szCs w:val="24"/>
          <w:lang w:val="en-US"/>
        </w:rPr>
        <w:t>.</w:t>
      </w:r>
    </w:p>
    <w:p w:rsidR="00827756" w:rsidRDefault="009A4506" w:rsidP="009A4506">
      <w:pPr>
        <w:spacing w:after="0" w:line="240" w:lineRule="auto"/>
        <w:jc w:val="center"/>
        <w:rPr>
          <w:rFonts w:ascii="Times New Roman" w:hAnsi="Times New Roman" w:cs="Times New Roman"/>
          <w:b/>
          <w:sz w:val="24"/>
          <w:szCs w:val="24"/>
          <w:lang w:val="en-US"/>
        </w:rPr>
      </w:pPr>
      <w:r w:rsidRPr="009A4506">
        <w:rPr>
          <w:rFonts w:ascii="Times New Roman" w:hAnsi="Times New Roman" w:cs="Times New Roman"/>
          <w:b/>
          <w:sz w:val="24"/>
          <w:szCs w:val="24"/>
          <w:lang w:val="en-US"/>
        </w:rPr>
        <w:t>FINANCIAL ACTIVITY OF THE RUSSIAN POPULATION</w:t>
      </w:r>
    </w:p>
    <w:p w:rsidR="00827756" w:rsidRDefault="00827756" w:rsidP="00827756">
      <w:pPr>
        <w:spacing w:after="0" w:line="240" w:lineRule="auto"/>
        <w:ind w:firstLine="709"/>
        <w:jc w:val="both"/>
        <w:rPr>
          <w:rFonts w:ascii="Times New Roman" w:hAnsi="Times New Roman" w:cs="Times New Roman"/>
          <w:b/>
          <w:sz w:val="24"/>
          <w:szCs w:val="24"/>
          <w:lang w:val="en-US"/>
        </w:rPr>
      </w:pPr>
    </w:p>
    <w:p w:rsidR="009A4506" w:rsidRDefault="00827756" w:rsidP="00827756">
      <w:pPr>
        <w:spacing w:after="0" w:line="240" w:lineRule="auto"/>
        <w:ind w:firstLine="709"/>
        <w:jc w:val="both"/>
        <w:rPr>
          <w:rFonts w:ascii="Times New Roman" w:hAnsi="Times New Roman" w:cs="Times New Roman"/>
          <w:i/>
          <w:sz w:val="24"/>
          <w:szCs w:val="24"/>
          <w:lang w:val="en-US"/>
        </w:rPr>
      </w:pPr>
      <w:r w:rsidRPr="00126004">
        <w:rPr>
          <w:rFonts w:ascii="Times New Roman" w:hAnsi="Times New Roman" w:cs="Times New Roman"/>
          <w:b/>
          <w:sz w:val="24"/>
          <w:szCs w:val="24"/>
          <w:lang w:val="en-US"/>
        </w:rPr>
        <w:t>Abstract:</w:t>
      </w:r>
      <w:r w:rsidRPr="00DD730E">
        <w:rPr>
          <w:rFonts w:ascii="Times New Roman" w:hAnsi="Times New Roman" w:cs="Times New Roman"/>
          <w:sz w:val="24"/>
          <w:szCs w:val="24"/>
          <w:lang w:val="en-US"/>
        </w:rPr>
        <w:t xml:space="preserve"> </w:t>
      </w:r>
      <w:r w:rsidR="009A4506" w:rsidRPr="009A4506">
        <w:rPr>
          <w:rFonts w:ascii="Times New Roman" w:hAnsi="Times New Roman" w:cs="Times New Roman"/>
          <w:i/>
          <w:sz w:val="24"/>
          <w:szCs w:val="24"/>
          <w:lang w:val="en-US"/>
        </w:rPr>
        <w:t xml:space="preserve">The article examines trends in the financial activity of Russians, with special attention paid to the period of instability in 2020-2022. </w:t>
      </w:r>
      <w:r w:rsidR="009A4506" w:rsidRPr="00126004">
        <w:rPr>
          <w:rFonts w:ascii="Times New Roman" w:hAnsi="Times New Roman" w:cs="Times New Roman"/>
          <w:i/>
          <w:sz w:val="24"/>
          <w:szCs w:val="24"/>
          <w:lang w:val="en-US"/>
        </w:rPr>
        <w:t xml:space="preserve">It is </w:t>
      </w:r>
      <w:r w:rsidR="009A4506" w:rsidRPr="009A4506">
        <w:rPr>
          <w:rFonts w:ascii="Times New Roman" w:hAnsi="Times New Roman" w:cs="Times New Roman"/>
          <w:i/>
          <w:sz w:val="24"/>
          <w:szCs w:val="24"/>
          <w:lang w:val="en-US"/>
        </w:rPr>
        <w:t>presents the dynamics of objective (statistical) and subjective (sociological) indicators of financial activity of population.</w:t>
      </w:r>
    </w:p>
    <w:p w:rsidR="00827756" w:rsidRPr="00DD730E" w:rsidRDefault="00827756" w:rsidP="00827756">
      <w:pPr>
        <w:spacing w:after="0" w:line="240" w:lineRule="auto"/>
        <w:ind w:firstLine="709"/>
        <w:jc w:val="both"/>
        <w:rPr>
          <w:rFonts w:ascii="Times New Roman" w:hAnsi="Times New Roman" w:cs="Times New Roman"/>
          <w:sz w:val="24"/>
          <w:szCs w:val="24"/>
          <w:lang w:val="en-US"/>
        </w:rPr>
      </w:pPr>
      <w:r w:rsidRPr="00126004">
        <w:rPr>
          <w:rFonts w:ascii="Times New Roman" w:hAnsi="Times New Roman" w:cs="Times New Roman"/>
          <w:b/>
          <w:sz w:val="24"/>
          <w:szCs w:val="24"/>
          <w:lang w:val="en-US"/>
        </w:rPr>
        <w:t>Key words:</w:t>
      </w:r>
      <w:r w:rsidRPr="00DD730E">
        <w:rPr>
          <w:rFonts w:ascii="Times New Roman" w:hAnsi="Times New Roman" w:cs="Times New Roman"/>
          <w:sz w:val="24"/>
          <w:szCs w:val="24"/>
          <w:lang w:val="en-US"/>
        </w:rPr>
        <w:t xml:space="preserve"> </w:t>
      </w:r>
      <w:r w:rsidR="009A4506" w:rsidRPr="009A4506">
        <w:rPr>
          <w:rFonts w:ascii="Times New Roman" w:hAnsi="Times New Roman" w:cs="Times New Roman"/>
          <w:i/>
          <w:sz w:val="24"/>
          <w:szCs w:val="24"/>
          <w:lang w:val="en-US"/>
        </w:rPr>
        <w:t>deposits, loans, loan debt, survival horizon, financial fraud</w:t>
      </w:r>
      <w:r w:rsidRPr="00126004">
        <w:rPr>
          <w:rFonts w:ascii="Times New Roman" w:hAnsi="Times New Roman" w:cs="Times New Roman"/>
          <w:i/>
          <w:sz w:val="24"/>
          <w:szCs w:val="24"/>
          <w:lang w:val="en-US"/>
        </w:rPr>
        <w:t>.</w:t>
      </w:r>
    </w:p>
    <w:p w:rsidR="009A4506" w:rsidRDefault="009A4506" w:rsidP="00827756">
      <w:pPr>
        <w:spacing w:after="0" w:line="240" w:lineRule="auto"/>
        <w:jc w:val="center"/>
        <w:rPr>
          <w:rFonts w:ascii="Times New Roman" w:eastAsia="Times New Roman" w:hAnsi="Times New Roman" w:cs="Times New Roman"/>
          <w:b/>
          <w:sz w:val="24"/>
          <w:szCs w:val="24"/>
          <w:lang w:val="en-US"/>
        </w:rPr>
      </w:pPr>
    </w:p>
    <w:p w:rsidR="00827756" w:rsidRPr="00C45C1C" w:rsidRDefault="00827756" w:rsidP="00827756">
      <w:pPr>
        <w:spacing w:after="0" w:line="240" w:lineRule="auto"/>
        <w:jc w:val="center"/>
        <w:rPr>
          <w:rFonts w:ascii="Times New Roman" w:eastAsia="Times New Roman" w:hAnsi="Times New Roman" w:cs="Times New Roman"/>
          <w:b/>
          <w:sz w:val="24"/>
          <w:szCs w:val="24"/>
          <w:lang w:val="en-US"/>
        </w:rPr>
      </w:pPr>
      <w:r w:rsidRPr="00C45C1C">
        <w:rPr>
          <w:rFonts w:ascii="Times New Roman" w:eastAsia="Times New Roman" w:hAnsi="Times New Roman" w:cs="Times New Roman"/>
          <w:b/>
          <w:sz w:val="24"/>
          <w:szCs w:val="24"/>
          <w:lang w:val="en-US"/>
        </w:rPr>
        <w:t>Information about the Author</w:t>
      </w:r>
    </w:p>
    <w:p w:rsidR="00827756" w:rsidRDefault="00827756" w:rsidP="00827756">
      <w:pPr>
        <w:spacing w:after="0" w:line="240" w:lineRule="auto"/>
        <w:ind w:firstLine="709"/>
        <w:jc w:val="both"/>
        <w:rPr>
          <w:rFonts w:ascii="Times New Roman" w:hAnsi="Times New Roman" w:cs="Times New Roman"/>
          <w:sz w:val="24"/>
          <w:szCs w:val="24"/>
          <w:lang w:val="en-US"/>
        </w:rPr>
      </w:pPr>
      <w:proofErr w:type="spellStart"/>
      <w:r w:rsidRPr="00C45C1C">
        <w:rPr>
          <w:rFonts w:ascii="Times New Roman" w:hAnsi="Times New Roman" w:cs="Times New Roman"/>
          <w:sz w:val="24"/>
          <w:szCs w:val="24"/>
          <w:lang w:val="en-US"/>
        </w:rPr>
        <w:lastRenderedPageBreak/>
        <w:t>Belekhova</w:t>
      </w:r>
      <w:proofErr w:type="spellEnd"/>
      <w:r w:rsidRPr="00C45C1C">
        <w:rPr>
          <w:rFonts w:ascii="Times New Roman" w:hAnsi="Times New Roman" w:cs="Times New Roman"/>
          <w:sz w:val="24"/>
          <w:szCs w:val="24"/>
          <w:lang w:val="en-US"/>
        </w:rPr>
        <w:t xml:space="preserve"> Galina </w:t>
      </w:r>
      <w:proofErr w:type="spellStart"/>
      <w:r w:rsidRPr="00C45C1C">
        <w:rPr>
          <w:rFonts w:ascii="Times New Roman" w:hAnsi="Times New Roman" w:cs="Times New Roman"/>
          <w:sz w:val="24"/>
          <w:szCs w:val="24"/>
          <w:lang w:val="en-US"/>
        </w:rPr>
        <w:t>V</w:t>
      </w:r>
      <w:r>
        <w:rPr>
          <w:rFonts w:ascii="Times New Roman" w:hAnsi="Times New Roman" w:cs="Times New Roman"/>
          <w:sz w:val="24"/>
          <w:szCs w:val="24"/>
          <w:lang w:val="en-US"/>
        </w:rPr>
        <w:t>adimovna</w:t>
      </w:r>
      <w:proofErr w:type="spellEnd"/>
      <w:r w:rsidRPr="00C45C1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(Russia, Vologda) </w:t>
      </w:r>
      <w:r w:rsidRPr="00C45C1C">
        <w:rPr>
          <w:rFonts w:ascii="Times New Roman" w:hAnsi="Times New Roman" w:cs="Times New Roman"/>
          <w:sz w:val="24"/>
          <w:szCs w:val="24"/>
          <w:lang w:val="en-US"/>
        </w:rPr>
        <w:t>– Candidate of Economic Sciences</w:t>
      </w:r>
      <w:r>
        <w:rPr>
          <w:rFonts w:ascii="Times New Roman" w:hAnsi="Times New Roman" w:cs="Times New Roman"/>
          <w:sz w:val="24"/>
          <w:szCs w:val="24"/>
          <w:lang w:val="en-US"/>
        </w:rPr>
        <w:t>,</w:t>
      </w:r>
      <w:r w:rsidRPr="00C45C1C">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Pr="00C45C1C">
        <w:rPr>
          <w:rFonts w:ascii="Times New Roman" w:hAnsi="Times New Roman" w:cs="Times New Roman"/>
          <w:sz w:val="24"/>
          <w:szCs w:val="24"/>
          <w:lang w:val="en-US"/>
        </w:rPr>
        <w:t xml:space="preserve">enior </w:t>
      </w:r>
      <w:r>
        <w:rPr>
          <w:rFonts w:ascii="Times New Roman" w:hAnsi="Times New Roman" w:cs="Times New Roman"/>
          <w:sz w:val="24"/>
          <w:szCs w:val="24"/>
          <w:lang w:val="en-US"/>
        </w:rPr>
        <w:t>R</w:t>
      </w:r>
      <w:r w:rsidRPr="00C45C1C">
        <w:rPr>
          <w:rFonts w:ascii="Times New Roman" w:hAnsi="Times New Roman" w:cs="Times New Roman"/>
          <w:sz w:val="24"/>
          <w:szCs w:val="24"/>
          <w:lang w:val="en-US"/>
        </w:rPr>
        <w:t xml:space="preserve">esearcher at </w:t>
      </w:r>
      <w:r w:rsidR="009A4506" w:rsidRPr="009A4506">
        <w:rPr>
          <w:rFonts w:ascii="Times New Roman" w:hAnsi="Times New Roman" w:cs="Times New Roman"/>
          <w:sz w:val="24"/>
          <w:szCs w:val="24"/>
          <w:lang w:val="en-US"/>
        </w:rPr>
        <w:t>Center for Socio-Demographic Research</w:t>
      </w:r>
      <w:r w:rsidR="009A4506">
        <w:rPr>
          <w:rFonts w:ascii="Times New Roman" w:hAnsi="Times New Roman" w:cs="Times New Roman"/>
          <w:sz w:val="24"/>
          <w:szCs w:val="24"/>
          <w:lang w:val="en-US"/>
        </w:rPr>
        <w:t xml:space="preserve"> of</w:t>
      </w:r>
      <w:r w:rsidR="009A4506" w:rsidRPr="009A4506">
        <w:rPr>
          <w:rFonts w:ascii="Times New Roman" w:hAnsi="Times New Roman" w:cs="Times New Roman"/>
          <w:sz w:val="24"/>
          <w:szCs w:val="24"/>
          <w:lang w:val="en-US"/>
        </w:rPr>
        <w:t xml:space="preserve"> </w:t>
      </w:r>
      <w:r w:rsidRPr="00C45C1C">
        <w:rPr>
          <w:rFonts w:ascii="Times New Roman" w:hAnsi="Times New Roman" w:cs="Times New Roman"/>
          <w:sz w:val="24"/>
          <w:szCs w:val="24"/>
          <w:lang w:val="en-US"/>
        </w:rPr>
        <w:t>Department of</w:t>
      </w:r>
      <w:r>
        <w:rPr>
          <w:rFonts w:ascii="Times New Roman" w:hAnsi="Times New Roman" w:cs="Times New Roman"/>
          <w:sz w:val="24"/>
          <w:szCs w:val="24"/>
          <w:lang w:val="en-US"/>
        </w:rPr>
        <w:t xml:space="preserve"> </w:t>
      </w:r>
      <w:r w:rsidRPr="00C45C1C">
        <w:rPr>
          <w:rFonts w:ascii="Times New Roman" w:hAnsi="Times New Roman" w:cs="Times New Roman"/>
          <w:sz w:val="24"/>
          <w:szCs w:val="24"/>
          <w:lang w:val="en-US"/>
        </w:rPr>
        <w:t xml:space="preserve">Living Standards and Lifestyle Studies, Federal State Budgetary Institution of Sciences «Vologda Research Center of the Russian Academy of Sciences» (56A, Gorky Street, Vologda </w:t>
      </w:r>
      <w:proofErr w:type="spellStart"/>
      <w:r w:rsidRPr="00C45C1C">
        <w:rPr>
          <w:rFonts w:ascii="Times New Roman" w:hAnsi="Times New Roman" w:cs="Times New Roman"/>
          <w:sz w:val="24"/>
          <w:szCs w:val="24"/>
          <w:lang w:val="en-US"/>
        </w:rPr>
        <w:t>Vologda</w:t>
      </w:r>
      <w:proofErr w:type="spellEnd"/>
      <w:r w:rsidRPr="00C45C1C">
        <w:rPr>
          <w:rFonts w:ascii="Times New Roman" w:hAnsi="Times New Roman" w:cs="Times New Roman"/>
          <w:sz w:val="24"/>
          <w:szCs w:val="24"/>
          <w:lang w:val="en-US"/>
        </w:rPr>
        <w:t xml:space="preserve"> Region, 160014, Russia); e-mail: belek-galina@yandex.ru</w:t>
      </w:r>
      <w:r>
        <w:rPr>
          <w:rFonts w:ascii="Times New Roman" w:hAnsi="Times New Roman" w:cs="Times New Roman"/>
          <w:sz w:val="24"/>
          <w:szCs w:val="24"/>
          <w:lang w:val="en-US"/>
        </w:rPr>
        <w:t>.</w:t>
      </w:r>
    </w:p>
    <w:p w:rsidR="00827756" w:rsidRPr="00C45C1C" w:rsidRDefault="00827756" w:rsidP="00827756">
      <w:pPr>
        <w:spacing w:after="0" w:line="240" w:lineRule="auto"/>
        <w:jc w:val="both"/>
        <w:rPr>
          <w:rFonts w:ascii="Times New Roman" w:hAnsi="Times New Roman" w:cs="Times New Roman"/>
          <w:sz w:val="24"/>
          <w:szCs w:val="24"/>
          <w:lang w:val="en-US"/>
        </w:rPr>
      </w:pPr>
    </w:p>
    <w:p w:rsidR="003F4CCE" w:rsidRPr="009A4506" w:rsidRDefault="003F4CCE">
      <w:pPr>
        <w:rPr>
          <w:lang w:val="en-US"/>
        </w:rPr>
      </w:pPr>
    </w:p>
    <w:sectPr w:rsidR="003F4CCE" w:rsidRPr="009A4506" w:rsidSect="002D6522">
      <w:footerReference w:type="default" r:id="rId9"/>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27756" w:rsidRDefault="00827756" w:rsidP="00827756">
      <w:pPr>
        <w:spacing w:after="0" w:line="240" w:lineRule="auto"/>
      </w:pPr>
      <w:r>
        <w:separator/>
      </w:r>
    </w:p>
  </w:endnote>
  <w:endnote w:type="continuationSeparator" w:id="0">
    <w:p w:rsidR="00827756" w:rsidRDefault="00827756" w:rsidP="008277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90317802"/>
      <w:docPartObj>
        <w:docPartGallery w:val="Page Numbers (Bottom of Page)"/>
        <w:docPartUnique/>
      </w:docPartObj>
    </w:sdtPr>
    <w:sdtContent>
      <w:p w:rsidR="009A4506" w:rsidRDefault="009A4506" w:rsidP="009A4506">
        <w:pPr>
          <w:pStyle w:val="ab"/>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27756" w:rsidRDefault="00827756" w:rsidP="00827756">
      <w:pPr>
        <w:spacing w:after="0" w:line="240" w:lineRule="auto"/>
      </w:pPr>
      <w:r>
        <w:separator/>
      </w:r>
    </w:p>
  </w:footnote>
  <w:footnote w:type="continuationSeparator" w:id="0">
    <w:p w:rsidR="00827756" w:rsidRDefault="00827756" w:rsidP="00827756">
      <w:pPr>
        <w:spacing w:after="0" w:line="240" w:lineRule="auto"/>
      </w:pPr>
      <w:r>
        <w:continuationSeparator/>
      </w:r>
    </w:p>
  </w:footnote>
  <w:footnote w:id="1">
    <w:p w:rsidR="00827756" w:rsidRPr="00FA2843" w:rsidRDefault="00827756" w:rsidP="00827756">
      <w:pPr>
        <w:pStyle w:val="a3"/>
        <w:jc w:val="both"/>
        <w:rPr>
          <w:rFonts w:ascii="Times New Roman" w:hAnsi="Times New Roman" w:cs="Times New Roman"/>
        </w:rPr>
      </w:pPr>
      <w:r w:rsidRPr="00FA2843">
        <w:rPr>
          <w:rStyle w:val="a5"/>
          <w:rFonts w:ascii="Times New Roman" w:hAnsi="Times New Roman" w:cs="Times New Roman"/>
        </w:rPr>
        <w:footnoteRef/>
      </w:r>
      <w:r w:rsidRPr="00FA2843">
        <w:rPr>
          <w:rFonts w:ascii="Times New Roman" w:hAnsi="Times New Roman" w:cs="Times New Roman"/>
        </w:rPr>
        <w:t xml:space="preserve"> В РФ вклад расходов домашних хозяйств на конечное потребление в ВВП составил в 2012 г. 50,9%, в 2015 г. – 52,1%, в 2018 г. – 50%, в 2020 г. – 50,8%, в 2021 г. – 49,2%, в 2022 г. – 47,3% (См.: Росстат. Использованный ВВП. </w:t>
      </w:r>
      <w:r w:rsidRPr="00FA2843">
        <w:rPr>
          <w:rFonts w:ascii="Times New Roman" w:hAnsi="Times New Roman" w:cs="Times New Roman"/>
          <w:lang w:val="en-US"/>
        </w:rPr>
        <w:t>URL</w:t>
      </w:r>
      <w:r w:rsidRPr="00FA2843">
        <w:rPr>
          <w:rFonts w:ascii="Times New Roman" w:hAnsi="Times New Roman" w:cs="Times New Roman"/>
        </w:rPr>
        <w:t xml:space="preserve">: </w:t>
      </w:r>
      <w:r w:rsidRPr="00FA2843">
        <w:rPr>
          <w:rFonts w:ascii="Times New Roman" w:hAnsi="Times New Roman" w:cs="Times New Roman"/>
          <w:lang w:val="en-US"/>
        </w:rPr>
        <w:t>https</w:t>
      </w:r>
      <w:r w:rsidRPr="00FA2843">
        <w:rPr>
          <w:rFonts w:ascii="Times New Roman" w:hAnsi="Times New Roman" w:cs="Times New Roman"/>
        </w:rPr>
        <w:t>://</w:t>
      </w:r>
      <w:proofErr w:type="spellStart"/>
      <w:r w:rsidRPr="00FA2843">
        <w:rPr>
          <w:rFonts w:ascii="Times New Roman" w:hAnsi="Times New Roman" w:cs="Times New Roman"/>
          <w:lang w:val="en-US"/>
        </w:rPr>
        <w:t>rosstat</w:t>
      </w:r>
      <w:proofErr w:type="spellEnd"/>
      <w:r w:rsidRPr="00FA2843">
        <w:rPr>
          <w:rFonts w:ascii="Times New Roman" w:hAnsi="Times New Roman" w:cs="Times New Roman"/>
        </w:rPr>
        <w:t>.</w:t>
      </w:r>
      <w:r w:rsidRPr="00FA2843">
        <w:rPr>
          <w:rFonts w:ascii="Times New Roman" w:hAnsi="Times New Roman" w:cs="Times New Roman"/>
          <w:lang w:val="en-US"/>
        </w:rPr>
        <w:t>gov</w:t>
      </w:r>
      <w:r w:rsidRPr="00FA2843">
        <w:rPr>
          <w:rFonts w:ascii="Times New Roman" w:hAnsi="Times New Roman" w:cs="Times New Roman"/>
        </w:rPr>
        <w:t>.</w:t>
      </w:r>
      <w:proofErr w:type="spellStart"/>
      <w:r w:rsidRPr="00FA2843">
        <w:rPr>
          <w:rFonts w:ascii="Times New Roman" w:hAnsi="Times New Roman" w:cs="Times New Roman"/>
          <w:lang w:val="en-US"/>
        </w:rPr>
        <w:t>ru</w:t>
      </w:r>
      <w:proofErr w:type="spellEnd"/>
      <w:r w:rsidRPr="00FA2843">
        <w:rPr>
          <w:rFonts w:ascii="Times New Roman" w:hAnsi="Times New Roman" w:cs="Times New Roman"/>
        </w:rPr>
        <w:t>/</w:t>
      </w:r>
      <w:r w:rsidRPr="00FA2843">
        <w:rPr>
          <w:rFonts w:ascii="Times New Roman" w:hAnsi="Times New Roman" w:cs="Times New Roman"/>
          <w:lang w:val="en-US"/>
        </w:rPr>
        <w:t>statistics</w:t>
      </w:r>
      <w:r w:rsidRPr="00FA2843">
        <w:rPr>
          <w:rFonts w:ascii="Times New Roman" w:hAnsi="Times New Roman" w:cs="Times New Roman"/>
        </w:rPr>
        <w:t>/</w:t>
      </w:r>
      <w:r w:rsidRPr="00FA2843">
        <w:rPr>
          <w:rFonts w:ascii="Times New Roman" w:hAnsi="Times New Roman" w:cs="Times New Roman"/>
          <w:lang w:val="en-US"/>
        </w:rPr>
        <w:t>accounts</w:t>
      </w:r>
      <w:r w:rsidRPr="00FA2843">
        <w:rPr>
          <w:rFonts w:ascii="Times New Roman" w:hAnsi="Times New Roman" w:cs="Times New Roman"/>
        </w:rPr>
        <w:t>).</w:t>
      </w:r>
    </w:p>
  </w:footnote>
  <w:footnote w:id="2">
    <w:p w:rsidR="00827756" w:rsidRPr="008A5191" w:rsidRDefault="00827756" w:rsidP="00827756">
      <w:pPr>
        <w:pStyle w:val="a3"/>
        <w:jc w:val="both"/>
        <w:rPr>
          <w:rFonts w:ascii="Times New Roman" w:hAnsi="Times New Roman" w:cs="Times New Roman"/>
        </w:rPr>
      </w:pPr>
      <w:r w:rsidRPr="008A5191">
        <w:rPr>
          <w:rStyle w:val="a5"/>
          <w:rFonts w:ascii="Times New Roman" w:hAnsi="Times New Roman" w:cs="Times New Roman"/>
        </w:rPr>
        <w:footnoteRef/>
      </w:r>
      <w:r w:rsidRPr="008A5191">
        <w:rPr>
          <w:rFonts w:ascii="Times New Roman" w:hAnsi="Times New Roman" w:cs="Times New Roman"/>
        </w:rPr>
        <w:t xml:space="preserve"> Сбережения россиян: мониторинг</w:t>
      </w:r>
      <w:r w:rsidR="00DE2788">
        <w:rPr>
          <w:rFonts w:ascii="Times New Roman" w:hAnsi="Times New Roman" w:cs="Times New Roman"/>
        </w:rPr>
        <w:t xml:space="preserve"> // </w:t>
      </w:r>
      <w:r w:rsidRPr="008A5191">
        <w:rPr>
          <w:rFonts w:ascii="Times New Roman" w:hAnsi="Times New Roman" w:cs="Times New Roman"/>
        </w:rPr>
        <w:t xml:space="preserve">ВЦИОМ. </w:t>
      </w:r>
      <w:r w:rsidRPr="008A5191">
        <w:rPr>
          <w:rFonts w:ascii="Times New Roman" w:hAnsi="Times New Roman" w:cs="Times New Roman"/>
          <w:lang w:val="en-US"/>
        </w:rPr>
        <w:t>URL</w:t>
      </w:r>
      <w:r w:rsidRPr="008A5191">
        <w:rPr>
          <w:rFonts w:ascii="Times New Roman" w:hAnsi="Times New Roman" w:cs="Times New Roman"/>
        </w:rPr>
        <w:t xml:space="preserve">: </w:t>
      </w:r>
      <w:r w:rsidRPr="008A5191">
        <w:rPr>
          <w:rFonts w:ascii="Times New Roman" w:hAnsi="Times New Roman" w:cs="Times New Roman"/>
          <w:lang w:val="en-US"/>
        </w:rPr>
        <w:t>https</w:t>
      </w:r>
      <w:r w:rsidRPr="008A5191">
        <w:rPr>
          <w:rFonts w:ascii="Times New Roman" w:hAnsi="Times New Roman" w:cs="Times New Roman"/>
        </w:rPr>
        <w:t>://</w:t>
      </w:r>
      <w:proofErr w:type="spellStart"/>
      <w:r w:rsidRPr="008A5191">
        <w:rPr>
          <w:rFonts w:ascii="Times New Roman" w:hAnsi="Times New Roman" w:cs="Times New Roman"/>
          <w:lang w:val="en-US"/>
        </w:rPr>
        <w:t>wciom</w:t>
      </w:r>
      <w:proofErr w:type="spellEnd"/>
      <w:r w:rsidRPr="008A5191">
        <w:rPr>
          <w:rFonts w:ascii="Times New Roman" w:hAnsi="Times New Roman" w:cs="Times New Roman"/>
        </w:rPr>
        <w:t>.</w:t>
      </w:r>
      <w:proofErr w:type="spellStart"/>
      <w:r w:rsidRPr="008A5191">
        <w:rPr>
          <w:rFonts w:ascii="Times New Roman" w:hAnsi="Times New Roman" w:cs="Times New Roman"/>
          <w:lang w:val="en-US"/>
        </w:rPr>
        <w:t>ru</w:t>
      </w:r>
      <w:proofErr w:type="spellEnd"/>
      <w:r w:rsidRPr="008A5191">
        <w:rPr>
          <w:rFonts w:ascii="Times New Roman" w:hAnsi="Times New Roman" w:cs="Times New Roman"/>
        </w:rPr>
        <w:t>/</w:t>
      </w:r>
      <w:r w:rsidRPr="008A5191">
        <w:rPr>
          <w:rFonts w:ascii="Times New Roman" w:hAnsi="Times New Roman" w:cs="Times New Roman"/>
          <w:lang w:val="en-US"/>
        </w:rPr>
        <w:t>analytical</w:t>
      </w:r>
      <w:r w:rsidRPr="008A5191">
        <w:rPr>
          <w:rFonts w:ascii="Times New Roman" w:hAnsi="Times New Roman" w:cs="Times New Roman"/>
        </w:rPr>
        <w:t>-</w:t>
      </w:r>
      <w:r w:rsidRPr="008A5191">
        <w:rPr>
          <w:rFonts w:ascii="Times New Roman" w:hAnsi="Times New Roman" w:cs="Times New Roman"/>
          <w:lang w:val="en-US"/>
        </w:rPr>
        <w:t>reviews</w:t>
      </w:r>
      <w:r w:rsidRPr="008A5191">
        <w:rPr>
          <w:rFonts w:ascii="Times New Roman" w:hAnsi="Times New Roman" w:cs="Times New Roman"/>
        </w:rPr>
        <w:t>/</w:t>
      </w:r>
      <w:proofErr w:type="spellStart"/>
      <w:r w:rsidRPr="008A5191">
        <w:rPr>
          <w:rFonts w:ascii="Times New Roman" w:hAnsi="Times New Roman" w:cs="Times New Roman"/>
          <w:lang w:val="en-US"/>
        </w:rPr>
        <w:t>analiticheskii</w:t>
      </w:r>
      <w:proofErr w:type="spellEnd"/>
      <w:r w:rsidRPr="008A5191">
        <w:rPr>
          <w:rFonts w:ascii="Times New Roman" w:hAnsi="Times New Roman" w:cs="Times New Roman"/>
        </w:rPr>
        <w:t>-</w:t>
      </w:r>
      <w:proofErr w:type="spellStart"/>
      <w:r w:rsidRPr="008A5191">
        <w:rPr>
          <w:rFonts w:ascii="Times New Roman" w:hAnsi="Times New Roman" w:cs="Times New Roman"/>
          <w:lang w:val="en-US"/>
        </w:rPr>
        <w:t>obzor</w:t>
      </w:r>
      <w:proofErr w:type="spellEnd"/>
      <w:r w:rsidRPr="008A5191">
        <w:rPr>
          <w:rFonts w:ascii="Times New Roman" w:hAnsi="Times New Roman" w:cs="Times New Roman"/>
        </w:rPr>
        <w:t>/</w:t>
      </w:r>
      <w:proofErr w:type="spellStart"/>
      <w:r w:rsidRPr="008A5191">
        <w:rPr>
          <w:rFonts w:ascii="Times New Roman" w:hAnsi="Times New Roman" w:cs="Times New Roman"/>
          <w:lang w:val="en-US"/>
        </w:rPr>
        <w:t>sberezhenija</w:t>
      </w:r>
      <w:proofErr w:type="spellEnd"/>
      <w:r w:rsidRPr="008A5191">
        <w:rPr>
          <w:rFonts w:ascii="Times New Roman" w:hAnsi="Times New Roman" w:cs="Times New Roman"/>
        </w:rPr>
        <w:t>-</w:t>
      </w:r>
      <w:proofErr w:type="spellStart"/>
      <w:r w:rsidRPr="008A5191">
        <w:rPr>
          <w:rFonts w:ascii="Times New Roman" w:hAnsi="Times New Roman" w:cs="Times New Roman"/>
          <w:lang w:val="en-US"/>
        </w:rPr>
        <w:t>rossijan</w:t>
      </w:r>
      <w:proofErr w:type="spellEnd"/>
      <w:r w:rsidRPr="008A5191">
        <w:rPr>
          <w:rFonts w:ascii="Times New Roman" w:hAnsi="Times New Roman" w:cs="Times New Roman"/>
        </w:rPr>
        <w:t>-</w:t>
      </w:r>
      <w:r w:rsidRPr="008A5191">
        <w:rPr>
          <w:rFonts w:ascii="Times New Roman" w:hAnsi="Times New Roman" w:cs="Times New Roman"/>
          <w:lang w:val="en-US"/>
        </w:rPr>
        <w:t>monitoring</w:t>
      </w:r>
      <w:r w:rsidRPr="008A5191">
        <w:rPr>
          <w:rFonts w:ascii="Times New Roman" w:hAnsi="Times New Roman" w:cs="Times New Roman"/>
        </w:rPr>
        <w:t xml:space="preserve">-20221017 (дата обращения: </w:t>
      </w:r>
      <w:r w:rsidR="00DE2788">
        <w:rPr>
          <w:rFonts w:ascii="Times New Roman" w:hAnsi="Times New Roman" w:cs="Times New Roman"/>
        </w:rPr>
        <w:t>20</w:t>
      </w:r>
      <w:r w:rsidRPr="008A5191">
        <w:rPr>
          <w:rFonts w:ascii="Times New Roman" w:hAnsi="Times New Roman" w:cs="Times New Roman"/>
        </w:rPr>
        <w:t>.0</w:t>
      </w:r>
      <w:r w:rsidR="00DE2788">
        <w:rPr>
          <w:rFonts w:ascii="Times New Roman" w:hAnsi="Times New Roman" w:cs="Times New Roman"/>
        </w:rPr>
        <w:t>3</w:t>
      </w:r>
      <w:r w:rsidRPr="008A5191">
        <w:rPr>
          <w:rFonts w:ascii="Times New Roman" w:hAnsi="Times New Roman" w:cs="Times New Roman"/>
        </w:rPr>
        <w:t>.202</w:t>
      </w:r>
      <w:r w:rsidR="00DE2788">
        <w:rPr>
          <w:rFonts w:ascii="Times New Roman" w:hAnsi="Times New Roman" w:cs="Times New Roman"/>
        </w:rPr>
        <w:t>4</w:t>
      </w:r>
      <w:r w:rsidRPr="008A5191">
        <w:rPr>
          <w:rFonts w:ascii="Times New Roman" w:hAnsi="Times New Roman" w:cs="Times New Roman"/>
        </w:rPr>
        <w:t>)</w:t>
      </w:r>
      <w:r>
        <w:rPr>
          <w:rFonts w:ascii="Times New Roman" w:hAnsi="Times New Roman" w:cs="Times New Roman"/>
        </w:rPr>
        <w:t>.</w:t>
      </w:r>
    </w:p>
  </w:footnote>
  <w:footnote w:id="3">
    <w:p w:rsidR="00827756" w:rsidRPr="003E1B52" w:rsidRDefault="00827756" w:rsidP="00827756">
      <w:pPr>
        <w:pStyle w:val="a3"/>
        <w:jc w:val="both"/>
        <w:rPr>
          <w:rFonts w:ascii="Times New Roman" w:hAnsi="Times New Roman" w:cs="Times New Roman"/>
        </w:rPr>
      </w:pPr>
      <w:r w:rsidRPr="003E1B52">
        <w:rPr>
          <w:rStyle w:val="a5"/>
          <w:rFonts w:ascii="Times New Roman" w:hAnsi="Times New Roman" w:cs="Times New Roman"/>
        </w:rPr>
        <w:footnoteRef/>
      </w:r>
      <w:r w:rsidRPr="003E1B52">
        <w:rPr>
          <w:rFonts w:ascii="Times New Roman" w:hAnsi="Times New Roman" w:cs="Times New Roman"/>
        </w:rPr>
        <w:t xml:space="preserve"> При потере работы накоплений россиян хватит в среднем на 63 дня</w:t>
      </w:r>
      <w:r w:rsidR="00DE2788">
        <w:rPr>
          <w:rFonts w:ascii="Times New Roman" w:hAnsi="Times New Roman" w:cs="Times New Roman"/>
        </w:rPr>
        <w:t xml:space="preserve"> // </w:t>
      </w:r>
      <w:r w:rsidRPr="003E1B52">
        <w:rPr>
          <w:rFonts w:ascii="Times New Roman" w:hAnsi="Times New Roman" w:cs="Times New Roman"/>
        </w:rPr>
        <w:t xml:space="preserve">НАФИ. </w:t>
      </w:r>
      <w:r w:rsidRPr="003E1B52">
        <w:rPr>
          <w:rFonts w:ascii="Times New Roman" w:hAnsi="Times New Roman" w:cs="Times New Roman"/>
          <w:lang w:val="en-US"/>
        </w:rPr>
        <w:t>URL</w:t>
      </w:r>
      <w:r w:rsidRPr="003E1B52">
        <w:rPr>
          <w:rFonts w:ascii="Times New Roman" w:hAnsi="Times New Roman" w:cs="Times New Roman"/>
        </w:rPr>
        <w:t xml:space="preserve">: </w:t>
      </w:r>
      <w:r w:rsidRPr="003E1B52">
        <w:rPr>
          <w:rFonts w:ascii="Times New Roman" w:hAnsi="Times New Roman" w:cs="Times New Roman"/>
          <w:lang w:val="en-US"/>
        </w:rPr>
        <w:t>https</w:t>
      </w:r>
      <w:r w:rsidRPr="003E1B52">
        <w:rPr>
          <w:rFonts w:ascii="Times New Roman" w:hAnsi="Times New Roman" w:cs="Times New Roman"/>
        </w:rPr>
        <w:t>://</w:t>
      </w:r>
      <w:proofErr w:type="spellStart"/>
      <w:r w:rsidRPr="003E1B52">
        <w:rPr>
          <w:rFonts w:ascii="Times New Roman" w:hAnsi="Times New Roman" w:cs="Times New Roman"/>
          <w:lang w:val="en-US"/>
        </w:rPr>
        <w:t>nafi</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ru</w:t>
      </w:r>
      <w:proofErr w:type="spellEnd"/>
      <w:r w:rsidRPr="003E1B52">
        <w:rPr>
          <w:rFonts w:ascii="Times New Roman" w:hAnsi="Times New Roman" w:cs="Times New Roman"/>
        </w:rPr>
        <w:t>/</w:t>
      </w:r>
      <w:r w:rsidRPr="003E1B52">
        <w:rPr>
          <w:rFonts w:ascii="Times New Roman" w:hAnsi="Times New Roman" w:cs="Times New Roman"/>
          <w:lang w:val="en-US"/>
        </w:rPr>
        <w:t>analytics</w:t>
      </w:r>
      <w:r w:rsidRPr="003E1B52">
        <w:rPr>
          <w:rFonts w:ascii="Times New Roman" w:hAnsi="Times New Roman" w:cs="Times New Roman"/>
        </w:rPr>
        <w:t>/</w:t>
      </w:r>
      <w:proofErr w:type="spellStart"/>
      <w:r w:rsidRPr="003E1B52">
        <w:rPr>
          <w:rFonts w:ascii="Times New Roman" w:hAnsi="Times New Roman" w:cs="Times New Roman"/>
          <w:lang w:val="en-US"/>
        </w:rPr>
        <w:t>pri</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potere</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raboty</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nakopleniy</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rossiyan</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khvatit</w:t>
      </w:r>
      <w:proofErr w:type="spellEnd"/>
      <w:r w:rsidRPr="003E1B52">
        <w:rPr>
          <w:rFonts w:ascii="Times New Roman" w:hAnsi="Times New Roman" w:cs="Times New Roman"/>
        </w:rPr>
        <w:t>-</w:t>
      </w:r>
      <w:r w:rsidRPr="003E1B52">
        <w:rPr>
          <w:rFonts w:ascii="Times New Roman" w:hAnsi="Times New Roman" w:cs="Times New Roman"/>
          <w:lang w:val="en-US"/>
        </w:rPr>
        <w:t>v</w:t>
      </w:r>
      <w:r w:rsidRPr="003E1B52">
        <w:rPr>
          <w:rFonts w:ascii="Times New Roman" w:hAnsi="Times New Roman" w:cs="Times New Roman"/>
        </w:rPr>
        <w:t>-</w:t>
      </w:r>
      <w:proofErr w:type="spellStart"/>
      <w:r w:rsidRPr="003E1B52">
        <w:rPr>
          <w:rFonts w:ascii="Times New Roman" w:hAnsi="Times New Roman" w:cs="Times New Roman"/>
          <w:lang w:val="en-US"/>
        </w:rPr>
        <w:t>srednem</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na</w:t>
      </w:r>
      <w:proofErr w:type="spellEnd"/>
      <w:r w:rsidRPr="003E1B52">
        <w:rPr>
          <w:rFonts w:ascii="Times New Roman" w:hAnsi="Times New Roman" w:cs="Times New Roman"/>
        </w:rPr>
        <w:t>-63-</w:t>
      </w:r>
      <w:proofErr w:type="spellStart"/>
      <w:r w:rsidRPr="003E1B52">
        <w:rPr>
          <w:rFonts w:ascii="Times New Roman" w:hAnsi="Times New Roman" w:cs="Times New Roman"/>
          <w:lang w:val="en-US"/>
        </w:rPr>
        <w:t>dnya</w:t>
      </w:r>
      <w:proofErr w:type="spellEnd"/>
      <w:r w:rsidRPr="003E1B52">
        <w:rPr>
          <w:rFonts w:ascii="Times New Roman" w:hAnsi="Times New Roman" w:cs="Times New Roman"/>
        </w:rPr>
        <w:t xml:space="preserve">/ </w:t>
      </w:r>
      <w:r w:rsidRPr="008A5191">
        <w:rPr>
          <w:rFonts w:ascii="Times New Roman" w:hAnsi="Times New Roman" w:cs="Times New Roman"/>
        </w:rPr>
        <w:t xml:space="preserve">(дата обращения: </w:t>
      </w:r>
      <w:r w:rsidR="00DE2788">
        <w:rPr>
          <w:rFonts w:ascii="Times New Roman" w:hAnsi="Times New Roman" w:cs="Times New Roman"/>
        </w:rPr>
        <w:t>20</w:t>
      </w:r>
      <w:r w:rsidRPr="008A5191">
        <w:rPr>
          <w:rFonts w:ascii="Times New Roman" w:hAnsi="Times New Roman" w:cs="Times New Roman"/>
        </w:rPr>
        <w:t>.0</w:t>
      </w:r>
      <w:r w:rsidR="00DE2788">
        <w:rPr>
          <w:rFonts w:ascii="Times New Roman" w:hAnsi="Times New Roman" w:cs="Times New Roman"/>
        </w:rPr>
        <w:t>3</w:t>
      </w:r>
      <w:r w:rsidRPr="008A5191">
        <w:rPr>
          <w:rFonts w:ascii="Times New Roman" w:hAnsi="Times New Roman" w:cs="Times New Roman"/>
        </w:rPr>
        <w:t>.202</w:t>
      </w:r>
      <w:r w:rsidR="00DE2788">
        <w:rPr>
          <w:rFonts w:ascii="Times New Roman" w:hAnsi="Times New Roman" w:cs="Times New Roman"/>
        </w:rPr>
        <w:t>4</w:t>
      </w:r>
      <w:r w:rsidRPr="008A5191">
        <w:rPr>
          <w:rFonts w:ascii="Times New Roman" w:hAnsi="Times New Roman" w:cs="Times New Roman"/>
        </w:rPr>
        <w:t>)</w:t>
      </w:r>
      <w:r>
        <w:rPr>
          <w:rFonts w:ascii="Times New Roman" w:hAnsi="Times New Roman" w:cs="Times New Roman"/>
        </w:rPr>
        <w:t>.</w:t>
      </w:r>
    </w:p>
  </w:footnote>
  <w:footnote w:id="4">
    <w:p w:rsidR="00827756" w:rsidRPr="003E1B52" w:rsidRDefault="00827756" w:rsidP="00827756">
      <w:pPr>
        <w:pStyle w:val="a3"/>
        <w:jc w:val="both"/>
        <w:rPr>
          <w:rFonts w:ascii="Times New Roman" w:hAnsi="Times New Roman" w:cs="Times New Roman"/>
        </w:rPr>
      </w:pPr>
      <w:r w:rsidRPr="003E1B52">
        <w:rPr>
          <w:rStyle w:val="a5"/>
          <w:rFonts w:ascii="Times New Roman" w:hAnsi="Times New Roman" w:cs="Times New Roman"/>
        </w:rPr>
        <w:footnoteRef/>
      </w:r>
      <w:r w:rsidRPr="003E1B52">
        <w:rPr>
          <w:rFonts w:ascii="Times New Roman" w:hAnsi="Times New Roman" w:cs="Times New Roman"/>
        </w:rPr>
        <w:t xml:space="preserve"> Финансовая подушка и структура расходов российских семей</w:t>
      </w:r>
      <w:r w:rsidR="00DE2788">
        <w:rPr>
          <w:rFonts w:ascii="Times New Roman" w:hAnsi="Times New Roman" w:cs="Times New Roman"/>
        </w:rPr>
        <w:t xml:space="preserve"> // </w:t>
      </w:r>
      <w:r w:rsidRPr="003E1B52">
        <w:rPr>
          <w:rFonts w:ascii="Times New Roman" w:hAnsi="Times New Roman" w:cs="Times New Roman"/>
        </w:rPr>
        <w:t>НАФИ.</w:t>
      </w:r>
      <w:r>
        <w:rPr>
          <w:rFonts w:ascii="Times New Roman" w:hAnsi="Times New Roman" w:cs="Times New Roman"/>
        </w:rPr>
        <w:t xml:space="preserve"> </w:t>
      </w:r>
      <w:r w:rsidRPr="003E1B52">
        <w:rPr>
          <w:rFonts w:ascii="Times New Roman" w:hAnsi="Times New Roman" w:cs="Times New Roman"/>
          <w:lang w:val="en-US"/>
        </w:rPr>
        <w:t>URL</w:t>
      </w:r>
      <w:r w:rsidRPr="003E1B52">
        <w:rPr>
          <w:rFonts w:ascii="Times New Roman" w:hAnsi="Times New Roman" w:cs="Times New Roman"/>
        </w:rPr>
        <w:t xml:space="preserve">: </w:t>
      </w:r>
      <w:r w:rsidRPr="003E1B52">
        <w:rPr>
          <w:rFonts w:ascii="Times New Roman" w:hAnsi="Times New Roman" w:cs="Times New Roman"/>
          <w:lang w:val="en-US"/>
        </w:rPr>
        <w:t>https</w:t>
      </w:r>
      <w:r w:rsidRPr="003E1B52">
        <w:rPr>
          <w:rFonts w:ascii="Times New Roman" w:hAnsi="Times New Roman" w:cs="Times New Roman"/>
        </w:rPr>
        <w:t>://</w:t>
      </w:r>
      <w:proofErr w:type="spellStart"/>
      <w:r w:rsidRPr="003E1B52">
        <w:rPr>
          <w:rFonts w:ascii="Times New Roman" w:hAnsi="Times New Roman" w:cs="Times New Roman"/>
          <w:lang w:val="en-US"/>
        </w:rPr>
        <w:t>nafi</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ru</w:t>
      </w:r>
      <w:proofErr w:type="spellEnd"/>
      <w:r w:rsidRPr="003E1B52">
        <w:rPr>
          <w:rFonts w:ascii="Times New Roman" w:hAnsi="Times New Roman" w:cs="Times New Roman"/>
        </w:rPr>
        <w:t>/</w:t>
      </w:r>
      <w:r w:rsidRPr="003E1B52">
        <w:rPr>
          <w:rFonts w:ascii="Times New Roman" w:hAnsi="Times New Roman" w:cs="Times New Roman"/>
          <w:lang w:val="en-US"/>
        </w:rPr>
        <w:t>analytics</w:t>
      </w:r>
      <w:r w:rsidRPr="003E1B52">
        <w:rPr>
          <w:rFonts w:ascii="Times New Roman" w:hAnsi="Times New Roman" w:cs="Times New Roman"/>
        </w:rPr>
        <w:t>/</w:t>
      </w:r>
      <w:proofErr w:type="spellStart"/>
      <w:r w:rsidRPr="003E1B52">
        <w:rPr>
          <w:rFonts w:ascii="Times New Roman" w:hAnsi="Times New Roman" w:cs="Times New Roman"/>
          <w:lang w:val="en-US"/>
        </w:rPr>
        <w:t>finansovaya</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podushka</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i</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struktura</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raskhodov</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rossiyskikh</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semey</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spetsproekt</w:t>
      </w:r>
      <w:proofErr w:type="spellEnd"/>
      <w:r w:rsidRPr="003E1B52">
        <w:rPr>
          <w:rFonts w:ascii="Times New Roman" w:hAnsi="Times New Roman" w:cs="Times New Roman"/>
        </w:rPr>
        <w:t>-</w:t>
      </w:r>
      <w:proofErr w:type="spellStart"/>
      <w:r w:rsidRPr="003E1B52">
        <w:rPr>
          <w:rFonts w:ascii="Times New Roman" w:hAnsi="Times New Roman" w:cs="Times New Roman"/>
          <w:lang w:val="en-US"/>
        </w:rPr>
        <w:t>nafi</w:t>
      </w:r>
      <w:proofErr w:type="spellEnd"/>
      <w:r w:rsidRPr="003E1B52">
        <w:rPr>
          <w:rFonts w:ascii="Times New Roman" w:hAnsi="Times New Roman" w:cs="Times New Roman"/>
        </w:rPr>
        <w:t xml:space="preserve">/ </w:t>
      </w:r>
      <w:r w:rsidRPr="008A5191">
        <w:rPr>
          <w:rFonts w:ascii="Times New Roman" w:hAnsi="Times New Roman" w:cs="Times New Roman"/>
        </w:rPr>
        <w:t>(дата обращения: 2</w:t>
      </w:r>
      <w:r w:rsidR="00DE2788">
        <w:rPr>
          <w:rFonts w:ascii="Times New Roman" w:hAnsi="Times New Roman" w:cs="Times New Roman"/>
        </w:rPr>
        <w:t>0</w:t>
      </w:r>
      <w:r w:rsidRPr="008A5191">
        <w:rPr>
          <w:rFonts w:ascii="Times New Roman" w:hAnsi="Times New Roman" w:cs="Times New Roman"/>
        </w:rPr>
        <w:t>.0</w:t>
      </w:r>
      <w:r w:rsidR="00DE2788">
        <w:rPr>
          <w:rFonts w:ascii="Times New Roman" w:hAnsi="Times New Roman" w:cs="Times New Roman"/>
        </w:rPr>
        <w:t>3.</w:t>
      </w:r>
      <w:r w:rsidRPr="008A5191">
        <w:rPr>
          <w:rFonts w:ascii="Times New Roman" w:hAnsi="Times New Roman" w:cs="Times New Roman"/>
        </w:rPr>
        <w:t>202</w:t>
      </w:r>
      <w:r w:rsidR="00DE2788">
        <w:rPr>
          <w:rFonts w:ascii="Times New Roman" w:hAnsi="Times New Roman" w:cs="Times New Roman"/>
        </w:rPr>
        <w:t>4</w:t>
      </w:r>
      <w:r w:rsidRPr="008A5191">
        <w:rPr>
          <w:rFonts w:ascii="Times New Roman" w:hAnsi="Times New Roman" w:cs="Times New Roman"/>
        </w:rPr>
        <w:t>)</w:t>
      </w:r>
      <w:r>
        <w:rPr>
          <w:rFonts w:ascii="Times New Roman" w:hAnsi="Times New Roman" w:cs="Times New Roman"/>
        </w:rPr>
        <w:t>.</w:t>
      </w:r>
    </w:p>
  </w:footnote>
  <w:footnote w:id="5">
    <w:p w:rsidR="00827756" w:rsidRPr="00B3288B" w:rsidRDefault="00827756" w:rsidP="00B3288B">
      <w:pPr>
        <w:pStyle w:val="a3"/>
        <w:jc w:val="both"/>
        <w:rPr>
          <w:rFonts w:ascii="Times New Roman" w:hAnsi="Times New Roman" w:cs="Times New Roman"/>
        </w:rPr>
      </w:pPr>
      <w:r w:rsidRPr="00B3288B">
        <w:rPr>
          <w:rStyle w:val="a5"/>
          <w:rFonts w:ascii="Times New Roman" w:hAnsi="Times New Roman" w:cs="Times New Roman"/>
        </w:rPr>
        <w:footnoteRef/>
      </w:r>
      <w:r w:rsidRPr="00B3288B">
        <w:rPr>
          <w:rFonts w:ascii="Times New Roman" w:hAnsi="Times New Roman" w:cs="Times New Roman"/>
        </w:rPr>
        <w:t xml:space="preserve"> Россияне за 8 лет стали в 2 раза </w:t>
      </w:r>
      <w:proofErr w:type="spellStart"/>
      <w:r w:rsidRPr="00B3288B">
        <w:rPr>
          <w:rFonts w:ascii="Times New Roman" w:hAnsi="Times New Roman" w:cs="Times New Roman"/>
        </w:rPr>
        <w:t>ответственней</w:t>
      </w:r>
      <w:proofErr w:type="spellEnd"/>
      <w:r w:rsidRPr="00B3288B">
        <w:rPr>
          <w:rFonts w:ascii="Times New Roman" w:hAnsi="Times New Roman" w:cs="Times New Roman"/>
        </w:rPr>
        <w:t xml:space="preserve"> относиться к возврату кредитов</w:t>
      </w:r>
      <w:r w:rsidR="0067501A" w:rsidRPr="00B3288B">
        <w:rPr>
          <w:rFonts w:ascii="Times New Roman" w:hAnsi="Times New Roman" w:cs="Times New Roman"/>
        </w:rPr>
        <w:t xml:space="preserve"> //</w:t>
      </w:r>
      <w:r w:rsidRPr="00B3288B">
        <w:rPr>
          <w:rFonts w:ascii="Times New Roman" w:hAnsi="Times New Roman" w:cs="Times New Roman"/>
        </w:rPr>
        <w:t xml:space="preserve"> НАФИ. </w:t>
      </w:r>
      <w:r w:rsidRPr="00B3288B">
        <w:rPr>
          <w:rFonts w:ascii="Times New Roman" w:hAnsi="Times New Roman" w:cs="Times New Roman"/>
          <w:lang w:val="en-US"/>
        </w:rPr>
        <w:t>URL</w:t>
      </w:r>
      <w:r w:rsidRPr="00B3288B">
        <w:rPr>
          <w:rFonts w:ascii="Times New Roman" w:hAnsi="Times New Roman" w:cs="Times New Roman"/>
        </w:rPr>
        <w:t xml:space="preserve">: </w:t>
      </w:r>
      <w:r w:rsidRPr="00B3288B">
        <w:rPr>
          <w:rFonts w:ascii="Times New Roman" w:hAnsi="Times New Roman" w:cs="Times New Roman"/>
          <w:lang w:val="en-US"/>
        </w:rPr>
        <w:t>https</w:t>
      </w:r>
      <w:r w:rsidRPr="00B3288B">
        <w:rPr>
          <w:rFonts w:ascii="Times New Roman" w:hAnsi="Times New Roman" w:cs="Times New Roman"/>
        </w:rPr>
        <w:t>://</w:t>
      </w:r>
      <w:proofErr w:type="spellStart"/>
      <w:r w:rsidRPr="00B3288B">
        <w:rPr>
          <w:rFonts w:ascii="Times New Roman" w:hAnsi="Times New Roman" w:cs="Times New Roman"/>
          <w:lang w:val="en-US"/>
        </w:rPr>
        <w:t>nafi</w:t>
      </w:r>
      <w:proofErr w:type="spellEnd"/>
      <w:r w:rsidRPr="00B3288B">
        <w:rPr>
          <w:rFonts w:ascii="Times New Roman" w:hAnsi="Times New Roman" w:cs="Times New Roman"/>
        </w:rPr>
        <w:t>.</w:t>
      </w:r>
      <w:proofErr w:type="spellStart"/>
      <w:r w:rsidRPr="00B3288B">
        <w:rPr>
          <w:rFonts w:ascii="Times New Roman" w:hAnsi="Times New Roman" w:cs="Times New Roman"/>
          <w:lang w:val="en-US"/>
        </w:rPr>
        <w:t>ru</w:t>
      </w:r>
      <w:proofErr w:type="spellEnd"/>
      <w:r w:rsidRPr="00B3288B">
        <w:rPr>
          <w:rFonts w:ascii="Times New Roman" w:hAnsi="Times New Roman" w:cs="Times New Roman"/>
        </w:rPr>
        <w:t>/</w:t>
      </w:r>
      <w:r w:rsidRPr="00B3288B">
        <w:rPr>
          <w:rFonts w:ascii="Times New Roman" w:hAnsi="Times New Roman" w:cs="Times New Roman"/>
          <w:lang w:val="en-US"/>
        </w:rPr>
        <w:t>analytics</w:t>
      </w:r>
      <w:r w:rsidRPr="00B3288B">
        <w:rPr>
          <w:rFonts w:ascii="Times New Roman" w:hAnsi="Times New Roman" w:cs="Times New Roman"/>
        </w:rPr>
        <w:t>/</w:t>
      </w:r>
      <w:proofErr w:type="spellStart"/>
      <w:r w:rsidRPr="00B3288B">
        <w:rPr>
          <w:rFonts w:ascii="Times New Roman" w:hAnsi="Times New Roman" w:cs="Times New Roman"/>
          <w:lang w:val="en-US"/>
        </w:rPr>
        <w:t>rossiyane</w:t>
      </w:r>
      <w:proofErr w:type="spellEnd"/>
      <w:r w:rsidRPr="00B3288B">
        <w:rPr>
          <w:rFonts w:ascii="Times New Roman" w:hAnsi="Times New Roman" w:cs="Times New Roman"/>
        </w:rPr>
        <w:t>-</w:t>
      </w:r>
      <w:r w:rsidRPr="00B3288B">
        <w:rPr>
          <w:rFonts w:ascii="Times New Roman" w:hAnsi="Times New Roman" w:cs="Times New Roman"/>
          <w:lang w:val="en-US"/>
        </w:rPr>
        <w:t>za</w:t>
      </w:r>
      <w:r w:rsidRPr="00B3288B">
        <w:rPr>
          <w:rFonts w:ascii="Times New Roman" w:hAnsi="Times New Roman" w:cs="Times New Roman"/>
        </w:rPr>
        <w:t>-8-</w:t>
      </w:r>
      <w:r w:rsidRPr="00B3288B">
        <w:rPr>
          <w:rFonts w:ascii="Times New Roman" w:hAnsi="Times New Roman" w:cs="Times New Roman"/>
          <w:lang w:val="en-US"/>
        </w:rPr>
        <w:t>let</w:t>
      </w:r>
      <w:r w:rsidRPr="00B3288B">
        <w:rPr>
          <w:rFonts w:ascii="Times New Roman" w:hAnsi="Times New Roman" w:cs="Times New Roman"/>
        </w:rPr>
        <w:t>-</w:t>
      </w:r>
      <w:proofErr w:type="spellStart"/>
      <w:r w:rsidRPr="00B3288B">
        <w:rPr>
          <w:rFonts w:ascii="Times New Roman" w:hAnsi="Times New Roman" w:cs="Times New Roman"/>
          <w:lang w:val="en-US"/>
        </w:rPr>
        <w:t>stali</w:t>
      </w:r>
      <w:proofErr w:type="spellEnd"/>
      <w:r w:rsidRPr="00B3288B">
        <w:rPr>
          <w:rFonts w:ascii="Times New Roman" w:hAnsi="Times New Roman" w:cs="Times New Roman"/>
        </w:rPr>
        <w:t>-</w:t>
      </w:r>
      <w:r w:rsidRPr="00B3288B">
        <w:rPr>
          <w:rFonts w:ascii="Times New Roman" w:hAnsi="Times New Roman" w:cs="Times New Roman"/>
          <w:lang w:val="en-US"/>
        </w:rPr>
        <w:t>v</w:t>
      </w:r>
      <w:r w:rsidRPr="00B3288B">
        <w:rPr>
          <w:rFonts w:ascii="Times New Roman" w:hAnsi="Times New Roman" w:cs="Times New Roman"/>
        </w:rPr>
        <w:t>-2-</w:t>
      </w:r>
      <w:proofErr w:type="spellStart"/>
      <w:r w:rsidRPr="00B3288B">
        <w:rPr>
          <w:rFonts w:ascii="Times New Roman" w:hAnsi="Times New Roman" w:cs="Times New Roman"/>
          <w:lang w:val="en-US"/>
        </w:rPr>
        <w:t>raza</w:t>
      </w:r>
      <w:proofErr w:type="spellEnd"/>
      <w:r w:rsidRPr="00B3288B">
        <w:rPr>
          <w:rFonts w:ascii="Times New Roman" w:hAnsi="Times New Roman" w:cs="Times New Roman"/>
        </w:rPr>
        <w:t>-</w:t>
      </w:r>
      <w:proofErr w:type="spellStart"/>
      <w:r w:rsidRPr="00B3288B">
        <w:rPr>
          <w:rFonts w:ascii="Times New Roman" w:hAnsi="Times New Roman" w:cs="Times New Roman"/>
          <w:lang w:val="en-US"/>
        </w:rPr>
        <w:t>otvetstvenney</w:t>
      </w:r>
      <w:proofErr w:type="spellEnd"/>
      <w:r w:rsidRPr="00B3288B">
        <w:rPr>
          <w:rFonts w:ascii="Times New Roman" w:hAnsi="Times New Roman" w:cs="Times New Roman"/>
        </w:rPr>
        <w:t>-</w:t>
      </w:r>
      <w:proofErr w:type="spellStart"/>
      <w:r w:rsidRPr="00B3288B">
        <w:rPr>
          <w:rFonts w:ascii="Times New Roman" w:hAnsi="Times New Roman" w:cs="Times New Roman"/>
          <w:lang w:val="en-US"/>
        </w:rPr>
        <w:t>otnositsya</w:t>
      </w:r>
      <w:proofErr w:type="spellEnd"/>
      <w:r w:rsidRPr="00B3288B">
        <w:rPr>
          <w:rFonts w:ascii="Times New Roman" w:hAnsi="Times New Roman" w:cs="Times New Roman"/>
        </w:rPr>
        <w:t>-</w:t>
      </w:r>
      <w:r w:rsidRPr="00B3288B">
        <w:rPr>
          <w:rFonts w:ascii="Times New Roman" w:hAnsi="Times New Roman" w:cs="Times New Roman"/>
          <w:lang w:val="en-US"/>
        </w:rPr>
        <w:t>k</w:t>
      </w:r>
      <w:r w:rsidRPr="00B3288B">
        <w:rPr>
          <w:rFonts w:ascii="Times New Roman" w:hAnsi="Times New Roman" w:cs="Times New Roman"/>
        </w:rPr>
        <w:t>-</w:t>
      </w:r>
      <w:proofErr w:type="spellStart"/>
      <w:r w:rsidRPr="00B3288B">
        <w:rPr>
          <w:rFonts w:ascii="Times New Roman" w:hAnsi="Times New Roman" w:cs="Times New Roman"/>
          <w:lang w:val="en-US"/>
        </w:rPr>
        <w:t>vozvratu</w:t>
      </w:r>
      <w:proofErr w:type="spellEnd"/>
      <w:r w:rsidRPr="00B3288B">
        <w:rPr>
          <w:rFonts w:ascii="Times New Roman" w:hAnsi="Times New Roman" w:cs="Times New Roman"/>
        </w:rPr>
        <w:t>-</w:t>
      </w:r>
      <w:proofErr w:type="spellStart"/>
      <w:r w:rsidRPr="00B3288B">
        <w:rPr>
          <w:rFonts w:ascii="Times New Roman" w:hAnsi="Times New Roman" w:cs="Times New Roman"/>
          <w:lang w:val="en-US"/>
        </w:rPr>
        <w:t>kreditov</w:t>
      </w:r>
      <w:proofErr w:type="spellEnd"/>
      <w:r w:rsidRPr="00B3288B">
        <w:rPr>
          <w:rFonts w:ascii="Times New Roman" w:hAnsi="Times New Roman" w:cs="Times New Roman"/>
        </w:rPr>
        <w:t xml:space="preserve"> (дата обращения: 2</w:t>
      </w:r>
      <w:r w:rsidR="0067501A" w:rsidRPr="00B3288B">
        <w:rPr>
          <w:rFonts w:ascii="Times New Roman" w:hAnsi="Times New Roman" w:cs="Times New Roman"/>
        </w:rPr>
        <w:t>0</w:t>
      </w:r>
      <w:r w:rsidRPr="00B3288B">
        <w:rPr>
          <w:rFonts w:ascii="Times New Roman" w:hAnsi="Times New Roman" w:cs="Times New Roman"/>
        </w:rPr>
        <w:t>.0</w:t>
      </w:r>
      <w:r w:rsidR="0067501A" w:rsidRPr="00B3288B">
        <w:rPr>
          <w:rFonts w:ascii="Times New Roman" w:hAnsi="Times New Roman" w:cs="Times New Roman"/>
        </w:rPr>
        <w:t>3</w:t>
      </w:r>
      <w:r w:rsidRPr="00B3288B">
        <w:rPr>
          <w:rFonts w:ascii="Times New Roman" w:hAnsi="Times New Roman" w:cs="Times New Roman"/>
        </w:rPr>
        <w:t>.20</w:t>
      </w:r>
      <w:r w:rsidR="0067501A" w:rsidRPr="00B3288B">
        <w:rPr>
          <w:rFonts w:ascii="Times New Roman" w:hAnsi="Times New Roman" w:cs="Times New Roman"/>
        </w:rPr>
        <w:t>24</w:t>
      </w:r>
      <w:r w:rsidRPr="00B3288B">
        <w:rPr>
          <w:rFonts w:ascii="Times New Roman" w:hAnsi="Times New Roman" w:cs="Times New Roman"/>
        </w:rPr>
        <w:t>).</w:t>
      </w:r>
    </w:p>
  </w:footnote>
  <w:footnote w:id="6">
    <w:p w:rsidR="00972434" w:rsidRPr="00B3288B" w:rsidRDefault="00972434" w:rsidP="00B3288B">
      <w:pPr>
        <w:pStyle w:val="a3"/>
        <w:jc w:val="both"/>
        <w:rPr>
          <w:rFonts w:ascii="Times New Roman" w:hAnsi="Times New Roman" w:cs="Times New Roman"/>
        </w:rPr>
      </w:pPr>
      <w:r w:rsidRPr="00B3288B">
        <w:rPr>
          <w:rStyle w:val="a5"/>
          <w:rFonts w:ascii="Times New Roman" w:hAnsi="Times New Roman" w:cs="Times New Roman"/>
        </w:rPr>
        <w:footnoteRef/>
      </w:r>
      <w:r w:rsidRPr="00B3288B">
        <w:rPr>
          <w:rFonts w:ascii="Times New Roman" w:hAnsi="Times New Roman" w:cs="Times New Roman"/>
        </w:rPr>
        <w:t xml:space="preserve"> </w:t>
      </w:r>
      <w:r w:rsidRPr="00B3288B">
        <w:rPr>
          <w:rFonts w:ascii="Times New Roman" w:hAnsi="Times New Roman" w:cs="Times New Roman"/>
        </w:rPr>
        <w:t>М</w:t>
      </w:r>
      <w:r w:rsidRPr="00B3288B">
        <w:rPr>
          <w:rFonts w:ascii="Times New Roman" w:hAnsi="Times New Roman" w:cs="Times New Roman"/>
        </w:rPr>
        <w:t xml:space="preserve">ошенники стали чаще атаковать россиян // НАФИ. </w:t>
      </w:r>
      <w:r w:rsidRPr="00B3288B">
        <w:rPr>
          <w:rFonts w:ascii="Times New Roman" w:hAnsi="Times New Roman" w:cs="Times New Roman"/>
          <w:lang w:val="en-US"/>
        </w:rPr>
        <w:t>URL</w:t>
      </w:r>
      <w:r w:rsidRPr="00B3288B">
        <w:rPr>
          <w:rFonts w:ascii="Times New Roman" w:hAnsi="Times New Roman" w:cs="Times New Roman"/>
        </w:rPr>
        <w:t>:</w:t>
      </w:r>
      <w:r w:rsidRPr="00B3288B">
        <w:rPr>
          <w:rFonts w:ascii="Times New Roman" w:hAnsi="Times New Roman" w:cs="Times New Roman"/>
        </w:rPr>
        <w:t xml:space="preserve"> </w:t>
      </w:r>
      <w:r w:rsidR="00B3288B" w:rsidRPr="00CE6A55">
        <w:rPr>
          <w:rFonts w:ascii="Times New Roman" w:hAnsi="Times New Roman" w:cs="Times New Roman"/>
          <w:lang w:val="en-US"/>
        </w:rPr>
        <w:t>https</w:t>
      </w:r>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nafi</w:t>
      </w:r>
      <w:proofErr w:type="spellEnd"/>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ru</w:t>
      </w:r>
      <w:proofErr w:type="spellEnd"/>
      <w:r w:rsidR="00B3288B" w:rsidRPr="00CE6A55">
        <w:rPr>
          <w:rFonts w:ascii="Times New Roman" w:hAnsi="Times New Roman" w:cs="Times New Roman"/>
        </w:rPr>
        <w:t>/</w:t>
      </w:r>
      <w:r w:rsidR="00B3288B" w:rsidRPr="00CE6A55">
        <w:rPr>
          <w:rFonts w:ascii="Times New Roman" w:hAnsi="Times New Roman" w:cs="Times New Roman"/>
          <w:lang w:val="en-US"/>
        </w:rPr>
        <w:t>analytics</w:t>
      </w:r>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moshenniki</w:t>
      </w:r>
      <w:proofErr w:type="spellEnd"/>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stali</w:t>
      </w:r>
      <w:proofErr w:type="spellEnd"/>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chashche</w:t>
      </w:r>
      <w:proofErr w:type="spellEnd"/>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atakovat</w:t>
      </w:r>
      <w:proofErr w:type="spellEnd"/>
      <w:r w:rsidR="00B3288B" w:rsidRPr="00CE6A55">
        <w:rPr>
          <w:rFonts w:ascii="Times New Roman" w:hAnsi="Times New Roman" w:cs="Times New Roman"/>
        </w:rPr>
        <w:t>-</w:t>
      </w:r>
      <w:proofErr w:type="spellStart"/>
      <w:r w:rsidR="00B3288B" w:rsidRPr="00CE6A55">
        <w:rPr>
          <w:rFonts w:ascii="Times New Roman" w:hAnsi="Times New Roman" w:cs="Times New Roman"/>
          <w:lang w:val="en-US"/>
        </w:rPr>
        <w:t>rossiyan</w:t>
      </w:r>
      <w:proofErr w:type="spellEnd"/>
      <w:r w:rsidR="00B3288B" w:rsidRPr="00CE6A55">
        <w:rPr>
          <w:rFonts w:ascii="Times New Roman" w:hAnsi="Times New Roman" w:cs="Times New Roman"/>
        </w:rPr>
        <w:t>/</w:t>
      </w:r>
      <w:r w:rsidR="00B3288B" w:rsidRPr="00B3288B">
        <w:rPr>
          <w:rFonts w:ascii="Times New Roman" w:hAnsi="Times New Roman" w:cs="Times New Roman"/>
        </w:rPr>
        <w:t xml:space="preserve"> </w:t>
      </w:r>
      <w:r w:rsidR="00B3288B" w:rsidRPr="00B3288B">
        <w:rPr>
          <w:rFonts w:ascii="Times New Roman" w:hAnsi="Times New Roman" w:cs="Times New Roman"/>
        </w:rPr>
        <w:t>(дата обращения: 20.03.2024).</w:t>
      </w:r>
    </w:p>
  </w:footnote>
  <w:footnote w:id="7">
    <w:p w:rsidR="00B3288B" w:rsidRPr="00B3288B" w:rsidRDefault="00B3288B" w:rsidP="00B3288B">
      <w:pPr>
        <w:pStyle w:val="a3"/>
        <w:jc w:val="both"/>
        <w:rPr>
          <w:rFonts w:ascii="Times New Roman" w:hAnsi="Times New Roman" w:cs="Times New Roman"/>
        </w:rPr>
      </w:pPr>
      <w:r w:rsidRPr="00B3288B">
        <w:rPr>
          <w:rStyle w:val="a5"/>
          <w:rFonts w:ascii="Times New Roman" w:hAnsi="Times New Roman" w:cs="Times New Roman"/>
        </w:rPr>
        <w:footnoteRef/>
      </w:r>
      <w:r w:rsidRPr="00B3288B">
        <w:rPr>
          <w:rFonts w:ascii="Times New Roman" w:hAnsi="Times New Roman" w:cs="Times New Roman"/>
        </w:rPr>
        <w:t xml:space="preserve"> </w:t>
      </w:r>
      <w:r w:rsidRPr="00B3288B">
        <w:rPr>
          <w:rFonts w:ascii="Times New Roman" w:hAnsi="Times New Roman" w:cs="Times New Roman"/>
        </w:rPr>
        <w:t>Обзор операций, совершенных без согласия клиентов финансовых организаций</w:t>
      </w:r>
      <w:r w:rsidRPr="00B3288B">
        <w:rPr>
          <w:rFonts w:ascii="Times New Roman" w:hAnsi="Times New Roman" w:cs="Times New Roman"/>
        </w:rPr>
        <w:t xml:space="preserve"> // ЦБ РФ. </w:t>
      </w:r>
      <w:r w:rsidRPr="00B3288B">
        <w:rPr>
          <w:rFonts w:ascii="Times New Roman" w:hAnsi="Times New Roman" w:cs="Times New Roman"/>
          <w:lang w:val="en-US"/>
        </w:rPr>
        <w:t>URL</w:t>
      </w:r>
      <w:r w:rsidRPr="00B3288B">
        <w:rPr>
          <w:rFonts w:ascii="Times New Roman" w:hAnsi="Times New Roman" w:cs="Times New Roman"/>
        </w:rPr>
        <w:t>:</w:t>
      </w:r>
      <w:r w:rsidRPr="00B3288B">
        <w:rPr>
          <w:rFonts w:ascii="Times New Roman" w:hAnsi="Times New Roman" w:cs="Times New Roman"/>
        </w:rPr>
        <w:t xml:space="preserve"> </w:t>
      </w:r>
      <w:r w:rsidRPr="00CE6A55">
        <w:rPr>
          <w:rFonts w:ascii="Times New Roman" w:hAnsi="Times New Roman" w:cs="Times New Roman"/>
        </w:rPr>
        <w:t>https://cbr.ru/analytics/ib/operations_survey_2022/</w:t>
      </w:r>
      <w:r w:rsidRPr="00B3288B">
        <w:rPr>
          <w:rFonts w:ascii="Times New Roman" w:hAnsi="Times New Roman" w:cs="Times New Roman"/>
        </w:rPr>
        <w:t xml:space="preserve"> </w:t>
      </w:r>
      <w:r w:rsidRPr="00B3288B">
        <w:rPr>
          <w:rFonts w:ascii="Times New Roman" w:hAnsi="Times New Roman" w:cs="Times New Roman"/>
        </w:rPr>
        <w:t>(дата обращения: 20.03.2024).</w:t>
      </w:r>
    </w:p>
  </w:footnote>
  <w:footnote w:id="8">
    <w:p w:rsidR="00B3288B" w:rsidRPr="00B3288B" w:rsidRDefault="00B3288B" w:rsidP="00B3288B">
      <w:pPr>
        <w:pStyle w:val="a3"/>
        <w:jc w:val="both"/>
        <w:rPr>
          <w:rFonts w:ascii="Times New Roman" w:hAnsi="Times New Roman" w:cs="Times New Roman"/>
        </w:rPr>
      </w:pPr>
      <w:r w:rsidRPr="00B3288B">
        <w:rPr>
          <w:rStyle w:val="a5"/>
          <w:rFonts w:ascii="Times New Roman" w:hAnsi="Times New Roman" w:cs="Times New Roman"/>
        </w:rPr>
        <w:footnoteRef/>
      </w:r>
      <w:r w:rsidRPr="00B3288B">
        <w:rPr>
          <w:rFonts w:ascii="Times New Roman" w:hAnsi="Times New Roman" w:cs="Times New Roman"/>
        </w:rPr>
        <w:t xml:space="preserve"> Там же.</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756"/>
    <w:rsid w:val="002D6522"/>
    <w:rsid w:val="003F4CCE"/>
    <w:rsid w:val="004F5629"/>
    <w:rsid w:val="005A24EA"/>
    <w:rsid w:val="0067501A"/>
    <w:rsid w:val="00800F27"/>
    <w:rsid w:val="00827756"/>
    <w:rsid w:val="00972434"/>
    <w:rsid w:val="009A4506"/>
    <w:rsid w:val="00AD5B27"/>
    <w:rsid w:val="00B3288B"/>
    <w:rsid w:val="00C96BD4"/>
    <w:rsid w:val="00CE6A55"/>
    <w:rsid w:val="00DE2788"/>
    <w:rsid w:val="00E12AF1"/>
    <w:rsid w:val="00E47970"/>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33888"/>
  <w15:chartTrackingRefBased/>
  <w15:docId w15:val="{F56EE0D2-E7E0-4D73-BACC-09DD2A521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775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ак,Зн,-++,З, Знак,-+,o"/>
    <w:basedOn w:val="a"/>
    <w:link w:val="a4"/>
    <w:uiPriority w:val="99"/>
    <w:unhideWhenUsed/>
    <w:qFormat/>
    <w:rsid w:val="00827756"/>
    <w:pPr>
      <w:spacing w:after="0" w:line="240" w:lineRule="auto"/>
    </w:pPr>
    <w:rPr>
      <w:rFonts w:eastAsiaTheme="minorEastAsia"/>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ак Знак,Зн Знак,-++ Знак1"/>
    <w:basedOn w:val="a0"/>
    <w:link w:val="a3"/>
    <w:uiPriority w:val="99"/>
    <w:qFormat/>
    <w:rsid w:val="00827756"/>
    <w:rPr>
      <w:rFonts w:eastAsiaTheme="minorEastAsia"/>
      <w:sz w:val="20"/>
      <w:szCs w:val="20"/>
    </w:rPr>
  </w:style>
  <w:style w:type="character" w:styleId="a5">
    <w:name w:val="footnote reference"/>
    <w:aliases w:val="Знак сноски-FN,Ciae niinee-FN,Знак сноски 1,Referencia nota al pie,SUPERS,Çíàê ñíîñêè-FN,Çíàê ñíîñêè 1,анкета сноска,Ciae niinee 1,fr,текст сноски,-E Fußnotenzeichen,MZ-Fußnotenzeich"/>
    <w:basedOn w:val="a0"/>
    <w:unhideWhenUsed/>
    <w:rsid w:val="00827756"/>
    <w:rPr>
      <w:vertAlign w:val="superscript"/>
    </w:rPr>
  </w:style>
  <w:style w:type="table" w:styleId="a6">
    <w:name w:val="Table Grid"/>
    <w:basedOn w:val="a1"/>
    <w:uiPriority w:val="39"/>
    <w:rsid w:val="008277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B3288B"/>
    <w:rPr>
      <w:color w:val="0563C1" w:themeColor="hyperlink"/>
      <w:u w:val="single"/>
    </w:rPr>
  </w:style>
  <w:style w:type="character" w:styleId="a8">
    <w:name w:val="Unresolved Mention"/>
    <w:basedOn w:val="a0"/>
    <w:uiPriority w:val="99"/>
    <w:semiHidden/>
    <w:unhideWhenUsed/>
    <w:rsid w:val="00B3288B"/>
    <w:rPr>
      <w:color w:val="605E5C"/>
      <w:shd w:val="clear" w:color="auto" w:fill="E1DFDD"/>
    </w:rPr>
  </w:style>
  <w:style w:type="paragraph" w:styleId="a9">
    <w:name w:val="header"/>
    <w:basedOn w:val="a"/>
    <w:link w:val="aa"/>
    <w:uiPriority w:val="99"/>
    <w:unhideWhenUsed/>
    <w:rsid w:val="009A450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A4506"/>
  </w:style>
  <w:style w:type="paragraph" w:styleId="ab">
    <w:name w:val="footer"/>
    <w:basedOn w:val="a"/>
    <w:link w:val="ac"/>
    <w:uiPriority w:val="99"/>
    <w:unhideWhenUsed/>
    <w:rsid w:val="009A4506"/>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A45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Arial" panose="020B0604020202020204" pitchFamily="34" charset="0"/>
                <a:cs typeface="Arial" panose="020B0604020202020204" pitchFamily="34" charset="0"/>
              </a:defRPr>
            </a:pPr>
            <a:r>
              <a:rPr lang="ru-RU" sz="1000">
                <a:latin typeface="Arial" panose="020B0604020202020204" pitchFamily="34" charset="0"/>
                <a:cs typeface="Arial" panose="020B0604020202020204" pitchFamily="34" charset="0"/>
              </a:rPr>
              <a:t>2020 год</a:t>
            </a:r>
          </a:p>
        </c:rich>
      </c:tx>
      <c:layout>
        <c:manualLayout>
          <c:xMode val="edge"/>
          <c:yMode val="edge"/>
          <c:x val="0.19866149661805868"/>
          <c:y val="3.1578832728896437E-2"/>
        </c:manualLayout>
      </c:layout>
      <c:overlay val="0"/>
    </c:title>
    <c:autoTitleDeleted val="0"/>
    <c:plotArea>
      <c:layout>
        <c:manualLayout>
          <c:layoutTarget val="inner"/>
          <c:xMode val="edge"/>
          <c:yMode val="edge"/>
          <c:x val="9.9773363033568152E-2"/>
          <c:y val="0.1531330294239536"/>
          <c:w val="0.36491918773311233"/>
          <c:h val="0.71773834578805429"/>
        </c:manualLayout>
      </c:layout>
      <c:doughnutChart>
        <c:varyColors val="1"/>
        <c:ser>
          <c:idx val="0"/>
          <c:order val="0"/>
          <c:dPt>
            <c:idx val="0"/>
            <c:bubble3D val="0"/>
            <c:spPr>
              <a:solidFill>
                <a:srgbClr val="E62718">
                  <a:alpha val="85000"/>
                </a:srgbClr>
              </a:solidFill>
              <a:ln>
                <a:solidFill>
                  <a:srgbClr val="C00000"/>
                </a:solidFill>
              </a:ln>
            </c:spPr>
            <c:extLst>
              <c:ext xmlns:c16="http://schemas.microsoft.com/office/drawing/2014/chart" uri="{C3380CC4-5D6E-409C-BE32-E72D297353CC}">
                <c16:uniqueId val="{00000001-4D0B-483B-91B0-7930D8EE6303}"/>
              </c:ext>
            </c:extLst>
          </c:dPt>
          <c:dPt>
            <c:idx val="1"/>
            <c:bubble3D val="0"/>
            <c:spPr>
              <a:solidFill>
                <a:srgbClr val="F39A39"/>
              </a:solidFill>
              <a:ln>
                <a:solidFill>
                  <a:schemeClr val="accent2"/>
                </a:solidFill>
              </a:ln>
            </c:spPr>
            <c:extLst>
              <c:ext xmlns:c16="http://schemas.microsoft.com/office/drawing/2014/chart" uri="{C3380CC4-5D6E-409C-BE32-E72D297353CC}">
                <c16:uniqueId val="{00000003-4D0B-483B-91B0-7930D8EE6303}"/>
              </c:ext>
            </c:extLst>
          </c:dPt>
          <c:dPt>
            <c:idx val="2"/>
            <c:bubble3D val="0"/>
            <c:spPr>
              <a:solidFill>
                <a:schemeClr val="accent1"/>
              </a:solidFill>
              <a:ln>
                <a:solidFill>
                  <a:schemeClr val="tx2"/>
                </a:solidFill>
              </a:ln>
            </c:spPr>
            <c:extLst>
              <c:ext xmlns:c16="http://schemas.microsoft.com/office/drawing/2014/chart" uri="{C3380CC4-5D6E-409C-BE32-E72D297353CC}">
                <c16:uniqueId val="{00000005-4D0B-483B-91B0-7930D8EE6303}"/>
              </c:ext>
            </c:extLst>
          </c:dPt>
          <c:dPt>
            <c:idx val="3"/>
            <c:bubble3D val="0"/>
            <c:spPr>
              <a:solidFill>
                <a:srgbClr val="92D050"/>
              </a:solidFill>
              <a:ln>
                <a:solidFill>
                  <a:srgbClr val="00B050"/>
                </a:solidFill>
              </a:ln>
            </c:spPr>
            <c:extLst>
              <c:ext xmlns:c16="http://schemas.microsoft.com/office/drawing/2014/chart" uri="{C3380CC4-5D6E-409C-BE32-E72D297353CC}">
                <c16:uniqueId val="{00000007-4D0B-483B-91B0-7930D8EE6303}"/>
              </c:ext>
            </c:extLst>
          </c:dPt>
          <c:dLbls>
            <c:spPr>
              <a:noFill/>
              <a:ln>
                <a:noFill/>
              </a:ln>
              <a:effectLst/>
            </c:spPr>
            <c:txPr>
              <a:bodyPr/>
              <a:lstStyle/>
              <a:p>
                <a:pPr>
                  <a:defRPr sz="1000" b="1">
                    <a:latin typeface="Arial" panose="020B0604020202020204" pitchFamily="34" charset="0"/>
                    <a:cs typeface="Arial" panose="020B0604020202020204" pitchFamily="34" charset="0"/>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'месяцев и трат-сберег'!$A$6:$A$9</c:f>
              <c:strCache>
                <c:ptCount val="4"/>
                <c:pt idx="0">
                  <c:v>Меньше месяца </c:v>
                </c:pt>
                <c:pt idx="1">
                  <c:v>Не меньше месяца, но меньше трех месяцев</c:v>
                </c:pt>
                <c:pt idx="2">
                  <c:v>Не меньше трех месяцев, но меньше полугода</c:v>
                </c:pt>
                <c:pt idx="3">
                  <c:v>Полгода и более</c:v>
                </c:pt>
              </c:strCache>
            </c:strRef>
          </c:cat>
          <c:val>
            <c:numRef>
              <c:f>'месяцев и трат-сберег'!$B$6:$B$9</c:f>
              <c:numCache>
                <c:formatCode>General</c:formatCode>
                <c:ptCount val="4"/>
                <c:pt idx="0">
                  <c:v>42</c:v>
                </c:pt>
                <c:pt idx="1">
                  <c:v>26</c:v>
                </c:pt>
                <c:pt idx="2">
                  <c:v>10</c:v>
                </c:pt>
                <c:pt idx="3">
                  <c:v>10</c:v>
                </c:pt>
              </c:numCache>
            </c:numRef>
          </c:val>
          <c:extLst>
            <c:ext xmlns:c16="http://schemas.microsoft.com/office/drawing/2014/chart" uri="{C3380CC4-5D6E-409C-BE32-E72D297353CC}">
              <c16:uniqueId val="{00000008-4D0B-483B-91B0-7930D8EE6303}"/>
            </c:ext>
          </c:extLst>
        </c:ser>
        <c:dLbls>
          <c:showLegendKey val="0"/>
          <c:showVal val="0"/>
          <c:showCatName val="0"/>
          <c:showSerName val="0"/>
          <c:showPercent val="0"/>
          <c:showBubbleSize val="0"/>
          <c:showLeaderLines val="1"/>
        </c:dLbls>
        <c:firstSliceAng val="0"/>
        <c:holeSize val="50"/>
      </c:doughnutChart>
    </c:plotArea>
    <c:legend>
      <c:legendPos val="r"/>
      <c:layout>
        <c:manualLayout>
          <c:xMode val="edge"/>
          <c:yMode val="edge"/>
          <c:x val="0.52283917840862004"/>
          <c:y val="8.5915605070191137E-2"/>
          <c:w val="0.47716082159138001"/>
          <c:h val="0.8388007807151886"/>
        </c:manualLayout>
      </c:layout>
      <c:overlay val="0"/>
      <c:txPr>
        <a:bodyPr/>
        <a:lstStyle/>
        <a:p>
          <a:pPr>
            <a:defRPr sz="800">
              <a:latin typeface="Arial" panose="020B0604020202020204" pitchFamily="34" charset="0"/>
              <a:cs typeface="Arial" panose="020B0604020202020204" pitchFamily="34"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Arial" panose="020B0604020202020204" pitchFamily="34" charset="0"/>
                <a:cs typeface="Arial" panose="020B0604020202020204" pitchFamily="34" charset="0"/>
              </a:defRPr>
            </a:pPr>
            <a:r>
              <a:rPr lang="ru-RU" sz="1000">
                <a:latin typeface="Arial" panose="020B0604020202020204" pitchFamily="34" charset="0"/>
                <a:cs typeface="Arial" panose="020B0604020202020204" pitchFamily="34" charset="0"/>
              </a:rPr>
              <a:t>2022 год</a:t>
            </a:r>
          </a:p>
        </c:rich>
      </c:tx>
      <c:overlay val="0"/>
    </c:title>
    <c:autoTitleDeleted val="0"/>
    <c:plotArea>
      <c:layout>
        <c:manualLayout>
          <c:layoutTarget val="inner"/>
          <c:xMode val="edge"/>
          <c:yMode val="edge"/>
          <c:x val="0.14868006059062031"/>
          <c:y val="0.1585567997257577"/>
          <c:w val="0.69614844656045916"/>
          <c:h val="0.74525435357924663"/>
        </c:manualLayout>
      </c:layout>
      <c:doughnutChart>
        <c:varyColors val="1"/>
        <c:ser>
          <c:idx val="0"/>
          <c:order val="0"/>
          <c:dPt>
            <c:idx val="0"/>
            <c:bubble3D val="0"/>
            <c:spPr>
              <a:solidFill>
                <a:srgbClr val="E62718"/>
              </a:solidFill>
              <a:ln>
                <a:solidFill>
                  <a:srgbClr val="C00000"/>
                </a:solidFill>
              </a:ln>
            </c:spPr>
            <c:extLst>
              <c:ext xmlns:c16="http://schemas.microsoft.com/office/drawing/2014/chart" uri="{C3380CC4-5D6E-409C-BE32-E72D297353CC}">
                <c16:uniqueId val="{00000001-77FD-45D5-B164-B133933AEDE2}"/>
              </c:ext>
            </c:extLst>
          </c:dPt>
          <c:dPt>
            <c:idx val="1"/>
            <c:bubble3D val="0"/>
            <c:spPr>
              <a:solidFill>
                <a:srgbClr val="F39A39"/>
              </a:solidFill>
              <a:ln>
                <a:solidFill>
                  <a:schemeClr val="accent2"/>
                </a:solidFill>
              </a:ln>
            </c:spPr>
            <c:extLst>
              <c:ext xmlns:c16="http://schemas.microsoft.com/office/drawing/2014/chart" uri="{C3380CC4-5D6E-409C-BE32-E72D297353CC}">
                <c16:uniqueId val="{00000003-77FD-45D5-B164-B133933AEDE2}"/>
              </c:ext>
            </c:extLst>
          </c:dPt>
          <c:dPt>
            <c:idx val="2"/>
            <c:bubble3D val="0"/>
            <c:spPr>
              <a:solidFill>
                <a:schemeClr val="accent1"/>
              </a:solidFill>
              <a:ln>
                <a:solidFill>
                  <a:schemeClr val="tx2"/>
                </a:solidFill>
              </a:ln>
            </c:spPr>
            <c:extLst>
              <c:ext xmlns:c16="http://schemas.microsoft.com/office/drawing/2014/chart" uri="{C3380CC4-5D6E-409C-BE32-E72D297353CC}">
                <c16:uniqueId val="{00000005-77FD-45D5-B164-B133933AEDE2}"/>
              </c:ext>
            </c:extLst>
          </c:dPt>
          <c:dPt>
            <c:idx val="3"/>
            <c:bubble3D val="0"/>
            <c:spPr>
              <a:solidFill>
                <a:srgbClr val="92D050"/>
              </a:solidFill>
              <a:ln>
                <a:solidFill>
                  <a:srgbClr val="00B050"/>
                </a:solidFill>
              </a:ln>
            </c:spPr>
            <c:extLst>
              <c:ext xmlns:c16="http://schemas.microsoft.com/office/drawing/2014/chart" uri="{C3380CC4-5D6E-409C-BE32-E72D297353CC}">
                <c16:uniqueId val="{00000007-77FD-45D5-B164-B133933AEDE2}"/>
              </c:ext>
            </c:extLst>
          </c:dPt>
          <c:dLbls>
            <c:spPr>
              <a:noFill/>
              <a:ln>
                <a:noFill/>
              </a:ln>
              <a:effectLst/>
            </c:spPr>
            <c:txPr>
              <a:bodyPr/>
              <a:lstStyle/>
              <a:p>
                <a:pPr>
                  <a:defRPr sz="1000" b="1">
                    <a:latin typeface="Arial" panose="020B0604020202020204" pitchFamily="34" charset="0"/>
                    <a:cs typeface="Arial" panose="020B0604020202020204" pitchFamily="34" charset="0"/>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'месяцев и трат-сберег'!$A$6:$A$9</c:f>
              <c:strCache>
                <c:ptCount val="4"/>
                <c:pt idx="0">
                  <c:v>Меньше месяца </c:v>
                </c:pt>
                <c:pt idx="1">
                  <c:v>Не меньше месяца, но меньше трех месяцев</c:v>
                </c:pt>
                <c:pt idx="2">
                  <c:v>Не меньше трех месяцев, но меньше полугода</c:v>
                </c:pt>
                <c:pt idx="3">
                  <c:v>Полгода и более</c:v>
                </c:pt>
              </c:strCache>
            </c:strRef>
          </c:cat>
          <c:val>
            <c:numRef>
              <c:f>'месяцев и трат-сберег'!$C$6:$C$9</c:f>
              <c:numCache>
                <c:formatCode>General</c:formatCode>
                <c:ptCount val="4"/>
                <c:pt idx="0">
                  <c:v>40</c:v>
                </c:pt>
                <c:pt idx="1">
                  <c:v>27</c:v>
                </c:pt>
                <c:pt idx="2">
                  <c:v>17</c:v>
                </c:pt>
                <c:pt idx="3">
                  <c:v>15</c:v>
                </c:pt>
              </c:numCache>
            </c:numRef>
          </c:val>
          <c:extLst>
            <c:ext xmlns:c16="http://schemas.microsoft.com/office/drawing/2014/chart" uri="{C3380CC4-5D6E-409C-BE32-E72D297353CC}">
              <c16:uniqueId val="{00000008-77FD-45D5-B164-B133933AEDE2}"/>
            </c:ext>
          </c:extLst>
        </c:ser>
        <c:dLbls>
          <c:showLegendKey val="0"/>
          <c:showVal val="0"/>
          <c:showCatName val="0"/>
          <c:showSerName val="0"/>
          <c:showPercent val="0"/>
          <c:showBubbleSize val="0"/>
          <c:showLeaderLines val="1"/>
        </c:dLbls>
        <c:firstSliceAng val="0"/>
        <c:holeSize val="50"/>
      </c:doughnutChart>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80DE48-02B1-4162-A3E0-C4661D9D2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5</Pages>
  <Words>1735</Words>
  <Characters>9893</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 Белехова</dc:creator>
  <cp:keywords/>
  <dc:description/>
  <cp:lastModifiedBy>Галина Белехова</cp:lastModifiedBy>
  <cp:revision>11</cp:revision>
  <dcterms:created xsi:type="dcterms:W3CDTF">2024-03-24T20:46:00Z</dcterms:created>
  <dcterms:modified xsi:type="dcterms:W3CDTF">2024-03-25T02:16:00Z</dcterms:modified>
</cp:coreProperties>
</file>