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087" w:rsidRPr="00CF7087" w:rsidRDefault="00CF7087" w:rsidP="00CF7087">
      <w:pPr>
        <w:spacing w:after="0" w:line="240" w:lineRule="auto"/>
        <w:rPr>
          <w:rStyle w:val="rvts52"/>
          <w:rFonts w:ascii="Times New Roman" w:hAnsi="Times New Roman" w:cs="Times New Roman"/>
          <w:b/>
          <w:bCs/>
          <w:sz w:val="24"/>
          <w:szCs w:val="24"/>
        </w:rPr>
      </w:pPr>
      <w:r w:rsidRPr="00CF7087">
        <w:rPr>
          <w:rStyle w:val="rvts52"/>
          <w:rFonts w:ascii="Times New Roman" w:hAnsi="Times New Roman" w:cs="Times New Roman"/>
          <w:b/>
          <w:bCs/>
          <w:sz w:val="24"/>
          <w:szCs w:val="24"/>
        </w:rPr>
        <w:t>УДК</w:t>
      </w:r>
      <w:r w:rsidR="002C1C14">
        <w:rPr>
          <w:rStyle w:val="rvts52"/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C1C14" w:rsidRPr="00CF7087">
        <w:rPr>
          <w:rFonts w:ascii="Times New Roman" w:hAnsi="Times New Roman" w:cs="Times New Roman"/>
          <w:b/>
          <w:sz w:val="24"/>
          <w:szCs w:val="24"/>
        </w:rPr>
        <w:t>332.145</w:t>
      </w:r>
    </w:p>
    <w:p w:rsidR="002C1C14" w:rsidRPr="00CF7087" w:rsidRDefault="00CF7087" w:rsidP="002C1C1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F7087">
        <w:rPr>
          <w:rStyle w:val="rvts52"/>
          <w:rFonts w:ascii="Times New Roman" w:hAnsi="Times New Roman" w:cs="Times New Roman"/>
          <w:b/>
          <w:bCs/>
          <w:sz w:val="24"/>
          <w:szCs w:val="24"/>
        </w:rPr>
        <w:t>ББК</w:t>
      </w:r>
      <w:r w:rsidR="002C1C14">
        <w:rPr>
          <w:rStyle w:val="rvts52"/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C1C14" w:rsidRPr="00CF7087">
        <w:rPr>
          <w:rFonts w:ascii="Times New Roman" w:hAnsi="Times New Roman" w:cs="Times New Roman"/>
          <w:b/>
          <w:sz w:val="24"/>
          <w:szCs w:val="24"/>
        </w:rPr>
        <w:t>65.9(2)23</w:t>
      </w:r>
    </w:p>
    <w:p w:rsidR="00CF7087" w:rsidRPr="00CF7087" w:rsidRDefault="00CF7087" w:rsidP="00CF708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F7087" w:rsidRPr="00CF7087" w:rsidRDefault="00CF7087" w:rsidP="00CF7087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CF7087">
        <w:rPr>
          <w:rFonts w:ascii="Times New Roman" w:hAnsi="Times New Roman" w:cs="Times New Roman"/>
          <w:b/>
          <w:sz w:val="24"/>
          <w:szCs w:val="24"/>
        </w:rPr>
        <w:t>С.А. Кожевников</w:t>
      </w:r>
    </w:p>
    <w:p w:rsidR="00DB4B76" w:rsidRPr="00CF7087" w:rsidRDefault="009244BB" w:rsidP="00CF70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087">
        <w:rPr>
          <w:rFonts w:ascii="Times New Roman" w:hAnsi="Times New Roman" w:cs="Times New Roman"/>
          <w:b/>
          <w:sz w:val="24"/>
          <w:szCs w:val="24"/>
        </w:rPr>
        <w:t xml:space="preserve">ПРЕДПОСЫЛКИ РАЗВИТИЯ ВОЛОГОДСКОЙ АГЛОМЕРАЦИИ: </w:t>
      </w:r>
      <w:r w:rsidR="00F97453" w:rsidRPr="00CF7087">
        <w:rPr>
          <w:rFonts w:ascii="Times New Roman" w:hAnsi="Times New Roman" w:cs="Times New Roman"/>
          <w:b/>
          <w:sz w:val="24"/>
          <w:szCs w:val="24"/>
        </w:rPr>
        <w:br/>
      </w:r>
      <w:r w:rsidR="006F3AB1" w:rsidRPr="00CF7087">
        <w:rPr>
          <w:rFonts w:ascii="Times New Roman" w:hAnsi="Times New Roman" w:cs="Times New Roman"/>
          <w:b/>
          <w:sz w:val="24"/>
          <w:szCs w:val="24"/>
        </w:rPr>
        <w:t>РЕЗУЛЬТАТЫ</w:t>
      </w:r>
      <w:r w:rsidRPr="00CF7087">
        <w:rPr>
          <w:rFonts w:ascii="Times New Roman" w:hAnsi="Times New Roman" w:cs="Times New Roman"/>
          <w:b/>
          <w:sz w:val="24"/>
          <w:szCs w:val="24"/>
        </w:rPr>
        <w:t xml:space="preserve"> СОЦИОЛОГИЧЕСКИХ ИССЛЕДОВАНИЙ</w:t>
      </w:r>
      <w:r w:rsidR="006F3AB1" w:rsidRPr="00CF708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244BB" w:rsidRPr="00CF7087" w:rsidRDefault="009244BB" w:rsidP="00CF708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244BB" w:rsidRPr="00CF7087" w:rsidRDefault="002C1C14" w:rsidP="00CF708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C1C14">
        <w:rPr>
          <w:rFonts w:ascii="Times New Roman" w:hAnsi="Times New Roman" w:cs="Times New Roman"/>
          <w:b/>
          <w:i/>
          <w:sz w:val="24"/>
          <w:szCs w:val="24"/>
        </w:rPr>
        <w:t xml:space="preserve">Аннотация. </w:t>
      </w:r>
      <w:r w:rsidR="00CF7087">
        <w:rPr>
          <w:rFonts w:ascii="Times New Roman" w:hAnsi="Times New Roman" w:cs="Times New Roman"/>
          <w:i/>
          <w:sz w:val="24"/>
          <w:szCs w:val="24"/>
        </w:rPr>
        <w:t>И</w:t>
      </w:r>
      <w:r w:rsidR="00F97453" w:rsidRPr="00CF7087">
        <w:rPr>
          <w:rFonts w:ascii="Times New Roman" w:hAnsi="Times New Roman" w:cs="Times New Roman"/>
          <w:i/>
          <w:sz w:val="24"/>
          <w:szCs w:val="24"/>
        </w:rPr>
        <w:t>сследованы предпосылки развития Вологодской агломерации. На осн</w:t>
      </w:r>
      <w:r w:rsidR="00F97453" w:rsidRPr="00CF7087">
        <w:rPr>
          <w:rFonts w:ascii="Times New Roman" w:hAnsi="Times New Roman" w:cs="Times New Roman"/>
          <w:i/>
          <w:sz w:val="24"/>
          <w:szCs w:val="24"/>
        </w:rPr>
        <w:t>о</w:t>
      </w:r>
      <w:r w:rsidR="00F97453" w:rsidRPr="00CF7087">
        <w:rPr>
          <w:rFonts w:ascii="Times New Roman" w:hAnsi="Times New Roman" w:cs="Times New Roman"/>
          <w:i/>
          <w:sz w:val="24"/>
          <w:szCs w:val="24"/>
        </w:rPr>
        <w:t xml:space="preserve">ве проведенных опросов жителей, а также глав данных </w:t>
      </w:r>
      <w:r w:rsidR="00CF7087">
        <w:rPr>
          <w:rFonts w:ascii="Times New Roman" w:hAnsi="Times New Roman" w:cs="Times New Roman"/>
          <w:i/>
          <w:sz w:val="24"/>
          <w:szCs w:val="24"/>
        </w:rPr>
        <w:t>муниципалитетов</w:t>
      </w:r>
      <w:r w:rsidR="00F97453" w:rsidRPr="00CF7087">
        <w:rPr>
          <w:rFonts w:ascii="Times New Roman" w:hAnsi="Times New Roman" w:cs="Times New Roman"/>
          <w:i/>
          <w:sz w:val="24"/>
          <w:szCs w:val="24"/>
        </w:rPr>
        <w:t xml:space="preserve"> выявлены </w:t>
      </w:r>
      <w:r w:rsidR="004F672C" w:rsidRPr="00CF7087">
        <w:rPr>
          <w:rFonts w:ascii="Times New Roman" w:hAnsi="Times New Roman" w:cs="Times New Roman"/>
          <w:i/>
          <w:sz w:val="24"/>
          <w:szCs w:val="24"/>
        </w:rPr>
        <w:t>соц</w:t>
      </w:r>
      <w:r w:rsidR="004F672C" w:rsidRPr="00CF7087">
        <w:rPr>
          <w:rFonts w:ascii="Times New Roman" w:hAnsi="Times New Roman" w:cs="Times New Roman"/>
          <w:i/>
          <w:sz w:val="24"/>
          <w:szCs w:val="24"/>
        </w:rPr>
        <w:t>и</w:t>
      </w:r>
      <w:r w:rsidR="004F672C" w:rsidRPr="00CF7087">
        <w:rPr>
          <w:rFonts w:ascii="Times New Roman" w:hAnsi="Times New Roman" w:cs="Times New Roman"/>
          <w:i/>
          <w:sz w:val="24"/>
          <w:szCs w:val="24"/>
        </w:rPr>
        <w:t xml:space="preserve">ально-экономические, производственные, культурные связи </w:t>
      </w:r>
      <w:r w:rsidR="00F97453" w:rsidRPr="00CF7087">
        <w:rPr>
          <w:rFonts w:ascii="Times New Roman" w:hAnsi="Times New Roman" w:cs="Times New Roman"/>
          <w:i/>
          <w:sz w:val="24"/>
          <w:szCs w:val="24"/>
        </w:rPr>
        <w:t>территорий и обоснованы при</w:t>
      </w:r>
      <w:r w:rsidR="00F97453" w:rsidRPr="00CF7087">
        <w:rPr>
          <w:rFonts w:ascii="Times New Roman" w:hAnsi="Times New Roman" w:cs="Times New Roman"/>
          <w:i/>
          <w:sz w:val="24"/>
          <w:szCs w:val="24"/>
        </w:rPr>
        <w:t>о</w:t>
      </w:r>
      <w:r w:rsidR="00F97453" w:rsidRPr="00CF7087">
        <w:rPr>
          <w:rFonts w:ascii="Times New Roman" w:hAnsi="Times New Roman" w:cs="Times New Roman"/>
          <w:i/>
          <w:sz w:val="24"/>
          <w:szCs w:val="24"/>
        </w:rPr>
        <w:t>ритетные направления управления развитием агломерационных процессов.</w:t>
      </w:r>
    </w:p>
    <w:p w:rsidR="006F3AB1" w:rsidRPr="00CF7087" w:rsidRDefault="006F3AB1" w:rsidP="002C1C14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9244BB" w:rsidRPr="00CF7087" w:rsidRDefault="009244BB" w:rsidP="002C1C1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F7087"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 w:rsidR="00F97453" w:rsidRPr="00CF7087">
        <w:rPr>
          <w:rFonts w:ascii="Times New Roman" w:hAnsi="Times New Roman" w:cs="Times New Roman"/>
          <w:i/>
          <w:sz w:val="24"/>
          <w:szCs w:val="24"/>
        </w:rPr>
        <w:t>город, городская агломерация, муниципальные образования, соц</w:t>
      </w:r>
      <w:r w:rsidR="00F97453" w:rsidRPr="00CF7087">
        <w:rPr>
          <w:rFonts w:ascii="Times New Roman" w:hAnsi="Times New Roman" w:cs="Times New Roman"/>
          <w:i/>
          <w:sz w:val="24"/>
          <w:szCs w:val="24"/>
        </w:rPr>
        <w:t>и</w:t>
      </w:r>
      <w:r w:rsidR="00F97453" w:rsidRPr="00CF7087">
        <w:rPr>
          <w:rFonts w:ascii="Times New Roman" w:hAnsi="Times New Roman" w:cs="Times New Roman"/>
          <w:i/>
          <w:sz w:val="24"/>
          <w:szCs w:val="24"/>
        </w:rPr>
        <w:t>ально-экономическое развитие, местное самоуправление.</w:t>
      </w:r>
    </w:p>
    <w:p w:rsidR="009244BB" w:rsidRPr="00CF7087" w:rsidRDefault="009244BB" w:rsidP="00CF7087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CA393D" w:rsidRPr="00CF7087" w:rsidRDefault="00CA393D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Прослеживая эволюцию форм расселения, нельзя не отметить, что в настоящее время все чаще на смену городским и сельским поселениям приходят новые формы, образующиеся, как правило, в результате сближения нескольких поселений в процессе их роста. Такие </w:t>
      </w:r>
      <w:r w:rsidR="000E712C" w:rsidRPr="00CF7087">
        <w:rPr>
          <w:rFonts w:ascii="Times New Roman" w:eastAsia="Calibri" w:hAnsi="Times New Roman" w:cs="Times New Roman"/>
          <w:sz w:val="24"/>
          <w:szCs w:val="24"/>
        </w:rPr>
        <w:t>обр</w:t>
      </w:r>
      <w:r w:rsidR="000E712C" w:rsidRPr="00CF7087">
        <w:rPr>
          <w:rFonts w:ascii="Times New Roman" w:eastAsia="Calibri" w:hAnsi="Times New Roman" w:cs="Times New Roman"/>
          <w:sz w:val="24"/>
          <w:szCs w:val="24"/>
        </w:rPr>
        <w:t>а</w:t>
      </w:r>
      <w:r w:rsidR="000E712C" w:rsidRPr="00CF7087">
        <w:rPr>
          <w:rFonts w:ascii="Times New Roman" w:eastAsia="Calibri" w:hAnsi="Times New Roman" w:cs="Times New Roman"/>
          <w:sz w:val="24"/>
          <w:szCs w:val="24"/>
        </w:rPr>
        <w:t>зования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в современной экономической литературе принято определять как агломерации.</w:t>
      </w:r>
    </w:p>
    <w:p w:rsidR="00CA393D" w:rsidRPr="00CF7087" w:rsidRDefault="000E712C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>В агломерациях н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акопленный социально-экономический потенциал крупного города (ядра) неизбежно проецируется на близлежащие поселения, которые в этом случае тран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с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формируются в их «социально-экономические сателлиты». В свою очередь поселения-сателлиты обеспечивают ядро различного рода ресурсами, расширяя его потенциал. Исходя из этого, можно </w:t>
      </w:r>
      <w:r w:rsidRPr="00CF7087">
        <w:rPr>
          <w:rFonts w:ascii="Times New Roman" w:eastAsia="Calibri" w:hAnsi="Times New Roman" w:cs="Times New Roman"/>
          <w:sz w:val="24"/>
          <w:szCs w:val="24"/>
        </w:rPr>
        <w:t>отметить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, что отличительной особенностью агломерации признается фун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к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циональная </w:t>
      </w:r>
      <w:proofErr w:type="spellStart"/>
      <w:r w:rsidR="00CA393D" w:rsidRPr="00CF7087">
        <w:rPr>
          <w:rFonts w:ascii="Times New Roman" w:eastAsia="Calibri" w:hAnsi="Times New Roman" w:cs="Times New Roman"/>
          <w:sz w:val="24"/>
          <w:szCs w:val="24"/>
        </w:rPr>
        <w:t>взаимодополняемость</w:t>
      </w:r>
      <w:proofErr w:type="spellEnd"/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 городских и сельских поселений, расположенных в зоне 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ее 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существования, т.е. речь идет о взаимовыгодном сотрудничестве и кооперации.</w:t>
      </w:r>
    </w:p>
    <w:p w:rsidR="00CA393D" w:rsidRPr="00CF7087" w:rsidRDefault="000E712C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>Г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ородские агломерации, быстро развивающиеся во вс</w:t>
      </w:r>
      <w:r w:rsidRPr="00CF7087">
        <w:rPr>
          <w:rFonts w:ascii="Times New Roman" w:eastAsia="Calibri" w:hAnsi="Times New Roman" w:cs="Times New Roman"/>
          <w:sz w:val="24"/>
          <w:szCs w:val="24"/>
        </w:rPr>
        <w:t>е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м мире, и состоящие нередко из десятков, а иногда и сотен населенных пунктов, включая и сельские поселения, тесно связ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а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ны друг с другом.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При этом з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арубежный опыт 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свидетельствует о наличии 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F7087">
        <w:rPr>
          <w:rFonts w:ascii="Times New Roman" w:eastAsia="Calibri" w:hAnsi="Times New Roman" w:cs="Times New Roman"/>
          <w:sz w:val="24"/>
          <w:szCs w:val="24"/>
        </w:rPr>
        <w:t>значительных э</w:t>
      </w:r>
      <w:r w:rsidRPr="00CF7087">
        <w:rPr>
          <w:rFonts w:ascii="Times New Roman" w:eastAsia="Calibri" w:hAnsi="Times New Roman" w:cs="Times New Roman"/>
          <w:sz w:val="24"/>
          <w:szCs w:val="24"/>
        </w:rPr>
        <w:t>ф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фектов для территории от 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развития агломераций.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В частности, 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C4D16" w:rsidRPr="00CF7087">
        <w:rPr>
          <w:rFonts w:ascii="Times New Roman" w:eastAsia="Calibri" w:hAnsi="Times New Roman" w:cs="Times New Roman"/>
          <w:sz w:val="24"/>
          <w:szCs w:val="24"/>
        </w:rPr>
        <w:t>согласно результатам иссл</w:t>
      </w:r>
      <w:r w:rsidR="00BC4D16" w:rsidRPr="00CF7087">
        <w:rPr>
          <w:rFonts w:ascii="Times New Roman" w:eastAsia="Calibri" w:hAnsi="Times New Roman" w:cs="Times New Roman"/>
          <w:sz w:val="24"/>
          <w:szCs w:val="24"/>
        </w:rPr>
        <w:t>е</w:t>
      </w:r>
      <w:r w:rsidR="00BC4D16" w:rsidRPr="00CF7087">
        <w:rPr>
          <w:rFonts w:ascii="Times New Roman" w:eastAsia="Calibri" w:hAnsi="Times New Roman" w:cs="Times New Roman"/>
          <w:sz w:val="24"/>
          <w:szCs w:val="24"/>
        </w:rPr>
        <w:t xml:space="preserve">дования Международной сети компаний </w:t>
      </w:r>
      <w:proofErr w:type="spellStart"/>
      <w:r w:rsidR="00BC4D16" w:rsidRPr="00CF7087">
        <w:rPr>
          <w:rFonts w:ascii="Times New Roman" w:eastAsia="Calibri" w:hAnsi="Times New Roman" w:cs="Times New Roman"/>
          <w:sz w:val="24"/>
          <w:szCs w:val="24"/>
        </w:rPr>
        <w:t>PwC</w:t>
      </w:r>
      <w:proofErr w:type="spellEnd"/>
      <w:r w:rsidR="00BC4D16" w:rsidRPr="00CF7087">
        <w:rPr>
          <w:rFonts w:ascii="Times New Roman" w:eastAsia="Calibri" w:hAnsi="Times New Roman" w:cs="Times New Roman"/>
          <w:sz w:val="24"/>
          <w:szCs w:val="24"/>
        </w:rPr>
        <w:t xml:space="preserve">, проведенного в 2017 году, 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экономический рост в городских агломераций происходит на 0,3 </w:t>
      </w:r>
      <w:proofErr w:type="spellStart"/>
      <w:r w:rsidRPr="00CF7087">
        <w:rPr>
          <w:rFonts w:ascii="Times New Roman" w:eastAsia="Calibri" w:hAnsi="Times New Roman" w:cs="Times New Roman"/>
          <w:sz w:val="24"/>
          <w:szCs w:val="24"/>
        </w:rPr>
        <w:t>п.п</w:t>
      </w:r>
      <w:proofErr w:type="spellEnd"/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. быстрее, чем в целом по стране. </w:t>
      </w:r>
      <w:r w:rsidR="004D0673" w:rsidRPr="00CF7087">
        <w:rPr>
          <w:rFonts w:ascii="Times New Roman" w:eastAsia="Calibri" w:hAnsi="Times New Roman" w:cs="Times New Roman"/>
          <w:sz w:val="24"/>
          <w:szCs w:val="24"/>
        </w:rPr>
        <w:t>При этом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в агломерациях доходы домохозяйств за период с 2001 по 2016 гг. выросли больше на 4,7 тыс. долл. США, чем в среднем доходы домохозяйств </w:t>
      </w:r>
      <w:r w:rsidR="005B61F4" w:rsidRPr="00CF7087">
        <w:rPr>
          <w:rFonts w:ascii="Times New Roman" w:eastAsia="Calibri" w:hAnsi="Times New Roman" w:cs="Times New Roman"/>
          <w:sz w:val="24"/>
          <w:szCs w:val="24"/>
        </w:rPr>
        <w:t>по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стран</w:t>
      </w:r>
      <w:r w:rsidR="005B61F4" w:rsidRPr="00CF7087">
        <w:rPr>
          <w:rFonts w:ascii="Times New Roman" w:eastAsia="Calibri" w:hAnsi="Times New Roman" w:cs="Times New Roman"/>
          <w:sz w:val="24"/>
          <w:szCs w:val="24"/>
        </w:rPr>
        <w:t>е</w:t>
      </w:r>
      <w:r w:rsidRPr="00CF7087">
        <w:rPr>
          <w:rFonts w:ascii="Times New Roman" w:eastAsia="Calibri" w:hAnsi="Times New Roman" w:cs="Times New Roman"/>
          <w:sz w:val="24"/>
          <w:szCs w:val="24"/>
        </w:rPr>
        <w:t>.</w:t>
      </w:r>
      <w:r w:rsidR="005B61F4" w:rsidRPr="00CF708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Ядра агломераций в большинстве случаев показывали еще лучшую динамику, нежели агломерации в целом. </w:t>
      </w:r>
    </w:p>
    <w:p w:rsidR="00CA393D" w:rsidRPr="00CF7087" w:rsidRDefault="00CA393D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Агломерации более привлекательны для жителей, так как создают больше рабочих мест. Прирост населения в агломерациях происходит на 0,5 </w:t>
      </w:r>
      <w:proofErr w:type="spellStart"/>
      <w:r w:rsidRPr="00CF7087">
        <w:rPr>
          <w:rFonts w:ascii="Times New Roman" w:eastAsia="Calibri" w:hAnsi="Times New Roman" w:cs="Times New Roman"/>
          <w:sz w:val="24"/>
          <w:szCs w:val="24"/>
        </w:rPr>
        <w:t>п.п</w:t>
      </w:r>
      <w:proofErr w:type="spellEnd"/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. быстрее, чем в целом по странам. Агломерации более привлекательны с точки зрения условий труда, чем страна, что выражается в более высоком приросте занятых на 1000 человек (больше на 20 занятых). В </w:t>
      </w:r>
      <w:r w:rsidRPr="00CF7087">
        <w:rPr>
          <w:rFonts w:ascii="Times New Roman" w:eastAsia="Calibri" w:hAnsi="Times New Roman" w:cs="Times New Roman"/>
          <w:sz w:val="24"/>
          <w:szCs w:val="24"/>
        </w:rPr>
        <w:lastRenderedPageBreak/>
        <w:t>агломерациях рынок труда более сбалансирован – найти работников дефицитных специал</w:t>
      </w:r>
      <w:r w:rsidRPr="00CF7087">
        <w:rPr>
          <w:rFonts w:ascii="Times New Roman" w:eastAsia="Calibri" w:hAnsi="Times New Roman" w:cs="Times New Roman"/>
          <w:sz w:val="24"/>
          <w:szCs w:val="24"/>
        </w:rPr>
        <w:t>ь</w:t>
      </w:r>
      <w:r w:rsidRPr="00CF7087">
        <w:rPr>
          <w:rFonts w:ascii="Times New Roman" w:eastAsia="Calibri" w:hAnsi="Times New Roman" w:cs="Times New Roman"/>
          <w:sz w:val="24"/>
          <w:szCs w:val="24"/>
        </w:rPr>
        <w:t>ностей проще, чем в среднем по стране</w:t>
      </w:r>
      <w:r w:rsidR="00B47D82" w:rsidRPr="00CF7087">
        <w:rPr>
          <w:rFonts w:ascii="Times New Roman" w:eastAsia="Calibri" w:hAnsi="Times New Roman" w:cs="Times New Roman"/>
          <w:sz w:val="24"/>
          <w:szCs w:val="24"/>
        </w:rPr>
        <w:t xml:space="preserve"> [13]</w:t>
      </w:r>
      <w:r w:rsidRPr="00CF7087">
        <w:rPr>
          <w:rFonts w:ascii="Times New Roman" w:eastAsia="Calibri" w:hAnsi="Times New Roman" w:cs="Times New Roman"/>
          <w:sz w:val="24"/>
          <w:szCs w:val="24"/>
        </w:rPr>
        <w:t>.</w:t>
      </w:r>
    </w:p>
    <w:p w:rsidR="00CA393D" w:rsidRPr="00CF7087" w:rsidRDefault="00CA393D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Российская практика также свидетельствует о наличии конкурентных преимуществ данных территорий. В частности, Московская агломерация значительно опережает Россию по 11 из 13 показателей (только агломерация Пекина имеет более высокие показатели – 12 из 13), в </w:t>
      </w:r>
      <w:proofErr w:type="spellStart"/>
      <w:r w:rsidRPr="00CF7087">
        <w:rPr>
          <w:rFonts w:ascii="Times New Roman" w:eastAsia="Calibri" w:hAnsi="Times New Roman" w:cs="Times New Roman"/>
          <w:sz w:val="24"/>
          <w:szCs w:val="24"/>
        </w:rPr>
        <w:t>т.ч</w:t>
      </w:r>
      <w:proofErr w:type="spellEnd"/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.: приросту ВВП (на 1,4 </w:t>
      </w:r>
      <w:proofErr w:type="spellStart"/>
      <w:r w:rsidRPr="00CF7087">
        <w:rPr>
          <w:rFonts w:ascii="Times New Roman" w:eastAsia="Calibri" w:hAnsi="Times New Roman" w:cs="Times New Roman"/>
          <w:sz w:val="24"/>
          <w:szCs w:val="24"/>
        </w:rPr>
        <w:t>п.п</w:t>
      </w:r>
      <w:proofErr w:type="spellEnd"/>
      <w:r w:rsidRPr="00CF7087">
        <w:rPr>
          <w:rFonts w:ascii="Times New Roman" w:eastAsia="Calibri" w:hAnsi="Times New Roman" w:cs="Times New Roman"/>
          <w:sz w:val="24"/>
          <w:szCs w:val="24"/>
        </w:rPr>
        <w:t>.), населения (1,2 п. п.) и миграции (8 мигрантов на 1 тыс. человек)</w:t>
      </w:r>
      <w:r w:rsidR="00B47D82" w:rsidRPr="00CF7087">
        <w:rPr>
          <w:rFonts w:ascii="Times New Roman" w:eastAsia="Calibri" w:hAnsi="Times New Roman" w:cs="Times New Roman"/>
          <w:sz w:val="24"/>
          <w:szCs w:val="24"/>
        </w:rPr>
        <w:t xml:space="preserve"> [13]</w:t>
      </w:r>
      <w:r w:rsidRPr="00CF7087">
        <w:rPr>
          <w:rFonts w:ascii="Times New Roman" w:eastAsia="Calibri" w:hAnsi="Times New Roman" w:cs="Times New Roman"/>
          <w:sz w:val="24"/>
          <w:szCs w:val="24"/>
        </w:rPr>
        <w:t>.</w:t>
      </w:r>
    </w:p>
    <w:p w:rsidR="00CA393D" w:rsidRPr="00CF7087" w:rsidRDefault="00CA393D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>В связи с этим создание благоприятных условий для развития городских агломераций и высоко-урбанизированных территорий как полюсов ускоренного социально-экономического развития закреплено в качестве одного из основных направлений деятельн</w:t>
      </w:r>
      <w:r w:rsidRPr="00CF7087">
        <w:rPr>
          <w:rFonts w:ascii="Times New Roman" w:eastAsia="Calibri" w:hAnsi="Times New Roman" w:cs="Times New Roman"/>
          <w:sz w:val="24"/>
          <w:szCs w:val="24"/>
        </w:rPr>
        <w:t>о</w:t>
      </w:r>
      <w:r w:rsidRPr="00CF7087">
        <w:rPr>
          <w:rFonts w:ascii="Times New Roman" w:eastAsia="Calibri" w:hAnsi="Times New Roman" w:cs="Times New Roman"/>
          <w:sz w:val="24"/>
          <w:szCs w:val="24"/>
        </w:rPr>
        <w:t>сти Правительства Российской Федерации на период до 2018 года (утв. Правительством РФ 14.05.2015).</w:t>
      </w:r>
    </w:p>
    <w:p w:rsidR="00CA393D" w:rsidRPr="00CF7087" w:rsidRDefault="00CA393D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>В научной литературе</w:t>
      </w:r>
      <w:r w:rsidR="000E7E01" w:rsidRPr="00CF7087">
        <w:rPr>
          <w:rFonts w:ascii="Times New Roman" w:eastAsia="Calibri" w:hAnsi="Times New Roman" w:cs="Times New Roman"/>
          <w:sz w:val="24"/>
          <w:szCs w:val="24"/>
        </w:rPr>
        <w:t xml:space="preserve"> [</w:t>
      </w:r>
      <w:r w:rsidR="00B47D82" w:rsidRPr="00CF7087">
        <w:rPr>
          <w:rFonts w:ascii="Times New Roman" w:eastAsia="Calibri" w:hAnsi="Times New Roman" w:cs="Times New Roman"/>
          <w:sz w:val="24"/>
          <w:szCs w:val="24"/>
        </w:rPr>
        <w:t>3, 4, 6, 7, 8</w:t>
      </w:r>
      <w:r w:rsidR="000E7E01" w:rsidRPr="00CF7087">
        <w:rPr>
          <w:rFonts w:ascii="Times New Roman" w:eastAsia="Calibri" w:hAnsi="Times New Roman" w:cs="Times New Roman"/>
          <w:sz w:val="24"/>
          <w:szCs w:val="24"/>
        </w:rPr>
        <w:t>]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и нормативно-правовых актах сложилось множ</w:t>
      </w:r>
      <w:r w:rsidRPr="00CF7087">
        <w:rPr>
          <w:rFonts w:ascii="Times New Roman" w:eastAsia="Calibri" w:hAnsi="Times New Roman" w:cs="Times New Roman"/>
          <w:sz w:val="24"/>
          <w:szCs w:val="24"/>
        </w:rPr>
        <w:t>е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ство определений данного феномена. </w:t>
      </w:r>
    </w:p>
    <w:p w:rsidR="00CA393D" w:rsidRPr="00CF7087" w:rsidRDefault="00CA393D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>Агломераци</w:t>
      </w:r>
      <w:r w:rsidR="005B61F4" w:rsidRPr="00CF7087">
        <w:rPr>
          <w:rFonts w:ascii="Times New Roman" w:eastAsia="Calibri" w:hAnsi="Times New Roman" w:cs="Times New Roman"/>
          <w:sz w:val="24"/>
          <w:szCs w:val="24"/>
        </w:rPr>
        <w:t>ю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(от лат. </w:t>
      </w:r>
      <w:proofErr w:type="spellStart"/>
      <w:r w:rsidRPr="00CF7087">
        <w:rPr>
          <w:rFonts w:ascii="Times New Roman" w:eastAsia="Calibri" w:hAnsi="Times New Roman" w:cs="Times New Roman"/>
          <w:sz w:val="24"/>
          <w:szCs w:val="24"/>
        </w:rPr>
        <w:t>agglomero</w:t>
      </w:r>
      <w:proofErr w:type="spellEnd"/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– присоединяю)</w:t>
      </w:r>
      <w:r w:rsidR="005B61F4" w:rsidRPr="00CF7087">
        <w:rPr>
          <w:rFonts w:ascii="Times New Roman" w:eastAsia="Calibri" w:hAnsi="Times New Roman" w:cs="Times New Roman"/>
          <w:sz w:val="24"/>
          <w:szCs w:val="24"/>
        </w:rPr>
        <w:t xml:space="preserve"> исследователи обычно рассматрив</w:t>
      </w:r>
      <w:r w:rsidR="005B61F4" w:rsidRPr="00CF7087">
        <w:rPr>
          <w:rFonts w:ascii="Times New Roman" w:eastAsia="Calibri" w:hAnsi="Times New Roman" w:cs="Times New Roman"/>
          <w:sz w:val="24"/>
          <w:szCs w:val="24"/>
        </w:rPr>
        <w:t>а</w:t>
      </w:r>
      <w:r w:rsidR="005B61F4" w:rsidRPr="00CF7087">
        <w:rPr>
          <w:rFonts w:ascii="Times New Roman" w:eastAsia="Calibri" w:hAnsi="Times New Roman" w:cs="Times New Roman"/>
          <w:sz w:val="24"/>
          <w:szCs w:val="24"/>
        </w:rPr>
        <w:t>ют с точки зрения двух подходов</w:t>
      </w:r>
      <w:r w:rsidRPr="00CF7087">
        <w:rPr>
          <w:rFonts w:ascii="Times New Roman" w:eastAsia="Calibri" w:hAnsi="Times New Roman" w:cs="Times New Roman"/>
          <w:sz w:val="24"/>
          <w:szCs w:val="24"/>
        </w:rPr>
        <w:t>:</w:t>
      </w:r>
    </w:p>
    <w:p w:rsidR="00CA393D" w:rsidRPr="00CF7087" w:rsidRDefault="00CA393D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– в географическом смысле: </w:t>
      </w:r>
      <w:r w:rsidR="005B61F4" w:rsidRPr="00CF7087">
        <w:rPr>
          <w:rFonts w:ascii="Times New Roman" w:eastAsia="Calibri" w:hAnsi="Times New Roman" w:cs="Times New Roman"/>
          <w:sz w:val="24"/>
          <w:szCs w:val="24"/>
        </w:rPr>
        <w:t xml:space="preserve">как </w:t>
      </w:r>
      <w:r w:rsidRPr="00CF7087">
        <w:rPr>
          <w:rFonts w:ascii="Times New Roman" w:eastAsia="Calibri" w:hAnsi="Times New Roman" w:cs="Times New Roman"/>
          <w:sz w:val="24"/>
          <w:szCs w:val="24"/>
        </w:rPr>
        <w:t>тесное скопление (группа) городов и других населе</w:t>
      </w:r>
      <w:r w:rsidRPr="00CF7087">
        <w:rPr>
          <w:rFonts w:ascii="Times New Roman" w:eastAsia="Calibri" w:hAnsi="Times New Roman" w:cs="Times New Roman"/>
          <w:sz w:val="24"/>
          <w:szCs w:val="24"/>
        </w:rPr>
        <w:t>н</w:t>
      </w:r>
      <w:r w:rsidRPr="00CF7087">
        <w:rPr>
          <w:rFonts w:ascii="Times New Roman" w:eastAsia="Calibri" w:hAnsi="Times New Roman" w:cs="Times New Roman"/>
          <w:sz w:val="24"/>
          <w:szCs w:val="24"/>
        </w:rPr>
        <w:t>ных мест, объединенных производственными, социальными, трудовыми и культурно-бытовыми связями, объектами инфраструктуры, общим использованием межселенных те</w:t>
      </w:r>
      <w:r w:rsidRPr="00CF7087">
        <w:rPr>
          <w:rFonts w:ascii="Times New Roman" w:eastAsia="Calibri" w:hAnsi="Times New Roman" w:cs="Times New Roman"/>
          <w:sz w:val="24"/>
          <w:szCs w:val="24"/>
        </w:rPr>
        <w:t>р</w:t>
      </w:r>
      <w:r w:rsidRPr="00CF7087">
        <w:rPr>
          <w:rFonts w:ascii="Times New Roman" w:eastAsia="Calibri" w:hAnsi="Times New Roman" w:cs="Times New Roman"/>
          <w:sz w:val="24"/>
          <w:szCs w:val="24"/>
        </w:rPr>
        <w:t>риторий и ресурсов;</w:t>
      </w:r>
    </w:p>
    <w:p w:rsidR="00CA393D" w:rsidRPr="00CF7087" w:rsidRDefault="00CA393D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– в управленческом смысле: структура управления, сформированная на основе до</w:t>
      </w:r>
      <w:r w:rsidRPr="00CF7087">
        <w:rPr>
          <w:rFonts w:ascii="Times New Roman" w:eastAsia="Calibri" w:hAnsi="Times New Roman" w:cs="Times New Roman"/>
          <w:sz w:val="24"/>
          <w:szCs w:val="24"/>
        </w:rPr>
        <w:t>б</w:t>
      </w:r>
      <w:r w:rsidRPr="00CF7087">
        <w:rPr>
          <w:rFonts w:ascii="Times New Roman" w:eastAsia="Calibri" w:hAnsi="Times New Roman" w:cs="Times New Roman"/>
          <w:sz w:val="24"/>
          <w:szCs w:val="24"/>
        </w:rPr>
        <w:t>ровольного решения соседних муниципальных образований с целью эффективного управл</w:t>
      </w:r>
      <w:r w:rsidRPr="00CF7087">
        <w:rPr>
          <w:rFonts w:ascii="Times New Roman" w:eastAsia="Calibri" w:hAnsi="Times New Roman" w:cs="Times New Roman"/>
          <w:sz w:val="24"/>
          <w:szCs w:val="24"/>
        </w:rPr>
        <w:t>е</w:t>
      </w:r>
      <w:r w:rsidRPr="00CF7087">
        <w:rPr>
          <w:rFonts w:ascii="Times New Roman" w:eastAsia="Calibri" w:hAnsi="Times New Roman" w:cs="Times New Roman"/>
          <w:sz w:val="24"/>
          <w:szCs w:val="24"/>
        </w:rPr>
        <w:t>ния совместным развитием, реализации межмуниципальных проектов.</w:t>
      </w:r>
    </w:p>
    <w:p w:rsidR="00CA393D" w:rsidRPr="00CF7087" w:rsidRDefault="00CA393D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>Согласно проекту Концепции Стратегии пространственного развития Российской Ф</w:t>
      </w:r>
      <w:r w:rsidRPr="00CF7087">
        <w:rPr>
          <w:rFonts w:ascii="Times New Roman" w:eastAsia="Calibri" w:hAnsi="Times New Roman" w:cs="Times New Roman"/>
          <w:sz w:val="24"/>
          <w:szCs w:val="24"/>
        </w:rPr>
        <w:t>е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дерации на период до 2030 года, разработанного Министерством экономического развития Российской Федерации, </w:t>
      </w:r>
      <w:r w:rsidRPr="00CF7087">
        <w:rPr>
          <w:rFonts w:ascii="Times New Roman" w:eastAsia="Calibri" w:hAnsi="Times New Roman" w:cs="Times New Roman"/>
          <w:i/>
          <w:sz w:val="24"/>
          <w:szCs w:val="24"/>
        </w:rPr>
        <w:t>агломерация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– это урбанизированная территория, представляющая собой систему расселения, состоящую из не входящего в состав другой агломерации города – центра агломерации с населением, как правило, от 100 и более тыс. чел. и внешней (приг</w:t>
      </w:r>
      <w:r w:rsidRPr="00CF7087">
        <w:rPr>
          <w:rFonts w:ascii="Times New Roman" w:eastAsia="Calibri" w:hAnsi="Times New Roman" w:cs="Times New Roman"/>
          <w:sz w:val="24"/>
          <w:szCs w:val="24"/>
        </w:rPr>
        <w:t>о</w:t>
      </w:r>
      <w:r w:rsidRPr="00CF7087">
        <w:rPr>
          <w:rFonts w:ascii="Times New Roman" w:eastAsia="Calibri" w:hAnsi="Times New Roman" w:cs="Times New Roman"/>
          <w:sz w:val="24"/>
          <w:szCs w:val="24"/>
        </w:rPr>
        <w:t>родной) зоны с численностью городского поселения от 10 и более тыс. чел., границы которой определяются регулярными и интенсивными трудовыми, производственными, администр</w:t>
      </w:r>
      <w:r w:rsidRPr="00CF7087">
        <w:rPr>
          <w:rFonts w:ascii="Times New Roman" w:eastAsia="Calibri" w:hAnsi="Times New Roman" w:cs="Times New Roman"/>
          <w:sz w:val="24"/>
          <w:szCs w:val="24"/>
        </w:rPr>
        <w:t>а</w:t>
      </w:r>
      <w:r w:rsidRPr="00CF7087">
        <w:rPr>
          <w:rFonts w:ascii="Times New Roman" w:eastAsia="Calibri" w:hAnsi="Times New Roman" w:cs="Times New Roman"/>
          <w:sz w:val="24"/>
          <w:szCs w:val="24"/>
        </w:rPr>
        <w:t>тивно-деловыми, торгово-бытовыми, транспортно-логистическими, рекреационными и др</w:t>
      </w:r>
      <w:r w:rsidRPr="00CF7087">
        <w:rPr>
          <w:rFonts w:ascii="Times New Roman" w:eastAsia="Calibri" w:hAnsi="Times New Roman" w:cs="Times New Roman"/>
          <w:sz w:val="24"/>
          <w:szCs w:val="24"/>
        </w:rPr>
        <w:t>у</w:t>
      </w:r>
      <w:r w:rsidRPr="00CF7087">
        <w:rPr>
          <w:rFonts w:ascii="Times New Roman" w:eastAsia="Calibri" w:hAnsi="Times New Roman" w:cs="Times New Roman"/>
          <w:sz w:val="24"/>
          <w:szCs w:val="24"/>
        </w:rPr>
        <w:t>гими связями города-центра и населенных пунктов внешней зоны. На наш взгляд, этот по</w:t>
      </w:r>
      <w:r w:rsidRPr="00CF7087">
        <w:rPr>
          <w:rFonts w:ascii="Times New Roman" w:eastAsia="Calibri" w:hAnsi="Times New Roman" w:cs="Times New Roman"/>
          <w:sz w:val="24"/>
          <w:szCs w:val="24"/>
        </w:rPr>
        <w:t>д</w:t>
      </w:r>
      <w:r w:rsidRPr="00CF7087">
        <w:rPr>
          <w:rFonts w:ascii="Times New Roman" w:eastAsia="Calibri" w:hAnsi="Times New Roman" w:cs="Times New Roman"/>
          <w:sz w:val="24"/>
          <w:szCs w:val="24"/>
        </w:rPr>
        <w:t>ход достаточно объективно и полно характеризует природу агломераций.</w:t>
      </w:r>
    </w:p>
    <w:p w:rsidR="00CA393D" w:rsidRPr="00CF7087" w:rsidRDefault="005B61F4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>При этом ф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актические (не привязанные к административным) границы агломерации соответствуют </w:t>
      </w:r>
      <w:proofErr w:type="spellStart"/>
      <w:r w:rsidR="00CA393D" w:rsidRPr="00CF7087">
        <w:rPr>
          <w:rFonts w:ascii="Times New Roman" w:eastAsia="Calibri" w:hAnsi="Times New Roman" w:cs="Times New Roman"/>
          <w:sz w:val="24"/>
          <w:szCs w:val="24"/>
        </w:rPr>
        <w:t>изохроне</w:t>
      </w:r>
      <w:proofErr w:type="spellEnd"/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 1,5 – 2,0 часовой транспортной доступности города-центра.</w:t>
      </w:r>
    </w:p>
    <w:p w:rsidR="00CA393D" w:rsidRPr="00CF7087" w:rsidRDefault="00CA393D" w:rsidP="00CF7087">
      <w:pPr>
        <w:pStyle w:val="a8"/>
        <w:spacing w:before="0" w:beforeAutospacing="0" w:after="0" w:afterAutospacing="0" w:line="360" w:lineRule="auto"/>
        <w:ind w:firstLine="706"/>
        <w:jc w:val="both"/>
        <w:rPr>
          <w:bCs/>
        </w:rPr>
      </w:pPr>
      <w:r w:rsidRPr="00CF7087">
        <w:rPr>
          <w:bCs/>
        </w:rPr>
        <w:lastRenderedPageBreak/>
        <w:t>Агломерационные процессы в настоящее время происходят и в Вологодской обла</w:t>
      </w:r>
      <w:r w:rsidR="000E7E01" w:rsidRPr="00CF7087">
        <w:rPr>
          <w:bCs/>
        </w:rPr>
        <w:t>сти. О</w:t>
      </w:r>
      <w:r w:rsidRPr="00CF7087">
        <w:rPr>
          <w:bCs/>
        </w:rPr>
        <w:t xml:space="preserve">днако между учеными и практиками все еще не утихают дискуссии относительно </w:t>
      </w:r>
      <w:r w:rsidR="000E7E01" w:rsidRPr="00CF7087">
        <w:rPr>
          <w:bCs/>
        </w:rPr>
        <w:t>субъек</w:t>
      </w:r>
      <w:r w:rsidR="000E7E01" w:rsidRPr="00CF7087">
        <w:rPr>
          <w:bCs/>
        </w:rPr>
        <w:t>т</w:t>
      </w:r>
      <w:r w:rsidR="000E7E01" w:rsidRPr="00CF7087">
        <w:rPr>
          <w:bCs/>
        </w:rPr>
        <w:t>ного состава</w:t>
      </w:r>
      <w:r w:rsidRPr="00CF7087">
        <w:rPr>
          <w:bCs/>
        </w:rPr>
        <w:t xml:space="preserve"> </w:t>
      </w:r>
      <w:r w:rsidR="000E7E01" w:rsidRPr="00CF7087">
        <w:rPr>
          <w:bCs/>
        </w:rPr>
        <w:t>этих</w:t>
      </w:r>
      <w:r w:rsidRPr="00CF7087">
        <w:rPr>
          <w:bCs/>
        </w:rPr>
        <w:t xml:space="preserve"> агломераций. Какова же конфигурация формирующейся агломерации?</w:t>
      </w:r>
    </w:p>
    <w:p w:rsidR="00CA393D" w:rsidRPr="00CF7087" w:rsidRDefault="00283570" w:rsidP="00CF7087">
      <w:pPr>
        <w:pStyle w:val="a8"/>
        <w:spacing w:before="0" w:beforeAutospacing="0" w:after="0" w:afterAutospacing="0" w:line="360" w:lineRule="auto"/>
        <w:ind w:firstLine="706"/>
        <w:jc w:val="both"/>
        <w:rPr>
          <w:bCs/>
        </w:rPr>
      </w:pPr>
      <w:r w:rsidRPr="00CF7087">
        <w:rPr>
          <w:bCs/>
        </w:rPr>
        <w:t xml:space="preserve">1. </w:t>
      </w:r>
      <w:r w:rsidR="00CA393D" w:rsidRPr="00CF7087">
        <w:rPr>
          <w:bCs/>
        </w:rPr>
        <w:t xml:space="preserve">Вологодско-Череповецкая агломерация (полицентрическая) (ядра: г. Вологда и </w:t>
      </w:r>
      <w:r w:rsidRPr="00CF7087">
        <w:rPr>
          <w:bCs/>
        </w:rPr>
        <w:br/>
      </w:r>
      <w:r w:rsidR="00CA393D" w:rsidRPr="00CF7087">
        <w:rPr>
          <w:bCs/>
        </w:rPr>
        <w:t xml:space="preserve">г. Череповец; агломерационная зона: Вологодский, </w:t>
      </w:r>
      <w:proofErr w:type="spellStart"/>
      <w:r w:rsidR="00CA393D" w:rsidRPr="00CF7087">
        <w:rPr>
          <w:bCs/>
        </w:rPr>
        <w:t>Грязовецкий</w:t>
      </w:r>
      <w:proofErr w:type="spellEnd"/>
      <w:r w:rsidR="00CA393D" w:rsidRPr="00CF7087">
        <w:rPr>
          <w:bCs/>
        </w:rPr>
        <w:t xml:space="preserve">, </w:t>
      </w:r>
      <w:proofErr w:type="spellStart"/>
      <w:r w:rsidR="00CA393D" w:rsidRPr="00CF7087">
        <w:rPr>
          <w:bCs/>
        </w:rPr>
        <w:t>Сокольский</w:t>
      </w:r>
      <w:proofErr w:type="spellEnd"/>
      <w:r w:rsidR="00CA393D" w:rsidRPr="00CF7087">
        <w:rPr>
          <w:bCs/>
        </w:rPr>
        <w:t xml:space="preserve">, Череповецкий, Шекснинский, </w:t>
      </w:r>
      <w:proofErr w:type="spellStart"/>
      <w:r w:rsidR="00CA393D" w:rsidRPr="00CF7087">
        <w:rPr>
          <w:bCs/>
        </w:rPr>
        <w:t>Кадуйский</w:t>
      </w:r>
      <w:proofErr w:type="spellEnd"/>
      <w:r w:rsidR="00CA393D" w:rsidRPr="00CF7087">
        <w:rPr>
          <w:bCs/>
        </w:rPr>
        <w:t xml:space="preserve"> районы)</w:t>
      </w:r>
      <w:r w:rsidR="000E7E01" w:rsidRPr="00CF7087">
        <w:rPr>
          <w:bCs/>
        </w:rPr>
        <w:t>.</w:t>
      </w:r>
    </w:p>
    <w:p w:rsidR="00CA393D" w:rsidRPr="00CF7087" w:rsidRDefault="00283570" w:rsidP="00CF7087">
      <w:pPr>
        <w:pStyle w:val="a8"/>
        <w:spacing w:before="0" w:beforeAutospacing="0" w:after="0" w:afterAutospacing="0" w:line="360" w:lineRule="auto"/>
        <w:ind w:firstLine="706"/>
        <w:jc w:val="both"/>
        <w:rPr>
          <w:bCs/>
        </w:rPr>
      </w:pPr>
      <w:r w:rsidRPr="00CF7087">
        <w:rPr>
          <w:bCs/>
        </w:rPr>
        <w:t xml:space="preserve">2. </w:t>
      </w:r>
      <w:r w:rsidR="00CA393D" w:rsidRPr="00CF7087">
        <w:rPr>
          <w:bCs/>
        </w:rPr>
        <w:t xml:space="preserve">Вологодская агломерация (моноцентрическая) (ядро: г. Вологда; агломерационная зона: Вологодский, </w:t>
      </w:r>
      <w:proofErr w:type="spellStart"/>
      <w:r w:rsidR="00CA393D" w:rsidRPr="00CF7087">
        <w:rPr>
          <w:bCs/>
        </w:rPr>
        <w:t>Грязовецкий</w:t>
      </w:r>
      <w:proofErr w:type="spellEnd"/>
      <w:r w:rsidR="00CA393D" w:rsidRPr="00CF7087">
        <w:rPr>
          <w:bCs/>
        </w:rPr>
        <w:t xml:space="preserve">, </w:t>
      </w:r>
      <w:proofErr w:type="spellStart"/>
      <w:r w:rsidR="00CA393D" w:rsidRPr="00CF7087">
        <w:rPr>
          <w:bCs/>
        </w:rPr>
        <w:t>Сокольский</w:t>
      </w:r>
      <w:proofErr w:type="spellEnd"/>
      <w:r w:rsidR="00CA393D" w:rsidRPr="00CF7087">
        <w:rPr>
          <w:bCs/>
        </w:rPr>
        <w:t xml:space="preserve"> р</w:t>
      </w:r>
      <w:r w:rsidR="007303EB">
        <w:rPr>
          <w:bCs/>
        </w:rPr>
        <w:t>-</w:t>
      </w:r>
      <w:r w:rsidR="00CA393D" w:rsidRPr="00CF7087">
        <w:rPr>
          <w:bCs/>
        </w:rPr>
        <w:t>ны)</w:t>
      </w:r>
      <w:r w:rsidR="005D231D" w:rsidRPr="00CF7087">
        <w:rPr>
          <w:bCs/>
        </w:rPr>
        <w:t xml:space="preserve"> и Череповецкая (моноцентрическая) (я</w:t>
      </w:r>
      <w:r w:rsidR="005D231D" w:rsidRPr="00CF7087">
        <w:rPr>
          <w:bCs/>
        </w:rPr>
        <w:t>д</w:t>
      </w:r>
      <w:r w:rsidR="005D231D" w:rsidRPr="00CF7087">
        <w:rPr>
          <w:bCs/>
        </w:rPr>
        <w:t xml:space="preserve">ро: г. Череповец; агломерационная зона: Череповецкий, Шекснинский и </w:t>
      </w:r>
      <w:proofErr w:type="spellStart"/>
      <w:r w:rsidR="005D231D" w:rsidRPr="00CF7087">
        <w:rPr>
          <w:bCs/>
        </w:rPr>
        <w:t>Кадуйский</w:t>
      </w:r>
      <w:proofErr w:type="spellEnd"/>
      <w:r w:rsidR="005D231D" w:rsidRPr="00CF7087">
        <w:rPr>
          <w:bCs/>
        </w:rPr>
        <w:t xml:space="preserve"> районы).</w:t>
      </w:r>
    </w:p>
    <w:p w:rsidR="00CA393D" w:rsidRPr="00CF7087" w:rsidRDefault="00CA393D" w:rsidP="00CF7087">
      <w:pPr>
        <w:pStyle w:val="a8"/>
        <w:spacing w:before="0" w:beforeAutospacing="0" w:after="0" w:afterAutospacing="0" w:line="360" w:lineRule="auto"/>
        <w:ind w:firstLine="706"/>
        <w:jc w:val="both"/>
        <w:rPr>
          <w:bCs/>
        </w:rPr>
      </w:pPr>
      <w:r w:rsidRPr="00CF7087">
        <w:rPr>
          <w:bCs/>
        </w:rPr>
        <w:t xml:space="preserve">Анализ научной литературы, нормативно-правовых документов, а также проведенное нами исследование свидетельствует о формировании на территории области </w:t>
      </w:r>
      <w:r w:rsidRPr="00CF7087">
        <w:rPr>
          <w:bCs/>
          <w:i/>
        </w:rPr>
        <w:t xml:space="preserve">2 </w:t>
      </w:r>
      <w:r w:rsidRPr="00CF7087">
        <w:rPr>
          <w:bCs/>
        </w:rPr>
        <w:t>самостоятел</w:t>
      </w:r>
      <w:r w:rsidRPr="00CF7087">
        <w:rPr>
          <w:bCs/>
        </w:rPr>
        <w:t>ь</w:t>
      </w:r>
      <w:r w:rsidRPr="00CF7087">
        <w:rPr>
          <w:bCs/>
        </w:rPr>
        <w:t>ных моноцентрических агломераций: Вологодской и Череповецкой.</w:t>
      </w:r>
    </w:p>
    <w:p w:rsidR="00CA393D" w:rsidRPr="00CF7087" w:rsidRDefault="00CA393D" w:rsidP="00CF7087">
      <w:pPr>
        <w:pStyle w:val="a8"/>
        <w:spacing w:before="0" w:beforeAutospacing="0" w:after="0" w:afterAutospacing="0" w:line="360" w:lineRule="auto"/>
        <w:ind w:firstLine="706"/>
        <w:jc w:val="both"/>
        <w:rPr>
          <w:bCs/>
        </w:rPr>
      </w:pPr>
      <w:r w:rsidRPr="00CF7087">
        <w:rPr>
          <w:bCs/>
        </w:rPr>
        <w:t xml:space="preserve">Так, известный российский ученый-урбанист, </w:t>
      </w:r>
      <w:proofErr w:type="spellStart"/>
      <w:r w:rsidRPr="00CF7087">
        <w:rPr>
          <w:bCs/>
        </w:rPr>
        <w:t>градовед</w:t>
      </w:r>
      <w:proofErr w:type="spellEnd"/>
      <w:r w:rsidRPr="00CF7087">
        <w:rPr>
          <w:bCs/>
        </w:rPr>
        <w:t xml:space="preserve">, заведующий отделом </w:t>
      </w:r>
      <w:proofErr w:type="spellStart"/>
      <w:r w:rsidRPr="00CF7087">
        <w:rPr>
          <w:bCs/>
        </w:rPr>
        <w:t>Град</w:t>
      </w:r>
      <w:r w:rsidRPr="00CF7087">
        <w:rPr>
          <w:bCs/>
        </w:rPr>
        <w:t>о</w:t>
      </w:r>
      <w:r w:rsidRPr="00CF7087">
        <w:rPr>
          <w:bCs/>
        </w:rPr>
        <w:t>ведения</w:t>
      </w:r>
      <w:proofErr w:type="spellEnd"/>
      <w:r w:rsidRPr="00CF7087">
        <w:rPr>
          <w:bCs/>
        </w:rPr>
        <w:t xml:space="preserve"> и теории города ЦНИИП Градостроительства, </w:t>
      </w:r>
      <w:proofErr w:type="spellStart"/>
      <w:r w:rsidRPr="00CF7087">
        <w:rPr>
          <w:bCs/>
        </w:rPr>
        <w:t>кандитат</w:t>
      </w:r>
      <w:proofErr w:type="spellEnd"/>
      <w:r w:rsidRPr="00CF7087">
        <w:rPr>
          <w:bCs/>
        </w:rPr>
        <w:t xml:space="preserve"> технических наук, профе</w:t>
      </w:r>
      <w:r w:rsidRPr="00CF7087">
        <w:rPr>
          <w:bCs/>
        </w:rPr>
        <w:t>с</w:t>
      </w:r>
      <w:r w:rsidRPr="00CF7087">
        <w:rPr>
          <w:bCs/>
        </w:rPr>
        <w:t>сор, аккредитованный участник политики ООН в развитии поселений Александр Лола выд</w:t>
      </w:r>
      <w:r w:rsidRPr="00CF7087">
        <w:rPr>
          <w:bCs/>
        </w:rPr>
        <w:t>е</w:t>
      </w:r>
      <w:r w:rsidRPr="00CF7087">
        <w:rPr>
          <w:bCs/>
        </w:rPr>
        <w:t>ляет на территории России 146 агломераций, в том числе Вологодскую и Череповецкую</w:t>
      </w:r>
      <w:r w:rsidR="00B47D82" w:rsidRPr="00CF7087">
        <w:rPr>
          <w:bCs/>
        </w:rPr>
        <w:t xml:space="preserve"> [4]</w:t>
      </w:r>
      <w:r w:rsidRPr="00CF7087">
        <w:rPr>
          <w:bCs/>
        </w:rPr>
        <w:t>.</w:t>
      </w:r>
    </w:p>
    <w:p w:rsidR="00CA393D" w:rsidRPr="00CF7087" w:rsidRDefault="00CA393D" w:rsidP="00CF7087">
      <w:pPr>
        <w:pStyle w:val="a8"/>
        <w:spacing w:before="0" w:beforeAutospacing="0" w:after="0" w:afterAutospacing="0" w:line="360" w:lineRule="auto"/>
        <w:ind w:firstLine="706"/>
        <w:jc w:val="both"/>
        <w:rPr>
          <w:bCs/>
        </w:rPr>
      </w:pPr>
      <w:r w:rsidRPr="00CF7087">
        <w:rPr>
          <w:bCs/>
        </w:rPr>
        <w:tab/>
        <w:t>В проекте Концепции Стратегии пространственного развития Российской Федерации на период до 2030 года, разработанном Министерством экономического развития Росси</w:t>
      </w:r>
      <w:r w:rsidRPr="00CF7087">
        <w:rPr>
          <w:bCs/>
        </w:rPr>
        <w:t>й</w:t>
      </w:r>
      <w:r w:rsidRPr="00CF7087">
        <w:rPr>
          <w:bCs/>
        </w:rPr>
        <w:t>ской Федерации в 2016, г. на территории Вологодской области выделено 2 агломерации: В</w:t>
      </w:r>
      <w:r w:rsidRPr="00CF7087">
        <w:rPr>
          <w:bCs/>
        </w:rPr>
        <w:t>о</w:t>
      </w:r>
      <w:r w:rsidRPr="00CF7087">
        <w:rPr>
          <w:bCs/>
        </w:rPr>
        <w:t>логодская и Череповецкая</w:t>
      </w:r>
      <w:r w:rsidR="00B47D82" w:rsidRPr="00CF7087">
        <w:rPr>
          <w:bCs/>
        </w:rPr>
        <w:t xml:space="preserve"> [6]</w:t>
      </w:r>
      <w:r w:rsidRPr="00CF7087">
        <w:rPr>
          <w:bCs/>
        </w:rPr>
        <w:t>.</w:t>
      </w:r>
    </w:p>
    <w:p w:rsidR="00CA393D" w:rsidRPr="00CF7087" w:rsidRDefault="00CA393D" w:rsidP="00CF7087">
      <w:pPr>
        <w:pStyle w:val="a8"/>
        <w:spacing w:before="0" w:beforeAutospacing="0" w:after="0" w:afterAutospacing="0" w:line="360" w:lineRule="auto"/>
        <w:ind w:firstLine="706"/>
        <w:jc w:val="both"/>
        <w:rPr>
          <w:bCs/>
        </w:rPr>
      </w:pPr>
      <w:r w:rsidRPr="00CF7087">
        <w:rPr>
          <w:bCs/>
        </w:rPr>
        <w:t>В Стратегии социально-экономического развития Вологодской области до 2030 года (утв. Постановлением Правительства Вологодской области от 17.10.2016 г. № 920) одной из задач в рамках реализации приоритета «формирование пространства эффективности» явл</w:t>
      </w:r>
      <w:r w:rsidRPr="00CF7087">
        <w:rPr>
          <w:bCs/>
        </w:rPr>
        <w:t>я</w:t>
      </w:r>
      <w:r w:rsidRPr="00CF7087">
        <w:rPr>
          <w:bCs/>
        </w:rPr>
        <w:t>ется формирование двух «трехъярусных» агломераций: Вологодская (Вологда, Сокол, Гряз</w:t>
      </w:r>
      <w:r w:rsidRPr="00CF7087">
        <w:rPr>
          <w:bCs/>
        </w:rPr>
        <w:t>о</w:t>
      </w:r>
      <w:r w:rsidRPr="00CF7087">
        <w:rPr>
          <w:bCs/>
        </w:rPr>
        <w:t xml:space="preserve">вец) и Череповецкая (Череповец, Шексна, </w:t>
      </w:r>
      <w:proofErr w:type="spellStart"/>
      <w:r w:rsidRPr="00CF7087">
        <w:rPr>
          <w:bCs/>
        </w:rPr>
        <w:t>Кадуй</w:t>
      </w:r>
      <w:proofErr w:type="spellEnd"/>
      <w:r w:rsidRPr="00CF7087">
        <w:rPr>
          <w:bCs/>
        </w:rPr>
        <w:t>).</w:t>
      </w:r>
    </w:p>
    <w:p w:rsidR="005D231D" w:rsidRPr="00CF7087" w:rsidRDefault="000E7E01" w:rsidP="00CF7087">
      <w:pPr>
        <w:pStyle w:val="a8"/>
        <w:spacing w:before="0" w:beforeAutospacing="0" w:after="0" w:afterAutospacing="0" w:line="360" w:lineRule="auto"/>
        <w:ind w:firstLine="706"/>
        <w:jc w:val="both"/>
      </w:pPr>
      <w:r w:rsidRPr="00CF7087">
        <w:rPr>
          <w:bCs/>
        </w:rPr>
        <w:t>При этом следует отметить, что в</w:t>
      </w:r>
      <w:r w:rsidR="005D231D" w:rsidRPr="00CF7087">
        <w:rPr>
          <w:bCs/>
        </w:rPr>
        <w:t xml:space="preserve"> своих исследованиях Н.В. </w:t>
      </w:r>
      <w:proofErr w:type="spellStart"/>
      <w:r w:rsidR="005D231D" w:rsidRPr="00CF7087">
        <w:rPr>
          <w:bCs/>
        </w:rPr>
        <w:t>Зубаревич</w:t>
      </w:r>
      <w:proofErr w:type="spellEnd"/>
      <w:r w:rsidRPr="00CF7087">
        <w:rPr>
          <w:bCs/>
        </w:rPr>
        <w:t xml:space="preserve"> [</w:t>
      </w:r>
      <w:r w:rsidR="00B47D82" w:rsidRPr="00CF7087">
        <w:rPr>
          <w:bCs/>
        </w:rPr>
        <w:t>5</w:t>
      </w:r>
      <w:r w:rsidRPr="00CF7087">
        <w:rPr>
          <w:bCs/>
        </w:rPr>
        <w:t>]</w:t>
      </w:r>
      <w:r w:rsidR="005D231D" w:rsidRPr="00CF7087">
        <w:rPr>
          <w:bCs/>
        </w:rPr>
        <w:t xml:space="preserve"> и С.С. Ар</w:t>
      </w:r>
      <w:r w:rsidR="005D231D" w:rsidRPr="00CF7087">
        <w:rPr>
          <w:bCs/>
        </w:rPr>
        <w:t>т</w:t>
      </w:r>
      <w:r w:rsidR="005D231D" w:rsidRPr="00CF7087">
        <w:rPr>
          <w:bCs/>
        </w:rPr>
        <w:t>оболевский</w:t>
      </w:r>
      <w:r w:rsidRPr="00CF7087">
        <w:rPr>
          <w:bCs/>
        </w:rPr>
        <w:t xml:space="preserve"> [</w:t>
      </w:r>
      <w:r w:rsidR="00B47D82" w:rsidRPr="00CF7087">
        <w:rPr>
          <w:bCs/>
        </w:rPr>
        <w:t>1</w:t>
      </w:r>
      <w:r w:rsidRPr="00CF7087">
        <w:rPr>
          <w:bCs/>
        </w:rPr>
        <w:t>]</w:t>
      </w:r>
      <w:r w:rsidR="005D231D" w:rsidRPr="00CF7087">
        <w:rPr>
          <w:bCs/>
        </w:rPr>
        <w:t xml:space="preserve"> критически относились к идее регионального Правительства в середине 2000-х гг. относительно поддержки развития Вологодско-Череповецкой агломерации, считая, что для этого не существует объективно протекающих агломерационных процессов на данных территориях</w:t>
      </w:r>
      <w:r w:rsidRPr="00CF7087">
        <w:rPr>
          <w:bCs/>
        </w:rPr>
        <w:t>,</w:t>
      </w:r>
      <w:r w:rsidR="005D231D" w:rsidRPr="00CF7087">
        <w:rPr>
          <w:bCs/>
        </w:rPr>
        <w:t xml:space="preserve"> и два ядра не имеют устойчивых связей друг с другом.  </w:t>
      </w:r>
    </w:p>
    <w:p w:rsidR="00CA393D" w:rsidRPr="00CF7087" w:rsidRDefault="00CA393D" w:rsidP="00CF70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 xml:space="preserve">Результаты </w:t>
      </w:r>
      <w:r w:rsidR="000E7E01" w:rsidRPr="00CF7087">
        <w:rPr>
          <w:rFonts w:ascii="Times New Roman" w:hAnsi="Times New Roman" w:cs="Times New Roman"/>
          <w:sz w:val="24"/>
          <w:szCs w:val="24"/>
        </w:rPr>
        <w:t xml:space="preserve">же </w:t>
      </w:r>
      <w:r w:rsidRPr="00CF7087">
        <w:rPr>
          <w:rFonts w:ascii="Times New Roman" w:hAnsi="Times New Roman" w:cs="Times New Roman"/>
          <w:sz w:val="24"/>
          <w:szCs w:val="24"/>
        </w:rPr>
        <w:t xml:space="preserve">проведенного нами анализа </w:t>
      </w:r>
      <w:r w:rsidR="00AE2AB1" w:rsidRPr="00CF7087">
        <w:rPr>
          <w:rFonts w:ascii="Times New Roman" w:hAnsi="Times New Roman" w:cs="Times New Roman"/>
          <w:sz w:val="24"/>
          <w:szCs w:val="24"/>
        </w:rPr>
        <w:t xml:space="preserve">и расчетов </w:t>
      </w:r>
      <w:r w:rsidRPr="00CF7087">
        <w:rPr>
          <w:rFonts w:ascii="Times New Roman" w:hAnsi="Times New Roman" w:cs="Times New Roman"/>
          <w:sz w:val="24"/>
          <w:szCs w:val="24"/>
        </w:rPr>
        <w:t>свидетельствуют о том, что в настоящее время наблюда</w:t>
      </w:r>
      <w:r w:rsidR="00AE2AB1" w:rsidRPr="00CF7087">
        <w:rPr>
          <w:rFonts w:ascii="Times New Roman" w:hAnsi="Times New Roman" w:cs="Times New Roman"/>
          <w:sz w:val="24"/>
          <w:szCs w:val="24"/>
        </w:rPr>
        <w:t>е</w:t>
      </w:r>
      <w:r w:rsidRPr="00CF7087">
        <w:rPr>
          <w:rFonts w:ascii="Times New Roman" w:hAnsi="Times New Roman" w:cs="Times New Roman"/>
          <w:sz w:val="24"/>
          <w:szCs w:val="24"/>
        </w:rPr>
        <w:t xml:space="preserve">тся </w:t>
      </w:r>
      <w:r w:rsidR="00AE2AB1" w:rsidRPr="00CF7087">
        <w:rPr>
          <w:rFonts w:ascii="Times New Roman" w:hAnsi="Times New Roman" w:cs="Times New Roman"/>
          <w:sz w:val="24"/>
          <w:szCs w:val="24"/>
        </w:rPr>
        <w:t xml:space="preserve">формирование агломерационных связей </w:t>
      </w:r>
      <w:r w:rsidR="004956DC" w:rsidRPr="00CF7087">
        <w:rPr>
          <w:rFonts w:ascii="Times New Roman" w:hAnsi="Times New Roman" w:cs="Times New Roman"/>
          <w:sz w:val="24"/>
          <w:szCs w:val="24"/>
        </w:rPr>
        <w:t xml:space="preserve">между </w:t>
      </w:r>
      <w:r w:rsidR="00AE2AB1" w:rsidRPr="00CF7087">
        <w:rPr>
          <w:rFonts w:ascii="Times New Roman" w:hAnsi="Times New Roman" w:cs="Times New Roman"/>
          <w:sz w:val="24"/>
          <w:szCs w:val="24"/>
        </w:rPr>
        <w:t>г. Вологд</w:t>
      </w:r>
      <w:r w:rsidR="004956DC" w:rsidRPr="00CF7087">
        <w:rPr>
          <w:rFonts w:ascii="Times New Roman" w:hAnsi="Times New Roman" w:cs="Times New Roman"/>
          <w:sz w:val="24"/>
          <w:szCs w:val="24"/>
        </w:rPr>
        <w:t>ой</w:t>
      </w:r>
      <w:r w:rsidR="00AE2AB1" w:rsidRPr="00CF7087">
        <w:rPr>
          <w:rFonts w:ascii="Times New Roman" w:hAnsi="Times New Roman" w:cs="Times New Roman"/>
          <w:sz w:val="24"/>
          <w:szCs w:val="24"/>
        </w:rPr>
        <w:t xml:space="preserve"> </w:t>
      </w:r>
      <w:r w:rsidR="004956DC" w:rsidRPr="00CF7087">
        <w:rPr>
          <w:rFonts w:ascii="Times New Roman" w:hAnsi="Times New Roman" w:cs="Times New Roman"/>
          <w:sz w:val="24"/>
          <w:szCs w:val="24"/>
        </w:rPr>
        <w:t>и</w:t>
      </w:r>
      <w:r w:rsidR="000E7E01" w:rsidRPr="00CF7087">
        <w:rPr>
          <w:rFonts w:ascii="Times New Roman" w:hAnsi="Times New Roman" w:cs="Times New Roman"/>
          <w:sz w:val="24"/>
          <w:szCs w:val="24"/>
        </w:rPr>
        <w:t xml:space="preserve"> Вологодским, </w:t>
      </w:r>
      <w:proofErr w:type="spellStart"/>
      <w:r w:rsidR="000E7E01" w:rsidRPr="00CF7087">
        <w:rPr>
          <w:rFonts w:ascii="Times New Roman" w:hAnsi="Times New Roman" w:cs="Times New Roman"/>
          <w:sz w:val="24"/>
          <w:szCs w:val="24"/>
        </w:rPr>
        <w:t>Грязовецким</w:t>
      </w:r>
      <w:proofErr w:type="spellEnd"/>
      <w:r w:rsidR="000E7E01" w:rsidRPr="00CF7087">
        <w:rPr>
          <w:rFonts w:ascii="Times New Roman" w:hAnsi="Times New Roman" w:cs="Times New Roman"/>
          <w:sz w:val="24"/>
          <w:szCs w:val="24"/>
        </w:rPr>
        <w:t>,</w:t>
      </w:r>
      <w:r w:rsidRPr="00CF7087">
        <w:rPr>
          <w:rFonts w:ascii="Times New Roman" w:hAnsi="Times New Roman" w:cs="Times New Roman"/>
          <w:sz w:val="24"/>
          <w:szCs w:val="24"/>
        </w:rPr>
        <w:t xml:space="preserve"> Сокольским районами</w:t>
      </w:r>
      <w:r w:rsidR="004956DC" w:rsidRPr="00CF7087">
        <w:rPr>
          <w:rFonts w:ascii="Times New Roman" w:hAnsi="Times New Roman" w:cs="Times New Roman"/>
          <w:sz w:val="24"/>
          <w:szCs w:val="24"/>
        </w:rPr>
        <w:t xml:space="preserve"> (</w:t>
      </w:r>
      <w:r w:rsidRPr="00CF7087">
        <w:rPr>
          <w:rFonts w:ascii="Times New Roman" w:hAnsi="Times New Roman" w:cs="Times New Roman"/>
          <w:i/>
          <w:sz w:val="24"/>
          <w:szCs w:val="24"/>
        </w:rPr>
        <w:t>табл</w:t>
      </w:r>
      <w:r w:rsidR="004956DC" w:rsidRPr="00CF7087">
        <w:rPr>
          <w:rFonts w:ascii="Times New Roman" w:hAnsi="Times New Roman" w:cs="Times New Roman"/>
          <w:i/>
          <w:sz w:val="24"/>
          <w:szCs w:val="24"/>
        </w:rPr>
        <w:t>.</w:t>
      </w:r>
      <w:r w:rsidRPr="00CF708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E7E01" w:rsidRPr="00CF7087">
        <w:rPr>
          <w:rFonts w:ascii="Times New Roman" w:hAnsi="Times New Roman" w:cs="Times New Roman"/>
          <w:i/>
          <w:sz w:val="24"/>
          <w:szCs w:val="24"/>
        </w:rPr>
        <w:t>1</w:t>
      </w:r>
      <w:r w:rsidR="004956DC" w:rsidRPr="00CF7087">
        <w:rPr>
          <w:rFonts w:ascii="Times New Roman" w:hAnsi="Times New Roman" w:cs="Times New Roman"/>
          <w:i/>
          <w:sz w:val="24"/>
          <w:szCs w:val="24"/>
        </w:rPr>
        <w:t>)</w:t>
      </w:r>
      <w:r w:rsidRPr="00CF708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5023" w:rsidRDefault="00265023" w:rsidP="00CF708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303EB" w:rsidRDefault="007303EB" w:rsidP="00CF708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CA393D" w:rsidRPr="00265023" w:rsidRDefault="00CA393D" w:rsidP="007303E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65023">
        <w:rPr>
          <w:rFonts w:ascii="Times New Roman" w:hAnsi="Times New Roman" w:cs="Times New Roman"/>
          <w:sz w:val="24"/>
          <w:szCs w:val="24"/>
        </w:rPr>
        <w:lastRenderedPageBreak/>
        <w:t xml:space="preserve">Таблица </w:t>
      </w:r>
      <w:r w:rsidR="000E7E01" w:rsidRPr="00265023">
        <w:rPr>
          <w:rFonts w:ascii="Times New Roman" w:hAnsi="Times New Roman" w:cs="Times New Roman"/>
          <w:sz w:val="24"/>
          <w:szCs w:val="24"/>
        </w:rPr>
        <w:t>1</w:t>
      </w:r>
      <w:r w:rsidR="00265023" w:rsidRPr="00265023">
        <w:rPr>
          <w:rFonts w:ascii="Times New Roman" w:hAnsi="Times New Roman" w:cs="Times New Roman"/>
          <w:sz w:val="24"/>
          <w:szCs w:val="24"/>
        </w:rPr>
        <w:t xml:space="preserve"> – </w:t>
      </w:r>
      <w:r w:rsidRPr="00265023">
        <w:rPr>
          <w:rFonts w:ascii="Times New Roman" w:hAnsi="Times New Roman" w:cs="Times New Roman"/>
          <w:sz w:val="24"/>
          <w:szCs w:val="24"/>
        </w:rPr>
        <w:t xml:space="preserve">Соответствие Вологодской агломерации критериям, предъявляемым </w:t>
      </w:r>
      <w:r w:rsidR="007303EB">
        <w:rPr>
          <w:rFonts w:ascii="Times New Roman" w:hAnsi="Times New Roman" w:cs="Times New Roman"/>
          <w:sz w:val="24"/>
          <w:szCs w:val="24"/>
        </w:rPr>
        <w:br/>
      </w:r>
      <w:r w:rsidRPr="00265023">
        <w:rPr>
          <w:rFonts w:ascii="Times New Roman" w:hAnsi="Times New Roman" w:cs="Times New Roman"/>
          <w:sz w:val="24"/>
          <w:szCs w:val="24"/>
        </w:rPr>
        <w:t>к</w:t>
      </w:r>
      <w:r w:rsidR="007303EB">
        <w:rPr>
          <w:rFonts w:ascii="Times New Roman" w:hAnsi="Times New Roman" w:cs="Times New Roman"/>
          <w:sz w:val="24"/>
          <w:szCs w:val="24"/>
        </w:rPr>
        <w:t xml:space="preserve"> </w:t>
      </w:r>
      <w:r w:rsidRPr="00265023">
        <w:rPr>
          <w:rFonts w:ascii="Times New Roman" w:hAnsi="Times New Roman" w:cs="Times New Roman"/>
          <w:sz w:val="24"/>
          <w:szCs w:val="24"/>
        </w:rPr>
        <w:t>агломерациям в ряде методик</w:t>
      </w:r>
    </w:p>
    <w:tbl>
      <w:tblPr>
        <w:tblW w:w="9482" w:type="dxa"/>
        <w:jc w:val="center"/>
        <w:tblInd w:w="-10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9"/>
        <w:gridCol w:w="1461"/>
        <w:gridCol w:w="1745"/>
        <w:gridCol w:w="1937"/>
        <w:gridCol w:w="2050"/>
      </w:tblGrid>
      <w:tr w:rsidR="00CA393D" w:rsidRPr="00CF7087" w:rsidTr="006116CA">
        <w:trPr>
          <w:trHeight w:val="340"/>
          <w:jc w:val="center"/>
        </w:trPr>
        <w:tc>
          <w:tcPr>
            <w:tcW w:w="2289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Критерии</w:t>
            </w:r>
          </w:p>
        </w:tc>
        <w:tc>
          <w:tcPr>
            <w:tcW w:w="1461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Методика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ИГРАН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(Г. Лаппо,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П. Полян)</w:t>
            </w:r>
          </w:p>
        </w:tc>
        <w:tc>
          <w:tcPr>
            <w:tcW w:w="1745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Методика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ЦНИИПград</w:t>
            </w:r>
            <w:proofErr w:type="spellEnd"/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(Ф. </w:t>
            </w:r>
            <w:proofErr w:type="spellStart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Листенгурт</w:t>
            </w:r>
            <w:proofErr w:type="spellEnd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1937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Унифицированная методика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(П. Полян, 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Н. Наймарк)</w:t>
            </w:r>
          </w:p>
        </w:tc>
        <w:tc>
          <w:tcPr>
            <w:tcW w:w="2050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kern w:val="24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/>
                <w:bCs/>
                <w:kern w:val="24"/>
                <w:sz w:val="20"/>
                <w:szCs w:val="20"/>
                <w:lang w:eastAsia="ru-RU"/>
              </w:rPr>
              <w:t xml:space="preserve">Вологодская 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/>
                <w:bCs/>
                <w:kern w:val="24"/>
                <w:sz w:val="20"/>
                <w:szCs w:val="20"/>
                <w:lang w:eastAsia="ru-RU"/>
              </w:rPr>
              <w:t>агломерация</w:t>
            </w:r>
          </w:p>
        </w:tc>
      </w:tr>
      <w:tr w:rsidR="00CA393D" w:rsidRPr="00CF7087" w:rsidTr="007303EB">
        <w:trPr>
          <w:jc w:val="center"/>
        </w:trPr>
        <w:tc>
          <w:tcPr>
            <w:tcW w:w="2289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hideMark/>
          </w:tcPr>
          <w:p w:rsidR="00CA393D" w:rsidRPr="00CF7087" w:rsidRDefault="00CA393D" w:rsidP="00CF708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1. Численность </w:t>
            </w:r>
          </w:p>
          <w:p w:rsidR="00CA393D" w:rsidRPr="00CF7087" w:rsidRDefault="00CA393D" w:rsidP="00CF708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населения ядра</w:t>
            </w:r>
          </w:p>
        </w:tc>
        <w:tc>
          <w:tcPr>
            <w:tcW w:w="1461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250 тыс. чел.</w:t>
            </w:r>
          </w:p>
        </w:tc>
        <w:tc>
          <w:tcPr>
            <w:tcW w:w="1745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 100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тыс. чел.</w:t>
            </w:r>
          </w:p>
        </w:tc>
        <w:tc>
          <w:tcPr>
            <w:tcW w:w="1937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 250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тыс. чел.</w:t>
            </w:r>
          </w:p>
        </w:tc>
        <w:tc>
          <w:tcPr>
            <w:tcW w:w="2050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7303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320,7 тыс. чел.</w:t>
            </w:r>
          </w:p>
        </w:tc>
      </w:tr>
      <w:tr w:rsidR="00CA393D" w:rsidRPr="00CF7087" w:rsidTr="007303EB">
        <w:trPr>
          <w:trHeight w:val="58"/>
          <w:jc w:val="center"/>
        </w:trPr>
        <w:tc>
          <w:tcPr>
            <w:tcW w:w="2289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hideMark/>
          </w:tcPr>
          <w:p w:rsidR="00CA393D" w:rsidRPr="00CF7087" w:rsidRDefault="00CA393D" w:rsidP="00CF708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2. Временная досту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п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ность от окраин до це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н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тра (с учетом средней скорости в 60 км/час)</w:t>
            </w:r>
          </w:p>
        </w:tc>
        <w:tc>
          <w:tcPr>
            <w:tcW w:w="1461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 xml:space="preserve">Не более 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1,5 часов</w:t>
            </w:r>
          </w:p>
        </w:tc>
        <w:tc>
          <w:tcPr>
            <w:tcW w:w="1745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более 2 часов</w:t>
            </w:r>
          </w:p>
        </w:tc>
        <w:tc>
          <w:tcPr>
            <w:tcW w:w="1937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 xml:space="preserve">Не более 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1,5 часов</w:t>
            </w:r>
          </w:p>
        </w:tc>
        <w:tc>
          <w:tcPr>
            <w:tcW w:w="2050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7303E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2 часа (</w:t>
            </w:r>
            <w:proofErr w:type="spellStart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Биряковское</w:t>
            </w:r>
            <w:proofErr w:type="spellEnd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 поселение Сокольск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о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го района –</w:t>
            </w:r>
          </w:p>
          <w:p w:rsidR="00CA393D" w:rsidRPr="00CF7087" w:rsidRDefault="00CA393D" w:rsidP="007303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121 км)</w:t>
            </w:r>
          </w:p>
        </w:tc>
      </w:tr>
      <w:tr w:rsidR="00CA393D" w:rsidRPr="00CF7087" w:rsidTr="007B384D">
        <w:trPr>
          <w:trHeight w:val="38"/>
          <w:jc w:val="center"/>
        </w:trPr>
        <w:tc>
          <w:tcPr>
            <w:tcW w:w="2289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hideMark/>
          </w:tcPr>
          <w:p w:rsidR="00CA393D" w:rsidRPr="00CF7087" w:rsidRDefault="00CA393D" w:rsidP="00CF708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3. Количество </w:t>
            </w:r>
          </w:p>
          <w:p w:rsidR="00CA393D" w:rsidRPr="00CF7087" w:rsidRDefault="00CA393D" w:rsidP="00CF708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городских населенных пунктов агломерацио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н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ной зоны</w:t>
            </w:r>
          </w:p>
        </w:tc>
        <w:tc>
          <w:tcPr>
            <w:tcW w:w="1461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 5</w:t>
            </w:r>
          </w:p>
        </w:tc>
        <w:tc>
          <w:tcPr>
            <w:tcW w:w="1745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 3</w:t>
            </w:r>
          </w:p>
        </w:tc>
        <w:tc>
          <w:tcPr>
            <w:tcW w:w="1937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 4</w:t>
            </w:r>
          </w:p>
        </w:tc>
        <w:tc>
          <w:tcPr>
            <w:tcW w:w="2050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7303E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4 единицы </w:t>
            </w:r>
            <w:r w:rsidR="007303EB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br/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(г. Грязовец, </w:t>
            </w:r>
            <w:r w:rsidR="007303EB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br/>
            </w:r>
            <w:proofErr w:type="spellStart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пгт</w:t>
            </w:r>
            <w:proofErr w:type="spellEnd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 Вохтога,</w:t>
            </w:r>
          </w:p>
          <w:p w:rsidR="00CA393D" w:rsidRPr="00CF7087" w:rsidRDefault="00CA393D" w:rsidP="007303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г. Сокол, </w:t>
            </w:r>
            <w:r w:rsidR="006116CA"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br/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г. </w:t>
            </w:r>
            <w:proofErr w:type="spellStart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Кадников</w:t>
            </w:r>
            <w:proofErr w:type="spellEnd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)</w:t>
            </w:r>
          </w:p>
        </w:tc>
      </w:tr>
      <w:tr w:rsidR="00CA393D" w:rsidRPr="00CF7087" w:rsidTr="007B384D">
        <w:trPr>
          <w:trHeight w:val="38"/>
          <w:jc w:val="center"/>
        </w:trPr>
        <w:tc>
          <w:tcPr>
            <w:tcW w:w="2289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hideMark/>
          </w:tcPr>
          <w:p w:rsidR="00CA393D" w:rsidRPr="00CF7087" w:rsidRDefault="00CA393D" w:rsidP="00CF708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 xml:space="preserve">4. Численность </w:t>
            </w:r>
          </w:p>
          <w:p w:rsidR="00CA393D" w:rsidRPr="00CF7087" w:rsidRDefault="00CA393D" w:rsidP="00CF708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населения городов-спутников</w:t>
            </w:r>
          </w:p>
        </w:tc>
        <w:tc>
          <w:tcPr>
            <w:tcW w:w="1461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 50</w:t>
            </w:r>
          </w:p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тыс. чел.</w:t>
            </w:r>
          </w:p>
        </w:tc>
        <w:tc>
          <w:tcPr>
            <w:tcW w:w="1745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–</w:t>
            </w:r>
          </w:p>
        </w:tc>
        <w:tc>
          <w:tcPr>
            <w:tcW w:w="1937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–</w:t>
            </w:r>
          </w:p>
        </w:tc>
        <w:tc>
          <w:tcPr>
            <w:tcW w:w="2050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7303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56,7 тыс. чел.</w:t>
            </w:r>
          </w:p>
        </w:tc>
      </w:tr>
      <w:tr w:rsidR="00CA393D" w:rsidRPr="00CF7087" w:rsidTr="007303EB">
        <w:trPr>
          <w:trHeight w:val="96"/>
          <w:jc w:val="center"/>
        </w:trPr>
        <w:tc>
          <w:tcPr>
            <w:tcW w:w="2289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hideMark/>
          </w:tcPr>
          <w:p w:rsidR="00CA393D" w:rsidRPr="00CF7087" w:rsidRDefault="00CA393D" w:rsidP="00CF708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5. Доля населения</w:t>
            </w:r>
          </w:p>
          <w:p w:rsidR="00CA393D" w:rsidRPr="00CF7087" w:rsidRDefault="00CA393D" w:rsidP="007303E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городских населенных пунктов агломерацио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н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ной зоны в общей чи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с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ленности городского населения</w:t>
            </w:r>
          </w:p>
        </w:tc>
        <w:tc>
          <w:tcPr>
            <w:tcW w:w="1461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–</w:t>
            </w:r>
          </w:p>
        </w:tc>
        <w:tc>
          <w:tcPr>
            <w:tcW w:w="1745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 10 %</w:t>
            </w:r>
          </w:p>
        </w:tc>
        <w:tc>
          <w:tcPr>
            <w:tcW w:w="1937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–</w:t>
            </w:r>
          </w:p>
        </w:tc>
        <w:tc>
          <w:tcPr>
            <w:tcW w:w="2050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7303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16,3%</w:t>
            </w:r>
          </w:p>
        </w:tc>
      </w:tr>
      <w:tr w:rsidR="00CA393D" w:rsidRPr="00CF7087" w:rsidTr="007303EB">
        <w:trPr>
          <w:jc w:val="center"/>
        </w:trPr>
        <w:tc>
          <w:tcPr>
            <w:tcW w:w="2289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hideMark/>
          </w:tcPr>
          <w:p w:rsidR="00CA393D" w:rsidRPr="00CF7087" w:rsidRDefault="00CA393D" w:rsidP="00CF708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6. Коэффициент развит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о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сти агломерации (</w:t>
            </w:r>
            <w:proofErr w:type="spellStart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агл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о</w:t>
            </w: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меративности</w:t>
            </w:r>
            <w:proofErr w:type="spellEnd"/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1461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 1</w:t>
            </w:r>
          </w:p>
        </w:tc>
        <w:tc>
          <w:tcPr>
            <w:tcW w:w="1745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 0,1</w:t>
            </w:r>
          </w:p>
        </w:tc>
        <w:tc>
          <w:tcPr>
            <w:tcW w:w="1937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kern w:val="24"/>
                <w:sz w:val="20"/>
                <w:szCs w:val="20"/>
                <w:lang w:eastAsia="ru-RU"/>
              </w:rPr>
              <w:t>Не менее 1</w:t>
            </w:r>
          </w:p>
        </w:tc>
        <w:tc>
          <w:tcPr>
            <w:tcW w:w="2050" w:type="dxa"/>
            <w:shd w:val="clear" w:color="auto" w:fill="auto"/>
            <w:tcMar>
              <w:top w:w="15" w:type="dxa"/>
              <w:left w:w="47" w:type="dxa"/>
              <w:bottom w:w="0" w:type="dxa"/>
              <w:right w:w="47" w:type="dxa"/>
            </w:tcMar>
            <w:vAlign w:val="center"/>
            <w:hideMark/>
          </w:tcPr>
          <w:p w:rsidR="00CA393D" w:rsidRPr="00CF7087" w:rsidRDefault="00CA393D" w:rsidP="007303E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1,5 (тип: наименее развитые</w:t>
            </w:r>
          </w:p>
          <w:p w:rsidR="00CA393D" w:rsidRPr="00CF7087" w:rsidRDefault="00CA393D" w:rsidP="007303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Calibri" w:hAnsi="Times New Roman" w:cs="Times New Roman"/>
                <w:bCs/>
                <w:kern w:val="24"/>
                <w:sz w:val="20"/>
                <w:szCs w:val="20"/>
                <w:lang w:eastAsia="ru-RU"/>
              </w:rPr>
              <w:t>агломерации)</w:t>
            </w:r>
          </w:p>
        </w:tc>
      </w:tr>
    </w:tbl>
    <w:p w:rsidR="00CA393D" w:rsidRPr="00CF7087" w:rsidRDefault="00CA393D" w:rsidP="007303EB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A393D" w:rsidRPr="00CF7087" w:rsidRDefault="00CA393D" w:rsidP="00CF7087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>Таким образом, Вологодская агломерация, согласно представленной классификации, в настоящее время относится к категории моноцентрических, наименее развитых и</w:t>
      </w:r>
      <w:r w:rsidRPr="00CF7087">
        <w:rPr>
          <w:rFonts w:ascii="Times New Roman" w:hAnsi="Times New Roman" w:cs="Times New Roman"/>
          <w:sz w:val="24"/>
          <w:szCs w:val="24"/>
        </w:rPr>
        <w:t xml:space="preserve"> </w:t>
      </w:r>
      <w:r w:rsidRPr="00CF7087">
        <w:rPr>
          <w:rFonts w:ascii="Times New Roman" w:eastAsia="Calibri" w:hAnsi="Times New Roman" w:cs="Times New Roman"/>
          <w:sz w:val="24"/>
          <w:szCs w:val="24"/>
        </w:rPr>
        <w:t>формир</w:t>
      </w:r>
      <w:r w:rsidRPr="00CF7087">
        <w:rPr>
          <w:rFonts w:ascii="Times New Roman" w:eastAsia="Calibri" w:hAnsi="Times New Roman" w:cs="Times New Roman"/>
          <w:sz w:val="24"/>
          <w:szCs w:val="24"/>
        </w:rPr>
        <w:t>у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ющихся, однако она удовлетворяет всем обозначенным выше критериям выделения и </w:t>
      </w:r>
      <w:proofErr w:type="spellStart"/>
      <w:r w:rsidRPr="00CF7087">
        <w:rPr>
          <w:rFonts w:ascii="Times New Roman" w:eastAsia="Calibri" w:hAnsi="Times New Roman" w:cs="Times New Roman"/>
          <w:sz w:val="24"/>
          <w:szCs w:val="24"/>
        </w:rPr>
        <w:t>дел</w:t>
      </w:r>
      <w:r w:rsidRPr="00CF7087">
        <w:rPr>
          <w:rFonts w:ascii="Times New Roman" w:eastAsia="Calibri" w:hAnsi="Times New Roman" w:cs="Times New Roman"/>
          <w:sz w:val="24"/>
          <w:szCs w:val="24"/>
        </w:rPr>
        <w:t>и</w:t>
      </w:r>
      <w:r w:rsidRPr="00CF7087">
        <w:rPr>
          <w:rFonts w:ascii="Times New Roman" w:eastAsia="Calibri" w:hAnsi="Times New Roman" w:cs="Times New Roman"/>
          <w:sz w:val="24"/>
          <w:szCs w:val="24"/>
        </w:rPr>
        <w:t>митизации</w:t>
      </w:r>
      <w:proofErr w:type="spellEnd"/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агломераций, что фактически свидетельствует о наличии агломерационных э</w:t>
      </w:r>
      <w:r w:rsidRPr="00CF7087">
        <w:rPr>
          <w:rFonts w:ascii="Times New Roman" w:eastAsia="Calibri" w:hAnsi="Times New Roman" w:cs="Times New Roman"/>
          <w:sz w:val="24"/>
          <w:szCs w:val="24"/>
        </w:rPr>
        <w:t>ф</w:t>
      </w:r>
      <w:r w:rsidRPr="00CF7087">
        <w:rPr>
          <w:rFonts w:ascii="Times New Roman" w:eastAsia="Calibri" w:hAnsi="Times New Roman" w:cs="Times New Roman"/>
          <w:sz w:val="24"/>
          <w:szCs w:val="24"/>
        </w:rPr>
        <w:t>фектов на рассматриваемых территориях.</w:t>
      </w:r>
    </w:p>
    <w:p w:rsidR="004956DC" w:rsidRPr="00CF7087" w:rsidRDefault="004956DC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>Для исследования характера связей г. Вологды с прилегающими к ней муниципал</w:t>
      </w:r>
      <w:r w:rsidRPr="00CF7087">
        <w:rPr>
          <w:rFonts w:ascii="Times New Roman" w:eastAsia="Calibri" w:hAnsi="Times New Roman" w:cs="Times New Roman"/>
          <w:sz w:val="24"/>
          <w:szCs w:val="24"/>
        </w:rPr>
        <w:t>ь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ными образованиями </w:t>
      </w:r>
      <w:r w:rsidR="00190BCE" w:rsidRPr="00CF7087">
        <w:rPr>
          <w:rFonts w:ascii="Times New Roman" w:eastAsia="Calibri" w:hAnsi="Times New Roman" w:cs="Times New Roman"/>
          <w:sz w:val="24"/>
          <w:szCs w:val="24"/>
        </w:rPr>
        <w:t xml:space="preserve">сотрудниками ФГБУН </w:t>
      </w:r>
      <w:proofErr w:type="spellStart"/>
      <w:r w:rsidR="00190BCE" w:rsidRPr="00CF7087">
        <w:rPr>
          <w:rFonts w:ascii="Times New Roman" w:eastAsia="Calibri" w:hAnsi="Times New Roman" w:cs="Times New Roman"/>
          <w:sz w:val="24"/>
          <w:szCs w:val="24"/>
        </w:rPr>
        <w:t>ВолНЦ</w:t>
      </w:r>
      <w:proofErr w:type="spellEnd"/>
      <w:r w:rsidR="00190BCE" w:rsidRPr="00CF7087">
        <w:rPr>
          <w:rFonts w:ascii="Times New Roman" w:eastAsia="Calibri" w:hAnsi="Times New Roman" w:cs="Times New Roman"/>
          <w:sz w:val="24"/>
          <w:szCs w:val="24"/>
        </w:rPr>
        <w:t xml:space="preserve"> РАН в 2017 году </w:t>
      </w:r>
      <w:r w:rsidRPr="00CF7087">
        <w:rPr>
          <w:rFonts w:ascii="Times New Roman" w:eastAsia="Calibri" w:hAnsi="Times New Roman" w:cs="Times New Roman"/>
          <w:sz w:val="24"/>
          <w:szCs w:val="24"/>
        </w:rPr>
        <w:t>были проведены с</w:t>
      </w:r>
      <w:r w:rsidRPr="00CF7087">
        <w:rPr>
          <w:rFonts w:ascii="Times New Roman" w:eastAsia="Calibri" w:hAnsi="Times New Roman" w:cs="Times New Roman"/>
          <w:sz w:val="24"/>
          <w:szCs w:val="24"/>
        </w:rPr>
        <w:t>о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циологические опросы жителей областного центра и районов, а также глав </w:t>
      </w:r>
      <w:r w:rsidR="006116CA" w:rsidRPr="00CF7087">
        <w:rPr>
          <w:rFonts w:ascii="Times New Roman" w:eastAsia="Calibri" w:hAnsi="Times New Roman" w:cs="Times New Roman"/>
          <w:sz w:val="24"/>
          <w:szCs w:val="24"/>
        </w:rPr>
        <w:t xml:space="preserve">всех </w:t>
      </w:r>
      <w:r w:rsidRPr="00CF7087">
        <w:rPr>
          <w:rFonts w:ascii="Times New Roman" w:eastAsia="Calibri" w:hAnsi="Times New Roman" w:cs="Times New Roman"/>
          <w:sz w:val="24"/>
          <w:szCs w:val="24"/>
        </w:rPr>
        <w:t>этих мун</w:t>
      </w:r>
      <w:r w:rsidRPr="00CF7087">
        <w:rPr>
          <w:rFonts w:ascii="Times New Roman" w:eastAsia="Calibri" w:hAnsi="Times New Roman" w:cs="Times New Roman"/>
          <w:sz w:val="24"/>
          <w:szCs w:val="24"/>
        </w:rPr>
        <w:t>и</w:t>
      </w:r>
      <w:r w:rsidRPr="00CF7087">
        <w:rPr>
          <w:rFonts w:ascii="Times New Roman" w:eastAsia="Calibri" w:hAnsi="Times New Roman" w:cs="Times New Roman"/>
          <w:sz w:val="24"/>
          <w:szCs w:val="24"/>
        </w:rPr>
        <w:t>ципальных образований (</w:t>
      </w:r>
      <w:r w:rsidR="006116CA" w:rsidRPr="00CF7087">
        <w:rPr>
          <w:rFonts w:ascii="Times New Roman" w:eastAsia="Calibri" w:hAnsi="Times New Roman" w:cs="Times New Roman"/>
          <w:sz w:val="24"/>
          <w:szCs w:val="24"/>
        </w:rPr>
        <w:t xml:space="preserve">районного и поселенческого уровня: всего </w:t>
      </w:r>
      <w:r w:rsidRPr="00CF7087">
        <w:rPr>
          <w:rFonts w:ascii="Times New Roman" w:eastAsia="Calibri" w:hAnsi="Times New Roman" w:cs="Times New Roman"/>
          <w:sz w:val="24"/>
          <w:szCs w:val="24"/>
        </w:rPr>
        <w:t>3</w:t>
      </w:r>
      <w:r w:rsidR="006116CA" w:rsidRPr="00CF7087">
        <w:rPr>
          <w:rFonts w:ascii="Times New Roman" w:eastAsia="Calibri" w:hAnsi="Times New Roman" w:cs="Times New Roman"/>
          <w:sz w:val="24"/>
          <w:szCs w:val="24"/>
        </w:rPr>
        <w:t>3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116CA" w:rsidRPr="00CF7087">
        <w:rPr>
          <w:rFonts w:ascii="Times New Roman" w:eastAsia="Calibri" w:hAnsi="Times New Roman" w:cs="Times New Roman"/>
          <w:sz w:val="24"/>
          <w:szCs w:val="24"/>
        </w:rPr>
        <w:t>респондента</w:t>
      </w:r>
      <w:r w:rsidRPr="00CF7087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4956DC" w:rsidRPr="00CF7087" w:rsidRDefault="00190BCE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Среди 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 xml:space="preserve">жителей Вологды </w:t>
      </w:r>
      <w:r w:rsidRPr="00CF7087">
        <w:rPr>
          <w:rFonts w:ascii="Times New Roman" w:eastAsia="Calibri" w:hAnsi="Times New Roman" w:cs="Times New Roman"/>
          <w:sz w:val="24"/>
          <w:szCs w:val="24"/>
        </w:rPr>
        <w:t>были опрошены 800 человек, проживающие во всех микр</w:t>
      </w:r>
      <w:r w:rsidRPr="00CF7087">
        <w:rPr>
          <w:rFonts w:ascii="Times New Roman" w:eastAsia="Calibri" w:hAnsi="Times New Roman" w:cs="Times New Roman"/>
          <w:sz w:val="24"/>
          <w:szCs w:val="24"/>
        </w:rPr>
        <w:t>о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районах областного центра, в возрасте старше 18 лет 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F7087">
        <w:rPr>
          <w:rFonts w:ascii="Times New Roman" w:eastAsia="Calibri" w:hAnsi="Times New Roman" w:cs="Times New Roman"/>
          <w:sz w:val="24"/>
          <w:szCs w:val="24"/>
        </w:rPr>
        <w:t>(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>объем генеральной совокупности с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>о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>ставлял 248929 человек</w:t>
      </w:r>
      <w:r w:rsidRPr="00CF7087">
        <w:rPr>
          <w:rFonts w:ascii="Times New Roman" w:eastAsia="Calibri" w:hAnsi="Times New Roman" w:cs="Times New Roman"/>
          <w:sz w:val="24"/>
          <w:szCs w:val="24"/>
        </w:rPr>
        <w:t>)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>. Распределение респондентов по полу и возрасту соответствует г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>е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>неральной совокупности населения города (согласно половозрастным показателям статист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>и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>ческих сбор</w:t>
      </w:r>
      <w:r w:rsidRPr="00CF7087">
        <w:rPr>
          <w:rFonts w:ascii="Times New Roman" w:eastAsia="Calibri" w:hAnsi="Times New Roman" w:cs="Times New Roman"/>
          <w:sz w:val="24"/>
          <w:szCs w:val="24"/>
        </w:rPr>
        <w:t>ников), поэтому о</w:t>
      </w:r>
      <w:r w:rsidR="004956DC" w:rsidRPr="00CF7087">
        <w:rPr>
          <w:rFonts w:ascii="Times New Roman" w:eastAsia="Calibri" w:hAnsi="Times New Roman" w:cs="Times New Roman"/>
          <w:sz w:val="24"/>
          <w:szCs w:val="24"/>
        </w:rPr>
        <w:t>шибка выборки по опросу не превышает 4%.</w:t>
      </w:r>
    </w:p>
    <w:p w:rsidR="006116CA" w:rsidRPr="00CF7087" w:rsidRDefault="009A175E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Среди жителей Вологодского, Грязовецкого и Сокольского муниципальных районов было опрошено </w:t>
      </w:r>
      <w:r w:rsidR="00190BCE" w:rsidRPr="00CF7087">
        <w:rPr>
          <w:rFonts w:ascii="Times New Roman" w:eastAsia="Calibri" w:hAnsi="Times New Roman" w:cs="Times New Roman"/>
          <w:sz w:val="24"/>
          <w:szCs w:val="24"/>
        </w:rPr>
        <w:t xml:space="preserve">300 человек в возрасте 18 лет и старше (по 100 человек в каждом районе). Выборка 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была </w:t>
      </w:r>
      <w:r w:rsidR="00190BCE" w:rsidRPr="00CF7087">
        <w:rPr>
          <w:rFonts w:ascii="Times New Roman" w:eastAsia="Calibri" w:hAnsi="Times New Roman" w:cs="Times New Roman"/>
          <w:sz w:val="24"/>
          <w:szCs w:val="24"/>
        </w:rPr>
        <w:t>целенаправлен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ная, квотная, что также обеспечивало невысокое значение ошибки выборки при опросе. </w:t>
      </w:r>
    </w:p>
    <w:p w:rsidR="00CA393D" w:rsidRPr="00CF7087" w:rsidRDefault="006116CA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lastRenderedPageBreak/>
        <w:t>На основе данных, полученных в ходе проведения опроса, можно сделать вывод о том, что о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дним из фактов, свидетельствующих о наличии агломерационных связей между исследуемыми районами и областным центром, является активное перемещение населения в данных направлениях. Так, ежедневно областной центр посещают 31,6% жителей Волого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д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ского и 10,2% - Сокольского районов, а один раз в неделю – 22,4 и 13,3% их жителей соо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т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ветственно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Pr="00CF7087">
        <w:rPr>
          <w:rFonts w:ascii="Times New Roman" w:eastAsia="Calibri" w:hAnsi="Times New Roman" w:cs="Times New Roman"/>
          <w:i/>
          <w:sz w:val="24"/>
          <w:szCs w:val="24"/>
        </w:rPr>
        <w:t>рис. 1</w:t>
      </w:r>
      <w:r w:rsidRPr="00CF7087">
        <w:rPr>
          <w:rFonts w:ascii="Times New Roman" w:eastAsia="Calibri" w:hAnsi="Times New Roman" w:cs="Times New Roman"/>
          <w:sz w:val="24"/>
          <w:szCs w:val="24"/>
        </w:rPr>
        <w:t>)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.</w:t>
      </w:r>
    </w:p>
    <w:p w:rsidR="00E178B8" w:rsidRPr="00CF7087" w:rsidRDefault="00265023" w:rsidP="0026502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object w:dxaOrig="8690" w:dyaOrig="506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5.25pt;height:178.5pt" o:ole="">
            <v:imagedata r:id="rId9" o:title=""/>
          </v:shape>
          <o:OLEObject Type="Embed" ProgID="Excel.Sheet.12" ShapeID="_x0000_i1025" DrawAspect="Content" ObjectID="_1587823274" r:id="rId10"/>
        </w:object>
      </w:r>
    </w:p>
    <w:p w:rsidR="00E178B8" w:rsidRPr="00265023" w:rsidRDefault="00265023" w:rsidP="0026502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65023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E178B8" w:rsidRPr="00265023">
        <w:rPr>
          <w:rFonts w:ascii="Times New Roman" w:hAnsi="Times New Roman" w:cs="Times New Roman"/>
          <w:sz w:val="24"/>
          <w:szCs w:val="24"/>
        </w:rPr>
        <w:t>1</w:t>
      </w:r>
      <w:r w:rsidRPr="00265023">
        <w:rPr>
          <w:rFonts w:ascii="Times New Roman" w:hAnsi="Times New Roman" w:cs="Times New Roman"/>
          <w:sz w:val="24"/>
          <w:szCs w:val="24"/>
        </w:rPr>
        <w:t xml:space="preserve"> – </w:t>
      </w:r>
      <w:r w:rsidR="00E178B8" w:rsidRPr="00265023">
        <w:rPr>
          <w:rFonts w:ascii="Times New Roman" w:hAnsi="Times New Roman" w:cs="Times New Roman"/>
          <w:sz w:val="24"/>
          <w:szCs w:val="24"/>
        </w:rPr>
        <w:t xml:space="preserve">Регулярность поездок жителей районов в город Вологду, </w:t>
      </w:r>
      <w:r>
        <w:rPr>
          <w:rFonts w:ascii="Times New Roman" w:hAnsi="Times New Roman" w:cs="Times New Roman"/>
          <w:sz w:val="24"/>
          <w:szCs w:val="24"/>
        </w:rPr>
        <w:br/>
      </w:r>
      <w:r w:rsidR="00E178B8" w:rsidRPr="00265023">
        <w:rPr>
          <w:rFonts w:ascii="Times New Roman" w:hAnsi="Times New Roman" w:cs="Times New Roman"/>
          <w:sz w:val="24"/>
          <w:szCs w:val="24"/>
        </w:rPr>
        <w:t>% от числа ответивших</w:t>
      </w:r>
    </w:p>
    <w:p w:rsidR="00FA354E" w:rsidRPr="00CF7087" w:rsidRDefault="00FA354E" w:rsidP="007B384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A354E" w:rsidRPr="00CF7087" w:rsidRDefault="00E178B8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>К числу ключевых целей данных поездок относится закупка в городе продукции для личного потребления (в среднем по районам - 57,3%), посещение родственников (30%), культурных и спортивные мероприятия (24%), учеба и др. При этом каждый четвертый ж</w:t>
      </w:r>
      <w:r w:rsidRPr="00CF7087">
        <w:rPr>
          <w:rFonts w:ascii="Times New Roman" w:eastAsia="Calibri" w:hAnsi="Times New Roman" w:cs="Times New Roman"/>
          <w:sz w:val="24"/>
          <w:szCs w:val="24"/>
        </w:rPr>
        <w:t>и</w:t>
      </w:r>
      <w:r w:rsidRPr="00CF7087">
        <w:rPr>
          <w:rFonts w:ascii="Times New Roman" w:eastAsia="Calibri" w:hAnsi="Times New Roman" w:cs="Times New Roman"/>
          <w:sz w:val="24"/>
          <w:szCs w:val="24"/>
        </w:rPr>
        <w:t>тель Вологодского района имеет в областном центре постоянную работу (в среднем по рай</w:t>
      </w:r>
      <w:r w:rsidRPr="00CF7087">
        <w:rPr>
          <w:rFonts w:ascii="Times New Roman" w:eastAsia="Calibri" w:hAnsi="Times New Roman" w:cs="Times New Roman"/>
          <w:sz w:val="24"/>
          <w:szCs w:val="24"/>
        </w:rPr>
        <w:t>о</w:t>
      </w:r>
      <w:r w:rsidRPr="00CF7087">
        <w:rPr>
          <w:rFonts w:ascii="Times New Roman" w:eastAsia="Calibri" w:hAnsi="Times New Roman" w:cs="Times New Roman"/>
          <w:sz w:val="24"/>
          <w:szCs w:val="24"/>
        </w:rPr>
        <w:t>нам – 11%</w:t>
      </w:r>
      <w:r w:rsidR="006116CA" w:rsidRPr="00CF7087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6116CA" w:rsidRPr="00CF7087">
        <w:rPr>
          <w:rFonts w:ascii="Times New Roman" w:eastAsia="Calibri" w:hAnsi="Times New Roman" w:cs="Times New Roman"/>
          <w:i/>
          <w:sz w:val="24"/>
          <w:szCs w:val="24"/>
        </w:rPr>
        <w:t>табл. 2</w:t>
      </w:r>
      <w:r w:rsidRPr="00CF7087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E178B8" w:rsidRPr="00CF7087" w:rsidRDefault="00E178B8" w:rsidP="0026502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>Таблица 2</w:t>
      </w:r>
      <w:r w:rsidR="00265023">
        <w:rPr>
          <w:rFonts w:ascii="Times New Roman" w:hAnsi="Times New Roman" w:cs="Times New Roman"/>
          <w:sz w:val="24"/>
          <w:szCs w:val="24"/>
        </w:rPr>
        <w:t xml:space="preserve"> – </w:t>
      </w:r>
      <w:r w:rsidRPr="00265023">
        <w:rPr>
          <w:rFonts w:ascii="Times New Roman" w:hAnsi="Times New Roman" w:cs="Times New Roman"/>
          <w:sz w:val="24"/>
          <w:szCs w:val="24"/>
        </w:rPr>
        <w:t>Цели посещения г. Вологды жителями районов, % от числа ответивших</w:t>
      </w:r>
    </w:p>
    <w:tbl>
      <w:tblPr>
        <w:tblW w:w="9568" w:type="dxa"/>
        <w:jc w:val="center"/>
        <w:tblInd w:w="605" w:type="dxa"/>
        <w:tblLook w:val="04A0" w:firstRow="1" w:lastRow="0" w:firstColumn="1" w:lastColumn="0" w:noHBand="0" w:noVBand="1"/>
      </w:tblPr>
      <w:tblGrid>
        <w:gridCol w:w="3793"/>
        <w:gridCol w:w="1559"/>
        <w:gridCol w:w="1536"/>
        <w:gridCol w:w="1340"/>
        <w:gridCol w:w="1340"/>
      </w:tblGrid>
      <w:tr w:rsidR="00E178B8" w:rsidRPr="00CF7087" w:rsidTr="00FC0050">
        <w:trPr>
          <w:trHeight w:val="300"/>
          <w:jc w:val="center"/>
        </w:trPr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Цель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Вологодский район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Грязовецкий</w:t>
            </w:r>
            <w:proofErr w:type="spellEnd"/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район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Сокольский</w:t>
            </w:r>
            <w:proofErr w:type="spellEnd"/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район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Среднее по </w:t>
            </w:r>
          </w:p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районам</w:t>
            </w:r>
          </w:p>
        </w:tc>
      </w:tr>
      <w:tr w:rsidR="00E178B8" w:rsidRPr="00CF7087" w:rsidTr="00FC0050">
        <w:trPr>
          <w:trHeight w:val="53"/>
          <w:jc w:val="center"/>
        </w:trPr>
        <w:tc>
          <w:tcPr>
            <w:tcW w:w="3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Осуществляю закупку продукции для личного потребления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65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57,3</w:t>
            </w:r>
          </w:p>
        </w:tc>
      </w:tr>
      <w:tr w:rsidR="00E178B8" w:rsidRPr="00CF7087" w:rsidTr="00FC0050">
        <w:trPr>
          <w:trHeight w:val="53"/>
          <w:jc w:val="center"/>
        </w:trPr>
        <w:tc>
          <w:tcPr>
            <w:tcW w:w="3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Навещаю родственников, знакомых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30</w:t>
            </w:r>
          </w:p>
        </w:tc>
      </w:tr>
      <w:tr w:rsidR="00E178B8" w:rsidRPr="00CF7087" w:rsidTr="00FC0050">
        <w:trPr>
          <w:trHeight w:val="64"/>
          <w:jc w:val="center"/>
        </w:trPr>
        <w:tc>
          <w:tcPr>
            <w:tcW w:w="3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Посещаю культурные, спортивные </w:t>
            </w: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br/>
              <w:t>мероприятия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23,7</w:t>
            </w:r>
          </w:p>
        </w:tc>
      </w:tr>
      <w:tr w:rsidR="00E178B8" w:rsidRPr="00CF7087" w:rsidTr="00FC0050">
        <w:trPr>
          <w:trHeight w:val="53"/>
          <w:jc w:val="center"/>
        </w:trPr>
        <w:tc>
          <w:tcPr>
            <w:tcW w:w="3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Имею здесь постоянную работу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E178B8" w:rsidRPr="00CF7087" w:rsidTr="00FC0050">
        <w:trPr>
          <w:trHeight w:val="64"/>
          <w:jc w:val="center"/>
        </w:trPr>
        <w:tc>
          <w:tcPr>
            <w:tcW w:w="3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Посещаю санаторий, базы отдыха, </w:t>
            </w: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br/>
            </w:r>
            <w:proofErr w:type="spellStart"/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туробъекты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10,7</w:t>
            </w:r>
          </w:p>
        </w:tc>
      </w:tr>
      <w:tr w:rsidR="00E178B8" w:rsidRPr="00CF7087" w:rsidTr="00FC0050">
        <w:trPr>
          <w:trHeight w:val="64"/>
          <w:jc w:val="center"/>
        </w:trPr>
        <w:tc>
          <w:tcPr>
            <w:tcW w:w="37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Имею свою дачу, земельный участок, загородный дом, квартиру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78B8" w:rsidRPr="00CF7087" w:rsidRDefault="00E178B8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4,3</w:t>
            </w:r>
          </w:p>
        </w:tc>
      </w:tr>
    </w:tbl>
    <w:p w:rsidR="00E178B8" w:rsidRPr="00CF7087" w:rsidRDefault="00E178B8" w:rsidP="007B384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A354E" w:rsidRPr="00CF7087" w:rsidRDefault="00EC0B82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При этом на наличие связей с Вологодским, Сокольским и </w:t>
      </w:r>
      <w:proofErr w:type="spellStart"/>
      <w:r w:rsidRPr="00CF7087">
        <w:rPr>
          <w:rFonts w:ascii="Times New Roman" w:eastAsia="Calibri" w:hAnsi="Times New Roman" w:cs="Times New Roman"/>
          <w:sz w:val="24"/>
          <w:szCs w:val="24"/>
        </w:rPr>
        <w:t>Грязовецким</w:t>
      </w:r>
      <w:proofErr w:type="spellEnd"/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районами о</w:t>
      </w:r>
      <w:r w:rsidRPr="00CF7087">
        <w:rPr>
          <w:rFonts w:ascii="Times New Roman" w:eastAsia="Calibri" w:hAnsi="Times New Roman" w:cs="Times New Roman"/>
          <w:sz w:val="24"/>
          <w:szCs w:val="24"/>
        </w:rPr>
        <w:t>т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мечают и жители областного центра. Наиболее тесное взаимодействие Вологды в настоящее время осуществляется с Вологодским районом: в среднем по городу 42% ответивших имеют в этом районе дачу, земельный участок, загородный дом; каждый третий житель навещает родственников, около 30% - направляется туда на рыбалку, охоту и сбор ягод. Каждый пятый </w:t>
      </w:r>
      <w:r w:rsidRPr="00CF7087">
        <w:rPr>
          <w:rFonts w:ascii="Times New Roman" w:eastAsia="Calibri" w:hAnsi="Times New Roman" w:cs="Times New Roman"/>
          <w:sz w:val="24"/>
          <w:szCs w:val="24"/>
        </w:rPr>
        <w:lastRenderedPageBreak/>
        <w:t>житель работает в организациях, расположенных в Вологодском районе. Среди целей визита Грязовецкого и Сокольского районов преобладают досуговые мероприятия (рыбалка, охота и т.п.), а также посещение родственников</w:t>
      </w:r>
      <w:r w:rsidR="006116CA" w:rsidRPr="00CF7087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6116CA" w:rsidRPr="00CF7087">
        <w:rPr>
          <w:rFonts w:ascii="Times New Roman" w:eastAsia="Calibri" w:hAnsi="Times New Roman" w:cs="Times New Roman"/>
          <w:i/>
          <w:sz w:val="24"/>
          <w:szCs w:val="24"/>
        </w:rPr>
        <w:t>табл. 3</w:t>
      </w:r>
      <w:r w:rsidR="006116CA" w:rsidRPr="00CF7087">
        <w:rPr>
          <w:rFonts w:ascii="Times New Roman" w:eastAsia="Calibri" w:hAnsi="Times New Roman" w:cs="Times New Roman"/>
          <w:sz w:val="24"/>
          <w:szCs w:val="24"/>
        </w:rPr>
        <w:t>)</w:t>
      </w:r>
      <w:r w:rsidRPr="00CF7087">
        <w:rPr>
          <w:rFonts w:ascii="Times New Roman" w:eastAsia="Calibri" w:hAnsi="Times New Roman" w:cs="Times New Roman"/>
          <w:sz w:val="24"/>
          <w:szCs w:val="24"/>
        </w:rPr>
        <w:t>.</w:t>
      </w:r>
    </w:p>
    <w:p w:rsidR="00EC0B82" w:rsidRPr="00265023" w:rsidRDefault="00EC0B82" w:rsidP="00265023">
      <w:pPr>
        <w:tabs>
          <w:tab w:val="num" w:pos="-33"/>
          <w:tab w:val="left" w:pos="1067"/>
        </w:tabs>
        <w:spacing w:after="0" w:line="240" w:lineRule="auto"/>
        <w:ind w:left="-11"/>
        <w:jc w:val="center"/>
        <w:rPr>
          <w:rFonts w:ascii="Times New Roman" w:hAnsi="Times New Roman" w:cs="Times New Roman"/>
          <w:i/>
          <w:sz w:val="24"/>
          <w:szCs w:val="24"/>
          <w:lang w:eastAsia="ru-RU"/>
        </w:rPr>
      </w:pPr>
      <w:r w:rsidRPr="00265023">
        <w:rPr>
          <w:rFonts w:ascii="Times New Roman" w:hAnsi="Times New Roman" w:cs="Times New Roman"/>
          <w:sz w:val="24"/>
          <w:szCs w:val="24"/>
          <w:lang w:eastAsia="ru-RU"/>
        </w:rPr>
        <w:t xml:space="preserve">Таблица </w:t>
      </w:r>
      <w:r w:rsidR="00FC0050" w:rsidRPr="00265023">
        <w:rPr>
          <w:rFonts w:ascii="Times New Roman" w:hAnsi="Times New Roman" w:cs="Times New Roman"/>
          <w:sz w:val="24"/>
          <w:szCs w:val="24"/>
          <w:lang w:eastAsia="ru-RU"/>
        </w:rPr>
        <w:t>3</w:t>
      </w:r>
      <w:r w:rsidR="00265023" w:rsidRPr="00265023">
        <w:rPr>
          <w:rFonts w:ascii="Times New Roman" w:hAnsi="Times New Roman" w:cs="Times New Roman"/>
          <w:sz w:val="24"/>
          <w:szCs w:val="24"/>
          <w:lang w:eastAsia="ru-RU"/>
        </w:rPr>
        <w:t xml:space="preserve"> – </w:t>
      </w:r>
      <w:r w:rsidRPr="00265023">
        <w:rPr>
          <w:rFonts w:ascii="Times New Roman" w:hAnsi="Times New Roman" w:cs="Times New Roman"/>
          <w:sz w:val="24"/>
          <w:szCs w:val="24"/>
          <w:lang w:eastAsia="ru-RU"/>
        </w:rPr>
        <w:t xml:space="preserve">Распределение ответов респондентов на вопрос: «С какой целью Вы и члены Вашей семьи посещаете следующие муниципальные районы Вологодской области?, </w:t>
      </w:r>
      <w:r w:rsidR="00FC0050" w:rsidRPr="00265023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265023">
        <w:rPr>
          <w:rFonts w:ascii="Times New Roman" w:hAnsi="Times New Roman" w:cs="Times New Roman"/>
          <w:sz w:val="24"/>
          <w:szCs w:val="24"/>
          <w:lang w:eastAsia="ru-RU"/>
        </w:rPr>
        <w:t xml:space="preserve">% от </w:t>
      </w:r>
      <w:r w:rsidRPr="00265023">
        <w:rPr>
          <w:rFonts w:ascii="Times New Roman" w:hAnsi="Times New Roman" w:cs="Times New Roman"/>
          <w:i/>
          <w:sz w:val="24"/>
          <w:szCs w:val="24"/>
          <w:lang w:eastAsia="ru-RU"/>
        </w:rPr>
        <w:t>числа опрошенных</w:t>
      </w:r>
    </w:p>
    <w:tbl>
      <w:tblPr>
        <w:tblW w:w="9381" w:type="dxa"/>
        <w:jc w:val="center"/>
        <w:tblInd w:w="-728" w:type="dxa"/>
        <w:tblLook w:val="04A0" w:firstRow="1" w:lastRow="0" w:firstColumn="1" w:lastColumn="0" w:noHBand="0" w:noVBand="1"/>
      </w:tblPr>
      <w:tblGrid>
        <w:gridCol w:w="5528"/>
        <w:gridCol w:w="1134"/>
        <w:gridCol w:w="1418"/>
        <w:gridCol w:w="1301"/>
      </w:tblGrid>
      <w:tr w:rsidR="00EC0B82" w:rsidRPr="00CF7087" w:rsidTr="00EC0B82">
        <w:trPr>
          <w:trHeight w:val="110"/>
          <w:jc w:val="center"/>
        </w:trPr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Вариант ответа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Среднее по городу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Среднее по центральным районам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Среднее по окраинным районам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93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1. Вологодский район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 xml:space="preserve">Имею свою дачу, земельный участок, загородный дом, </w:t>
            </w:r>
            <w:r w:rsidR="00FC0050"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br/>
            </w: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квартиру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42,3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44,7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35,0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 xml:space="preserve">Не посещаю этот район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34,3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32,5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39,5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Навещаю родственников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32,8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34,0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29,0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Рыбалка, охота, сбор ягод и грибов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29,9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32,7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21,5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Осуществляю закупку продукции для личного потребления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21,0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22,7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16,0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Имею здесь постоянную работу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20,4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20,3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20,5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93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2. </w:t>
            </w:r>
            <w:proofErr w:type="spellStart"/>
            <w:r w:rsidRPr="00CF7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Грязовецкий</w:t>
            </w:r>
            <w:proofErr w:type="spellEnd"/>
            <w:r w:rsidRPr="00CF7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район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 xml:space="preserve">Не посещаю этот район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73,5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71,3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80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Рыбалка, охота, сбор ягод и грибов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14,5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16,5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8,5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Навещаю родственников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13,0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12,8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13,5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 xml:space="preserve">Имею свою дачу, земельный участок, загородный дом, </w:t>
            </w:r>
            <w:r w:rsidR="00FC0050"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br/>
            </w: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квартиру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6,9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8,0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3,5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CF7087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Посещаю санаторий, базы отдыха, туристические объекты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3,3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1,5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93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3. </w:t>
            </w:r>
            <w:proofErr w:type="spellStart"/>
            <w:r w:rsidRPr="00CF7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Сокольский</w:t>
            </w:r>
            <w:proofErr w:type="spellEnd"/>
            <w:r w:rsidRPr="00CF708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район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 xml:space="preserve">Не посещаю этот район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69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81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Рыбалка, охота, сбор ягод и грибов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16,6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9,5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Навещаю родственников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13,3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15,3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EC0B82" w:rsidRPr="00CF7087" w:rsidTr="00EC0B82">
        <w:trPr>
          <w:trHeight w:val="64"/>
          <w:jc w:val="center"/>
        </w:trPr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0B82" w:rsidRPr="007B384D" w:rsidRDefault="00EC0B82" w:rsidP="00CF7087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</w:pP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 xml:space="preserve">Имею свою дачу, земельный участок, загородный дом, </w:t>
            </w:r>
            <w:r w:rsidR="00FC0050"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br/>
            </w:r>
            <w:r w:rsidRPr="007B384D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ru-RU"/>
              </w:rPr>
              <w:t>квартиру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7,5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8,5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82" w:rsidRPr="00CF7087" w:rsidRDefault="00EC0B82" w:rsidP="00CF7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CF708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4,5</w:t>
            </w:r>
          </w:p>
        </w:tc>
      </w:tr>
    </w:tbl>
    <w:p w:rsidR="00EC0B82" w:rsidRPr="00CF7087" w:rsidRDefault="00EC0B82" w:rsidP="007B384D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FC0050" w:rsidRPr="00CF7087" w:rsidRDefault="00FC0050" w:rsidP="00CF70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CF7087">
        <w:rPr>
          <w:rFonts w:ascii="Times New Roman" w:hAnsi="Times New Roman" w:cs="Times New Roman"/>
          <w:sz w:val="24"/>
          <w:szCs w:val="24"/>
          <w:lang w:eastAsia="ru-RU"/>
        </w:rPr>
        <w:t>При этом наблюдаются желания людей на смену места постоянного жительства в пределах Вологодской агломерации.</w:t>
      </w:r>
      <w:r w:rsidR="00EC40E4" w:rsidRPr="00CF708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CF7087">
        <w:rPr>
          <w:rFonts w:ascii="Times New Roman" w:hAnsi="Times New Roman" w:cs="Times New Roman"/>
          <w:sz w:val="24"/>
          <w:szCs w:val="24"/>
          <w:lang w:eastAsia="ru-RU"/>
        </w:rPr>
        <w:t>Так, более низкое качество жизни в районах ведет к т</w:t>
      </w:r>
      <w:r w:rsidRPr="00CF7087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CF7087">
        <w:rPr>
          <w:rFonts w:ascii="Times New Roman" w:hAnsi="Times New Roman" w:cs="Times New Roman"/>
          <w:sz w:val="24"/>
          <w:szCs w:val="24"/>
          <w:lang w:eastAsia="ru-RU"/>
        </w:rPr>
        <w:t xml:space="preserve">му, что значительная часть населения желает переехать в областной центр (в Сокольском районе 22% опрошенных планируют переехать в Вологду на постоянное место жительства, в Вологодском районе – 20%). </w:t>
      </w:r>
    </w:p>
    <w:p w:rsidR="00FC0050" w:rsidRPr="00CF7087" w:rsidRDefault="00FC0050" w:rsidP="00CF70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CF7087">
        <w:rPr>
          <w:rFonts w:ascii="Times New Roman" w:hAnsi="Times New Roman" w:cs="Times New Roman"/>
          <w:sz w:val="24"/>
          <w:szCs w:val="24"/>
          <w:lang w:eastAsia="ru-RU"/>
        </w:rPr>
        <w:t xml:space="preserve">Основными причинами смены места жительства ответившие назвали трудоустройство в городе на новую, более высокооплачиваемую работу (100% ответивших в  Сокольском и </w:t>
      </w:r>
      <w:proofErr w:type="spellStart"/>
      <w:r w:rsidRPr="00CF7087">
        <w:rPr>
          <w:rFonts w:ascii="Times New Roman" w:hAnsi="Times New Roman" w:cs="Times New Roman"/>
          <w:sz w:val="24"/>
          <w:szCs w:val="24"/>
          <w:lang w:eastAsia="ru-RU"/>
        </w:rPr>
        <w:t>Грязовецком</w:t>
      </w:r>
      <w:proofErr w:type="spellEnd"/>
      <w:r w:rsidRPr="00CF7087">
        <w:rPr>
          <w:rFonts w:ascii="Times New Roman" w:hAnsi="Times New Roman" w:cs="Times New Roman"/>
          <w:sz w:val="24"/>
          <w:szCs w:val="24"/>
          <w:lang w:eastAsia="ru-RU"/>
        </w:rPr>
        <w:t xml:space="preserve"> районах) и повышение доступности получения и качества социальных и быт</w:t>
      </w:r>
      <w:r w:rsidRPr="00CF7087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CF7087">
        <w:rPr>
          <w:rFonts w:ascii="Times New Roman" w:hAnsi="Times New Roman" w:cs="Times New Roman"/>
          <w:sz w:val="24"/>
          <w:szCs w:val="24"/>
          <w:lang w:eastAsia="ru-RU"/>
        </w:rPr>
        <w:t xml:space="preserve">вых услуг (в  Сокольском и </w:t>
      </w:r>
      <w:proofErr w:type="spellStart"/>
      <w:r w:rsidRPr="00CF7087">
        <w:rPr>
          <w:rFonts w:ascii="Times New Roman" w:hAnsi="Times New Roman" w:cs="Times New Roman"/>
          <w:sz w:val="24"/>
          <w:szCs w:val="24"/>
          <w:lang w:eastAsia="ru-RU"/>
        </w:rPr>
        <w:t>Грязовецком</w:t>
      </w:r>
      <w:proofErr w:type="spellEnd"/>
      <w:r w:rsidRPr="00CF7087">
        <w:rPr>
          <w:rFonts w:ascii="Times New Roman" w:hAnsi="Times New Roman" w:cs="Times New Roman"/>
          <w:sz w:val="24"/>
          <w:szCs w:val="24"/>
          <w:lang w:eastAsia="ru-RU"/>
        </w:rPr>
        <w:t xml:space="preserve"> районах – 100%, в Вологодском – 25%). Для жит</w:t>
      </w:r>
      <w:r w:rsidRPr="00CF7087">
        <w:rPr>
          <w:rFonts w:ascii="Times New Roman" w:hAnsi="Times New Roman" w:cs="Times New Roman"/>
          <w:sz w:val="24"/>
          <w:szCs w:val="24"/>
          <w:lang w:eastAsia="ru-RU"/>
        </w:rPr>
        <w:t>е</w:t>
      </w:r>
      <w:r w:rsidRPr="00CF7087">
        <w:rPr>
          <w:rFonts w:ascii="Times New Roman" w:hAnsi="Times New Roman" w:cs="Times New Roman"/>
          <w:sz w:val="24"/>
          <w:szCs w:val="24"/>
          <w:lang w:eastAsia="ru-RU"/>
        </w:rPr>
        <w:t>лей Сокольского района характерно стремление к переезду в связи с желанием улучшить к</w:t>
      </w:r>
      <w:r w:rsidRPr="00CF7087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CF7087">
        <w:rPr>
          <w:rFonts w:ascii="Times New Roman" w:hAnsi="Times New Roman" w:cs="Times New Roman"/>
          <w:sz w:val="24"/>
          <w:szCs w:val="24"/>
          <w:lang w:eastAsia="ru-RU"/>
        </w:rPr>
        <w:t>чество жилищных условий (100% ответивших).</w:t>
      </w:r>
    </w:p>
    <w:p w:rsidR="00CA393D" w:rsidRPr="00CF7087" w:rsidRDefault="006F3AB1" w:rsidP="00CF70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О 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наличии достаточно развитых связей между территориями Вологодской агломер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а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ции свидетельствуют данные проведенных ФГБУН </w:t>
      </w:r>
      <w:proofErr w:type="spellStart"/>
      <w:r w:rsidR="00CA393D" w:rsidRPr="00CF7087">
        <w:rPr>
          <w:rFonts w:ascii="Times New Roman" w:eastAsia="Calibri" w:hAnsi="Times New Roman" w:cs="Times New Roman"/>
          <w:sz w:val="24"/>
          <w:szCs w:val="24"/>
        </w:rPr>
        <w:t>ВолНЦ</w:t>
      </w:r>
      <w:proofErr w:type="spellEnd"/>
      <w:r w:rsidR="00CA393D" w:rsidRPr="00CF7087">
        <w:rPr>
          <w:rFonts w:ascii="Times New Roman" w:eastAsia="Calibri" w:hAnsi="Times New Roman" w:cs="Times New Roman"/>
          <w:sz w:val="24"/>
          <w:szCs w:val="24"/>
        </w:rPr>
        <w:t xml:space="preserve"> РАН опросов глав этих муниц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и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пальных образований.</w:t>
      </w:r>
      <w:r w:rsidRPr="00CF708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Следует отметить, что в среднем по агломерации больше доля глав, чем в среднем по области, которые указывают на какие-либо формы межмуниципальных связей. При этом взаимодействие данных территорий происходит в формах маятниковой м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и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lastRenderedPageBreak/>
        <w:t>грации (47,8%), производственно-экономических связей между предприятиями, организац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и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ями из соседних муниципалитетов (34,8%), заключенных соглашений с органами местного самоуправления (30,4%), организации совместного обслуживания и развития инфраструкт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у</w:t>
      </w:r>
      <w:r w:rsidR="00CA393D" w:rsidRPr="00CF7087">
        <w:rPr>
          <w:rFonts w:ascii="Times New Roman" w:eastAsia="Calibri" w:hAnsi="Times New Roman" w:cs="Times New Roman"/>
          <w:sz w:val="24"/>
          <w:szCs w:val="24"/>
        </w:rPr>
        <w:t>ры (17,4%) и др.</w:t>
      </w:r>
    </w:p>
    <w:p w:rsidR="00CA393D" w:rsidRDefault="00492B68" w:rsidP="00CF70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F7087">
        <w:rPr>
          <w:rFonts w:ascii="Times New Roman" w:hAnsi="Times New Roman" w:cs="Times New Roman"/>
          <w:sz w:val="24"/>
          <w:szCs w:val="24"/>
        </w:rPr>
        <w:t>В целом, р</w:t>
      </w:r>
      <w:r w:rsidR="00CA393D" w:rsidRPr="00CF7087">
        <w:rPr>
          <w:rFonts w:ascii="Times New Roman" w:hAnsi="Times New Roman" w:cs="Times New Roman"/>
          <w:sz w:val="24"/>
          <w:szCs w:val="24"/>
        </w:rPr>
        <w:t xml:space="preserve">езультаты проведенного </w:t>
      </w:r>
      <w:r w:rsidRPr="00CF7087">
        <w:rPr>
          <w:rFonts w:ascii="Times New Roman" w:hAnsi="Times New Roman" w:cs="Times New Roman"/>
          <w:sz w:val="24"/>
          <w:szCs w:val="24"/>
        </w:rPr>
        <w:t xml:space="preserve">комплексного </w:t>
      </w:r>
      <w:r w:rsidR="00CA393D" w:rsidRPr="00CF7087">
        <w:rPr>
          <w:rFonts w:ascii="Times New Roman" w:hAnsi="Times New Roman" w:cs="Times New Roman"/>
          <w:sz w:val="24"/>
          <w:szCs w:val="24"/>
        </w:rPr>
        <w:t>анализа свидетельствуют о том, что в настоящее время формирующаяся Вологодская агломерация обладает целым рядом сил</w:t>
      </w:r>
      <w:r w:rsidR="00CA393D" w:rsidRPr="00CF7087">
        <w:rPr>
          <w:rFonts w:ascii="Times New Roman" w:hAnsi="Times New Roman" w:cs="Times New Roman"/>
          <w:sz w:val="24"/>
          <w:szCs w:val="24"/>
        </w:rPr>
        <w:t>ь</w:t>
      </w:r>
      <w:r w:rsidR="00CA393D" w:rsidRPr="00CF7087">
        <w:rPr>
          <w:rFonts w:ascii="Times New Roman" w:hAnsi="Times New Roman" w:cs="Times New Roman"/>
          <w:sz w:val="24"/>
          <w:szCs w:val="24"/>
        </w:rPr>
        <w:t>ных сторон, которые будут способствовать ее развитию в средне- и долгосрочной перспект</w:t>
      </w:r>
      <w:r w:rsidR="00CA393D" w:rsidRPr="00CF7087">
        <w:rPr>
          <w:rFonts w:ascii="Times New Roman" w:hAnsi="Times New Roman" w:cs="Times New Roman"/>
          <w:sz w:val="24"/>
          <w:szCs w:val="24"/>
        </w:rPr>
        <w:t>и</w:t>
      </w:r>
      <w:r w:rsidR="000D7ADE">
        <w:rPr>
          <w:rFonts w:ascii="Times New Roman" w:hAnsi="Times New Roman" w:cs="Times New Roman"/>
          <w:sz w:val="24"/>
          <w:szCs w:val="24"/>
        </w:rPr>
        <w:t>ве</w:t>
      </w:r>
      <w:r w:rsidR="00CA393D" w:rsidRPr="00CF7087">
        <w:rPr>
          <w:rFonts w:ascii="Times New Roman" w:hAnsi="Times New Roman" w:cs="Times New Roman"/>
          <w:sz w:val="24"/>
          <w:szCs w:val="24"/>
        </w:rPr>
        <w:t>.</w:t>
      </w:r>
      <w:r w:rsidR="000D7ADE" w:rsidRPr="000D7ADE">
        <w:rPr>
          <w:rFonts w:ascii="Times New Roman" w:hAnsi="Times New Roman" w:cs="Times New Roman"/>
          <w:sz w:val="24"/>
          <w:szCs w:val="24"/>
        </w:rPr>
        <w:t xml:space="preserve"> </w:t>
      </w:r>
      <w:r w:rsidR="005C6112">
        <w:rPr>
          <w:rFonts w:ascii="Times New Roman" w:hAnsi="Times New Roman" w:cs="Times New Roman"/>
          <w:sz w:val="24"/>
          <w:szCs w:val="24"/>
        </w:rPr>
        <w:t>В</w:t>
      </w:r>
      <w:r w:rsidR="00CA393D" w:rsidRPr="00CF7087">
        <w:rPr>
          <w:rFonts w:ascii="Times New Roman" w:hAnsi="Times New Roman" w:cs="Times New Roman"/>
          <w:sz w:val="24"/>
          <w:szCs w:val="24"/>
        </w:rPr>
        <w:t>ажнейшей задачей при этом является формирование системы управления данными пр</w:t>
      </w:r>
      <w:r w:rsidR="00CA393D" w:rsidRPr="00CF7087">
        <w:rPr>
          <w:rFonts w:ascii="Times New Roman" w:hAnsi="Times New Roman" w:cs="Times New Roman"/>
          <w:sz w:val="24"/>
          <w:szCs w:val="24"/>
        </w:rPr>
        <w:t>о</w:t>
      </w:r>
      <w:r w:rsidR="00CA393D" w:rsidRPr="00CF7087">
        <w:rPr>
          <w:rFonts w:ascii="Times New Roman" w:hAnsi="Times New Roman" w:cs="Times New Roman"/>
          <w:sz w:val="24"/>
          <w:szCs w:val="24"/>
        </w:rPr>
        <w:t>цессами, разработка Стратегии развития Вологодской агломерации, а также привлечение финансирования на реализацию проектов и мероприятий по дальнейшему ее развитию. Пр</w:t>
      </w:r>
      <w:r w:rsidR="00CA393D" w:rsidRPr="00CF7087">
        <w:rPr>
          <w:rFonts w:ascii="Times New Roman" w:hAnsi="Times New Roman" w:cs="Times New Roman"/>
          <w:sz w:val="24"/>
          <w:szCs w:val="24"/>
        </w:rPr>
        <w:t>о</w:t>
      </w:r>
      <w:r w:rsidR="00CA393D" w:rsidRPr="00CF7087">
        <w:rPr>
          <w:rFonts w:ascii="Times New Roman" w:hAnsi="Times New Roman" w:cs="Times New Roman"/>
          <w:sz w:val="24"/>
          <w:szCs w:val="24"/>
        </w:rPr>
        <w:t>веденный анализ показал, что в настоящее время имеются определенные возможности уч</w:t>
      </w:r>
      <w:r w:rsidR="00CA393D" w:rsidRPr="00CF7087">
        <w:rPr>
          <w:rFonts w:ascii="Times New Roman" w:hAnsi="Times New Roman" w:cs="Times New Roman"/>
          <w:sz w:val="24"/>
          <w:szCs w:val="24"/>
        </w:rPr>
        <w:t>а</w:t>
      </w:r>
      <w:r w:rsidR="00CA393D" w:rsidRPr="00CF7087">
        <w:rPr>
          <w:rFonts w:ascii="Times New Roman" w:hAnsi="Times New Roman" w:cs="Times New Roman"/>
          <w:sz w:val="24"/>
          <w:szCs w:val="24"/>
        </w:rPr>
        <w:t>стия Вологодской агломерации в федеральных и региональных программах и проектах (ф</w:t>
      </w:r>
      <w:r w:rsidR="00CA393D" w:rsidRPr="00CF7087">
        <w:rPr>
          <w:rFonts w:ascii="Times New Roman" w:hAnsi="Times New Roman" w:cs="Times New Roman"/>
          <w:sz w:val="24"/>
          <w:szCs w:val="24"/>
        </w:rPr>
        <w:t>е</w:t>
      </w:r>
      <w:r w:rsidR="00CA393D" w:rsidRPr="00CF7087">
        <w:rPr>
          <w:rFonts w:ascii="Times New Roman" w:hAnsi="Times New Roman" w:cs="Times New Roman"/>
          <w:sz w:val="24"/>
          <w:szCs w:val="24"/>
        </w:rPr>
        <w:t>деральный проект «Безопасные и качественные дороги», региональный проект «Агломер</w:t>
      </w:r>
      <w:r w:rsidR="00CA393D" w:rsidRPr="00CF7087">
        <w:rPr>
          <w:rFonts w:ascii="Times New Roman" w:hAnsi="Times New Roman" w:cs="Times New Roman"/>
          <w:sz w:val="24"/>
          <w:szCs w:val="24"/>
        </w:rPr>
        <w:t>а</w:t>
      </w:r>
      <w:r w:rsidR="00CA393D" w:rsidRPr="00CF7087">
        <w:rPr>
          <w:rFonts w:ascii="Times New Roman" w:hAnsi="Times New Roman" w:cs="Times New Roman"/>
          <w:sz w:val="24"/>
          <w:szCs w:val="24"/>
        </w:rPr>
        <w:t>ции Вологодчины», возможная в будущем специальная федеральная програ</w:t>
      </w:r>
      <w:r w:rsidR="00CA393D" w:rsidRPr="00CF7087">
        <w:rPr>
          <w:rFonts w:ascii="Times New Roman" w:hAnsi="Times New Roman" w:cs="Times New Roman"/>
          <w:sz w:val="24"/>
          <w:szCs w:val="24"/>
        </w:rPr>
        <w:t>м</w:t>
      </w:r>
      <w:r w:rsidR="00CA393D" w:rsidRPr="00CF7087">
        <w:rPr>
          <w:rFonts w:ascii="Times New Roman" w:hAnsi="Times New Roman" w:cs="Times New Roman"/>
          <w:sz w:val="24"/>
          <w:szCs w:val="24"/>
        </w:rPr>
        <w:t xml:space="preserve">ма/подпрограмма «Развитие городских агломераций в РФ»). </w:t>
      </w:r>
    </w:p>
    <w:p w:rsidR="000D7ADE" w:rsidRPr="000D7ADE" w:rsidRDefault="000D7ADE" w:rsidP="000D7AD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7ADE">
        <w:rPr>
          <w:rFonts w:ascii="Times New Roman" w:hAnsi="Times New Roman" w:cs="Times New Roman"/>
          <w:sz w:val="24"/>
          <w:szCs w:val="24"/>
        </w:rPr>
        <w:t>Реализация этих направлений создаст благоприятные предпосылки для формирования и п</w:t>
      </w:r>
      <w:r w:rsidRPr="000D7ADE">
        <w:rPr>
          <w:rFonts w:ascii="Times New Roman" w:hAnsi="Times New Roman" w:cs="Times New Roman"/>
          <w:sz w:val="24"/>
          <w:szCs w:val="24"/>
        </w:rPr>
        <w:t>о</w:t>
      </w:r>
      <w:r w:rsidRPr="000D7ADE">
        <w:rPr>
          <w:rFonts w:ascii="Times New Roman" w:hAnsi="Times New Roman" w:cs="Times New Roman"/>
          <w:sz w:val="24"/>
          <w:szCs w:val="24"/>
        </w:rPr>
        <w:t xml:space="preserve">вышения эффективности системы управления развитием Вологодской агломерации.   </w:t>
      </w:r>
    </w:p>
    <w:p w:rsidR="000D7ADE" w:rsidRPr="000D7ADE" w:rsidRDefault="000D7ADE" w:rsidP="00CF70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B384D" w:rsidRDefault="007B384D" w:rsidP="00CF708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9244BB" w:rsidRDefault="00BE71AB" w:rsidP="00CF708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Список использованных источников:</w:t>
      </w:r>
    </w:p>
    <w:p w:rsidR="00BE71AB" w:rsidRPr="00CF7087" w:rsidRDefault="00BE71AB" w:rsidP="00CF708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>Артоболевский С.С. Меняю одну агломерацию на два кластера в разных экономич</w:t>
      </w:r>
      <w:r w:rsidRPr="00CF7087">
        <w:rPr>
          <w:rFonts w:ascii="Times New Roman" w:hAnsi="Times New Roman" w:cs="Times New Roman"/>
          <w:sz w:val="24"/>
          <w:szCs w:val="24"/>
        </w:rPr>
        <w:t>е</w:t>
      </w:r>
      <w:r w:rsidRPr="00CF7087">
        <w:rPr>
          <w:rFonts w:ascii="Times New Roman" w:hAnsi="Times New Roman" w:cs="Times New Roman"/>
          <w:sz w:val="24"/>
          <w:szCs w:val="24"/>
        </w:rPr>
        <w:t>ских районах // Российское экспертное обозрение. 2007. – № 4.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>База данных показателей муниципальных образований [Электронный ресурс] / Ф</w:t>
      </w:r>
      <w:r w:rsidRPr="00CF7087">
        <w:rPr>
          <w:rFonts w:ascii="Times New Roman" w:hAnsi="Times New Roman" w:cs="Times New Roman"/>
          <w:sz w:val="24"/>
          <w:szCs w:val="24"/>
        </w:rPr>
        <w:t>е</w:t>
      </w:r>
      <w:r w:rsidRPr="00CF7087">
        <w:rPr>
          <w:rFonts w:ascii="Times New Roman" w:hAnsi="Times New Roman" w:cs="Times New Roman"/>
          <w:sz w:val="24"/>
          <w:szCs w:val="24"/>
        </w:rPr>
        <w:t xml:space="preserve">деральная служба государственной статистики. – Режим доступа: </w:t>
      </w:r>
      <w:hyperlink r:id="rId11" w:history="1">
        <w:r w:rsidRPr="00CF708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http://www.gks.ru/free_doc/new_site/bd_munst/munst.htm</w:t>
        </w:r>
      </w:hyperlink>
      <w:r w:rsidRPr="00CF7087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(дата обращения: 29.03.2018 г.)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7087">
        <w:rPr>
          <w:rFonts w:ascii="Times New Roman" w:hAnsi="Times New Roman" w:cs="Times New Roman"/>
          <w:sz w:val="24"/>
          <w:szCs w:val="24"/>
        </w:rPr>
        <w:t>Волчкова</w:t>
      </w:r>
      <w:proofErr w:type="spellEnd"/>
      <w:r w:rsidRPr="00CF7087">
        <w:rPr>
          <w:rFonts w:ascii="Times New Roman" w:hAnsi="Times New Roman" w:cs="Times New Roman"/>
          <w:sz w:val="24"/>
          <w:szCs w:val="24"/>
        </w:rPr>
        <w:t xml:space="preserve"> И.В. Теория и практика управления развитием агломераций [Текст]: мон</w:t>
      </w:r>
      <w:r w:rsidRPr="00CF7087">
        <w:rPr>
          <w:rFonts w:ascii="Times New Roman" w:hAnsi="Times New Roman" w:cs="Times New Roman"/>
          <w:sz w:val="24"/>
          <w:szCs w:val="24"/>
        </w:rPr>
        <w:t>о</w:t>
      </w:r>
      <w:r w:rsidRPr="00CF7087">
        <w:rPr>
          <w:rFonts w:ascii="Times New Roman" w:hAnsi="Times New Roman" w:cs="Times New Roman"/>
          <w:sz w:val="24"/>
          <w:szCs w:val="24"/>
        </w:rPr>
        <w:t xml:space="preserve">графия / И.В. </w:t>
      </w:r>
      <w:proofErr w:type="spellStart"/>
      <w:r w:rsidRPr="00CF7087">
        <w:rPr>
          <w:rFonts w:ascii="Times New Roman" w:hAnsi="Times New Roman" w:cs="Times New Roman"/>
          <w:sz w:val="24"/>
          <w:szCs w:val="24"/>
        </w:rPr>
        <w:t>Волчкова</w:t>
      </w:r>
      <w:proofErr w:type="spellEnd"/>
      <w:r w:rsidRPr="00CF7087">
        <w:rPr>
          <w:rFonts w:ascii="Times New Roman" w:hAnsi="Times New Roman" w:cs="Times New Roman"/>
          <w:sz w:val="24"/>
          <w:szCs w:val="24"/>
        </w:rPr>
        <w:t>, Н.Н. Минаев. – Томск : Изд-во Том. гос. архит.-строит. ун-та, 2014. – 234 с.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>Городское и агломерационное управление в России: состояние и что делать / А.М. Лола. – М.: «Канон+» РООИ «Реабилитация», 2013. – 292 c.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F7087">
        <w:rPr>
          <w:rFonts w:ascii="Times New Roman" w:hAnsi="Times New Roman" w:cs="Times New Roman"/>
          <w:sz w:val="24"/>
          <w:szCs w:val="24"/>
        </w:rPr>
        <w:t>Зубаревич</w:t>
      </w:r>
      <w:proofErr w:type="spellEnd"/>
      <w:r w:rsidRPr="00CF7087">
        <w:rPr>
          <w:rFonts w:ascii="Times New Roman" w:hAnsi="Times New Roman" w:cs="Times New Roman"/>
          <w:sz w:val="24"/>
          <w:szCs w:val="24"/>
        </w:rPr>
        <w:t xml:space="preserve"> Н.В. Агломерационный эффект или административный угар? / Н.В. </w:t>
      </w:r>
      <w:proofErr w:type="spellStart"/>
      <w:r w:rsidRPr="00CF7087">
        <w:rPr>
          <w:rFonts w:ascii="Times New Roman" w:hAnsi="Times New Roman" w:cs="Times New Roman"/>
          <w:sz w:val="24"/>
          <w:szCs w:val="24"/>
        </w:rPr>
        <w:t>Зуб</w:t>
      </w:r>
      <w:r w:rsidRPr="00CF7087">
        <w:rPr>
          <w:rFonts w:ascii="Times New Roman" w:hAnsi="Times New Roman" w:cs="Times New Roman"/>
          <w:sz w:val="24"/>
          <w:szCs w:val="24"/>
        </w:rPr>
        <w:t>а</w:t>
      </w:r>
      <w:r w:rsidRPr="00CF7087">
        <w:rPr>
          <w:rFonts w:ascii="Times New Roman" w:hAnsi="Times New Roman" w:cs="Times New Roman"/>
          <w:sz w:val="24"/>
          <w:szCs w:val="24"/>
        </w:rPr>
        <w:t>ревич</w:t>
      </w:r>
      <w:proofErr w:type="spellEnd"/>
      <w:r w:rsidRPr="00CF7087">
        <w:rPr>
          <w:rFonts w:ascii="Times New Roman" w:hAnsi="Times New Roman" w:cs="Times New Roman"/>
          <w:sz w:val="24"/>
          <w:szCs w:val="24"/>
        </w:rPr>
        <w:t xml:space="preserve"> // Российское экспертное обозрение. 2007. – № 4-5. – С. 11-13.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lastRenderedPageBreak/>
        <w:t xml:space="preserve">Концепция Стратегии пространственного развития Российской Федерации на период до 2030 года. Проект [Электронный ресурс]. – Режим доступа: </w:t>
      </w:r>
      <w:hyperlink r:id="rId12" w:history="1">
        <w:r w:rsidRPr="00CF708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http://карьеры-евразии.рф/uploadedFiles/files/Kontseptsiya_SPR.pdf</w:t>
        </w:r>
      </w:hyperlink>
      <w:r w:rsidRPr="00CF7087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(дата обращения: 29.03.2018 г.).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>Лаппо Г. Агломерации России в XXI веке [Текст] / Г. Лаппо, П. Полян, Т. Селиван</w:t>
      </w:r>
      <w:r w:rsidRPr="00CF7087">
        <w:rPr>
          <w:rFonts w:ascii="Times New Roman" w:hAnsi="Times New Roman" w:cs="Times New Roman"/>
          <w:sz w:val="24"/>
          <w:szCs w:val="24"/>
        </w:rPr>
        <w:t>о</w:t>
      </w:r>
      <w:r w:rsidRPr="00CF7087">
        <w:rPr>
          <w:rFonts w:ascii="Times New Roman" w:hAnsi="Times New Roman" w:cs="Times New Roman"/>
          <w:sz w:val="24"/>
          <w:szCs w:val="24"/>
        </w:rPr>
        <w:t>ва // Вестник Фонда регионального развития Иркутской области. – 2007. – № 1. – С. 45-52.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>Лола А.М. Городское и агломерационное управление в России: состояние и что д</w:t>
      </w:r>
      <w:r w:rsidRPr="00CF7087">
        <w:rPr>
          <w:rFonts w:ascii="Times New Roman" w:hAnsi="Times New Roman" w:cs="Times New Roman"/>
          <w:sz w:val="24"/>
          <w:szCs w:val="24"/>
        </w:rPr>
        <w:t>е</w:t>
      </w:r>
      <w:r w:rsidRPr="00CF7087">
        <w:rPr>
          <w:rFonts w:ascii="Times New Roman" w:hAnsi="Times New Roman" w:cs="Times New Roman"/>
          <w:sz w:val="24"/>
          <w:szCs w:val="24"/>
        </w:rPr>
        <w:t>лать [Текст] / А.М. Лола. – М.: «Канон+» РООИ «Реабилитация», 2013. – 292 c.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 xml:space="preserve">Официальный сайт Приоритетного проекта Министерства транспорта Российской Федерации «Безопасные и качественные дороги» [Электронный ресурс]. – Режим доступа: </w:t>
      </w:r>
      <w:hyperlink r:id="rId13" w:history="1">
        <w:r w:rsidRPr="00CF708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http://bkd.rosdornii.ru/</w:t>
        </w:r>
      </w:hyperlink>
      <w:r w:rsidRPr="00CF7087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 (дата обращения: 29.03.2018 г.).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 xml:space="preserve">Пивоваров Ю.Л. Основы </w:t>
      </w:r>
      <w:proofErr w:type="spellStart"/>
      <w:r w:rsidRPr="00CF7087">
        <w:rPr>
          <w:rFonts w:ascii="Times New Roman" w:hAnsi="Times New Roman" w:cs="Times New Roman"/>
          <w:sz w:val="24"/>
          <w:szCs w:val="24"/>
        </w:rPr>
        <w:t>геоурбанистики</w:t>
      </w:r>
      <w:proofErr w:type="spellEnd"/>
      <w:r w:rsidRPr="00CF7087">
        <w:rPr>
          <w:rFonts w:ascii="Times New Roman" w:hAnsi="Times New Roman" w:cs="Times New Roman"/>
          <w:sz w:val="24"/>
          <w:szCs w:val="24"/>
        </w:rPr>
        <w:t xml:space="preserve">: урбанизация и городские системы [Текст]: учеб. пособие для студентов </w:t>
      </w:r>
      <w:proofErr w:type="spellStart"/>
      <w:r w:rsidRPr="00CF7087">
        <w:rPr>
          <w:rFonts w:ascii="Times New Roman" w:hAnsi="Times New Roman" w:cs="Times New Roman"/>
          <w:sz w:val="24"/>
          <w:szCs w:val="24"/>
        </w:rPr>
        <w:t>высш</w:t>
      </w:r>
      <w:proofErr w:type="spellEnd"/>
      <w:r w:rsidRPr="00CF7087">
        <w:rPr>
          <w:rFonts w:ascii="Times New Roman" w:hAnsi="Times New Roman" w:cs="Times New Roman"/>
          <w:sz w:val="24"/>
          <w:szCs w:val="24"/>
        </w:rPr>
        <w:t xml:space="preserve">. учеб. заведений / Ю.Л. Пивоваров. – М.: </w:t>
      </w:r>
      <w:proofErr w:type="spellStart"/>
      <w:r w:rsidRPr="00CF7087">
        <w:rPr>
          <w:rFonts w:ascii="Times New Roman" w:hAnsi="Times New Roman" w:cs="Times New Roman"/>
          <w:sz w:val="24"/>
          <w:szCs w:val="24"/>
        </w:rPr>
        <w:t>Гуманит</w:t>
      </w:r>
      <w:proofErr w:type="spellEnd"/>
      <w:r w:rsidRPr="00CF7087">
        <w:rPr>
          <w:rFonts w:ascii="Times New Roman" w:hAnsi="Times New Roman" w:cs="Times New Roman"/>
          <w:sz w:val="24"/>
          <w:szCs w:val="24"/>
        </w:rPr>
        <w:t>. изд. центр ВЛАДОС, 1999. – 232 с.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>Социально-экономические проблемы локальных территорий [Текст]: монография / Т.В. Ускова, Н.В. Ворошилов, Е.А. Гутникова, С.А. Кожевников. – Вологда: ИСЭРТ РАН, 013. – 196 с.</w:t>
      </w:r>
    </w:p>
    <w:p w:rsidR="0022510F" w:rsidRPr="00CF7087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F7087">
        <w:rPr>
          <w:rFonts w:ascii="Times New Roman" w:hAnsi="Times New Roman" w:cs="Times New Roman"/>
          <w:sz w:val="24"/>
          <w:szCs w:val="24"/>
        </w:rPr>
        <w:t>Ускова Т.В. Агропромышленный комплекс региона: состояние, тенденции, перспе</w:t>
      </w:r>
      <w:r w:rsidRPr="00CF7087">
        <w:rPr>
          <w:rFonts w:ascii="Times New Roman" w:hAnsi="Times New Roman" w:cs="Times New Roman"/>
          <w:sz w:val="24"/>
          <w:szCs w:val="24"/>
        </w:rPr>
        <w:t>к</w:t>
      </w:r>
      <w:r w:rsidRPr="00CF7087">
        <w:rPr>
          <w:rFonts w:ascii="Times New Roman" w:hAnsi="Times New Roman" w:cs="Times New Roman"/>
          <w:sz w:val="24"/>
          <w:szCs w:val="24"/>
        </w:rPr>
        <w:t>тивы [Текст]:  монография  /  Т.В.  Ускова, Р.Ю. Селименков, А.Н. Чекавинский. – Вологда: ИСЭРТ РАН, 2013. – 136 с.</w:t>
      </w:r>
    </w:p>
    <w:p w:rsidR="0022510F" w:rsidRDefault="0022510F" w:rsidP="007B384D">
      <w:pPr>
        <w:pStyle w:val="aa"/>
        <w:numPr>
          <w:ilvl w:val="0"/>
          <w:numId w:val="5"/>
        </w:numPr>
        <w:tabs>
          <w:tab w:val="left" w:pos="851"/>
        </w:tabs>
        <w:spacing w:line="360" w:lineRule="auto"/>
        <w:ind w:left="0" w:firstLine="426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CF7087">
        <w:rPr>
          <w:rFonts w:ascii="Times New Roman" w:hAnsi="Times New Roman" w:cs="Times New Roman"/>
          <w:sz w:val="24"/>
          <w:szCs w:val="24"/>
        </w:rPr>
        <w:t xml:space="preserve">Эффект масштаба. Первый глобальный </w:t>
      </w:r>
      <w:proofErr w:type="spellStart"/>
      <w:r w:rsidRPr="00CF7087">
        <w:rPr>
          <w:rFonts w:ascii="Times New Roman" w:hAnsi="Times New Roman" w:cs="Times New Roman"/>
          <w:sz w:val="24"/>
          <w:szCs w:val="24"/>
        </w:rPr>
        <w:t>рэнкинг</w:t>
      </w:r>
      <w:proofErr w:type="spellEnd"/>
      <w:r w:rsidRPr="00CF7087">
        <w:rPr>
          <w:rFonts w:ascii="Times New Roman" w:hAnsi="Times New Roman" w:cs="Times New Roman"/>
          <w:sz w:val="24"/>
          <w:szCs w:val="24"/>
        </w:rPr>
        <w:t xml:space="preserve"> агломераций [Электронный ресурс] / </w:t>
      </w:r>
      <w:proofErr w:type="spellStart"/>
      <w:r w:rsidRPr="00CF7087">
        <w:rPr>
          <w:rFonts w:ascii="Times New Roman" w:hAnsi="Times New Roman" w:cs="Times New Roman"/>
          <w:sz w:val="24"/>
          <w:szCs w:val="24"/>
        </w:rPr>
        <w:t>PwC</w:t>
      </w:r>
      <w:proofErr w:type="spellEnd"/>
      <w:r w:rsidRPr="00CF7087">
        <w:rPr>
          <w:rFonts w:ascii="Times New Roman" w:hAnsi="Times New Roman" w:cs="Times New Roman"/>
          <w:sz w:val="24"/>
          <w:szCs w:val="24"/>
        </w:rPr>
        <w:t xml:space="preserve"> Россия. – Режим доступа: </w:t>
      </w:r>
      <w:hyperlink r:id="rId14" w:history="1">
        <w:r w:rsidRPr="00CF708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https://www.pwc.ru/ru/publications/agglomerations.html</w:t>
        </w:r>
      </w:hyperlink>
      <w:r w:rsidRPr="00CF7087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 (дата обращения: 29.03.2018 г.).</w:t>
      </w:r>
    </w:p>
    <w:p w:rsidR="00BE71AB" w:rsidRDefault="00BE71AB" w:rsidP="00BE71AB">
      <w:pPr>
        <w:pStyle w:val="aa"/>
        <w:tabs>
          <w:tab w:val="left" w:pos="851"/>
        </w:tabs>
        <w:spacing w:line="360" w:lineRule="auto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</w:p>
    <w:p w:rsidR="00BE71AB" w:rsidRDefault="00BE71AB" w:rsidP="00BE71A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700B2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  <w:r w:rsidR="00D4655E">
        <w:rPr>
          <w:rFonts w:ascii="Times New Roman" w:eastAsia="Calibri" w:hAnsi="Times New Roman" w:cs="Times New Roman"/>
          <w:b/>
          <w:sz w:val="24"/>
          <w:szCs w:val="24"/>
        </w:rPr>
        <w:t xml:space="preserve"> на русском языке</w:t>
      </w:r>
      <w:r w:rsidRPr="00C700B2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BE71AB" w:rsidRPr="00BE71AB" w:rsidRDefault="00BE71AB" w:rsidP="00D4655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Кожевников Сергей Александрович (Россия, г. Вологда) – кандидат экономических наук, старший научный сотрудник, зав. лабораторией ФГБУН «Вологодский научный центр Российской академии наук»,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Pr="00BE71AB">
        <w:rPr>
          <w:rFonts w:ascii="Times New Roman" w:eastAsia="Calibri" w:hAnsi="Times New Roman" w:cs="Times New Roman"/>
          <w:sz w:val="24"/>
          <w:szCs w:val="24"/>
        </w:rPr>
        <w:t>-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mail</w:t>
      </w:r>
      <w:r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="00D4655E" w:rsidRPr="00D4655E">
        <w:rPr>
          <w:rFonts w:ascii="Times New Roman" w:eastAsia="Calibri" w:hAnsi="Times New Roman" w:cs="Times New Roman"/>
          <w:sz w:val="24"/>
          <w:szCs w:val="24"/>
        </w:rPr>
        <w:t>common@vscc.ac.ru</w:t>
      </w:r>
    </w:p>
    <w:p w:rsidR="0047288C" w:rsidRPr="0047288C" w:rsidRDefault="0047288C" w:rsidP="00D4655E">
      <w:pPr>
        <w:pStyle w:val="aa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4655E" w:rsidRPr="0047288C" w:rsidRDefault="00D4655E" w:rsidP="00D4655E">
      <w:pPr>
        <w:pStyle w:val="aa"/>
        <w:tabs>
          <w:tab w:val="left" w:pos="851"/>
        </w:tabs>
        <w:ind w:firstLine="709"/>
        <w:rPr>
          <w:rFonts w:ascii="Times New Roman" w:hAnsi="Times New Roman" w:cs="Times New Roman"/>
          <w:sz w:val="24"/>
          <w:szCs w:val="24"/>
        </w:rPr>
      </w:pPr>
    </w:p>
    <w:p w:rsidR="004912D9" w:rsidRPr="000D7ADE" w:rsidRDefault="004912D9" w:rsidP="004912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912D9" w:rsidRPr="000D7ADE" w:rsidSect="00CF7087">
      <w:foot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5FDF" w:rsidRDefault="00315FDF" w:rsidP="009244BB">
      <w:pPr>
        <w:spacing w:after="0" w:line="240" w:lineRule="auto"/>
      </w:pPr>
      <w:r>
        <w:separator/>
      </w:r>
    </w:p>
  </w:endnote>
  <w:endnote w:type="continuationSeparator" w:id="0">
    <w:p w:rsidR="00315FDF" w:rsidRDefault="00315FDF" w:rsidP="009244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yrvetica Extra">
    <w:altName w:val="Cyrvetica Extra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218204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315FDF" w:rsidRPr="009244BB" w:rsidRDefault="00315FDF">
        <w:pPr>
          <w:pStyle w:val="a6"/>
          <w:jc w:val="center"/>
          <w:rPr>
            <w:rFonts w:ascii="Times New Roman" w:hAnsi="Times New Roman" w:cs="Times New Roman"/>
          </w:rPr>
        </w:pPr>
        <w:r w:rsidRPr="009244BB">
          <w:rPr>
            <w:rFonts w:ascii="Times New Roman" w:hAnsi="Times New Roman" w:cs="Times New Roman"/>
          </w:rPr>
          <w:fldChar w:fldCharType="begin"/>
        </w:r>
        <w:r w:rsidRPr="009244BB">
          <w:rPr>
            <w:rFonts w:ascii="Times New Roman" w:hAnsi="Times New Roman" w:cs="Times New Roman"/>
          </w:rPr>
          <w:instrText>PAGE   \* MERGEFORMAT</w:instrText>
        </w:r>
        <w:r w:rsidRPr="009244BB">
          <w:rPr>
            <w:rFonts w:ascii="Times New Roman" w:hAnsi="Times New Roman" w:cs="Times New Roman"/>
          </w:rPr>
          <w:fldChar w:fldCharType="separate"/>
        </w:r>
        <w:r w:rsidR="000D7ADE">
          <w:rPr>
            <w:rFonts w:ascii="Times New Roman" w:hAnsi="Times New Roman" w:cs="Times New Roman"/>
            <w:noProof/>
          </w:rPr>
          <w:t>8</w:t>
        </w:r>
        <w:r w:rsidRPr="009244BB">
          <w:rPr>
            <w:rFonts w:ascii="Times New Roman" w:hAnsi="Times New Roman" w:cs="Times New Roma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5FDF" w:rsidRDefault="00315FDF" w:rsidP="009244BB">
      <w:pPr>
        <w:spacing w:after="0" w:line="240" w:lineRule="auto"/>
      </w:pPr>
      <w:r>
        <w:separator/>
      </w:r>
    </w:p>
  </w:footnote>
  <w:footnote w:type="continuationSeparator" w:id="0">
    <w:p w:rsidR="00315FDF" w:rsidRDefault="00315FDF" w:rsidP="009244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4D267C"/>
    <w:multiLevelType w:val="hybridMultilevel"/>
    <w:tmpl w:val="5B2AD1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402B1D"/>
    <w:multiLevelType w:val="hybridMultilevel"/>
    <w:tmpl w:val="5C7C8C80"/>
    <w:lvl w:ilvl="0" w:tplc="F8C07CB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44E4228" w:tentative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E44E160" w:tentative="1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B0076E0" w:tentative="1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97E6F44" w:tentative="1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D24E308" w:tentative="1">
      <w:start w:val="1"/>
      <w:numFmt w:val="bullet"/>
      <w:lvlText w:val="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CB4CB54" w:tentative="1">
      <w:start w:val="1"/>
      <w:numFmt w:val="bullet"/>
      <w:lvlText w:val="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5D0E452" w:tentative="1">
      <w:start w:val="1"/>
      <w:numFmt w:val="bullet"/>
      <w:lvlText w:val="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9A4371A" w:tentative="1">
      <w:start w:val="1"/>
      <w:numFmt w:val="bullet"/>
      <w:lvlText w:val="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2ED436BF"/>
    <w:multiLevelType w:val="hybridMultilevel"/>
    <w:tmpl w:val="D1BA41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4C5BFC"/>
    <w:multiLevelType w:val="hybridMultilevel"/>
    <w:tmpl w:val="4554F672"/>
    <w:lvl w:ilvl="0" w:tplc="F8C07CB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7E629DC" w:tentative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636F448" w:tentative="1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D4A2620" w:tentative="1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4CE7224" w:tentative="1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BB2C85C" w:tentative="1">
      <w:start w:val="1"/>
      <w:numFmt w:val="bullet"/>
      <w:lvlText w:val="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6DEEBD2" w:tentative="1">
      <w:start w:val="1"/>
      <w:numFmt w:val="bullet"/>
      <w:lvlText w:val="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1455D0" w:tentative="1">
      <w:start w:val="1"/>
      <w:numFmt w:val="bullet"/>
      <w:lvlText w:val="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A785526" w:tentative="1">
      <w:start w:val="1"/>
      <w:numFmt w:val="bullet"/>
      <w:lvlText w:val="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55C772FA"/>
    <w:multiLevelType w:val="hybridMultilevel"/>
    <w:tmpl w:val="3F643196"/>
    <w:lvl w:ilvl="0" w:tplc="F8C07CB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7E629DC" w:tentative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636F448" w:tentative="1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D4A2620" w:tentative="1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4CE7224" w:tentative="1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BB2C85C" w:tentative="1">
      <w:start w:val="1"/>
      <w:numFmt w:val="bullet"/>
      <w:lvlText w:val="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6DEEBD2" w:tentative="1">
      <w:start w:val="1"/>
      <w:numFmt w:val="bullet"/>
      <w:lvlText w:val="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1455D0" w:tentative="1">
      <w:start w:val="1"/>
      <w:numFmt w:val="bullet"/>
      <w:lvlText w:val="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A785526" w:tentative="1">
      <w:start w:val="1"/>
      <w:numFmt w:val="bullet"/>
      <w:lvlText w:val="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3D2"/>
    <w:rsid w:val="000314D0"/>
    <w:rsid w:val="000B0078"/>
    <w:rsid w:val="000D7ADE"/>
    <w:rsid w:val="000E712C"/>
    <w:rsid w:val="000E7E01"/>
    <w:rsid w:val="00190BCE"/>
    <w:rsid w:val="0022510F"/>
    <w:rsid w:val="00265023"/>
    <w:rsid w:val="00283570"/>
    <w:rsid w:val="002C1C14"/>
    <w:rsid w:val="00315FDF"/>
    <w:rsid w:val="0033793B"/>
    <w:rsid w:val="0047288C"/>
    <w:rsid w:val="004912D9"/>
    <w:rsid w:val="00492B68"/>
    <w:rsid w:val="00492B6C"/>
    <w:rsid w:val="004956DC"/>
    <w:rsid w:val="004D0673"/>
    <w:rsid w:val="004D7187"/>
    <w:rsid w:val="004F672C"/>
    <w:rsid w:val="005B61F4"/>
    <w:rsid w:val="005C6112"/>
    <w:rsid w:val="005D231D"/>
    <w:rsid w:val="006116CA"/>
    <w:rsid w:val="006F3AB1"/>
    <w:rsid w:val="007303EB"/>
    <w:rsid w:val="007B384D"/>
    <w:rsid w:val="00800B0E"/>
    <w:rsid w:val="00801987"/>
    <w:rsid w:val="008143D2"/>
    <w:rsid w:val="00884FE1"/>
    <w:rsid w:val="009159F2"/>
    <w:rsid w:val="009244BB"/>
    <w:rsid w:val="00965DAC"/>
    <w:rsid w:val="009A175E"/>
    <w:rsid w:val="00AA5D9F"/>
    <w:rsid w:val="00AE2AB1"/>
    <w:rsid w:val="00B47D82"/>
    <w:rsid w:val="00BC4D16"/>
    <w:rsid w:val="00BE71AB"/>
    <w:rsid w:val="00CA393D"/>
    <w:rsid w:val="00CF2192"/>
    <w:rsid w:val="00CF7087"/>
    <w:rsid w:val="00D4655E"/>
    <w:rsid w:val="00DB4B76"/>
    <w:rsid w:val="00E178B8"/>
    <w:rsid w:val="00EC0B82"/>
    <w:rsid w:val="00EC40E4"/>
    <w:rsid w:val="00F148D8"/>
    <w:rsid w:val="00F24A18"/>
    <w:rsid w:val="00F82943"/>
    <w:rsid w:val="00F97453"/>
    <w:rsid w:val="00FA354E"/>
    <w:rsid w:val="00FC0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244BB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9244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244BB"/>
  </w:style>
  <w:style w:type="paragraph" w:styleId="a6">
    <w:name w:val="footer"/>
    <w:basedOn w:val="a"/>
    <w:link w:val="a7"/>
    <w:uiPriority w:val="99"/>
    <w:unhideWhenUsed/>
    <w:rsid w:val="009244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244BB"/>
  </w:style>
  <w:style w:type="paragraph" w:customStyle="1" w:styleId="Default">
    <w:name w:val="Default"/>
    <w:rsid w:val="00F24A18"/>
    <w:pPr>
      <w:autoSpaceDE w:val="0"/>
      <w:autoSpaceDN w:val="0"/>
      <w:adjustRightInd w:val="0"/>
      <w:spacing w:after="0" w:line="240" w:lineRule="auto"/>
    </w:pPr>
    <w:rPr>
      <w:rFonts w:ascii="Cyrvetica Extra" w:hAnsi="Cyrvetica Extra" w:cs="Cyrvetica Extra"/>
      <w:color w:val="000000"/>
      <w:sz w:val="24"/>
      <w:szCs w:val="24"/>
    </w:rPr>
  </w:style>
  <w:style w:type="paragraph" w:styleId="a8">
    <w:name w:val="Normal (Web)"/>
    <w:basedOn w:val="a"/>
    <w:uiPriority w:val="99"/>
    <w:unhideWhenUsed/>
    <w:rsid w:val="00CA39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59"/>
    <w:rsid w:val="00CA393D"/>
    <w:pPr>
      <w:spacing w:after="0" w:line="240" w:lineRule="auto"/>
      <w:jc w:val="both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footnote text"/>
    <w:basedOn w:val="a"/>
    <w:link w:val="ab"/>
    <w:uiPriority w:val="99"/>
    <w:semiHidden/>
    <w:unhideWhenUsed/>
    <w:rsid w:val="00CA393D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CA393D"/>
    <w:rPr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CA393D"/>
    <w:rPr>
      <w:vertAlign w:val="superscript"/>
    </w:rPr>
  </w:style>
  <w:style w:type="character" w:customStyle="1" w:styleId="rvts52">
    <w:name w:val="rvts52"/>
    <w:basedOn w:val="a0"/>
    <w:rsid w:val="00CF70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244BB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9244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244BB"/>
  </w:style>
  <w:style w:type="paragraph" w:styleId="a6">
    <w:name w:val="footer"/>
    <w:basedOn w:val="a"/>
    <w:link w:val="a7"/>
    <w:uiPriority w:val="99"/>
    <w:unhideWhenUsed/>
    <w:rsid w:val="009244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244BB"/>
  </w:style>
  <w:style w:type="paragraph" w:customStyle="1" w:styleId="Default">
    <w:name w:val="Default"/>
    <w:rsid w:val="00F24A18"/>
    <w:pPr>
      <w:autoSpaceDE w:val="0"/>
      <w:autoSpaceDN w:val="0"/>
      <w:adjustRightInd w:val="0"/>
      <w:spacing w:after="0" w:line="240" w:lineRule="auto"/>
    </w:pPr>
    <w:rPr>
      <w:rFonts w:ascii="Cyrvetica Extra" w:hAnsi="Cyrvetica Extra" w:cs="Cyrvetica Extra"/>
      <w:color w:val="000000"/>
      <w:sz w:val="24"/>
      <w:szCs w:val="24"/>
    </w:rPr>
  </w:style>
  <w:style w:type="paragraph" w:styleId="a8">
    <w:name w:val="Normal (Web)"/>
    <w:basedOn w:val="a"/>
    <w:uiPriority w:val="99"/>
    <w:unhideWhenUsed/>
    <w:rsid w:val="00CA39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59"/>
    <w:rsid w:val="00CA393D"/>
    <w:pPr>
      <w:spacing w:after="0" w:line="240" w:lineRule="auto"/>
      <w:jc w:val="both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footnote text"/>
    <w:basedOn w:val="a"/>
    <w:link w:val="ab"/>
    <w:uiPriority w:val="99"/>
    <w:semiHidden/>
    <w:unhideWhenUsed/>
    <w:rsid w:val="00CA393D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CA393D"/>
    <w:rPr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CA393D"/>
    <w:rPr>
      <w:vertAlign w:val="superscript"/>
    </w:rPr>
  </w:style>
  <w:style w:type="character" w:customStyle="1" w:styleId="rvts52">
    <w:name w:val="rvts52"/>
    <w:basedOn w:val="a0"/>
    <w:rsid w:val="00CF70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58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8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35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40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bkd.rosdornii.ru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&#1082;&#1072;&#1088;&#1100;&#1077;&#1088;&#1099;-&#1077;&#1074;&#1088;&#1072;&#1079;&#1080;&#1080;.&#1088;&#1092;/uploadedFiles/files/Kontseptsiya_SPR.pdf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gks.ru/free_doc/new_site/bd_munst/munst.htm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package" Target="embeddings/_____Microsoft_Excel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yperlink" Target="https://www.pwc.ru/ru/publications/agglomerations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88156B-2032-4AAF-AD05-930A9A9BDD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8</Pages>
  <Words>2794</Words>
  <Characters>15930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Д. Разгулина</dc:creator>
  <cp:lastModifiedBy>Екатерина Д. Разгулина</cp:lastModifiedBy>
  <cp:revision>8</cp:revision>
  <cp:lastPrinted>2018-03-29T05:51:00Z</cp:lastPrinted>
  <dcterms:created xsi:type="dcterms:W3CDTF">2018-05-14T07:00:00Z</dcterms:created>
  <dcterms:modified xsi:type="dcterms:W3CDTF">2018-05-14T14:15:00Z</dcterms:modified>
</cp:coreProperties>
</file>