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598460" w14:textId="77777777" w:rsidR="00462244" w:rsidRDefault="00462244" w:rsidP="0070643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AFA723" w14:textId="536ED11F" w:rsidR="00244BA8" w:rsidRPr="00462244" w:rsidRDefault="00F31D20" w:rsidP="0070643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31D20">
        <w:rPr>
          <w:rFonts w:ascii="Times New Roman" w:hAnsi="Times New Roman" w:cs="Times New Roman"/>
          <w:b/>
          <w:bCs/>
          <w:sz w:val="24"/>
          <w:szCs w:val="24"/>
        </w:rPr>
        <w:t>Краснопольский Б.Х.</w:t>
      </w:r>
      <w:r>
        <w:rPr>
          <w:rStyle w:val="a5"/>
          <w:rFonts w:ascii="Times New Roman" w:hAnsi="Times New Roman" w:cs="Times New Roman"/>
          <w:b/>
          <w:bCs/>
          <w:sz w:val="24"/>
          <w:szCs w:val="24"/>
        </w:rPr>
        <w:footnoteReference w:id="1"/>
      </w:r>
    </w:p>
    <w:p w14:paraId="17CABCAD" w14:textId="02BD52A6" w:rsidR="00462244" w:rsidRDefault="00340180" w:rsidP="0046224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462244">
        <w:rPr>
          <w:rFonts w:ascii="Times New Roman" w:hAnsi="Times New Roman" w:cs="Times New Roman"/>
          <w:b/>
          <w:bCs/>
          <w:sz w:val="24"/>
          <w:szCs w:val="24"/>
        </w:rPr>
        <w:t xml:space="preserve">нтеграционные и дезинтеграционные </w:t>
      </w:r>
      <w:r w:rsidR="000E3417">
        <w:rPr>
          <w:rFonts w:ascii="Times New Roman" w:hAnsi="Times New Roman" w:cs="Times New Roman"/>
          <w:b/>
          <w:bCs/>
          <w:sz w:val="24"/>
          <w:szCs w:val="24"/>
        </w:rPr>
        <w:t>инверсионные процессы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в </w:t>
      </w:r>
      <w:r w:rsidR="007A47D7">
        <w:rPr>
          <w:rFonts w:ascii="Times New Roman" w:hAnsi="Times New Roman" w:cs="Times New Roman"/>
          <w:b/>
          <w:bCs/>
          <w:sz w:val="24"/>
          <w:szCs w:val="24"/>
        </w:rPr>
        <w:t>социально-экономическ</w:t>
      </w:r>
      <w:r w:rsidR="00A3287D">
        <w:rPr>
          <w:rFonts w:ascii="Times New Roman" w:hAnsi="Times New Roman" w:cs="Times New Roman"/>
          <w:b/>
          <w:bCs/>
          <w:sz w:val="24"/>
          <w:szCs w:val="24"/>
        </w:rPr>
        <w:t>ом пространстве</w:t>
      </w:r>
      <w:r w:rsidR="007A47D7">
        <w:rPr>
          <w:rFonts w:ascii="Times New Roman" w:hAnsi="Times New Roman" w:cs="Times New Roman"/>
          <w:b/>
          <w:bCs/>
          <w:sz w:val="24"/>
          <w:szCs w:val="24"/>
        </w:rPr>
        <w:t xml:space="preserve"> и в </w:t>
      </w:r>
      <w:r>
        <w:rPr>
          <w:rFonts w:ascii="Times New Roman" w:hAnsi="Times New Roman" w:cs="Times New Roman"/>
          <w:b/>
          <w:bCs/>
          <w:sz w:val="24"/>
          <w:szCs w:val="24"/>
        </w:rPr>
        <w:t>развитии северо-арктических территорий Дальнего Востока</w:t>
      </w:r>
    </w:p>
    <w:p w14:paraId="5FB46763" w14:textId="7D563402" w:rsidR="00462244" w:rsidRPr="00615186" w:rsidRDefault="00462244" w:rsidP="002D14C6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iCs/>
        </w:rPr>
      </w:pPr>
      <w:r w:rsidRPr="00615186">
        <w:rPr>
          <w:rFonts w:ascii="Times New Roman" w:hAnsi="Times New Roman" w:cs="Times New Roman"/>
          <w:i/>
          <w:iCs/>
        </w:rPr>
        <w:t xml:space="preserve">Аннотация: </w:t>
      </w:r>
      <w:r w:rsidR="008E4DBA" w:rsidRPr="008E4DBA">
        <w:rPr>
          <w:rFonts w:ascii="Times New Roman" w:hAnsi="Times New Roman" w:cs="Times New Roman"/>
          <w:i/>
          <w:iCs/>
        </w:rPr>
        <w:t xml:space="preserve">Цель статьи - выявление особенностей протекания интеграционных и дезинтеграционных инверсионных процессов в </w:t>
      </w:r>
      <w:r w:rsidR="007A47D7">
        <w:rPr>
          <w:rFonts w:ascii="Times New Roman" w:hAnsi="Times New Roman" w:cs="Times New Roman"/>
          <w:i/>
          <w:iCs/>
        </w:rPr>
        <w:t xml:space="preserve">социально-экономических системах, в </w:t>
      </w:r>
      <w:r w:rsidR="00BE72F9">
        <w:rPr>
          <w:rFonts w:ascii="Times New Roman" w:hAnsi="Times New Roman" w:cs="Times New Roman"/>
          <w:i/>
          <w:iCs/>
        </w:rPr>
        <w:t>пространственно-хозяйственном</w:t>
      </w:r>
      <w:r w:rsidR="00F5560F">
        <w:rPr>
          <w:rFonts w:ascii="Times New Roman" w:hAnsi="Times New Roman" w:cs="Times New Roman"/>
          <w:i/>
          <w:iCs/>
        </w:rPr>
        <w:t xml:space="preserve"> </w:t>
      </w:r>
      <w:r w:rsidR="008E4DBA" w:rsidRPr="008E4DBA">
        <w:rPr>
          <w:rFonts w:ascii="Times New Roman" w:hAnsi="Times New Roman" w:cs="Times New Roman"/>
          <w:i/>
          <w:iCs/>
        </w:rPr>
        <w:t>развити</w:t>
      </w:r>
      <w:r w:rsidR="00F5560F">
        <w:rPr>
          <w:rFonts w:ascii="Times New Roman" w:hAnsi="Times New Roman" w:cs="Times New Roman"/>
          <w:i/>
          <w:iCs/>
        </w:rPr>
        <w:t>и</w:t>
      </w:r>
      <w:r w:rsidR="008E4DBA" w:rsidRPr="008E4DBA">
        <w:rPr>
          <w:rFonts w:ascii="Times New Roman" w:hAnsi="Times New Roman" w:cs="Times New Roman"/>
          <w:i/>
          <w:iCs/>
        </w:rPr>
        <w:t xml:space="preserve"> приграничных северо-арктических территорий Дальнего Востока</w:t>
      </w:r>
      <w:r w:rsidR="003C1B63">
        <w:rPr>
          <w:rFonts w:ascii="Times New Roman" w:hAnsi="Times New Roman" w:cs="Times New Roman"/>
          <w:i/>
          <w:iCs/>
        </w:rPr>
        <w:t xml:space="preserve"> и роли</w:t>
      </w:r>
      <w:r w:rsidR="007A47D7">
        <w:rPr>
          <w:rFonts w:ascii="Times New Roman" w:hAnsi="Times New Roman" w:cs="Times New Roman"/>
          <w:i/>
          <w:iCs/>
        </w:rPr>
        <w:t xml:space="preserve"> в этих процессах</w:t>
      </w:r>
      <w:r w:rsidR="002D14C6">
        <w:rPr>
          <w:rFonts w:ascii="Times New Roman" w:hAnsi="Times New Roman" w:cs="Times New Roman"/>
          <w:i/>
          <w:iCs/>
        </w:rPr>
        <w:t xml:space="preserve"> </w:t>
      </w:r>
      <w:r w:rsidR="008E4DBA" w:rsidRPr="008E4DBA">
        <w:rPr>
          <w:rFonts w:ascii="Times New Roman" w:hAnsi="Times New Roman" w:cs="Times New Roman"/>
          <w:i/>
          <w:iCs/>
        </w:rPr>
        <w:t>эндогенных и экзогенных элементов</w:t>
      </w:r>
      <w:r w:rsidR="00BE72F9">
        <w:rPr>
          <w:rFonts w:ascii="Times New Roman" w:hAnsi="Times New Roman" w:cs="Times New Roman"/>
          <w:i/>
          <w:iCs/>
        </w:rPr>
        <w:t xml:space="preserve"> их</w:t>
      </w:r>
      <w:r w:rsidR="008E4DBA" w:rsidRPr="008E4DBA">
        <w:rPr>
          <w:rFonts w:ascii="Times New Roman" w:hAnsi="Times New Roman" w:cs="Times New Roman"/>
          <w:i/>
          <w:iCs/>
        </w:rPr>
        <w:t xml:space="preserve"> инфраструктуры</w:t>
      </w:r>
      <w:r w:rsidR="00BE72F9">
        <w:rPr>
          <w:rFonts w:ascii="Times New Roman" w:hAnsi="Times New Roman" w:cs="Times New Roman"/>
          <w:i/>
          <w:iCs/>
        </w:rPr>
        <w:t>.</w:t>
      </w:r>
      <w:r w:rsidR="008E4DBA" w:rsidRPr="008E4DBA">
        <w:rPr>
          <w:rFonts w:ascii="Times New Roman" w:hAnsi="Times New Roman" w:cs="Times New Roman"/>
          <w:i/>
          <w:iCs/>
        </w:rPr>
        <w:t xml:space="preserve"> </w:t>
      </w:r>
    </w:p>
    <w:p w14:paraId="039F6EC0" w14:textId="6AB388FF" w:rsidR="00615186" w:rsidRPr="002D14C6" w:rsidRDefault="00223C90" w:rsidP="002D14C6">
      <w:pPr>
        <w:spacing w:line="240" w:lineRule="auto"/>
        <w:ind w:firstLine="454"/>
        <w:jc w:val="both"/>
        <w:rPr>
          <w:rFonts w:ascii="Times New Roman" w:hAnsi="Times New Roman" w:cs="Times New Roman"/>
          <w:i/>
          <w:iCs/>
        </w:rPr>
      </w:pPr>
      <w:r w:rsidRPr="002D14C6">
        <w:rPr>
          <w:rFonts w:ascii="Times New Roman" w:hAnsi="Times New Roman" w:cs="Times New Roman"/>
          <w:i/>
          <w:iCs/>
        </w:rPr>
        <w:t>Ключевые слова</w:t>
      </w:r>
      <w:r w:rsidRPr="008E4DBA">
        <w:rPr>
          <w:rFonts w:ascii="Times New Roman" w:hAnsi="Times New Roman" w:cs="Times New Roman"/>
          <w:i/>
          <w:iCs/>
        </w:rPr>
        <w:t>:</w:t>
      </w:r>
      <w:r w:rsidR="002D14C6">
        <w:rPr>
          <w:rFonts w:ascii="Times New Roman" w:hAnsi="Times New Roman" w:cs="Times New Roman"/>
          <w:i/>
          <w:iCs/>
        </w:rPr>
        <w:t xml:space="preserve"> С</w:t>
      </w:r>
      <w:r w:rsidRPr="008E4DBA">
        <w:rPr>
          <w:rFonts w:ascii="Times New Roman" w:hAnsi="Times New Roman" w:cs="Times New Roman"/>
          <w:i/>
          <w:iCs/>
        </w:rPr>
        <w:t>еверо-арктические территории, Дальний Восток</w:t>
      </w:r>
      <w:r w:rsidR="002D14C6">
        <w:rPr>
          <w:rFonts w:ascii="Times New Roman" w:hAnsi="Times New Roman" w:cs="Times New Roman"/>
          <w:i/>
          <w:iCs/>
        </w:rPr>
        <w:t>, пространственно-хозяйственные образования, интеграция и дезинтеграция</w:t>
      </w:r>
      <w:r w:rsidR="002D14C6" w:rsidRPr="008E4DBA">
        <w:rPr>
          <w:rFonts w:ascii="Times New Roman" w:hAnsi="Times New Roman" w:cs="Times New Roman"/>
          <w:i/>
          <w:iCs/>
        </w:rPr>
        <w:t>, инверсионные процессы</w:t>
      </w:r>
      <w:r w:rsidR="002D14C6">
        <w:rPr>
          <w:rFonts w:ascii="Times New Roman" w:hAnsi="Times New Roman" w:cs="Times New Roman"/>
          <w:i/>
          <w:iCs/>
        </w:rPr>
        <w:t>,</w:t>
      </w:r>
      <w:r w:rsidR="002D14C6" w:rsidRPr="008E4DBA">
        <w:rPr>
          <w:rFonts w:ascii="Times New Roman" w:hAnsi="Times New Roman" w:cs="Times New Roman"/>
          <w:i/>
          <w:iCs/>
        </w:rPr>
        <w:t xml:space="preserve"> инфраструктура</w:t>
      </w:r>
    </w:p>
    <w:p w14:paraId="506B9236" w14:textId="09E91B02" w:rsidR="00EB0DCD" w:rsidRDefault="00EB0DCD" w:rsidP="00EB0DC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6D71">
        <w:rPr>
          <w:rFonts w:ascii="Times New Roman" w:hAnsi="Times New Roman" w:cs="Times New Roman"/>
          <w:sz w:val="24"/>
          <w:szCs w:val="24"/>
        </w:rPr>
        <w:t>Исследованию</w:t>
      </w:r>
      <w:r>
        <w:rPr>
          <w:rFonts w:ascii="Times New Roman" w:hAnsi="Times New Roman" w:cs="Times New Roman"/>
          <w:sz w:val="24"/>
          <w:szCs w:val="24"/>
        </w:rPr>
        <w:t xml:space="preserve"> таких явлений в развитии различного рода социально-экономических систем как </w:t>
      </w:r>
      <w:r w:rsidR="00340180">
        <w:rPr>
          <w:rFonts w:ascii="Times New Roman" w:hAnsi="Times New Roman" w:cs="Times New Roman"/>
          <w:sz w:val="24"/>
          <w:szCs w:val="24"/>
        </w:rPr>
        <w:t xml:space="preserve">интеграционные и дезинтеграционные </w:t>
      </w:r>
      <w:r>
        <w:rPr>
          <w:rFonts w:ascii="Times New Roman" w:hAnsi="Times New Roman" w:cs="Times New Roman"/>
          <w:sz w:val="24"/>
          <w:szCs w:val="24"/>
        </w:rPr>
        <w:t>инверсии и инверсионные процессы посвящено немного научных работ</w:t>
      </w:r>
      <w:r w:rsidR="003401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 части же пространственно-хозяйственных преобразований в концепциях пространственной экономики понятие</w:t>
      </w:r>
      <w:r w:rsidRPr="00A22A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инверсионности вообще практически не обсуждалось. </w:t>
      </w:r>
    </w:p>
    <w:p w14:paraId="20566C70" w14:textId="2110AA04" w:rsidR="00421107" w:rsidRPr="009D3633" w:rsidRDefault="00EB0DCD" w:rsidP="009D363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Прежде всего на базе анализа ряда опубликованных материалов [</w:t>
      </w:r>
      <w:r w:rsidR="004C1729">
        <w:rPr>
          <w:rFonts w:ascii="Times New Roman" w:hAnsi="Times New Roman" w:cs="Times New Roman"/>
          <w:sz w:val="24"/>
          <w:szCs w:val="24"/>
        </w:rPr>
        <w:t>1; 3; 10-13</w:t>
      </w:r>
      <w:r>
        <w:rPr>
          <w:rFonts w:ascii="Times New Roman" w:hAnsi="Times New Roman" w:cs="Times New Roman"/>
          <w:sz w:val="24"/>
          <w:szCs w:val="24"/>
        </w:rPr>
        <w:t>], связанных с использованием в социально-экономических исследованиях понятийного инструментария инверсионного подхода, в работе выявляются особенности и характеристики теоретико-методических приемов этого подхода</w:t>
      </w:r>
      <w:bookmarkStart w:id="0" w:name="_Hlk161818208"/>
      <w:r w:rsidR="009D3633">
        <w:rPr>
          <w:rFonts w:ascii="Times New Roman" w:hAnsi="Times New Roman" w:cs="Times New Roman"/>
          <w:sz w:val="24"/>
          <w:szCs w:val="24"/>
        </w:rPr>
        <w:t xml:space="preserve">. </w:t>
      </w:r>
      <w:r w:rsidR="009D3633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421107">
        <w:rPr>
          <w:rFonts w:ascii="Times New Roman" w:hAnsi="Times New Roman" w:cs="Times New Roman"/>
          <w:color w:val="000000"/>
          <w:sz w:val="24"/>
          <w:szCs w:val="24"/>
        </w:rPr>
        <w:t xml:space="preserve"> первом приближении из их анализа </w:t>
      </w:r>
      <w:r w:rsidR="009D3633">
        <w:rPr>
          <w:rFonts w:ascii="Times New Roman" w:hAnsi="Times New Roman" w:cs="Times New Roman"/>
          <w:color w:val="000000"/>
          <w:sz w:val="24"/>
          <w:szCs w:val="24"/>
        </w:rPr>
        <w:t xml:space="preserve">можно </w:t>
      </w:r>
      <w:r w:rsidR="00421107">
        <w:rPr>
          <w:rFonts w:ascii="Times New Roman" w:hAnsi="Times New Roman" w:cs="Times New Roman"/>
          <w:color w:val="000000"/>
          <w:sz w:val="24"/>
          <w:szCs w:val="24"/>
        </w:rPr>
        <w:t xml:space="preserve">сделать </w:t>
      </w:r>
      <w:r w:rsidR="00C36DFC">
        <w:rPr>
          <w:rFonts w:ascii="Times New Roman" w:hAnsi="Times New Roman" w:cs="Times New Roman"/>
          <w:color w:val="000000"/>
          <w:sz w:val="24"/>
          <w:szCs w:val="24"/>
        </w:rPr>
        <w:t xml:space="preserve">следующие </w:t>
      </w:r>
      <w:r w:rsidR="00421107">
        <w:rPr>
          <w:rFonts w:ascii="Times New Roman" w:hAnsi="Times New Roman" w:cs="Times New Roman"/>
          <w:color w:val="000000"/>
          <w:sz w:val="24"/>
          <w:szCs w:val="24"/>
        </w:rPr>
        <w:t>обобщающие выводы по поводу сути и механизмов проявления инверсий в исследовании социально-экономических систем</w:t>
      </w:r>
      <w:r w:rsidR="009D3633">
        <w:rPr>
          <w:rFonts w:ascii="Times New Roman" w:hAnsi="Times New Roman" w:cs="Times New Roman"/>
          <w:color w:val="000000"/>
          <w:sz w:val="24"/>
          <w:szCs w:val="24"/>
        </w:rPr>
        <w:t xml:space="preserve"> (табл. 1).</w:t>
      </w:r>
    </w:p>
    <w:p w14:paraId="2E8AB983" w14:textId="77777777" w:rsidR="00421107" w:rsidRDefault="00421107" w:rsidP="0042110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bookmarkEnd w:id="0"/>
    <w:p w14:paraId="10406778" w14:textId="20D23321" w:rsidR="00421107" w:rsidRPr="009D3633" w:rsidRDefault="00C9220A" w:rsidP="00C9220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9220A">
        <w:rPr>
          <w:rFonts w:ascii="Times New Roman" w:hAnsi="Times New Roman" w:cs="Times New Roman"/>
          <w:color w:val="000000"/>
          <w:sz w:val="24"/>
          <w:szCs w:val="24"/>
        </w:rPr>
        <w:t>Таблица 1.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21107" w:rsidRPr="009D1C5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Содержание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21107" w:rsidRPr="009D1C5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атрибутивных понятий в исследовании инверсий и инверсионных процессов в</w:t>
      </w:r>
      <w:r w:rsidR="00BE7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D363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развитии социально-экономических систем </w:t>
      </w:r>
    </w:p>
    <w:p w14:paraId="11CE2F34" w14:textId="77777777" w:rsidR="00421107" w:rsidRPr="009D3633" w:rsidRDefault="00421107" w:rsidP="00421107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45"/>
        <w:gridCol w:w="1690"/>
        <w:gridCol w:w="7210"/>
      </w:tblGrid>
      <w:tr w:rsidR="00421107" w14:paraId="5E821373" w14:textId="77777777" w:rsidTr="00C36DFC">
        <w:tc>
          <w:tcPr>
            <w:tcW w:w="445" w:type="dxa"/>
          </w:tcPr>
          <w:p w14:paraId="2DF591BE" w14:textId="77777777" w:rsidR="00421107" w:rsidRPr="00A3287D" w:rsidRDefault="00421107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7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393" w:type="dxa"/>
          </w:tcPr>
          <w:p w14:paraId="40E4F42D" w14:textId="77777777" w:rsidR="00421107" w:rsidRPr="00A3287D" w:rsidRDefault="00421107" w:rsidP="00CD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7D">
              <w:rPr>
                <w:rFonts w:ascii="Times New Roman" w:hAnsi="Times New Roman" w:cs="Times New Roman"/>
                <w:sz w:val="24"/>
                <w:szCs w:val="24"/>
              </w:rPr>
              <w:t>Понятия</w:t>
            </w:r>
          </w:p>
        </w:tc>
        <w:tc>
          <w:tcPr>
            <w:tcW w:w="7229" w:type="dxa"/>
          </w:tcPr>
          <w:p w14:paraId="2A782722" w14:textId="77777777" w:rsidR="00421107" w:rsidRPr="00A3287D" w:rsidRDefault="00421107" w:rsidP="00CD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7D">
              <w:rPr>
                <w:rFonts w:ascii="Times New Roman" w:hAnsi="Times New Roman" w:cs="Times New Roman"/>
                <w:sz w:val="24"/>
                <w:szCs w:val="24"/>
              </w:rPr>
              <w:t>Содержание понятий</w:t>
            </w:r>
          </w:p>
        </w:tc>
      </w:tr>
      <w:tr w:rsidR="00421107" w14:paraId="1B3F7CBC" w14:textId="77777777" w:rsidTr="00C36DFC">
        <w:tc>
          <w:tcPr>
            <w:tcW w:w="445" w:type="dxa"/>
          </w:tcPr>
          <w:p w14:paraId="3F310349" w14:textId="77777777" w:rsidR="00421107" w:rsidRDefault="00421107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3" w:type="dxa"/>
          </w:tcPr>
          <w:p w14:paraId="51488ABD" w14:textId="77777777" w:rsidR="00C36DFC" w:rsidRDefault="00421107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Понятие </w:t>
            </w:r>
          </w:p>
          <w:p w14:paraId="5657DF8F" w14:textId="2944D914" w:rsidR="00421107" w:rsidRDefault="00421107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инверсии</w:t>
            </w:r>
          </w:p>
        </w:tc>
        <w:tc>
          <w:tcPr>
            <w:tcW w:w="7229" w:type="dxa"/>
          </w:tcPr>
          <w:p w14:paraId="04285B34" w14:textId="5B808E9B" w:rsidR="00421107" w:rsidRPr="002276FC" w:rsidRDefault="00ED425D" w:rsidP="00DB0B0D">
            <w:pPr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- </w:t>
            </w:r>
            <w:r w:rsidR="004211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получение результатов</w:t>
            </w:r>
            <w:r w:rsidR="00421107" w:rsidRPr="001461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социально</w:t>
            </w:r>
            <w:r w:rsidR="004211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-экономического</w:t>
            </w:r>
            <w:r w:rsidR="00421107" w:rsidRPr="001461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развития</w:t>
            </w:r>
            <w:r w:rsidR="00DB0B0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системы</w:t>
            </w:r>
            <w:r w:rsidR="00421107" w:rsidRPr="001461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, диаметрально противоположные </w:t>
            </w:r>
            <w:r w:rsidR="004211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изначальным </w:t>
            </w:r>
            <w:r w:rsidR="00421107" w:rsidRPr="001461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целям </w:t>
            </w:r>
            <w:r w:rsidR="004211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реализуемого</w:t>
            </w:r>
            <w:r w:rsidR="00421107" w:rsidRPr="001461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про</w:t>
            </w:r>
            <w:r w:rsidR="0042110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екта;</w:t>
            </w:r>
          </w:p>
        </w:tc>
      </w:tr>
      <w:tr w:rsidR="00421107" w14:paraId="5C5FA664" w14:textId="77777777" w:rsidTr="00C36DFC">
        <w:tc>
          <w:tcPr>
            <w:tcW w:w="445" w:type="dxa"/>
          </w:tcPr>
          <w:p w14:paraId="6DA0FD87" w14:textId="77777777" w:rsidR="00421107" w:rsidRDefault="00421107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3" w:type="dxa"/>
          </w:tcPr>
          <w:p w14:paraId="6BC0F2AD" w14:textId="77777777" w:rsidR="00C36DFC" w:rsidRDefault="00421107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Принципы </w:t>
            </w:r>
          </w:p>
          <w:p w14:paraId="542B1DF3" w14:textId="66FF5085" w:rsidR="00421107" w:rsidRDefault="00421107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инверсии</w:t>
            </w:r>
          </w:p>
        </w:tc>
        <w:tc>
          <w:tcPr>
            <w:tcW w:w="7229" w:type="dxa"/>
          </w:tcPr>
          <w:p w14:paraId="254B8E15" w14:textId="77777777" w:rsidR="00ED425D" w:rsidRDefault="00ED425D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21107" w:rsidRPr="00543507"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r w:rsidR="00421107" w:rsidRPr="00543507">
              <w:rPr>
                <w:rFonts w:ascii="Times New Roman" w:hAnsi="Times New Roman" w:cs="Times New Roman"/>
                <w:sz w:val="24"/>
                <w:szCs w:val="24"/>
              </w:rPr>
              <w:t xml:space="preserve">разделение 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>структурных элементов системы</w:t>
            </w:r>
            <w:r w:rsidR="00421107" w:rsidRPr="005435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 xml:space="preserve">ранее не подверженных данным процессам; </w:t>
            </w:r>
          </w:p>
          <w:p w14:paraId="516F9416" w14:textId="77777777" w:rsidR="00ED425D" w:rsidRDefault="00ED425D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>смена вектора направленности процессов и изменение движения системы на</w:t>
            </w:r>
            <w:r w:rsidR="00421107" w:rsidRPr="00543507">
              <w:rPr>
                <w:rFonts w:ascii="Times New Roman" w:hAnsi="Times New Roman" w:cs="Times New Roman"/>
                <w:sz w:val="24"/>
                <w:szCs w:val="24"/>
              </w:rPr>
              <w:t xml:space="preserve"> противоположн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>ый вектор;</w:t>
            </w:r>
            <w:r w:rsidR="00421107" w:rsidRPr="00543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28E180" w14:textId="41B32AEF" w:rsidR="00421107" w:rsidRDefault="00ED425D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21107" w:rsidRPr="00543507">
              <w:rPr>
                <w:rFonts w:ascii="Times New Roman" w:hAnsi="Times New Roman" w:cs="Times New Roman"/>
                <w:sz w:val="24"/>
                <w:szCs w:val="24"/>
              </w:rPr>
              <w:t>перемена мест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 системы и</w:t>
            </w:r>
            <w:r w:rsidR="00421107" w:rsidRPr="00543507">
              <w:rPr>
                <w:rFonts w:ascii="Times New Roman" w:hAnsi="Times New Roman" w:cs="Times New Roman"/>
                <w:sz w:val="24"/>
                <w:szCs w:val="24"/>
              </w:rPr>
              <w:t xml:space="preserve"> модификация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структуры на этой основе;</w:t>
            </w:r>
            <w:r w:rsidR="00421107" w:rsidRPr="00543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1107" w14:paraId="5FCEF854" w14:textId="77777777" w:rsidTr="00C36DFC">
        <w:tc>
          <w:tcPr>
            <w:tcW w:w="445" w:type="dxa"/>
          </w:tcPr>
          <w:p w14:paraId="5C7F41B0" w14:textId="77777777" w:rsidR="00421107" w:rsidRDefault="00421107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3" w:type="dxa"/>
          </w:tcPr>
          <w:p w14:paraId="5B0A3993" w14:textId="77777777" w:rsidR="00C36DFC" w:rsidRDefault="00421107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Объекты </w:t>
            </w:r>
          </w:p>
          <w:p w14:paraId="1907E457" w14:textId="642ADA6B" w:rsidR="00421107" w:rsidRDefault="00421107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инверсии</w:t>
            </w:r>
          </w:p>
        </w:tc>
        <w:tc>
          <w:tcPr>
            <w:tcW w:w="7229" w:type="dxa"/>
          </w:tcPr>
          <w:p w14:paraId="5ECFAA8E" w14:textId="342FBE96" w:rsidR="00421107" w:rsidRDefault="00ED425D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 xml:space="preserve">иерархические </w:t>
            </w:r>
            <w:r w:rsidR="00DB0B0D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социально-экономические 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 xml:space="preserve">системы различного уровня и ранга, подвергаемые эндогенным и экзогенным качественным преобразованиям;  </w:t>
            </w:r>
          </w:p>
        </w:tc>
      </w:tr>
      <w:tr w:rsidR="00421107" w14:paraId="2B278DA3" w14:textId="77777777" w:rsidTr="00C36DFC">
        <w:tc>
          <w:tcPr>
            <w:tcW w:w="445" w:type="dxa"/>
          </w:tcPr>
          <w:p w14:paraId="22199A31" w14:textId="77777777" w:rsidR="00421107" w:rsidRDefault="00421107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3" w:type="dxa"/>
          </w:tcPr>
          <w:p w14:paraId="3326AFFB" w14:textId="77777777" w:rsidR="00C36DFC" w:rsidRDefault="00421107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Причины </w:t>
            </w:r>
          </w:p>
          <w:p w14:paraId="4B3CFDF3" w14:textId="324F9C29" w:rsidR="00421107" w:rsidRDefault="00421107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инверсии</w:t>
            </w:r>
          </w:p>
        </w:tc>
        <w:tc>
          <w:tcPr>
            <w:tcW w:w="7229" w:type="dxa"/>
          </w:tcPr>
          <w:p w14:paraId="7AEE2A66" w14:textId="77777777" w:rsidR="00ED425D" w:rsidRDefault="00ED425D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>экстремальные условия развития;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5EF25F" w14:textId="77777777" w:rsidR="00ED425D" w:rsidRDefault="00ED425D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 xml:space="preserve">враждебность среды обитания; </w:t>
            </w:r>
          </w:p>
          <w:p w14:paraId="3543C777" w14:textId="09FC3E5C" w:rsidR="00ED425D" w:rsidRDefault="00ED425D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>предельно низкая или предельно высокая степень внутренней или внешней интегр</w:t>
            </w:r>
            <w:r w:rsidR="00DD41B2">
              <w:rPr>
                <w:rFonts w:ascii="Times New Roman" w:hAnsi="Times New Roman" w:cs="Times New Roman"/>
                <w:sz w:val="24"/>
                <w:szCs w:val="24"/>
              </w:rPr>
              <w:t>ации или дезинтеграции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 xml:space="preserve">препятствующая адаптивности объекта к новым условиям существования; </w:t>
            </w:r>
          </w:p>
          <w:p w14:paraId="7DE73D4C" w14:textId="6B0DB434" w:rsidR="00421107" w:rsidRDefault="00ED425D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D41B2">
              <w:rPr>
                <w:rFonts w:ascii="Times New Roman" w:hAnsi="Times New Roman" w:cs="Times New Roman"/>
                <w:sz w:val="24"/>
                <w:szCs w:val="24"/>
              </w:rPr>
              <w:t xml:space="preserve"> нарастающие 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 xml:space="preserve">диспропорции </w:t>
            </w:r>
            <w:r w:rsidR="00DD41B2">
              <w:rPr>
                <w:rFonts w:ascii="Times New Roman" w:hAnsi="Times New Roman" w:cs="Times New Roman"/>
                <w:sz w:val="24"/>
                <w:szCs w:val="24"/>
              </w:rPr>
              <w:t xml:space="preserve">в развитии экзогенных и эндогенных элементов инфраструктуры формирующейся социально-экономической системы 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 xml:space="preserve">и др.; </w:t>
            </w:r>
          </w:p>
        </w:tc>
      </w:tr>
      <w:tr w:rsidR="00421107" w14:paraId="37270CDC" w14:textId="77777777" w:rsidTr="00C36DFC">
        <w:tc>
          <w:tcPr>
            <w:tcW w:w="445" w:type="dxa"/>
          </w:tcPr>
          <w:p w14:paraId="0B68A048" w14:textId="4121E20A" w:rsidR="00421107" w:rsidRDefault="00561A52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393" w:type="dxa"/>
          </w:tcPr>
          <w:p w14:paraId="47D99012" w14:textId="77777777" w:rsidR="00421107" w:rsidRDefault="00421107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инверсиями</w:t>
            </w:r>
          </w:p>
        </w:tc>
        <w:tc>
          <w:tcPr>
            <w:tcW w:w="7229" w:type="dxa"/>
          </w:tcPr>
          <w:p w14:paraId="0078D8F0" w14:textId="7A60E350" w:rsidR="00421107" w:rsidRDefault="00ED425D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>управление инверсиями возможно в социально-экономических системах</w:t>
            </w:r>
            <w:r w:rsidR="0081451E">
              <w:rPr>
                <w:rFonts w:ascii="Times New Roman" w:hAnsi="Times New Roman" w:cs="Times New Roman"/>
                <w:sz w:val="24"/>
                <w:szCs w:val="24"/>
              </w:rPr>
              <w:t xml:space="preserve"> в результате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 xml:space="preserve"> действ</w:t>
            </w:r>
            <w:r w:rsidR="0081451E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 xml:space="preserve"> человеческ</w:t>
            </w:r>
            <w:r w:rsidR="0081451E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 xml:space="preserve"> фактор</w:t>
            </w:r>
            <w:r w:rsidR="0081451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51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>создан</w:t>
            </w:r>
            <w:r w:rsidR="0081451E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</w:t>
            </w:r>
            <w:r w:rsidR="0081451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 </w:t>
            </w:r>
            <w:r w:rsidR="0081451E">
              <w:rPr>
                <w:rFonts w:ascii="Times New Roman" w:hAnsi="Times New Roman" w:cs="Times New Roman"/>
                <w:sz w:val="24"/>
                <w:szCs w:val="24"/>
              </w:rPr>
              <w:t>в качестве регулирующего механизма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 xml:space="preserve"> их функционировани</w:t>
            </w:r>
            <w:r w:rsidR="0081451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4211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421107" w14:paraId="7BC5BEC7" w14:textId="77777777" w:rsidTr="00C36DFC">
        <w:tc>
          <w:tcPr>
            <w:tcW w:w="445" w:type="dxa"/>
          </w:tcPr>
          <w:p w14:paraId="70252B10" w14:textId="584FDFFD" w:rsidR="00421107" w:rsidRDefault="00561A52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93" w:type="dxa"/>
          </w:tcPr>
          <w:p w14:paraId="5CF1F3A1" w14:textId="77777777" w:rsidR="00421107" w:rsidRDefault="00421107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подходы</w:t>
            </w:r>
          </w:p>
        </w:tc>
        <w:tc>
          <w:tcPr>
            <w:tcW w:w="7229" w:type="dxa"/>
          </w:tcPr>
          <w:p w14:paraId="491C5A34" w14:textId="77777777" w:rsidR="00421107" w:rsidRDefault="00421107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определение пространственного уровня изучаемых систем и проявления инверсионных процессов на мега-, макро-, мезо-, микроуровнях, а также выявление их динамических временных краткосрочных или долгосрочных характеристик;  </w:t>
            </w:r>
          </w:p>
          <w:p w14:paraId="5FBD5A40" w14:textId="77777777" w:rsidR="00421107" w:rsidRDefault="00421107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выявление эпицентров инверсионных преобразований как в исследуемой социально-экономической системе, так и в сопутствующих сферах (экологической, внутри- и геополитической, национальных отношений и др.);</w:t>
            </w:r>
          </w:p>
          <w:p w14:paraId="7E3C2F86" w14:textId="55A358DB" w:rsidR="00421107" w:rsidRDefault="00421107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оценка конкретных причин инверсионных процессов, внутренних и внешних центробежных и центростремительных сил, действующих на исследуемую систему и связанных с ее позицией в иерархических структурах (отношения центра и периферии, противоречия в административно-финансовой, межнациональной, </w:t>
            </w:r>
            <w:r w:rsidR="00DD41B2">
              <w:rPr>
                <w:rFonts w:ascii="Times New Roman" w:hAnsi="Times New Roman" w:cs="Times New Roman"/>
                <w:sz w:val="24"/>
                <w:szCs w:val="24"/>
              </w:rPr>
              <w:t>гео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политической сферах и др.);  </w:t>
            </w:r>
          </w:p>
          <w:p w14:paraId="65F8258F" w14:textId="77777777" w:rsidR="00421107" w:rsidRDefault="00421107" w:rsidP="00CD59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выявление «маятниковых» колебаний исследуемой системы, направленных на </w:t>
            </w:r>
            <w:r w:rsidRPr="009552E5">
              <w:rPr>
                <w:rFonts w:ascii="Times New Roman" w:hAnsi="Times New Roman" w:cs="Times New Roman"/>
                <w:sz w:val="24"/>
                <w:szCs w:val="24"/>
              </w:rPr>
              <w:t>устран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9552E5">
              <w:rPr>
                <w:rFonts w:ascii="Times New Roman" w:hAnsi="Times New Roman" w:cs="Times New Roman"/>
                <w:sz w:val="24"/>
                <w:szCs w:val="24"/>
              </w:rPr>
              <w:t xml:space="preserve"> искусственно внесенны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9552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целей</w:t>
            </w:r>
            <w:r w:rsidRPr="009552E5">
              <w:rPr>
                <w:rFonts w:ascii="Times New Roman" w:hAnsi="Times New Roman" w:cs="Times New Roman"/>
                <w:sz w:val="24"/>
                <w:szCs w:val="24"/>
              </w:rPr>
              <w:t xml:space="preserve"> в сложивш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иеся исторически процессы</w:t>
            </w:r>
            <w:r w:rsidRPr="009552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ее развития и ее </w:t>
            </w:r>
            <w:r w:rsidRPr="009552E5">
              <w:rPr>
                <w:rFonts w:ascii="Times New Roman" w:hAnsi="Times New Roman" w:cs="Times New Roman"/>
                <w:sz w:val="24"/>
                <w:szCs w:val="24"/>
              </w:rPr>
              <w:t>возвращ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к устойчивым традиционным кодам ее существования и др.</w:t>
            </w:r>
          </w:p>
        </w:tc>
      </w:tr>
    </w:tbl>
    <w:p w14:paraId="6C34E4B5" w14:textId="77777777" w:rsidR="00421107" w:rsidRPr="00D32EC4" w:rsidRDefault="00421107" w:rsidP="004211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2EC4">
        <w:rPr>
          <w:rFonts w:ascii="Times New Roman" w:hAnsi="Times New Roman" w:cs="Times New Roman"/>
          <w:sz w:val="24"/>
          <w:szCs w:val="24"/>
        </w:rPr>
        <w:t>Источник: составлена автором</w:t>
      </w:r>
    </w:p>
    <w:p w14:paraId="4436DCE1" w14:textId="77777777" w:rsidR="00421107" w:rsidRPr="00D32EC4" w:rsidRDefault="00421107" w:rsidP="004211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168EBC" w14:textId="77777777" w:rsidR="00561A52" w:rsidRDefault="00421107" w:rsidP="004211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61819368"/>
      <w:r>
        <w:rPr>
          <w:rFonts w:ascii="Times New Roman" w:hAnsi="Times New Roman" w:cs="Times New Roman"/>
          <w:sz w:val="24"/>
          <w:szCs w:val="24"/>
        </w:rPr>
        <w:t xml:space="preserve">Конечно, это далеко не все исследовательские атрибуты и характеристики, которые могут быть выявлены в дальнейших исследованиях инверсионных процессов в социально-экономических системах, а в основном те, которые вытекают из проанализированных выше научных статей.  </w:t>
      </w:r>
    </w:p>
    <w:p w14:paraId="172C72C9" w14:textId="4C0E9316" w:rsidR="00421107" w:rsidRPr="00561A52" w:rsidRDefault="00421107" w:rsidP="00561A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Безусловно, все они действуют и в части пространственной экономики как одной из социально-экономических наук</w:t>
      </w:r>
      <w:r w:rsidR="001F03F2">
        <w:rPr>
          <w:rFonts w:ascii="Times New Roman" w:hAnsi="Times New Roman" w:cs="Times New Roman"/>
          <w:sz w:val="24"/>
          <w:szCs w:val="24"/>
        </w:rPr>
        <w:t xml:space="preserve"> [</w:t>
      </w:r>
      <w:r w:rsidR="004C1729">
        <w:rPr>
          <w:rFonts w:ascii="Times New Roman" w:hAnsi="Times New Roman" w:cs="Times New Roman"/>
          <w:sz w:val="24"/>
          <w:szCs w:val="24"/>
        </w:rPr>
        <w:t>2; 8</w:t>
      </w:r>
      <w:r w:rsidR="00447070">
        <w:rPr>
          <w:rFonts w:ascii="Times New Roman" w:hAnsi="Times New Roman" w:cs="Times New Roman"/>
          <w:sz w:val="24"/>
          <w:szCs w:val="24"/>
        </w:rPr>
        <w:t xml:space="preserve"> и др.</w:t>
      </w:r>
      <w:r w:rsidR="001F03F2">
        <w:rPr>
          <w:rFonts w:ascii="Times New Roman" w:hAnsi="Times New Roman" w:cs="Times New Roman"/>
          <w:sz w:val="24"/>
          <w:szCs w:val="24"/>
        </w:rPr>
        <w:t>]</w:t>
      </w:r>
      <w:r w:rsidR="004C1729">
        <w:rPr>
          <w:rFonts w:ascii="Times New Roman" w:hAnsi="Times New Roman" w:cs="Times New Roman"/>
          <w:sz w:val="24"/>
          <w:szCs w:val="24"/>
        </w:rPr>
        <w:t>.</w:t>
      </w:r>
      <w:r w:rsidR="00561A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 в области этой дисциплины существуют и свои особенности, связанные с ее основной ориентацией на пространственно-хозяйственные преобразования. Как нам представляется, причиной этих </w:t>
      </w:r>
      <w:r>
        <w:rPr>
          <w:rFonts w:ascii="Times New Roman" w:hAnsi="Times New Roman" w:cs="Times New Roman"/>
          <w:color w:val="000000"/>
          <w:sz w:val="24"/>
          <w:szCs w:val="24"/>
        </w:rPr>
        <w:t>дополнительных отличительных особенностей пространственной экономики является особая роль инфраструктурных элементов в региональных системах развития производительных сил, а также в пространственном размещении опорных населенных пунктов и их социального обеспечения.</w:t>
      </w:r>
    </w:p>
    <w:bookmarkEnd w:id="1"/>
    <w:p w14:paraId="4FBBA7CF" w14:textId="04FD5B03" w:rsidR="009D3633" w:rsidRDefault="00E1234F" w:rsidP="009D363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8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kern w:val="28"/>
          <w:sz w:val="24"/>
          <w:szCs w:val="24"/>
          <w:lang w:eastAsia="ru-RU"/>
        </w:rPr>
        <w:t>Интегрирование п</w:t>
      </w:r>
      <w:r w:rsidR="009D3633">
        <w:rPr>
          <w:rFonts w:ascii="Times New Roman" w:eastAsia="Times New Roman" w:hAnsi="Times New Roman"/>
          <w:color w:val="000000"/>
          <w:kern w:val="28"/>
          <w:sz w:val="24"/>
          <w:szCs w:val="24"/>
          <w:lang w:eastAsia="ru-RU"/>
        </w:rPr>
        <w:t>ространственно-хозяйственные образовани</w:t>
      </w:r>
      <w:r>
        <w:rPr>
          <w:rFonts w:ascii="Times New Roman" w:eastAsia="Times New Roman" w:hAnsi="Times New Roman"/>
          <w:color w:val="000000"/>
          <w:kern w:val="28"/>
          <w:sz w:val="24"/>
          <w:szCs w:val="24"/>
          <w:lang w:eastAsia="ru-RU"/>
        </w:rPr>
        <w:t xml:space="preserve">й по всей их иерархической пирамиде преследует цель формирования на их основе так называемых в системной экономике </w:t>
      </w:r>
      <w:r w:rsidR="009D3633" w:rsidRPr="002C1817">
        <w:rPr>
          <w:rFonts w:ascii="Times New Roman" w:eastAsia="Times New Roman" w:hAnsi="Times New Roman"/>
          <w:i/>
          <w:iCs/>
          <w:color w:val="000000"/>
          <w:kern w:val="28"/>
          <w:sz w:val="24"/>
          <w:szCs w:val="24"/>
          <w:lang w:eastAsia="ru-RU"/>
        </w:rPr>
        <w:t>диссипативных структур</w:t>
      </w:r>
      <w:r w:rsidR="009D3633">
        <w:rPr>
          <w:rFonts w:ascii="Times New Roman" w:eastAsia="Times New Roman" w:hAnsi="Times New Roman"/>
          <w:color w:val="000000"/>
          <w:kern w:val="28"/>
          <w:sz w:val="24"/>
          <w:szCs w:val="24"/>
          <w:lang w:eastAsia="ru-RU"/>
        </w:rPr>
        <w:t xml:space="preserve">, которые называются также </w:t>
      </w:r>
      <w:r w:rsidR="009D3633" w:rsidRPr="006C78EC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FFFFF"/>
        </w:rPr>
        <w:t>стационарными открытыми или неравновесными открытыми системами</w:t>
      </w:r>
      <w:r w:rsidR="009D3633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. Подобные системы проявляют </w:t>
      </w:r>
      <w:r w:rsidR="009D3633">
        <w:rPr>
          <w:rFonts w:ascii="Times New Roman" w:eastAsia="Times New Roman" w:hAnsi="Times New Roman"/>
          <w:color w:val="000000"/>
          <w:kern w:val="28"/>
          <w:sz w:val="24"/>
          <w:szCs w:val="24"/>
          <w:lang w:eastAsia="ru-RU"/>
        </w:rPr>
        <w:t>весьма специфическое свойство -</w:t>
      </w:r>
      <w:r w:rsidR="009D3633" w:rsidRPr="00AB72BC">
        <w:rPr>
          <w:rFonts w:ascii="Times New Roman" w:eastAsia="Times New Roman" w:hAnsi="Times New Roman"/>
          <w:color w:val="000000"/>
          <w:kern w:val="28"/>
          <w:sz w:val="24"/>
          <w:szCs w:val="24"/>
          <w:lang w:eastAsia="ru-RU"/>
        </w:rPr>
        <w:t xml:space="preserve"> в состояниях неустойчивости они могут оказаться чувствительными к малейшим случайным отклонениям в </w:t>
      </w:r>
      <w:r w:rsidR="009D3633">
        <w:rPr>
          <w:rFonts w:ascii="Times New Roman" w:eastAsia="Times New Roman" w:hAnsi="Times New Roman"/>
          <w:color w:val="000000"/>
          <w:kern w:val="28"/>
          <w:sz w:val="24"/>
          <w:szCs w:val="24"/>
          <w:lang w:eastAsia="ru-RU"/>
        </w:rPr>
        <w:t xml:space="preserve">экзогенной </w:t>
      </w:r>
      <w:r w:rsidR="009D3633" w:rsidRPr="00AB72BC">
        <w:rPr>
          <w:rFonts w:ascii="Times New Roman" w:eastAsia="Times New Roman" w:hAnsi="Times New Roman"/>
          <w:color w:val="000000"/>
          <w:kern w:val="28"/>
          <w:sz w:val="24"/>
          <w:szCs w:val="24"/>
          <w:lang w:eastAsia="ru-RU"/>
        </w:rPr>
        <w:t xml:space="preserve">среде, которые </w:t>
      </w:r>
      <w:r w:rsidR="009D3633" w:rsidRPr="00C26004">
        <w:rPr>
          <w:rFonts w:ascii="Times New Roman" w:eastAsia="Times New Roman" w:hAnsi="Times New Roman"/>
          <w:color w:val="000000"/>
          <w:kern w:val="28"/>
          <w:sz w:val="24"/>
          <w:szCs w:val="24"/>
          <w:lang w:eastAsia="ru-RU"/>
        </w:rPr>
        <w:t>передаются преимущественно через внешние элементы инфраструктуры системы.</w:t>
      </w:r>
      <w:r w:rsidR="009D3633">
        <w:rPr>
          <w:rFonts w:ascii="Times New Roman" w:eastAsia="Times New Roman" w:hAnsi="Times New Roman"/>
          <w:i/>
          <w:iCs/>
          <w:color w:val="000000"/>
          <w:kern w:val="28"/>
          <w:sz w:val="24"/>
          <w:szCs w:val="24"/>
          <w:lang w:eastAsia="ru-RU"/>
        </w:rPr>
        <w:t xml:space="preserve"> </w:t>
      </w:r>
      <w:r w:rsidR="009D3633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П</w:t>
      </w:r>
      <w:r w:rsidR="009D3633" w:rsidRPr="00AB72BC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ричиной </w:t>
      </w:r>
      <w:r w:rsidR="009D3633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подобных </w:t>
      </w:r>
      <w:r w:rsidR="009D3633" w:rsidRPr="00AB72BC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существенных перемен в динами</w:t>
      </w:r>
      <w:r w:rsidR="009D3633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ке таких структур</w:t>
      </w:r>
      <w:r w:rsidR="009D3633" w:rsidRPr="00AB72BC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могут стать </w:t>
      </w:r>
      <w:r w:rsidR="009D3633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даже </w:t>
      </w:r>
      <w:r w:rsidR="009D3633" w:rsidRPr="00AB72BC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весьма </w:t>
      </w:r>
      <w:r w:rsidR="009D3633" w:rsidRPr="007232BD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малые флуктуации</w:t>
      </w:r>
      <w:r w:rsidR="009D3633" w:rsidRPr="00AB72BC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. </w:t>
      </w:r>
    </w:p>
    <w:p w14:paraId="6D218863" w14:textId="35620E64" w:rsidR="009D3633" w:rsidRDefault="009D3633" w:rsidP="009D363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8"/>
          <w:sz w:val="24"/>
          <w:szCs w:val="24"/>
          <w:lang w:eastAsia="ru-RU"/>
        </w:rPr>
      </w:pPr>
      <w:r w:rsidRPr="00AB72BC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В формировании пространственных систем</w:t>
      </w:r>
      <w:r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</w:t>
      </w:r>
      <w:r w:rsidRPr="00AB72BC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в качестве таких флуктуаций может </w:t>
      </w:r>
      <w:r w:rsidRPr="00AB72BC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lastRenderedPageBreak/>
        <w:t xml:space="preserve">выступать динамика каких-либо нарушений в пропорциональности развития внешних и внутренних элементов инфраструктуры, которые по своей сути являются </w:t>
      </w:r>
      <w:r w:rsidRPr="002C1817">
        <w:rPr>
          <w:rFonts w:ascii="Times New Roman" w:eastAsia="Times New Roman" w:hAnsi="Times New Roman"/>
          <w:i/>
          <w:iCs/>
          <w:kern w:val="28"/>
          <w:sz w:val="24"/>
          <w:szCs w:val="24"/>
          <w:lang w:eastAsia="ru-RU"/>
        </w:rPr>
        <w:t>параметрами порядка.</w:t>
      </w:r>
      <w:r w:rsidRPr="00AB72BC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</w:t>
      </w:r>
      <w:r w:rsidRPr="0026298A">
        <w:rPr>
          <w:rFonts w:ascii="Times New Roman" w:eastAsia="Times New Roman" w:hAnsi="Times New Roman"/>
          <w:i/>
          <w:iCs/>
          <w:kern w:val="28"/>
          <w:sz w:val="24"/>
          <w:szCs w:val="24"/>
          <w:lang w:eastAsia="ru-RU"/>
        </w:rPr>
        <w:t>Неравновесность</w:t>
      </w:r>
      <w:r w:rsidR="002C0938" w:rsidRPr="002C0938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, </w:t>
      </w:r>
      <w:r w:rsidR="002C0938" w:rsidRPr="00E1234F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поддерживаемая </w:t>
      </w:r>
      <w:r w:rsidR="00E1234F" w:rsidRPr="00E1234F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экзогенной инфраструктурой</w:t>
      </w:r>
      <w:r w:rsidR="00E1234F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</w:t>
      </w:r>
      <w:r w:rsidR="00E1234F" w:rsidRPr="00E1234F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и </w:t>
      </w:r>
      <w:r w:rsidR="00E1234F" w:rsidRPr="007E433C">
        <w:rPr>
          <w:rFonts w:ascii="Times New Roman" w:eastAsia="Times New Roman" w:hAnsi="Times New Roman"/>
          <w:i/>
          <w:iCs/>
          <w:kern w:val="28"/>
          <w:sz w:val="24"/>
          <w:szCs w:val="24"/>
          <w:lang w:eastAsia="ru-RU"/>
        </w:rPr>
        <w:t>интеграционными</w:t>
      </w:r>
      <w:r w:rsidR="00E1234F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процессами, </w:t>
      </w:r>
      <w:r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обеспечивает этой системе адаптационные возможности и механизмы для </w:t>
      </w:r>
      <w:r w:rsidR="00E1234F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ее </w:t>
      </w:r>
      <w:r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приспособления к постоянно меняющимся условиям </w:t>
      </w:r>
      <w:r w:rsidR="002C0938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внешней</w:t>
      </w:r>
      <w:r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среды. </w:t>
      </w:r>
      <w:r w:rsidR="00B37041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Необходимость </w:t>
      </w:r>
      <w:r w:rsidR="00B37041">
        <w:rPr>
          <w:rFonts w:ascii="Times New Roman" w:eastAsia="Times New Roman" w:hAnsi="Times New Roman"/>
          <w:i/>
          <w:iCs/>
          <w:kern w:val="28"/>
          <w:sz w:val="24"/>
          <w:szCs w:val="24"/>
          <w:lang w:eastAsia="ru-RU"/>
        </w:rPr>
        <w:t>р</w:t>
      </w:r>
      <w:r w:rsidR="0026298A" w:rsidRPr="0026298A">
        <w:rPr>
          <w:rFonts w:ascii="Times New Roman" w:eastAsia="Times New Roman" w:hAnsi="Times New Roman"/>
          <w:i/>
          <w:iCs/>
          <w:kern w:val="28"/>
          <w:sz w:val="24"/>
          <w:szCs w:val="24"/>
          <w:lang w:eastAsia="ru-RU"/>
        </w:rPr>
        <w:t>авновесност</w:t>
      </w:r>
      <w:r w:rsidR="00B37041">
        <w:rPr>
          <w:rFonts w:ascii="Times New Roman" w:eastAsia="Times New Roman" w:hAnsi="Times New Roman"/>
          <w:i/>
          <w:iCs/>
          <w:kern w:val="28"/>
          <w:sz w:val="24"/>
          <w:szCs w:val="24"/>
          <w:lang w:eastAsia="ru-RU"/>
        </w:rPr>
        <w:t xml:space="preserve">и </w:t>
      </w:r>
      <w:r w:rsidR="00B37041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на определенных временных этапах развития системы вызывает </w:t>
      </w:r>
      <w:r w:rsidR="00B37041" w:rsidRPr="007E433C">
        <w:rPr>
          <w:rFonts w:ascii="Times New Roman" w:eastAsia="Times New Roman" w:hAnsi="Times New Roman"/>
          <w:i/>
          <w:iCs/>
          <w:kern w:val="28"/>
          <w:sz w:val="24"/>
          <w:szCs w:val="24"/>
          <w:lang w:eastAsia="ru-RU"/>
        </w:rPr>
        <w:t>дезинтеграционные</w:t>
      </w:r>
      <w:r w:rsidR="00B37041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процессы на экзогенном уровне</w:t>
      </w:r>
      <w:r w:rsidR="002C0938">
        <w:rPr>
          <w:rFonts w:ascii="Times New Roman" w:eastAsia="Times New Roman" w:hAnsi="Times New Roman"/>
          <w:i/>
          <w:iCs/>
          <w:kern w:val="28"/>
          <w:sz w:val="24"/>
          <w:szCs w:val="24"/>
          <w:lang w:eastAsia="ru-RU"/>
        </w:rPr>
        <w:t xml:space="preserve">, </w:t>
      </w:r>
      <w:r w:rsidR="00B37041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что </w:t>
      </w:r>
      <w:r w:rsidR="002C0938" w:rsidRPr="00B37041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зависи</w:t>
      </w:r>
      <w:r w:rsidR="00B37041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т</w:t>
      </w:r>
      <w:r w:rsidR="002C0938" w:rsidRPr="00B37041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от </w:t>
      </w:r>
      <w:r w:rsidR="00B37041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действия </w:t>
      </w:r>
      <w:r w:rsidR="002C0938" w:rsidRPr="00B37041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эндогенных инфраструктурных элементов</w:t>
      </w:r>
      <w:r w:rsidR="00B37041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. Поддержание равновесности</w:t>
      </w:r>
      <w:r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эндогенным силам </w:t>
      </w:r>
      <w:r w:rsidR="00B37041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необходимо для</w:t>
      </w:r>
      <w:r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</w:t>
      </w:r>
      <w:r w:rsidRPr="00AB72BC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достижение</w:t>
      </w:r>
      <w:r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более-менее устойчивого</w:t>
      </w:r>
      <w:r w:rsidRPr="00AB72BC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внутреннего</w:t>
      </w:r>
      <w:r w:rsidRPr="00AB72BC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порядка</w:t>
      </w:r>
      <w:r w:rsidR="00E1234F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для сбалансированного социально-экономического состояния</w:t>
      </w:r>
      <w:r w:rsidR="00B37041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, при котором </w:t>
      </w:r>
      <w:r w:rsidR="007E433C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действуют традиционные </w:t>
      </w:r>
      <w:r w:rsidR="00B37041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экономические законы.</w:t>
      </w:r>
    </w:p>
    <w:p w14:paraId="3A7A3627" w14:textId="2AB14651" w:rsidR="009D3633" w:rsidRPr="00212F6F" w:rsidRDefault="006C78EC" w:rsidP="009D363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8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В</w:t>
      </w:r>
      <w:r w:rsidR="009D3633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этом подтверждени</w:t>
      </w:r>
      <w:r w:rsidR="003F2F91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е</w:t>
      </w:r>
      <w:r w:rsidR="009D3633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весьма важной роли инфраструктурных элементов в определенном </w:t>
      </w:r>
      <w:r w:rsidR="009D3633" w:rsidRPr="002C1817">
        <w:rPr>
          <w:rFonts w:ascii="Times New Roman" w:eastAsia="Times New Roman" w:hAnsi="Times New Roman"/>
          <w:i/>
          <w:iCs/>
          <w:kern w:val="28"/>
          <w:sz w:val="24"/>
          <w:szCs w:val="24"/>
          <w:lang w:eastAsia="ru-RU"/>
        </w:rPr>
        <w:t xml:space="preserve">«маятниковом» </w:t>
      </w:r>
      <w:r w:rsidR="009D3633" w:rsidRPr="007E433C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развитии</w:t>
      </w:r>
      <w:r w:rsidR="009D3633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пространственно-хозяйственн</w:t>
      </w:r>
      <w:r w:rsidR="007E433C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ых</w:t>
      </w:r>
      <w:r w:rsidR="009D3633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систем</w:t>
      </w:r>
      <w:r w:rsidR="007E433C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, которые выступают в качестве механизмов регулирования</w:t>
      </w:r>
      <w:r w:rsidR="009D3633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</w:t>
      </w:r>
      <w:r w:rsidR="0026298A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противодействующих интеграционных и дезинтеграционных </w:t>
      </w:r>
      <w:r w:rsidR="009D3633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инверсионных</w:t>
      </w:r>
      <w:r w:rsidR="0026298A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</w:t>
      </w:r>
      <w:r w:rsidR="009D3633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процессов </w:t>
      </w:r>
      <w:r w:rsidR="00D32EC4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в </w:t>
      </w:r>
      <w:r w:rsidR="001F03F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их</w:t>
      </w:r>
      <w:r w:rsidR="003F2F91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</w:t>
      </w:r>
      <w:r w:rsidR="009D3633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формировани</w:t>
      </w:r>
      <w:r w:rsidR="00D32EC4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и</w:t>
      </w:r>
      <w:r w:rsidR="003F2F91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.</w:t>
      </w:r>
      <w:r w:rsidR="009D3633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 </w:t>
      </w:r>
      <w:r w:rsidR="001F03F2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Именно по этой причине проблемам инфраструктуры посвящено много исследовательских проработок </w:t>
      </w:r>
      <w:r w:rsidR="001F03F2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[</w:t>
      </w:r>
      <w:r w:rsidR="00447070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6; 15; 16 и др.</w:t>
      </w:r>
      <w:r w:rsidR="001F03F2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].</w:t>
      </w:r>
    </w:p>
    <w:p w14:paraId="3E73D784" w14:textId="5541015C" w:rsidR="00ED425D" w:rsidRDefault="009D3633" w:rsidP="004470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Вообще, </w:t>
      </w:r>
      <w:r w:rsidRPr="001A51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интеграция и </w:t>
      </w:r>
      <w:r w:rsidR="00ED42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дез</w:t>
      </w:r>
      <w:r w:rsidRPr="001A51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интеграция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(пространственная инверсия) – это «две стороны одной медали». Это конкурирующие, но взаимодополняющие формы развития являются необходимыми для любой пространственно-хозяйственной системы для ее выживания в постоянно меняющихся условиях ее существования. Н</w:t>
      </w:r>
      <w:r w:rsidRPr="001A51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арастание </w:t>
      </w:r>
      <w:r w:rsidRPr="0026298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интеграционных процессов</w:t>
      </w:r>
      <w:r w:rsidRPr="0047054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формировании</w:t>
      </w:r>
      <w:r w:rsidRPr="0047054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E433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организованного </w:t>
      </w:r>
      <w:r w:rsidRPr="0047054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экономического пространства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предполагает </w:t>
      </w:r>
      <w:r w:rsidRPr="00DA74AE">
        <w:rPr>
          <w:rFonts w:ascii="Times New Roman" w:hAnsi="Times New Roman" w:cs="Times New Roman"/>
          <w:sz w:val="24"/>
          <w:szCs w:val="24"/>
        </w:rPr>
        <w:t>создани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A74AE">
        <w:rPr>
          <w:rFonts w:ascii="Times New Roman" w:hAnsi="Times New Roman" w:cs="Times New Roman"/>
          <w:sz w:val="24"/>
          <w:szCs w:val="24"/>
        </w:rPr>
        <w:t xml:space="preserve"> новой, более устойчивой </w:t>
      </w:r>
      <w:r>
        <w:rPr>
          <w:rFonts w:ascii="Times New Roman" w:hAnsi="Times New Roman" w:cs="Times New Roman"/>
          <w:sz w:val="24"/>
          <w:szCs w:val="24"/>
        </w:rPr>
        <w:t xml:space="preserve">модели, но только на определенном временном этапе. Возникающие новые условия окружающей ее среды постоянно выводят систему из состояния временного равновесия. </w:t>
      </w:r>
      <w:r w:rsidR="00ED425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Дез</w:t>
      </w:r>
      <w:r w:rsidRPr="00B21B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интеграционные процессы</w:t>
      </w:r>
      <w:r w:rsidRPr="0047054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преобразовании экономического пространства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противодействующие интеграционным силам, вынуждают систему к новому витку в ее развитии, связанному с нарушением стабильности ее текущего состояния. Эти преобразования должны приводить систему к необходимости установления нового </w:t>
      </w:r>
      <w:r w:rsidRPr="000A65D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инверсионно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го</w:t>
      </w:r>
      <w:r w:rsidRPr="000A65D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равновеси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я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Pr="003F49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когда </w:t>
      </w:r>
      <w:r w:rsidR="00ED27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вектора </w:t>
      </w:r>
      <w:r w:rsidRPr="003F49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противодействующи</w:t>
      </w:r>
      <w:r w:rsidR="00ED27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х</w:t>
      </w:r>
      <w:r w:rsidRPr="003F49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сил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должны будут введены</w:t>
      </w:r>
      <w:r w:rsidRPr="003F49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зон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</w:t>
      </w:r>
      <w:r w:rsidRPr="003F49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нового</w:t>
      </w:r>
      <w:r w:rsidRPr="003F49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консенсуса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44ACC6F" w14:textId="777B646C" w:rsidR="00927443" w:rsidRPr="00F0414F" w:rsidRDefault="00927443" w:rsidP="009274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На нынешнем этапе развития исследуемых северо-арктических территорий Дальнего Востока, </w:t>
      </w:r>
      <w:bookmarkStart w:id="2" w:name="_Hlk164952542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как показывает проведенная автором ранее </w:t>
      </w:r>
      <w:r w:rsidRPr="008D14F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оценк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</w:t>
      </w:r>
      <w:r w:rsidRPr="008D14F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синтезирующих эффектов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их </w:t>
      </w:r>
      <w:r w:rsidRPr="008D14F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инфраструктурной обустроенности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на базе </w:t>
      </w:r>
      <w:r w:rsidRPr="008D14F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анализ</w:t>
      </w:r>
      <w:r w:rsidR="003F2F9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а</w:t>
      </w:r>
      <w:r w:rsidRPr="008D14F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прогнозных стратегических документов по каждой из изучаемых территорий</w:t>
      </w:r>
      <w:r w:rsidR="0044707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[ 5 ]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здесь естественным образом формируется некое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системно-организованное в инфраструктурном плане пространственно-хозяйственное образование, названное Северо-Восточным мезорегионом. </w:t>
      </w:r>
      <w:bookmarkStart w:id="3" w:name="_Hlk164954471"/>
      <w:bookmarkEnd w:id="2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Это </w:t>
      </w:r>
      <w:r w:rsidR="00570C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высокоширотное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образование</w:t>
      </w:r>
      <w:r w:rsidR="00570C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Дальнего Востока</w:t>
      </w:r>
      <w:r w:rsidR="00A242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включающее северо-арктические улусы (районы) Республики Саха (Якутия)</w:t>
      </w:r>
      <w:r w:rsidR="00570C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территории Чукотского автономного округа и тесно исторически интегрированные с ними </w:t>
      </w:r>
      <w:r w:rsidR="00ED27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районы</w:t>
      </w:r>
      <w:r w:rsidR="00570C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Магаданской области</w:t>
      </w:r>
      <w:r w:rsidR="004470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  <w:r w:rsidR="00570C6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выступа</w:t>
      </w:r>
      <w:r w:rsidR="0044707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т в качестве интеграционной структуры, объединяющей точечные промышленно-сырьевые узлы и позволяющее перейти к формированию крупного территориально-производственного комплекса или специализированного кластера по масштабной добыче в основном твердых полезных ископаемых на базе больших запасов минерально-сырьевых ресурсов. </w:t>
      </w:r>
      <w:bookmarkEnd w:id="3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Подобный комплекс или кластер за счет в основном неформального </w:t>
      </w:r>
      <w:r w:rsidR="00F5560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интеграционного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объединения большого количества отраслевых и межотраслевых организаций из нескольких субъектов федерации, а также на базе опережающего формирования инфраструктурных взаимосвязей, </w:t>
      </w:r>
      <w:bookmarkStart w:id="4" w:name="_Hlk164954958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должен будет обеспечить существенное взаимное увеличение его конкурентных преимуществ как на внутренних, так и на международных рынках, а также рост добавленной стоимости в производственной сфере</w:t>
      </w:r>
      <w:r w:rsidR="00ED27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bookmarkEnd w:id="4"/>
    <w:p w14:paraId="0BFAEFA2" w14:textId="7DADD117" w:rsidR="008E0CF2" w:rsidRDefault="003C6270" w:rsidP="003C627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Именно в рациональном и сбалансированном сочетании эндогенных и экзогенных элементов инфраструктурного обеспечения достаточно устойчивого развития данного интегрированного пространственно-хозяйственного образования проявляются </w:t>
      </w:r>
      <w:r>
        <w:rPr>
          <w:rFonts w:ascii="Times New Roman" w:hAnsi="Times New Roman"/>
          <w:sz w:val="24"/>
          <w:szCs w:val="24"/>
        </w:rPr>
        <w:lastRenderedPageBreak/>
        <w:t xml:space="preserve">инверсионные процессы </w:t>
      </w:r>
      <w:r w:rsidR="00733201">
        <w:rPr>
          <w:rFonts w:ascii="Times New Roman" w:hAnsi="Times New Roman"/>
          <w:sz w:val="24"/>
          <w:szCs w:val="24"/>
        </w:rPr>
        <w:t xml:space="preserve">в его интеграции и дезинтеграции </w:t>
      </w:r>
      <w:r>
        <w:rPr>
          <w:rFonts w:ascii="Times New Roman" w:hAnsi="Times New Roman"/>
          <w:sz w:val="24"/>
          <w:szCs w:val="24"/>
        </w:rPr>
        <w:t>на всех его иерархических «этажах». В нашем случае - от микрорайонов (первичных региональных образований – республики, округа и области) до Северо-Восточного мезорегиона и его координации с Дальневосточным макрорегионом в целом, а также в системе его приграничных связей как с ближним, так и с дальним зарубежьем</w:t>
      </w:r>
      <w:r w:rsidR="00ED2721">
        <w:rPr>
          <w:rFonts w:ascii="Times New Roman" w:hAnsi="Times New Roman"/>
          <w:sz w:val="24"/>
          <w:szCs w:val="24"/>
        </w:rPr>
        <w:t xml:space="preserve"> </w:t>
      </w:r>
      <w:r w:rsidR="00ED272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[5; 7].</w:t>
      </w:r>
    </w:p>
    <w:p w14:paraId="52D10D52" w14:textId="706CE0E3" w:rsidR="008E0CF2" w:rsidRPr="001E0B56" w:rsidRDefault="008E0CF2" w:rsidP="008E0C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9F5985">
        <w:rPr>
          <w:rFonts w:ascii="Times New Roman" w:hAnsi="Times New Roman" w:cs="Times New Roman"/>
          <w:sz w:val="24"/>
          <w:szCs w:val="24"/>
        </w:rPr>
        <w:t>нверсионные процессы в развития северо-арктических территорий и акваторий Дальнего Востока</w:t>
      </w:r>
      <w:r>
        <w:rPr>
          <w:rFonts w:ascii="Times New Roman" w:hAnsi="Times New Roman" w:cs="Times New Roman"/>
          <w:sz w:val="24"/>
          <w:szCs w:val="24"/>
        </w:rPr>
        <w:t xml:space="preserve"> как в национальном, так и в международном плане имеют свою специфику.</w:t>
      </w:r>
      <w:r w:rsidRPr="001E0B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Происходящие здесь преобразования сопровождаются целым комплексом различного рода инверсионных кризисов практически на всех их уровнях. Укрупненно их систематизация, в качестве критерия которой выступают, как выше было сказано, эндогенно-экзогенные особенности инфраструктурных взаимосвязей в основном критических ее элементов (транспортно-логистических, энергоснабжения и социальной инфраструктуры) в формируемых пространственных системах, также представлена в исследовании. </w:t>
      </w:r>
    </w:p>
    <w:p w14:paraId="38F8E612" w14:textId="63CFD386" w:rsidR="008E0CF2" w:rsidRPr="00C56CD1" w:rsidRDefault="008E0CF2" w:rsidP="00C56CD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Что касается национальных проблем, 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9F5985">
        <w:rPr>
          <w:rFonts w:ascii="Times New Roman" w:eastAsia="Times New Roman" w:hAnsi="Times New Roman" w:cs="Times New Roman"/>
          <w:sz w:val="24"/>
          <w:szCs w:val="24"/>
          <w:lang w:eastAsia="ru-RU"/>
        </w:rPr>
        <w:t>асательно этих территорий, самых удаленных от центральных районов страны и находящихся на начальных этапах освоения их ресурсного потенциала, можно сделать вывод, что и для них в настоящее время уже начинают действовать ускоряющиеся тенденции на переход от довлеющего в экономике страны сырьевого направления развития к индустриальному типу формирования новой экономической структуры. Это потребует серьезных и весьма существенных трансформаций и преобразований как во всем производственном аппарате, так и в обслуживающих его сферах инфраструктуры. Чрезвычайно важным становиться более глубокое понимание процессов роста эффективности регионов и методических приемов оценки влияния инфраструктуры на эти процессы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учитывая инверсионную роль составляющих ее эндогенных и экзогенных элементов.</w:t>
      </w:r>
      <w:r w:rsidRPr="009F59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Здесь на первый план выходит именно системная, понимаемая в рамках постулатов синергетики, а не чисто экономическая, «отраслевая» оценка ее роли в росте эффективности </w:t>
      </w:r>
      <w:r w:rsidRPr="009F5985">
        <w:rPr>
          <w:rFonts w:ascii="Times New Roman" w:hAnsi="Times New Roman" w:cs="Times New Roman"/>
          <w:sz w:val="24"/>
          <w:szCs w:val="24"/>
          <w:lang w:eastAsia="ru-RU"/>
        </w:rPr>
        <w:t>по традиционному в экономическом «мейнстриме» принципу «затраты-результаты»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7070">
        <w:rPr>
          <w:rFonts w:ascii="Times New Roman" w:hAnsi="Times New Roman" w:cs="Times New Roman"/>
          <w:sz w:val="24"/>
          <w:szCs w:val="24"/>
        </w:rPr>
        <w:t>[4; 9 и др.].</w:t>
      </w:r>
    </w:p>
    <w:p w14:paraId="3F9F0DDE" w14:textId="6759F2B9" w:rsidR="008E0CF2" w:rsidRDefault="008E0CF2" w:rsidP="00C56C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плане трансграничного сотрудничества</w:t>
      </w:r>
      <w:r w:rsidR="00C56CD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хорошо известно, что</w:t>
      </w:r>
      <w:r w:rsidR="00C56CD1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eastAsia="ru-RU"/>
          <w14:ligatures w14:val="none"/>
        </w:rPr>
        <w:t xml:space="preserve"> исследуемые северо-арктические дальневосточные </w:t>
      </w:r>
      <w:r w:rsidR="00C56CD1" w:rsidRPr="006F02CB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eastAsia="ru-RU"/>
          <w14:ligatures w14:val="none"/>
        </w:rPr>
        <w:t>территори</w:t>
      </w:r>
      <w:r w:rsidR="00C56CD1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eastAsia="ru-RU"/>
          <w14:ligatures w14:val="none"/>
        </w:rPr>
        <w:t>й</w:t>
      </w:r>
      <w:r w:rsidR="00C56CD1" w:rsidRPr="006F02CB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eastAsia="ru-RU"/>
          <w14:ligatures w14:val="none"/>
        </w:rPr>
        <w:t xml:space="preserve"> в геополитическом плане гранича</w:t>
      </w:r>
      <w:r w:rsidR="00C56CD1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eastAsia="ru-RU"/>
          <w14:ligatures w14:val="none"/>
        </w:rPr>
        <w:t>т</w:t>
      </w:r>
      <w:r w:rsidR="00C56CD1" w:rsidRPr="006F02CB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eastAsia="ru-RU"/>
          <w14:ligatures w14:val="none"/>
        </w:rPr>
        <w:t xml:space="preserve"> </w:t>
      </w:r>
      <w:r w:rsidR="00C56CD1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eastAsia="ru-RU"/>
          <w14:ligatures w14:val="none"/>
        </w:rPr>
        <w:t xml:space="preserve">в зоне ближнего зарубежья </w:t>
      </w:r>
      <w:r w:rsidR="00C56CD1" w:rsidRPr="006F02CB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eastAsia="ru-RU"/>
          <w14:ligatures w14:val="none"/>
        </w:rPr>
        <w:t>с</w:t>
      </w:r>
      <w:r w:rsidR="00C56CD1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eastAsia="ru-RU"/>
          <w14:ligatures w14:val="none"/>
        </w:rPr>
        <w:t xml:space="preserve"> сопредельным</w:t>
      </w:r>
      <w:r w:rsidR="00C56CD1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eastAsia="ru-RU"/>
          <w14:ligatures w14:val="none"/>
        </w:rPr>
        <w:t xml:space="preserve"> штатом Аляска,</w:t>
      </w:r>
      <w:r w:rsidR="00C56CD1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eastAsia="ru-RU"/>
          <w14:ligatures w14:val="none"/>
        </w:rPr>
        <w:t xml:space="preserve"> США, а в зоне дальнего зарубежья - с территориями Канады. </w:t>
      </w:r>
      <w:r w:rsidR="00C56CD1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eastAsia="ru-RU"/>
          <w14:ligatures w14:val="none"/>
        </w:rPr>
        <w:t>В этой зоне</w:t>
      </w:r>
      <w:r>
        <w:rPr>
          <w:rFonts w:ascii="Times New Roman" w:hAnsi="Times New Roman" w:cs="Times New Roman"/>
          <w:sz w:val="24"/>
          <w:szCs w:val="24"/>
        </w:rPr>
        <w:t xml:space="preserve"> все в большей мере начинают </w:t>
      </w:r>
      <w:r w:rsidRPr="00D10FD7">
        <w:rPr>
          <w:rFonts w:ascii="Times New Roman" w:hAnsi="Times New Roman" w:cs="Times New Roman"/>
          <w:sz w:val="24"/>
          <w:szCs w:val="24"/>
        </w:rPr>
        <w:t>проявля</w:t>
      </w:r>
      <w:r>
        <w:rPr>
          <w:rFonts w:ascii="Times New Roman" w:hAnsi="Times New Roman" w:cs="Times New Roman"/>
          <w:sz w:val="24"/>
          <w:szCs w:val="24"/>
        </w:rPr>
        <w:t>ться</w:t>
      </w:r>
      <w:r w:rsidRPr="00D10F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назревающие </w:t>
      </w:r>
      <w:r w:rsidRPr="00D10FD7">
        <w:rPr>
          <w:rFonts w:ascii="Times New Roman" w:hAnsi="Times New Roman" w:cs="Times New Roman"/>
          <w:sz w:val="24"/>
          <w:szCs w:val="24"/>
        </w:rPr>
        <w:t xml:space="preserve">противоречия </w:t>
      </w:r>
      <w:r w:rsidR="00733201">
        <w:rPr>
          <w:rFonts w:ascii="Times New Roman" w:hAnsi="Times New Roman" w:cs="Times New Roman"/>
          <w:sz w:val="24"/>
          <w:szCs w:val="24"/>
        </w:rPr>
        <w:t xml:space="preserve">и дезинтеграционные процессы </w:t>
      </w:r>
      <w:r>
        <w:rPr>
          <w:rFonts w:ascii="Times New Roman" w:hAnsi="Times New Roman" w:cs="Times New Roman"/>
          <w:sz w:val="24"/>
          <w:szCs w:val="24"/>
        </w:rPr>
        <w:t xml:space="preserve">в международных взаимодействиях </w:t>
      </w:r>
      <w:r w:rsidRPr="00D10FD7">
        <w:rPr>
          <w:rFonts w:ascii="Times New Roman" w:hAnsi="Times New Roman" w:cs="Times New Roman"/>
          <w:sz w:val="24"/>
          <w:szCs w:val="24"/>
        </w:rPr>
        <w:t xml:space="preserve">между </w:t>
      </w:r>
      <w:r>
        <w:rPr>
          <w:rFonts w:ascii="Times New Roman" w:hAnsi="Times New Roman" w:cs="Times New Roman"/>
          <w:sz w:val="24"/>
          <w:szCs w:val="24"/>
        </w:rPr>
        <w:t xml:space="preserve">русофобской </w:t>
      </w:r>
      <w:r w:rsidRPr="00D10FD7">
        <w:rPr>
          <w:rFonts w:ascii="Times New Roman" w:hAnsi="Times New Roman" w:cs="Times New Roman"/>
          <w:sz w:val="24"/>
          <w:szCs w:val="24"/>
        </w:rPr>
        <w:t>политикой США</w:t>
      </w:r>
      <w:r>
        <w:rPr>
          <w:rFonts w:ascii="Times New Roman" w:hAnsi="Times New Roman" w:cs="Times New Roman"/>
          <w:sz w:val="24"/>
          <w:szCs w:val="24"/>
        </w:rPr>
        <w:t xml:space="preserve"> и Канады относительно России </w:t>
      </w:r>
      <w:r w:rsidRPr="00D10FD7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необходимостью, диктуемой законами развития природы и общества, поддержания </w:t>
      </w:r>
      <w:r w:rsidR="00733201">
        <w:rPr>
          <w:rFonts w:ascii="Times New Roman" w:hAnsi="Times New Roman" w:cs="Times New Roman"/>
          <w:sz w:val="24"/>
          <w:szCs w:val="24"/>
        </w:rPr>
        <w:t xml:space="preserve">интеграционных и </w:t>
      </w:r>
      <w:r>
        <w:rPr>
          <w:rFonts w:ascii="Times New Roman" w:hAnsi="Times New Roman" w:cs="Times New Roman"/>
          <w:sz w:val="24"/>
          <w:szCs w:val="24"/>
        </w:rPr>
        <w:t xml:space="preserve">сбалансированных </w:t>
      </w:r>
      <w:r w:rsidRPr="00D10FD7">
        <w:rPr>
          <w:rFonts w:ascii="Times New Roman" w:hAnsi="Times New Roman" w:cs="Times New Roman"/>
          <w:sz w:val="24"/>
          <w:szCs w:val="24"/>
        </w:rPr>
        <w:t>хозяйственн</w:t>
      </w:r>
      <w:r>
        <w:rPr>
          <w:rFonts w:ascii="Times New Roman" w:hAnsi="Times New Roman" w:cs="Times New Roman"/>
          <w:sz w:val="24"/>
          <w:szCs w:val="24"/>
        </w:rPr>
        <w:t xml:space="preserve">ых взаимоотношений </w:t>
      </w:r>
      <w:r w:rsidRPr="00D10FD7">
        <w:rPr>
          <w:rFonts w:ascii="Times New Roman" w:hAnsi="Times New Roman" w:cs="Times New Roman"/>
          <w:sz w:val="24"/>
          <w:szCs w:val="24"/>
        </w:rPr>
        <w:t>между</w:t>
      </w:r>
      <w:r>
        <w:rPr>
          <w:rFonts w:ascii="Times New Roman" w:hAnsi="Times New Roman" w:cs="Times New Roman"/>
          <w:sz w:val="24"/>
          <w:szCs w:val="24"/>
        </w:rPr>
        <w:t xml:space="preserve"> этими при</w:t>
      </w:r>
      <w:r w:rsidRPr="00D10FD7">
        <w:rPr>
          <w:rFonts w:ascii="Times New Roman" w:hAnsi="Times New Roman" w:cs="Times New Roman"/>
          <w:sz w:val="24"/>
          <w:szCs w:val="24"/>
        </w:rPr>
        <w:t>граничными странами</w:t>
      </w:r>
      <w:r>
        <w:rPr>
          <w:rFonts w:ascii="Times New Roman" w:hAnsi="Times New Roman" w:cs="Times New Roman"/>
          <w:sz w:val="24"/>
          <w:szCs w:val="24"/>
        </w:rPr>
        <w:t xml:space="preserve">. Подобная политика зарубежных стран начинает все в большей степени вызывать обратную реакцию инверсионного характера в приграничных природно-социальных структурах и отторгать искусственно навязываемое международное противодействие Америки и Канады сотрудничеству с Россией. Эти процессы вызывают резкое ухудшение ситуации не только в этой зоне, но и в мировой Арктике в целом. </w:t>
      </w:r>
      <w:r w:rsidR="001F03F2">
        <w:rPr>
          <w:rFonts w:ascii="Times New Roman" w:hAnsi="Times New Roman" w:cs="Times New Roman"/>
          <w:sz w:val="24"/>
          <w:szCs w:val="24"/>
        </w:rPr>
        <w:t xml:space="preserve">Причем это не только мнение российских ученых, но и прогрессивной научной общественности той же Америки [14]. </w:t>
      </w:r>
      <w:r>
        <w:rPr>
          <w:rFonts w:ascii="Times New Roman" w:hAnsi="Times New Roman" w:cs="Times New Roman"/>
          <w:sz w:val="24"/>
          <w:szCs w:val="24"/>
        </w:rPr>
        <w:t>И эти проблемы также требуют разрешения, в т.ч. с использованием инверсионного подхода к исследованию развития трансграничного взаимодействия этих стран.</w:t>
      </w:r>
    </w:p>
    <w:p w14:paraId="0E8410E1" w14:textId="30615F01" w:rsidR="00E82C4D" w:rsidRPr="009159E2" w:rsidRDefault="00E82C4D" w:rsidP="00E82C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Представленные в статье обоснования необходимости повышенного внимания к тематике инверсионных противоречий </w:t>
      </w:r>
      <w:r>
        <w:rPr>
          <w:rFonts w:ascii="Times New Roman" w:hAnsi="Times New Roman" w:cs="Times New Roman"/>
          <w:sz w:val="24"/>
          <w:szCs w:val="24"/>
        </w:rPr>
        <w:t xml:space="preserve">в интеграционном и дезинтеграционном развитии пространственно-хозяйственных систем </w:t>
      </w:r>
      <w:r>
        <w:rPr>
          <w:rFonts w:ascii="Times New Roman" w:hAnsi="Times New Roman" w:cs="Times New Roman"/>
          <w:sz w:val="24"/>
          <w:szCs w:val="24"/>
        </w:rPr>
        <w:t xml:space="preserve">и к их исследованию в рамках пространственной экономики как одной из социально-экономических наук, безусловно, не исчерпывают всех возможностей данного исследовательского подхода. Эти обоснования носят в основном постановочный характер на примере лишь ряда конкретных объектов исследования. В дальнейшем необходимо продолжать и расширить исследовательские проработки в этой области, сосредоточив внимание на их методическом инструментарии, что, по нашему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глубокому убеждению, принесет существенную пользу не только в научном продвижении этого направления, но и в хозяйственной практике.   </w:t>
      </w:r>
    </w:p>
    <w:p w14:paraId="69554F59" w14:textId="6519F713" w:rsidR="00EB0DCD" w:rsidRPr="001F03F2" w:rsidRDefault="00EB0DCD" w:rsidP="001F03F2">
      <w:pPr>
        <w:pStyle w:val="a3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9498687" w14:textId="798F41A0" w:rsidR="00EB0DCD" w:rsidRPr="00A3287D" w:rsidRDefault="00EB0DCD" w:rsidP="00EB0DC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287D"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="00A3287D" w:rsidRPr="00A3287D">
        <w:rPr>
          <w:rFonts w:ascii="Times New Roman" w:hAnsi="Times New Roman" w:cs="Times New Roman"/>
          <w:b/>
          <w:bCs/>
          <w:sz w:val="24"/>
          <w:szCs w:val="24"/>
        </w:rPr>
        <w:t>ИТЕРАТУРА</w:t>
      </w:r>
    </w:p>
    <w:p w14:paraId="5A84C324" w14:textId="77777777" w:rsidR="00EB0DCD" w:rsidRDefault="00EB0DCD" w:rsidP="00EB0DC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58FCFB5" w14:textId="49B90174" w:rsidR="00EB0DCD" w:rsidRPr="00A3287D" w:rsidRDefault="00EB0DCD" w:rsidP="00EB0DCD">
      <w:pPr>
        <w:pStyle w:val="a8"/>
        <w:numPr>
          <w:ilvl w:val="0"/>
          <w:numId w:val="1"/>
        </w:numPr>
        <w:spacing w:after="0" w:line="240" w:lineRule="auto"/>
        <w:jc w:val="both"/>
        <w:rPr>
          <w:rStyle w:val="a7"/>
          <w:rFonts w:ascii="Times New Roman" w:eastAsia="Times New Roman" w:hAnsi="Times New Roman" w:cs="Times New Roman"/>
          <w:color w:val="000000"/>
          <w:kern w:val="0"/>
          <w:sz w:val="24"/>
          <w:szCs w:val="24"/>
          <w:u w:val="none"/>
          <w:lang w:eastAsia="ru-RU"/>
          <w14:ligatures w14:val="none"/>
        </w:rPr>
      </w:pPr>
      <w:bookmarkStart w:id="5" w:name="_Hlk162362293"/>
      <w:r w:rsidRPr="00EB0DCD">
        <w:rPr>
          <w:rFonts w:ascii="Times New Roman" w:hAnsi="Times New Roman" w:cs="Times New Roman"/>
          <w:sz w:val="24"/>
          <w:szCs w:val="24"/>
        </w:rPr>
        <w:t xml:space="preserve">Балицкий Е.В. </w:t>
      </w:r>
      <w:r w:rsidRPr="00EB0DC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bdr w:val="none" w:sz="0" w:space="0" w:color="auto" w:frame="1"/>
          <w:lang w:eastAsia="ru-RU"/>
          <w14:ligatures w14:val="none"/>
        </w:rPr>
        <w:t xml:space="preserve">Предпосылки глобальной геополитической инверсии // </w:t>
      </w:r>
      <w:hyperlink r:id="rId8" w:history="1">
        <w:r w:rsidRPr="00EB0DCD">
          <w:rPr>
            <w:rStyle w:val="a7"/>
            <w:rFonts w:ascii="Times New Roman" w:hAnsi="Times New Roman" w:cs="Times New Roman"/>
            <w:color w:val="000000"/>
            <w:sz w:val="24"/>
            <w:szCs w:val="24"/>
            <w:bdr w:val="none" w:sz="0" w:space="0" w:color="auto" w:frame="1"/>
          </w:rPr>
          <w:t>Экономические и социальные перемены: факты, тенденции, прогноз</w:t>
        </w:r>
      </w:hyperlink>
      <w:r w:rsidRPr="00EB0DCD">
        <w:rPr>
          <w:rStyle w:val="a7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. 2014. №2(32), с.36-52.</w:t>
      </w:r>
    </w:p>
    <w:p w14:paraId="254CE7A8" w14:textId="5D7B0C94" w:rsidR="00A3287D" w:rsidRPr="00A3287D" w:rsidRDefault="00A3287D" w:rsidP="00A3287D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D1B7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Гранберг А. Г. Становление в России научного направления «пространственная экономика»// Вестник Университета (Государственный университет управления). 2009. Т. 2, № 26. С. 18-24.</w:t>
      </w:r>
    </w:p>
    <w:p w14:paraId="01D9726E" w14:textId="258B8981" w:rsidR="00EB0DCD" w:rsidRPr="00B360F9" w:rsidRDefault="00EB0DCD" w:rsidP="00EB0DCD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bookmarkStart w:id="6" w:name="_Hlk162369543"/>
      <w:bookmarkEnd w:id="5"/>
      <w:r w:rsidRPr="00EB0DC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Грачев М.Н., Мадатов А.С. Демократия: методология исследования, анализ перспектив. М.: Изд-во «АЛКИГАММА», 2004. 128 с. [Электронный ресурс]. </w:t>
      </w:r>
      <w:hyperlink r:id="rId9" w:history="1">
        <w:r w:rsidR="00A3287D" w:rsidRPr="00B360F9">
          <w:rPr>
            <w:rStyle w:val="a7"/>
            <w:rFonts w:ascii="Times New Roman" w:eastAsia="Times New Roman" w:hAnsi="Times New Roman" w:cs="Times New Roman"/>
            <w:color w:val="auto"/>
            <w:kern w:val="0"/>
            <w:sz w:val="24"/>
            <w:szCs w:val="24"/>
            <w:u w:val="none"/>
            <w:lang w:eastAsia="ru-RU"/>
            <w14:ligatures w14:val="none"/>
          </w:rPr>
          <w:t>https://grachev62.narod.ru/gm/chapt04.htm</w:t>
        </w:r>
      </w:hyperlink>
      <w:r w:rsidR="00B360F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5BE4FBF6" w14:textId="77777777" w:rsidR="00A3287D" w:rsidRPr="007A47D7" w:rsidRDefault="00A3287D" w:rsidP="00A3287D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A47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Клейнер Г.Б. </w:t>
      </w:r>
      <w:r w:rsidRPr="007A47D7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Системная экономика: шаги развития. Предисловие академика В.Л. Макарова. Москва: Издательский дом «Научная библиотека», 2021. 746 с. </w:t>
      </w:r>
    </w:p>
    <w:p w14:paraId="23573009" w14:textId="77777777" w:rsidR="00A3287D" w:rsidRPr="001D1B73" w:rsidRDefault="00A3287D" w:rsidP="00A3287D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D1B7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Краснопольский Б.Х. Трансформация процессов развития трансграничных территорий Дальневосточной Арктики и механизмов их регулирования: роль критической инфраструктуры // Арктика и Север. 2023. № 52. С. 62–86. DOI: 10.37482/issn2221-2698.2023.52.62</w:t>
      </w:r>
    </w:p>
    <w:p w14:paraId="45FC63B5" w14:textId="3D448930" w:rsidR="00A3287D" w:rsidRPr="005757F9" w:rsidRDefault="00A3287D" w:rsidP="005757F9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D1B7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Краснопольский Б.Х. </w:t>
      </w:r>
      <w:r w:rsidRPr="001D1B7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Инфраструктура и пространственная экономика: теоретические и прикладные исследования / отв. ред. П.А. Минакир. Хабаровск: 2023. ИЭИ ДВО РАН, 234 с.</w:t>
      </w:r>
    </w:p>
    <w:p w14:paraId="6B679DF2" w14:textId="77777777" w:rsidR="005757F9" w:rsidRPr="001D1B73" w:rsidRDefault="005757F9" w:rsidP="005757F9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D1B73">
        <w:rPr>
          <w:rFonts w:ascii="Times New Roman" w:hAnsi="Times New Roman" w:cs="Times New Roman"/>
          <w:sz w:val="24"/>
          <w:szCs w:val="24"/>
        </w:rPr>
        <w:t>Минакир П.А., Исаев А.Г., Демьяненко А.Н., Прокапало О.М. Экономические макрорегионы: интеграционный феномен или политико-географическая целесообразность? Случай Дальнего Востока // Пространственная экономика. 2020. Т. 16. № 1. С. 66–99. https://dx.doi.org/10.14530/se.2020.1.066-099</w:t>
      </w:r>
    </w:p>
    <w:p w14:paraId="012330DF" w14:textId="77777777" w:rsidR="005757F9" w:rsidRPr="007A47D7" w:rsidRDefault="005757F9" w:rsidP="005757F9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D1B7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Минакир П.А., Демьяненко А.Н. Очерки по пространственной экономике / отв. ред. В.М. Полтерович. Хабаровск: 2014. ИЭИ ДВО РАН, 272 с.</w:t>
      </w:r>
    </w:p>
    <w:p w14:paraId="3C9AD4FA" w14:textId="08CFD30C" w:rsidR="005757F9" w:rsidRPr="005757F9" w:rsidRDefault="005757F9" w:rsidP="005757F9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A47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Нельсон Р.Р., Уинтер У. Дж. Эволюционная теория экономических изменений. Москва: Дело, 2002. 536 </w:t>
      </w:r>
      <w:r w:rsidRPr="007A47D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</w:t>
      </w:r>
      <w:r w:rsidRPr="007A47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6AB97C3E" w14:textId="77777777" w:rsidR="00340180" w:rsidRPr="00340180" w:rsidRDefault="00340180" w:rsidP="00340180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162371025"/>
      <w:bookmarkEnd w:id="6"/>
      <w:r w:rsidRPr="00340180">
        <w:rPr>
          <w:rFonts w:ascii="Times New Roman" w:hAnsi="Times New Roman" w:cs="Times New Roman"/>
          <w:sz w:val="24"/>
          <w:szCs w:val="24"/>
        </w:rPr>
        <w:t xml:space="preserve">Севостьянов Д.А. Инверсивные отношения в социально-экономических системах // Обсерватория культуры. 2014. №3. С. 18-25. </w:t>
      </w:r>
    </w:p>
    <w:p w14:paraId="68E040FF" w14:textId="77777777" w:rsidR="00340180" w:rsidRPr="00340180" w:rsidRDefault="00340180" w:rsidP="00340180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40180">
        <w:rPr>
          <w:rFonts w:ascii="Times New Roman" w:hAnsi="Times New Roman" w:cs="Times New Roman"/>
          <w:sz w:val="24"/>
          <w:szCs w:val="24"/>
        </w:rPr>
        <w:t>Севастьянов Д.А. Жизненный цикл организации и инверсивные отношения // Социально-гуманитарные исследования и технологии. 2017. № 2(19), С. 53-59. DOI: 10.12737/article_595cec5d46e499.15243210.</w:t>
      </w:r>
    </w:p>
    <w:p w14:paraId="501034A5" w14:textId="77777777" w:rsidR="00340180" w:rsidRPr="00340180" w:rsidRDefault="00340180" w:rsidP="00340180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8" w:name="_Hlk162371934"/>
      <w:bookmarkEnd w:id="7"/>
      <w:r w:rsidRPr="00340180">
        <w:rPr>
          <w:rFonts w:ascii="Times New Roman" w:hAnsi="Times New Roman" w:cs="Times New Roman"/>
          <w:sz w:val="24"/>
          <w:szCs w:val="24"/>
        </w:rPr>
        <w:t>Стебляк В.В., Лоткин И.В. Линеарная и инверсионная модели мировой социокультурной динамики // Культура и цивилизация. 2020. Том 10. № 2А. С. 138-146. DOI: 10.34670/AR.2020.79.50.016.</w:t>
      </w:r>
    </w:p>
    <w:p w14:paraId="18C06C8B" w14:textId="77777777" w:rsidR="00340180" w:rsidRPr="00340180" w:rsidRDefault="00340180" w:rsidP="00340180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40180">
        <w:rPr>
          <w:rFonts w:ascii="Times New Roman" w:hAnsi="Times New Roman" w:cs="Times New Roman"/>
          <w:sz w:val="24"/>
          <w:szCs w:val="24"/>
        </w:rPr>
        <w:t>Уперенко Н.А., Кузнецов Э.А. Историко-экономическая эвристика (теоретико-методологические проблемы). Глава 3. Качественные изменения и инверсионность. Проблема интеграции представлений об инверсионности развития в экономическую историю и другие экономические науки. Одесса</w:t>
      </w:r>
      <w:r w:rsidRPr="0034018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340180">
        <w:rPr>
          <w:rFonts w:ascii="Times New Roman" w:hAnsi="Times New Roman" w:cs="Times New Roman"/>
          <w:sz w:val="24"/>
          <w:szCs w:val="24"/>
        </w:rPr>
        <w:t>ОГЭУ</w:t>
      </w:r>
      <w:r w:rsidRPr="00340180">
        <w:rPr>
          <w:rFonts w:ascii="Times New Roman" w:hAnsi="Times New Roman" w:cs="Times New Roman"/>
          <w:sz w:val="24"/>
          <w:szCs w:val="24"/>
          <w:lang w:val="en-US"/>
        </w:rPr>
        <w:t xml:space="preserve">, 2008, 119 </w:t>
      </w:r>
      <w:r w:rsidRPr="00340180">
        <w:rPr>
          <w:rFonts w:ascii="Times New Roman" w:hAnsi="Times New Roman" w:cs="Times New Roman"/>
          <w:sz w:val="24"/>
          <w:szCs w:val="24"/>
        </w:rPr>
        <w:t>с</w:t>
      </w:r>
      <w:r w:rsidRPr="0034018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bookmarkEnd w:id="8"/>
    <w:p w14:paraId="69A71282" w14:textId="77777777" w:rsidR="00D23531" w:rsidRPr="00D23531" w:rsidRDefault="00D23531" w:rsidP="00D23531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D23531">
        <w:rPr>
          <w:rFonts w:ascii="Times New Roman" w:eastAsia="Times New Roman" w:hAnsi="Times New Roman" w:cs="Times New Roman"/>
          <w:color w:val="212529"/>
          <w:kern w:val="0"/>
          <w:sz w:val="24"/>
          <w:szCs w:val="24"/>
          <w:lang w:val="en-US" w:eastAsia="ru-RU"/>
          <w14:ligatures w14:val="none"/>
        </w:rPr>
        <w:t>Baker B</w:t>
      </w:r>
      <w:r w:rsidRPr="00D23531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. Beyond the Northern Sea Route: Enhancing Russian-United States Cooperation in the Bering Strait Region // Polar Perspectives. 2021. No. 8. P. 1-27.</w:t>
      </w:r>
    </w:p>
    <w:p w14:paraId="497DEC7A" w14:textId="77777777" w:rsidR="00D23531" w:rsidRPr="00D23531" w:rsidRDefault="00D23531" w:rsidP="00D23531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D23531">
        <w:rPr>
          <w:rFonts w:ascii="Times New Roman" w:eastAsia="TimesNewRomanPSMT" w:hAnsi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Buhr W. What is Infrastructure? // Siegen Discussion Paper. 2003. No. 107-03. 32 </w:t>
      </w:r>
      <w:r w:rsidRPr="00D23531">
        <w:rPr>
          <w:rFonts w:ascii="Times New Roman" w:eastAsia="TimesNewRomanPSMT" w:hAnsi="Times New Roman" w:cs="Times New Roman"/>
          <w:kern w:val="0"/>
          <w:sz w:val="24"/>
          <w:szCs w:val="24"/>
          <w:lang w:eastAsia="ru-RU"/>
          <w14:ligatures w14:val="none"/>
        </w:rPr>
        <w:t>р</w:t>
      </w:r>
      <w:r w:rsidRPr="00D23531">
        <w:rPr>
          <w:rFonts w:ascii="Times New Roman" w:eastAsia="TimesNewRomanPSMT" w:hAnsi="Times New Roman" w:cs="Times New Roman"/>
          <w:kern w:val="0"/>
          <w:sz w:val="24"/>
          <w:szCs w:val="24"/>
          <w:lang w:val="en-US" w:eastAsia="ru-RU"/>
          <w14:ligatures w14:val="none"/>
        </w:rPr>
        <w:t>.</w:t>
      </w:r>
    </w:p>
    <w:p w14:paraId="7EE5E9B2" w14:textId="77777777" w:rsidR="00D23531" w:rsidRPr="00D23531" w:rsidRDefault="00D23531" w:rsidP="00D23531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D23531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u-RU"/>
          <w14:ligatures w14:val="none"/>
        </w:rPr>
        <w:t xml:space="preserve">Carlsson R., Otto A., Hall J.W. The role of infrastructure in macroeconomic growth theories // Civil Engineering and Environmental Systems. 2013. Vol. </w:t>
      </w:r>
      <w:r w:rsidRPr="00D23531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30 (3-4)</w:t>
      </w:r>
      <w:r w:rsidRPr="00D23531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u-RU"/>
          <w14:ligatures w14:val="none"/>
        </w:rPr>
        <w:t xml:space="preserve">. </w:t>
      </w:r>
      <w:r w:rsidRPr="00D23531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Р</w:t>
      </w:r>
      <w:r w:rsidRPr="00D23531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u-RU"/>
          <w14:ligatures w14:val="none"/>
        </w:rPr>
        <w:t xml:space="preserve">. </w:t>
      </w:r>
      <w:r w:rsidRPr="00D23531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263-273.</w:t>
      </w:r>
    </w:p>
    <w:p w14:paraId="7FE5B15D" w14:textId="77777777" w:rsidR="007A47D7" w:rsidRPr="001D1B73" w:rsidRDefault="007A47D7" w:rsidP="007A47D7">
      <w:pPr>
        <w:pStyle w:val="a8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BD38C0A" w14:textId="634275DB" w:rsidR="00EB0DCD" w:rsidRPr="001D1B73" w:rsidRDefault="00EB0DCD" w:rsidP="001D1B73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sectPr w:rsidR="00EB0DCD" w:rsidRPr="001D1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DCC4B4" w14:textId="77777777" w:rsidR="000E28C4" w:rsidRDefault="000E28C4" w:rsidP="00F31D20">
      <w:pPr>
        <w:spacing w:after="0" w:line="240" w:lineRule="auto"/>
      </w:pPr>
      <w:r>
        <w:separator/>
      </w:r>
    </w:p>
  </w:endnote>
  <w:endnote w:type="continuationSeparator" w:id="0">
    <w:p w14:paraId="1696F0D0" w14:textId="77777777" w:rsidR="000E28C4" w:rsidRDefault="000E28C4" w:rsidP="00F31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"/>
    <w:charset w:val="80"/>
    <w:family w:val="auto"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539365" w14:textId="77777777" w:rsidR="000E28C4" w:rsidRDefault="000E28C4" w:rsidP="00F31D20">
      <w:pPr>
        <w:spacing w:after="0" w:line="240" w:lineRule="auto"/>
      </w:pPr>
      <w:r>
        <w:separator/>
      </w:r>
    </w:p>
  </w:footnote>
  <w:footnote w:type="continuationSeparator" w:id="0">
    <w:p w14:paraId="019A43F3" w14:textId="77777777" w:rsidR="000E28C4" w:rsidRDefault="000E28C4" w:rsidP="00F31D20">
      <w:pPr>
        <w:spacing w:after="0" w:line="240" w:lineRule="auto"/>
      </w:pPr>
      <w:r>
        <w:continuationSeparator/>
      </w:r>
    </w:p>
  </w:footnote>
  <w:footnote w:id="1">
    <w:p w14:paraId="376B71F7" w14:textId="3AF67B59" w:rsidR="00F31D20" w:rsidRPr="00F31D20" w:rsidRDefault="00F31D20" w:rsidP="00F31D20">
      <w:pPr>
        <w:pStyle w:val="a6"/>
        <w:spacing w:before="0" w:beforeAutospacing="0" w:after="0" w:afterAutospacing="0"/>
        <w:ind w:left="75" w:right="75"/>
        <w:rPr>
          <w:sz w:val="20"/>
          <w:szCs w:val="20"/>
        </w:rPr>
      </w:pPr>
      <w:r>
        <w:rPr>
          <w:rStyle w:val="a5"/>
        </w:rPr>
        <w:footnoteRef/>
      </w:r>
      <w:r>
        <w:t xml:space="preserve"> </w:t>
      </w:r>
      <w:r w:rsidRPr="00F31D20">
        <w:rPr>
          <w:sz w:val="20"/>
          <w:szCs w:val="20"/>
        </w:rPr>
        <w:t>Краснопольский Борис Хананович, доктор экономических наук, профессор, главный научный сотрудник, Институт экономических исследований ДВО РАН (680042, Россия, г. Хабаровск, ул. Тихоокеанская, 153. E-mail:  </w:t>
      </w:r>
      <w:hyperlink r:id="rId1" w:history="1">
        <w:r w:rsidRPr="00F31D20">
          <w:rPr>
            <w:rStyle w:val="a7"/>
            <w:color w:val="auto"/>
            <w:sz w:val="20"/>
            <w:szCs w:val="20"/>
          </w:rPr>
          <w:t>st@ecrin.ru</w:t>
        </w:r>
      </w:hyperlink>
      <w:r w:rsidRPr="00F31D20">
        <w:rPr>
          <w:sz w:val="20"/>
          <w:szCs w:val="20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00F95"/>
    <w:multiLevelType w:val="hybridMultilevel"/>
    <w:tmpl w:val="F844D642"/>
    <w:lvl w:ilvl="0" w:tplc="C0A868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33749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D20"/>
    <w:rsid w:val="000E28C4"/>
    <w:rsid w:val="000E3417"/>
    <w:rsid w:val="001D1B73"/>
    <w:rsid w:val="001F03F2"/>
    <w:rsid w:val="0021024C"/>
    <w:rsid w:val="00223C90"/>
    <w:rsid w:val="00244BA8"/>
    <w:rsid w:val="0026298A"/>
    <w:rsid w:val="002C0938"/>
    <w:rsid w:val="002D14C6"/>
    <w:rsid w:val="002D1F2C"/>
    <w:rsid w:val="00333DC5"/>
    <w:rsid w:val="00340180"/>
    <w:rsid w:val="003C1B63"/>
    <w:rsid w:val="003C6270"/>
    <w:rsid w:val="003F2F91"/>
    <w:rsid w:val="00421107"/>
    <w:rsid w:val="00447070"/>
    <w:rsid w:val="00462244"/>
    <w:rsid w:val="004C1729"/>
    <w:rsid w:val="004E12C3"/>
    <w:rsid w:val="00561A52"/>
    <w:rsid w:val="00567E2A"/>
    <w:rsid w:val="00570C64"/>
    <w:rsid w:val="005757F9"/>
    <w:rsid w:val="00615186"/>
    <w:rsid w:val="006C78EC"/>
    <w:rsid w:val="006D41AD"/>
    <w:rsid w:val="00706439"/>
    <w:rsid w:val="00733201"/>
    <w:rsid w:val="007A47D7"/>
    <w:rsid w:val="007E433C"/>
    <w:rsid w:val="0081451E"/>
    <w:rsid w:val="008E0CF2"/>
    <w:rsid w:val="008E4DBA"/>
    <w:rsid w:val="00927443"/>
    <w:rsid w:val="009D3633"/>
    <w:rsid w:val="00A2423A"/>
    <w:rsid w:val="00A3287D"/>
    <w:rsid w:val="00AD51A4"/>
    <w:rsid w:val="00B02E36"/>
    <w:rsid w:val="00B360F9"/>
    <w:rsid w:val="00B37041"/>
    <w:rsid w:val="00BE72F9"/>
    <w:rsid w:val="00C36DFC"/>
    <w:rsid w:val="00C56CD1"/>
    <w:rsid w:val="00C9220A"/>
    <w:rsid w:val="00D23531"/>
    <w:rsid w:val="00D32EC4"/>
    <w:rsid w:val="00DB0B0D"/>
    <w:rsid w:val="00DD41B2"/>
    <w:rsid w:val="00E1234F"/>
    <w:rsid w:val="00E82C4D"/>
    <w:rsid w:val="00EB0DCD"/>
    <w:rsid w:val="00ED2721"/>
    <w:rsid w:val="00ED425D"/>
    <w:rsid w:val="00F31D20"/>
    <w:rsid w:val="00F414DC"/>
    <w:rsid w:val="00F5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17438"/>
  <w15:chartTrackingRefBased/>
  <w15:docId w15:val="{76CFB698-DD02-4559-95DE-B5CDF2A33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F31D2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F31D20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31D20"/>
    <w:rPr>
      <w:vertAlign w:val="superscript"/>
    </w:rPr>
  </w:style>
  <w:style w:type="paragraph" w:styleId="a6">
    <w:name w:val="Normal (Web)"/>
    <w:basedOn w:val="a"/>
    <w:uiPriority w:val="99"/>
    <w:unhideWhenUsed/>
    <w:rsid w:val="00F31D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basedOn w:val="a0"/>
    <w:uiPriority w:val="99"/>
    <w:unhideWhenUsed/>
    <w:rsid w:val="00F31D20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EB0DCD"/>
    <w:pPr>
      <w:ind w:left="720"/>
      <w:contextualSpacing/>
    </w:pPr>
  </w:style>
  <w:style w:type="table" w:styleId="a9">
    <w:name w:val="Table Grid"/>
    <w:basedOn w:val="a1"/>
    <w:uiPriority w:val="39"/>
    <w:rsid w:val="00421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A328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31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leninka.ru/journal/n/ekonomicheskie-i-sotsialnye-peremeny-fakty-tendentsii-progno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rachev62.narod.ru/gm/chapt04.htm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st@ecr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9D0D4-D5CC-42A2-8EC6-755A59AA2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5</Pages>
  <Words>2475</Words>
  <Characters>14112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Krasnopolski</dc:creator>
  <cp:keywords/>
  <dc:description/>
  <cp:lastModifiedBy>Boris Krasnopolski</cp:lastModifiedBy>
  <cp:revision>15</cp:revision>
  <dcterms:created xsi:type="dcterms:W3CDTF">2024-05-01T13:42:00Z</dcterms:created>
  <dcterms:modified xsi:type="dcterms:W3CDTF">2024-05-05T14:32:00Z</dcterms:modified>
</cp:coreProperties>
</file>