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C8F" w:rsidRPr="007059BE" w:rsidRDefault="00AC0C8F" w:rsidP="00CD6F8E">
      <w:pPr>
        <w:spacing w:after="0" w:line="240" w:lineRule="auto"/>
        <w:jc w:val="right"/>
        <w:rPr>
          <w:rFonts w:ascii="Times New Roman" w:eastAsia="PTSerifPro-Book" w:hAnsi="Times New Roman" w:cs="Times New Roman"/>
          <w:sz w:val="24"/>
          <w:szCs w:val="24"/>
        </w:rPr>
      </w:pPr>
      <w:r w:rsidRPr="00CF0A1A">
        <w:rPr>
          <w:rFonts w:ascii="Times New Roman" w:eastAsia="PTSerifPro-Book" w:hAnsi="Times New Roman" w:cs="Times New Roman"/>
          <w:b/>
          <w:sz w:val="24"/>
          <w:szCs w:val="24"/>
        </w:rPr>
        <w:t>Горин</w:t>
      </w:r>
      <w:r w:rsidR="00CD6F8E">
        <w:rPr>
          <w:rFonts w:ascii="Times New Roman" w:eastAsia="PTSerifPro-Book" w:hAnsi="Times New Roman" w:cs="Times New Roman"/>
          <w:b/>
          <w:sz w:val="24"/>
          <w:szCs w:val="24"/>
        </w:rPr>
        <w:t xml:space="preserve"> </w:t>
      </w:r>
      <w:r w:rsidR="00113502">
        <w:rPr>
          <w:rFonts w:ascii="Times New Roman" w:eastAsia="PTSerifPro-Book" w:hAnsi="Times New Roman" w:cs="Times New Roman"/>
          <w:b/>
          <w:sz w:val="24"/>
          <w:szCs w:val="24"/>
        </w:rPr>
        <w:t>Е.А.</w:t>
      </w:r>
      <w:r w:rsidR="00CD6F8E">
        <w:rPr>
          <w:rStyle w:val="a5"/>
          <w:rFonts w:ascii="Times New Roman" w:eastAsia="PTSerifPro-Book" w:hAnsi="Times New Roman" w:cs="Times New Roman"/>
          <w:b/>
          <w:sz w:val="24"/>
          <w:szCs w:val="24"/>
        </w:rPr>
        <w:footnoteReference w:id="1"/>
      </w:r>
      <w:r w:rsidR="00CD6F8E">
        <w:rPr>
          <w:rFonts w:ascii="Times New Roman" w:eastAsia="PTSerifPro-Book" w:hAnsi="Times New Roman" w:cs="Times New Roman"/>
          <w:b/>
          <w:sz w:val="24"/>
          <w:szCs w:val="24"/>
        </w:rPr>
        <w:t xml:space="preserve">, </w:t>
      </w:r>
      <w:r w:rsidRPr="00DE49E0">
        <w:rPr>
          <w:rFonts w:ascii="Times New Roman" w:eastAsia="PTSerifPro-Book" w:hAnsi="Times New Roman" w:cs="Times New Roman"/>
          <w:b/>
          <w:sz w:val="24"/>
          <w:szCs w:val="24"/>
        </w:rPr>
        <w:t>Кузнецов</w:t>
      </w:r>
      <w:r w:rsidR="00113502">
        <w:rPr>
          <w:rFonts w:ascii="Times New Roman" w:eastAsia="PTSerifPro-Book" w:hAnsi="Times New Roman" w:cs="Times New Roman"/>
          <w:b/>
          <w:sz w:val="24"/>
          <w:szCs w:val="24"/>
        </w:rPr>
        <w:t xml:space="preserve"> С.В.</w:t>
      </w:r>
      <w:r w:rsidR="00CD6F8E">
        <w:rPr>
          <w:rStyle w:val="a5"/>
          <w:rFonts w:ascii="Times New Roman" w:eastAsia="PTSerifPro-Book" w:hAnsi="Times New Roman" w:cs="Times New Roman"/>
          <w:b/>
          <w:sz w:val="24"/>
          <w:szCs w:val="24"/>
        </w:rPr>
        <w:footnoteReference w:id="2"/>
      </w:r>
      <w:r>
        <w:rPr>
          <w:rFonts w:ascii="Times New Roman" w:eastAsia="PTSerifPro-Book" w:hAnsi="Times New Roman" w:cs="Times New Roman"/>
          <w:b/>
          <w:sz w:val="24"/>
          <w:szCs w:val="24"/>
        </w:rPr>
        <w:t xml:space="preserve"> </w:t>
      </w:r>
    </w:p>
    <w:p w:rsidR="00030279" w:rsidRDefault="00030279" w:rsidP="00030279">
      <w:pPr>
        <w:keepNext/>
        <w:keepLines/>
        <w:spacing w:after="0" w:line="240" w:lineRule="auto"/>
        <w:jc w:val="center"/>
        <w:outlineLvl w:val="2"/>
        <w:rPr>
          <w:rFonts w:ascii="Times New Roman" w:hAnsi="Times New Roman"/>
          <w:b/>
          <w:sz w:val="24"/>
          <w:szCs w:val="24"/>
        </w:rPr>
      </w:pPr>
    </w:p>
    <w:p w:rsidR="004F77FE" w:rsidRDefault="004F77FE" w:rsidP="00AC0C8F">
      <w:pPr>
        <w:keepNext/>
        <w:keepLines/>
        <w:spacing w:after="0" w:line="360" w:lineRule="auto"/>
        <w:ind w:left="-284"/>
        <w:jc w:val="center"/>
        <w:outlineLvl w:val="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Качество п</w:t>
      </w:r>
      <w:r w:rsidR="00AC0C8F" w:rsidRPr="00C86F9D">
        <w:rPr>
          <w:rFonts w:ascii="Times New Roman" w:hAnsi="Times New Roman"/>
          <w:b/>
          <w:sz w:val="24"/>
          <w:szCs w:val="24"/>
        </w:rPr>
        <w:t>рофессионально</w:t>
      </w:r>
      <w:r>
        <w:rPr>
          <w:rFonts w:ascii="Times New Roman" w:hAnsi="Times New Roman"/>
          <w:b/>
          <w:sz w:val="24"/>
          <w:szCs w:val="24"/>
        </w:rPr>
        <w:t>го</w:t>
      </w:r>
      <w:r w:rsidR="00AC0C8F" w:rsidRPr="00C86F9D">
        <w:rPr>
          <w:rFonts w:ascii="Times New Roman" w:hAnsi="Times New Roman"/>
          <w:b/>
          <w:sz w:val="24"/>
          <w:szCs w:val="24"/>
        </w:rPr>
        <w:t xml:space="preserve"> образовани</w:t>
      </w:r>
      <w:r>
        <w:rPr>
          <w:rFonts w:ascii="Times New Roman" w:hAnsi="Times New Roman"/>
          <w:b/>
          <w:sz w:val="24"/>
          <w:szCs w:val="24"/>
        </w:rPr>
        <w:t>я</w:t>
      </w:r>
      <w:r w:rsidR="00AC0C8F" w:rsidRPr="00C86F9D">
        <w:rPr>
          <w:rFonts w:ascii="Times New Roman" w:hAnsi="Times New Roman"/>
          <w:b/>
          <w:sz w:val="24"/>
          <w:szCs w:val="24"/>
        </w:rPr>
        <w:t xml:space="preserve"> </w:t>
      </w:r>
    </w:p>
    <w:p w:rsidR="00030279" w:rsidRDefault="00AC0C8F" w:rsidP="00AC0C8F">
      <w:pPr>
        <w:keepNext/>
        <w:keepLines/>
        <w:spacing w:after="0" w:line="360" w:lineRule="auto"/>
        <w:ind w:left="-284"/>
        <w:jc w:val="center"/>
        <w:outlineLvl w:val="2"/>
        <w:rPr>
          <w:rFonts w:ascii="Times New Roman" w:hAnsi="Times New Roman"/>
          <w:b/>
          <w:sz w:val="24"/>
          <w:szCs w:val="24"/>
        </w:rPr>
      </w:pPr>
      <w:r w:rsidRPr="00C86F9D">
        <w:rPr>
          <w:rFonts w:ascii="Times New Roman" w:hAnsi="Times New Roman"/>
          <w:b/>
          <w:sz w:val="24"/>
          <w:szCs w:val="24"/>
        </w:rPr>
        <w:t xml:space="preserve">как ключевой фактор регионального </w:t>
      </w:r>
      <w:r w:rsidR="004F77FE">
        <w:rPr>
          <w:rFonts w:ascii="Times New Roman" w:hAnsi="Times New Roman"/>
          <w:b/>
          <w:sz w:val="24"/>
          <w:szCs w:val="24"/>
        </w:rPr>
        <w:t xml:space="preserve">промышленного </w:t>
      </w:r>
      <w:r w:rsidRPr="00C86F9D">
        <w:rPr>
          <w:rFonts w:ascii="Times New Roman" w:hAnsi="Times New Roman"/>
          <w:b/>
          <w:sz w:val="24"/>
          <w:szCs w:val="24"/>
        </w:rPr>
        <w:t>развития</w:t>
      </w:r>
    </w:p>
    <w:p w:rsidR="00E327F9" w:rsidRPr="00C86F9D" w:rsidRDefault="00E327F9" w:rsidP="00AC0C8F">
      <w:pPr>
        <w:keepNext/>
        <w:keepLines/>
        <w:spacing w:after="0" w:line="360" w:lineRule="auto"/>
        <w:ind w:left="-284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AC0C8F" w:rsidRPr="00E327F9" w:rsidRDefault="00AC0C8F" w:rsidP="00E327F9">
      <w:pPr>
        <w:tabs>
          <w:tab w:val="left" w:pos="993"/>
        </w:tabs>
        <w:spacing w:after="0" w:line="240" w:lineRule="auto"/>
        <w:ind w:left="-284" w:firstLine="284"/>
        <w:jc w:val="both"/>
        <w:rPr>
          <w:rFonts w:ascii="Times New Roman" w:hAnsi="Times New Roman"/>
          <w:i/>
        </w:rPr>
      </w:pPr>
      <w:r w:rsidRPr="00E327F9">
        <w:rPr>
          <w:rFonts w:ascii="Times New Roman" w:hAnsi="Times New Roman"/>
          <w:b/>
          <w:i/>
        </w:rPr>
        <w:t>Аннотация.</w:t>
      </w:r>
      <w:r w:rsidRPr="00E327F9">
        <w:rPr>
          <w:rFonts w:ascii="Times New Roman" w:hAnsi="Times New Roman"/>
          <w:i/>
        </w:rPr>
        <w:t xml:space="preserve"> </w:t>
      </w:r>
      <w:r w:rsidR="000A0DA1" w:rsidRPr="00E327F9">
        <w:rPr>
          <w:rFonts w:ascii="Times New Roman" w:hAnsi="Times New Roman"/>
          <w:i/>
        </w:rPr>
        <w:t>А</w:t>
      </w:r>
      <w:r w:rsidRPr="00E327F9">
        <w:rPr>
          <w:rFonts w:ascii="Times New Roman" w:hAnsi="Times New Roman"/>
          <w:i/>
        </w:rPr>
        <w:t>нализ</w:t>
      </w:r>
      <w:r w:rsidR="000A0DA1" w:rsidRPr="00E327F9">
        <w:rPr>
          <w:rFonts w:ascii="Times New Roman" w:hAnsi="Times New Roman"/>
          <w:i/>
        </w:rPr>
        <w:t>ируются</w:t>
      </w:r>
      <w:r w:rsidRPr="00E327F9">
        <w:rPr>
          <w:rFonts w:ascii="Times New Roman" w:hAnsi="Times New Roman"/>
          <w:i/>
        </w:rPr>
        <w:t xml:space="preserve"> фактор</w:t>
      </w:r>
      <w:r w:rsidR="000A0DA1" w:rsidRPr="00E327F9">
        <w:rPr>
          <w:rFonts w:ascii="Times New Roman" w:hAnsi="Times New Roman"/>
          <w:i/>
        </w:rPr>
        <w:t>ы,</w:t>
      </w:r>
      <w:r w:rsidRPr="00E327F9">
        <w:rPr>
          <w:rFonts w:ascii="Times New Roman" w:hAnsi="Times New Roman"/>
          <w:i/>
        </w:rPr>
        <w:t xml:space="preserve"> определяющие хозяйственную деятельность на промышленных предприятиях в современных условиях экономической турбулентности и </w:t>
      </w:r>
      <w:proofErr w:type="spellStart"/>
      <w:r w:rsidR="000A0DA1" w:rsidRPr="00E327F9">
        <w:rPr>
          <w:rFonts w:ascii="Times New Roman" w:eastAsia="PTSerifPro-Book" w:hAnsi="Times New Roman" w:cs="Times New Roman"/>
          <w:i/>
        </w:rPr>
        <w:t>санкционных</w:t>
      </w:r>
      <w:proofErr w:type="spellEnd"/>
      <w:r w:rsidR="000A0DA1" w:rsidRPr="00E327F9">
        <w:rPr>
          <w:rFonts w:ascii="Times New Roman" w:eastAsia="PTSerifPro-Book" w:hAnsi="Times New Roman" w:cs="Times New Roman"/>
          <w:i/>
        </w:rPr>
        <w:t xml:space="preserve"> ограничений</w:t>
      </w:r>
      <w:r w:rsidRPr="00E327F9">
        <w:rPr>
          <w:rFonts w:ascii="Times New Roman" w:hAnsi="Times New Roman"/>
          <w:i/>
        </w:rPr>
        <w:t xml:space="preserve">. 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Обсуждаются </w:t>
      </w:r>
      <w:r w:rsidR="000A0DA1" w:rsidRPr="00E327F9">
        <w:rPr>
          <w:rFonts w:ascii="Times New Roman" w:hAnsi="Times New Roman" w:cs="Times New Roman"/>
          <w:i/>
          <w:color w:val="000000" w:themeColor="text1"/>
        </w:rPr>
        <w:t>задачи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 сбалансированного кадрового обеспечения </w:t>
      </w:r>
      <w:r w:rsidR="000A0DA1" w:rsidRPr="00E327F9">
        <w:rPr>
          <w:rFonts w:ascii="Times New Roman" w:hAnsi="Times New Roman" w:cs="Times New Roman"/>
          <w:i/>
          <w:color w:val="000000" w:themeColor="text1"/>
        </w:rPr>
        <w:t xml:space="preserve">современной </w:t>
      </w:r>
      <w:r w:rsidRPr="00E327F9">
        <w:rPr>
          <w:rFonts w:ascii="Times New Roman" w:hAnsi="Times New Roman" w:cs="Times New Roman"/>
          <w:i/>
          <w:color w:val="000000" w:themeColor="text1"/>
        </w:rPr>
        <w:t>отечественн</w:t>
      </w:r>
      <w:r w:rsidR="004F77FE" w:rsidRPr="00E327F9">
        <w:rPr>
          <w:rFonts w:ascii="Times New Roman" w:hAnsi="Times New Roman" w:cs="Times New Roman"/>
          <w:i/>
          <w:color w:val="000000" w:themeColor="text1"/>
        </w:rPr>
        <w:t>ой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 </w:t>
      </w:r>
      <w:r w:rsidR="000A0DA1" w:rsidRPr="00E327F9">
        <w:rPr>
          <w:rFonts w:ascii="Times New Roman" w:hAnsi="Times New Roman" w:cs="Times New Roman"/>
          <w:i/>
          <w:color w:val="000000" w:themeColor="text1"/>
        </w:rPr>
        <w:t xml:space="preserve">промышленности. 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Рассматриваются практические аспекты </w:t>
      </w:r>
      <w:r w:rsidR="000A0DA1" w:rsidRPr="00E327F9">
        <w:rPr>
          <w:rFonts w:ascii="Times New Roman" w:hAnsi="Times New Roman" w:cs="Times New Roman"/>
          <w:i/>
          <w:color w:val="000000" w:themeColor="text1"/>
        </w:rPr>
        <w:t>укрепления роли трудовых коллективов в реальном секторе экономики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. Проведена оценка уровня подготовки выпускников петербургских высших и средних профессиональных учебных заведений, а также изменения в такой оценке за последние годы. </w:t>
      </w:r>
    </w:p>
    <w:p w:rsidR="00AC0C8F" w:rsidRPr="00E327F9" w:rsidRDefault="00AC0C8F" w:rsidP="00E327F9">
      <w:pPr>
        <w:spacing w:after="0" w:line="240" w:lineRule="auto"/>
        <w:ind w:left="-284" w:right="-1" w:firstLine="284"/>
        <w:jc w:val="both"/>
        <w:rPr>
          <w:rFonts w:ascii="Times New Roman" w:hAnsi="Times New Roman" w:cs="Times New Roman"/>
          <w:i/>
          <w:color w:val="000000" w:themeColor="text1"/>
        </w:rPr>
      </w:pPr>
      <w:r w:rsidRPr="00E327F9">
        <w:rPr>
          <w:rFonts w:ascii="Times New Roman" w:hAnsi="Times New Roman" w:cs="Times New Roman"/>
          <w:b/>
          <w:i/>
          <w:color w:val="000000" w:themeColor="text1"/>
        </w:rPr>
        <w:t>Ключевые слова</w:t>
      </w:r>
      <w:r w:rsidRPr="00E327F9">
        <w:rPr>
          <w:rFonts w:ascii="Times New Roman" w:hAnsi="Times New Roman" w:cs="Times New Roman"/>
          <w:i/>
          <w:color w:val="000000" w:themeColor="text1"/>
        </w:rPr>
        <w:t xml:space="preserve">. Промышленность, </w:t>
      </w:r>
      <w:r w:rsidR="000A0DA1" w:rsidRPr="00E327F9">
        <w:rPr>
          <w:rFonts w:ascii="Times New Roman" w:hAnsi="Times New Roman" w:cs="Times New Roman"/>
          <w:i/>
          <w:color w:val="000000" w:themeColor="text1"/>
        </w:rPr>
        <w:t>трудовой коллектив</w:t>
      </w:r>
      <w:r w:rsidRPr="00E327F9">
        <w:rPr>
          <w:rFonts w:ascii="Times New Roman" w:hAnsi="Times New Roman" w:cs="Times New Roman"/>
          <w:i/>
          <w:color w:val="000000" w:themeColor="text1"/>
        </w:rPr>
        <w:t>, производственный персонал, рынок труда, профессиональное образование, качество подготовки.</w:t>
      </w:r>
    </w:p>
    <w:p w:rsidR="00AC0C8F" w:rsidRDefault="00AC0C8F" w:rsidP="00E327F9">
      <w:pPr>
        <w:ind w:left="-284" w:firstLine="710"/>
      </w:pPr>
    </w:p>
    <w:p w:rsidR="00BD41FE" w:rsidRPr="00A01E93" w:rsidRDefault="00BD41F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A01E93">
        <w:rPr>
          <w:rFonts w:ascii="Times New Roman" w:hAnsi="Times New Roman" w:cs="Times New Roman"/>
          <w:sz w:val="24"/>
          <w:szCs w:val="24"/>
        </w:rPr>
        <w:t>За последние три десятилетия в структуре российской промышленности, о</w:t>
      </w:r>
      <w:r w:rsidR="00C61DED">
        <w:rPr>
          <w:rFonts w:ascii="Times New Roman" w:hAnsi="Times New Roman" w:cs="Times New Roman"/>
          <w:sz w:val="24"/>
          <w:szCs w:val="24"/>
        </w:rPr>
        <w:t xml:space="preserve">беспечивающей </w:t>
      </w:r>
      <w:r w:rsidRPr="00A01E93">
        <w:rPr>
          <w:rFonts w:ascii="Times New Roman" w:hAnsi="Times New Roman" w:cs="Times New Roman"/>
          <w:sz w:val="24"/>
          <w:szCs w:val="24"/>
        </w:rPr>
        <w:t xml:space="preserve">общегражданские </w:t>
      </w:r>
      <w:r w:rsidR="00C61DED">
        <w:rPr>
          <w:rFonts w:ascii="Times New Roman" w:hAnsi="Times New Roman" w:cs="Times New Roman"/>
          <w:sz w:val="24"/>
          <w:szCs w:val="24"/>
        </w:rPr>
        <w:t>потребности</w:t>
      </w:r>
      <w:r w:rsidRPr="00A01E9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стали </w:t>
      </w:r>
      <w:r w:rsidRPr="00A01E93">
        <w:rPr>
          <w:rFonts w:ascii="Times New Roman" w:hAnsi="Times New Roman" w:cs="Times New Roman"/>
          <w:sz w:val="24"/>
          <w:szCs w:val="24"/>
        </w:rPr>
        <w:t>преоблада</w:t>
      </w:r>
      <w:r>
        <w:rPr>
          <w:rFonts w:ascii="Times New Roman" w:hAnsi="Times New Roman" w:cs="Times New Roman"/>
          <w:sz w:val="24"/>
          <w:szCs w:val="24"/>
        </w:rPr>
        <w:t>ть</w:t>
      </w:r>
      <w:r w:rsidRPr="00A01E93">
        <w:rPr>
          <w:rFonts w:ascii="Times New Roman" w:hAnsi="Times New Roman" w:cs="Times New Roman"/>
          <w:sz w:val="24"/>
          <w:szCs w:val="24"/>
        </w:rPr>
        <w:t xml:space="preserve"> производства, сформированные путем локализации зарубежных технологий, зачастую </w:t>
      </w:r>
      <w:r>
        <w:rPr>
          <w:rFonts w:ascii="Times New Roman" w:hAnsi="Times New Roman" w:cs="Times New Roman"/>
          <w:sz w:val="24"/>
          <w:szCs w:val="24"/>
        </w:rPr>
        <w:t>с использованием</w:t>
      </w:r>
      <w:r w:rsidRPr="00A01E93">
        <w:rPr>
          <w:rFonts w:ascii="Times New Roman" w:hAnsi="Times New Roman" w:cs="Times New Roman"/>
          <w:sz w:val="24"/>
          <w:szCs w:val="24"/>
        </w:rPr>
        <w:t xml:space="preserve"> оборудования предыдущих поколений </w:t>
      </w:r>
      <w:r w:rsidR="00C61DED">
        <w:rPr>
          <w:rFonts w:ascii="Times New Roman" w:hAnsi="Times New Roman" w:cs="Times New Roman"/>
          <w:sz w:val="24"/>
          <w:szCs w:val="24"/>
        </w:rPr>
        <w:t xml:space="preserve">и ориентацией на </w:t>
      </w:r>
      <w:r w:rsidRPr="00A01E93">
        <w:rPr>
          <w:rFonts w:ascii="Times New Roman" w:hAnsi="Times New Roman" w:cs="Times New Roman"/>
          <w:sz w:val="24"/>
          <w:szCs w:val="24"/>
        </w:rPr>
        <w:t>сборк</w:t>
      </w:r>
      <w:r w:rsidR="00C61DED">
        <w:rPr>
          <w:rFonts w:ascii="Times New Roman" w:hAnsi="Times New Roman" w:cs="Times New Roman"/>
          <w:sz w:val="24"/>
          <w:szCs w:val="24"/>
        </w:rPr>
        <w:t>у</w:t>
      </w:r>
      <w:r w:rsidRPr="00A01E93">
        <w:rPr>
          <w:rFonts w:ascii="Times New Roman" w:hAnsi="Times New Roman" w:cs="Times New Roman"/>
          <w:sz w:val="24"/>
          <w:szCs w:val="24"/>
        </w:rPr>
        <w:t xml:space="preserve"> конечной продукции. </w:t>
      </w:r>
      <w:r w:rsidR="00A418F6">
        <w:rPr>
          <w:rFonts w:ascii="Times New Roman" w:hAnsi="Times New Roman" w:cs="Times New Roman"/>
          <w:sz w:val="24"/>
          <w:szCs w:val="24"/>
        </w:rPr>
        <w:t>Как позитивная составляющая, однов</w:t>
      </w:r>
      <w:r w:rsidRPr="00A01E93">
        <w:rPr>
          <w:rFonts w:ascii="Times New Roman" w:hAnsi="Times New Roman" w:cs="Times New Roman"/>
          <w:sz w:val="24"/>
          <w:szCs w:val="24"/>
        </w:rPr>
        <w:t xml:space="preserve">ременно происходило наращивание </w:t>
      </w:r>
      <w:r>
        <w:rPr>
          <w:rFonts w:ascii="Times New Roman" w:hAnsi="Times New Roman" w:cs="Times New Roman"/>
          <w:sz w:val="24"/>
          <w:szCs w:val="24"/>
        </w:rPr>
        <w:t>примене</w:t>
      </w:r>
      <w:r w:rsidRPr="00A01E93">
        <w:rPr>
          <w:rFonts w:ascii="Times New Roman" w:hAnsi="Times New Roman" w:cs="Times New Roman"/>
          <w:sz w:val="24"/>
          <w:szCs w:val="24"/>
        </w:rPr>
        <w:t>ния собственных материалов и ресурсов, обучение персонала</w:t>
      </w:r>
      <w:r w:rsidR="00A418F6">
        <w:rPr>
          <w:rFonts w:ascii="Times New Roman" w:hAnsi="Times New Roman" w:cs="Times New Roman"/>
          <w:sz w:val="24"/>
          <w:szCs w:val="24"/>
        </w:rPr>
        <w:t xml:space="preserve"> и формирование предпринимательской инициативности</w:t>
      </w:r>
      <w:r w:rsidRPr="00A01E93">
        <w:rPr>
          <w:rFonts w:ascii="Times New Roman" w:hAnsi="Times New Roman" w:cs="Times New Roman"/>
          <w:sz w:val="24"/>
          <w:szCs w:val="24"/>
        </w:rPr>
        <w:t xml:space="preserve">, что в значительной степени смягчает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санкционную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атаку и </w:t>
      </w:r>
      <w:r w:rsidRPr="00A01E93">
        <w:rPr>
          <w:rFonts w:ascii="Times New Roman" w:hAnsi="Times New Roman" w:cs="Times New Roman"/>
          <w:sz w:val="24"/>
          <w:szCs w:val="24"/>
        </w:rPr>
        <w:t>очередную попытку отрезать Россию от высокотехнологичного импорта.</w:t>
      </w:r>
    </w:p>
    <w:p w:rsidR="00E0288E" w:rsidRPr="00A01E93" w:rsidRDefault="00E0288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2C72AA">
        <w:rPr>
          <w:rFonts w:ascii="Times New Roman" w:hAnsi="Times New Roman" w:cs="Times New Roman"/>
          <w:sz w:val="24"/>
          <w:szCs w:val="24"/>
        </w:rPr>
        <w:t xml:space="preserve">Устоявшиеся экономические пропорции и взаимоотношения, общественные ценности, финансовые схемы и промышленные условия сегодня подвергаются серьезной функциональной зависимости от мировых политических процессов и интересов.  Подтверждается непреложный факт, что экономика не может существовать «автономно» от политики, а </w:t>
      </w:r>
      <w:r w:rsidR="00604AB3">
        <w:rPr>
          <w:rFonts w:ascii="Times New Roman" w:hAnsi="Times New Roman" w:cs="Times New Roman"/>
          <w:sz w:val="24"/>
          <w:szCs w:val="24"/>
        </w:rPr>
        <w:t xml:space="preserve">провозглашаемого ранее как непреложная панацея для эффективного развития </w:t>
      </w:r>
      <w:r w:rsidR="00604AB3" w:rsidRPr="002C72AA">
        <w:rPr>
          <w:rFonts w:ascii="Times New Roman" w:hAnsi="Times New Roman" w:cs="Times New Roman"/>
          <w:sz w:val="24"/>
          <w:szCs w:val="24"/>
        </w:rPr>
        <w:t>«свободн</w:t>
      </w:r>
      <w:r w:rsidR="00604AB3">
        <w:rPr>
          <w:rFonts w:ascii="Times New Roman" w:hAnsi="Times New Roman" w:cs="Times New Roman"/>
          <w:sz w:val="24"/>
          <w:szCs w:val="24"/>
        </w:rPr>
        <w:t>ого</w:t>
      </w:r>
      <w:r w:rsidR="00604AB3" w:rsidRPr="002C72AA">
        <w:rPr>
          <w:rFonts w:ascii="Times New Roman" w:hAnsi="Times New Roman" w:cs="Times New Roman"/>
          <w:sz w:val="24"/>
          <w:szCs w:val="24"/>
        </w:rPr>
        <w:t xml:space="preserve"> рын</w:t>
      </w:r>
      <w:r w:rsidR="00604AB3">
        <w:rPr>
          <w:rFonts w:ascii="Times New Roman" w:hAnsi="Times New Roman" w:cs="Times New Roman"/>
          <w:sz w:val="24"/>
          <w:szCs w:val="24"/>
        </w:rPr>
        <w:t>ка</w:t>
      </w:r>
      <w:r w:rsidR="00604AB3" w:rsidRPr="002C72AA">
        <w:rPr>
          <w:rFonts w:ascii="Times New Roman" w:hAnsi="Times New Roman" w:cs="Times New Roman"/>
          <w:sz w:val="24"/>
          <w:szCs w:val="24"/>
        </w:rPr>
        <w:t>»</w:t>
      </w:r>
      <w:r w:rsidRPr="002C72AA">
        <w:rPr>
          <w:rFonts w:ascii="Times New Roman" w:hAnsi="Times New Roman" w:cs="Times New Roman"/>
          <w:sz w:val="24"/>
          <w:szCs w:val="24"/>
        </w:rPr>
        <w:t xml:space="preserve"> </w:t>
      </w:r>
      <w:r w:rsidR="00604AB3">
        <w:rPr>
          <w:rFonts w:ascii="Times New Roman" w:hAnsi="Times New Roman" w:cs="Times New Roman"/>
          <w:sz w:val="24"/>
          <w:szCs w:val="24"/>
        </w:rPr>
        <w:t>в</w:t>
      </w:r>
      <w:r w:rsidRPr="002C72AA">
        <w:rPr>
          <w:rFonts w:ascii="Times New Roman" w:hAnsi="Times New Roman" w:cs="Times New Roman"/>
          <w:sz w:val="24"/>
          <w:szCs w:val="24"/>
        </w:rPr>
        <w:t xml:space="preserve"> реально</w:t>
      </w:r>
      <w:r w:rsidR="00604AB3">
        <w:rPr>
          <w:rFonts w:ascii="Times New Roman" w:hAnsi="Times New Roman" w:cs="Times New Roman"/>
          <w:sz w:val="24"/>
          <w:szCs w:val="24"/>
        </w:rPr>
        <w:t>сти</w:t>
      </w:r>
      <w:r w:rsidRPr="002C72AA">
        <w:rPr>
          <w:rFonts w:ascii="Times New Roman" w:hAnsi="Times New Roman" w:cs="Times New Roman"/>
          <w:sz w:val="24"/>
          <w:szCs w:val="24"/>
        </w:rPr>
        <w:t xml:space="preserve"> не бывает [</w:t>
      </w:r>
      <w:r w:rsidR="006E679D">
        <w:rPr>
          <w:rFonts w:ascii="Times New Roman" w:hAnsi="Times New Roman" w:cs="Times New Roman"/>
          <w:sz w:val="24"/>
          <w:szCs w:val="24"/>
        </w:rPr>
        <w:t>7</w:t>
      </w:r>
      <w:r w:rsidRPr="002C72AA">
        <w:rPr>
          <w:rFonts w:ascii="Times New Roman" w:hAnsi="Times New Roman" w:cs="Times New Roman"/>
          <w:sz w:val="24"/>
          <w:szCs w:val="24"/>
        </w:rPr>
        <w:t>, с.71].</w:t>
      </w:r>
    </w:p>
    <w:p w:rsidR="00E0288E" w:rsidRDefault="00E0288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Ориентация на равноправное мировое разделение труда,</w:t>
      </w:r>
      <w:r w:rsidR="00056B16">
        <w:rPr>
          <w:rFonts w:ascii="Times New Roman" w:hAnsi="Times New Roman" w:cs="Times New Roman"/>
          <w:sz w:val="24"/>
          <w:szCs w:val="24"/>
        </w:rPr>
        <w:t xml:space="preserve"> ресурсов и капиталов привела к </w:t>
      </w:r>
      <w:r w:rsidRPr="00A01E93">
        <w:rPr>
          <w:rFonts w:ascii="Times New Roman" w:hAnsi="Times New Roman" w:cs="Times New Roman"/>
          <w:sz w:val="24"/>
          <w:szCs w:val="24"/>
        </w:rPr>
        <w:t>критическ</w:t>
      </w:r>
      <w:r w:rsidR="00056B16">
        <w:rPr>
          <w:rFonts w:ascii="Times New Roman" w:hAnsi="Times New Roman" w:cs="Times New Roman"/>
          <w:sz w:val="24"/>
          <w:szCs w:val="24"/>
        </w:rPr>
        <w:t>ой</w:t>
      </w:r>
      <w:r w:rsidRPr="00A01E93">
        <w:rPr>
          <w:rFonts w:ascii="Times New Roman" w:hAnsi="Times New Roman" w:cs="Times New Roman"/>
          <w:sz w:val="24"/>
          <w:szCs w:val="24"/>
        </w:rPr>
        <w:t xml:space="preserve"> зависи</w:t>
      </w:r>
      <w:r w:rsidR="00056B16">
        <w:rPr>
          <w:rFonts w:ascii="Times New Roman" w:hAnsi="Times New Roman" w:cs="Times New Roman"/>
          <w:sz w:val="24"/>
          <w:szCs w:val="24"/>
        </w:rPr>
        <w:t>мости</w:t>
      </w:r>
      <w:r w:rsidRPr="00A01E93">
        <w:rPr>
          <w:rFonts w:ascii="Times New Roman" w:hAnsi="Times New Roman" w:cs="Times New Roman"/>
          <w:sz w:val="24"/>
          <w:szCs w:val="24"/>
        </w:rPr>
        <w:t xml:space="preserve"> </w:t>
      </w:r>
      <w:r w:rsidR="00056B16">
        <w:rPr>
          <w:rFonts w:ascii="Times New Roman" w:hAnsi="Times New Roman" w:cs="Times New Roman"/>
          <w:sz w:val="24"/>
          <w:szCs w:val="24"/>
        </w:rPr>
        <w:t xml:space="preserve">российской экономики </w:t>
      </w:r>
      <w:r w:rsidRPr="00A01E93">
        <w:rPr>
          <w:rFonts w:ascii="Times New Roman" w:hAnsi="Times New Roman" w:cs="Times New Roman"/>
          <w:sz w:val="24"/>
          <w:szCs w:val="24"/>
        </w:rPr>
        <w:t xml:space="preserve">от импорта, </w:t>
      </w:r>
      <w:r w:rsidR="00280A53">
        <w:rPr>
          <w:rFonts w:ascii="Times New Roman" w:hAnsi="Times New Roman" w:cs="Times New Roman"/>
          <w:sz w:val="24"/>
          <w:szCs w:val="24"/>
        </w:rPr>
        <w:t xml:space="preserve">а </w:t>
      </w:r>
      <w:r w:rsidR="00056B16">
        <w:rPr>
          <w:rFonts w:ascii="Times New Roman" w:hAnsi="Times New Roman" w:cs="Times New Roman"/>
          <w:sz w:val="24"/>
          <w:szCs w:val="24"/>
        </w:rPr>
        <w:t xml:space="preserve">связанное с </w:t>
      </w:r>
      <w:r w:rsidRPr="009D0F82">
        <w:rPr>
          <w:rFonts w:ascii="Times New Roman" w:hAnsi="Times New Roman" w:cs="Times New Roman"/>
          <w:sz w:val="24"/>
          <w:szCs w:val="24"/>
        </w:rPr>
        <w:t>технологически</w:t>
      </w:r>
      <w:r w:rsidR="00056B16">
        <w:rPr>
          <w:rFonts w:ascii="Times New Roman" w:hAnsi="Times New Roman" w:cs="Times New Roman"/>
          <w:sz w:val="24"/>
          <w:szCs w:val="24"/>
        </w:rPr>
        <w:t>ми</w:t>
      </w:r>
      <w:r w:rsidRPr="009D0F82">
        <w:rPr>
          <w:rFonts w:ascii="Times New Roman" w:hAnsi="Times New Roman" w:cs="Times New Roman"/>
          <w:sz w:val="24"/>
          <w:szCs w:val="24"/>
        </w:rPr>
        <w:t xml:space="preserve"> ограничени</w:t>
      </w:r>
      <w:r w:rsidR="00056B16">
        <w:rPr>
          <w:rFonts w:ascii="Times New Roman" w:hAnsi="Times New Roman" w:cs="Times New Roman"/>
          <w:sz w:val="24"/>
          <w:szCs w:val="24"/>
        </w:rPr>
        <w:t>ями</w:t>
      </w:r>
      <w:r w:rsidRPr="009D0F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простое </w:t>
      </w:r>
      <w:proofErr w:type="spellStart"/>
      <w:r w:rsidRPr="009D0F82">
        <w:rPr>
          <w:rFonts w:ascii="Times New Roman" w:hAnsi="Times New Roman" w:cs="Times New Roman"/>
          <w:sz w:val="24"/>
          <w:szCs w:val="24"/>
        </w:rPr>
        <w:t>импортозамещение</w:t>
      </w:r>
      <w:proofErr w:type="spellEnd"/>
      <w:r w:rsidRPr="009D0F82">
        <w:rPr>
          <w:rFonts w:ascii="Times New Roman" w:hAnsi="Times New Roman" w:cs="Times New Roman"/>
          <w:sz w:val="24"/>
          <w:szCs w:val="24"/>
        </w:rPr>
        <w:t xml:space="preserve"> </w:t>
      </w:r>
      <w:r w:rsidR="00056B16">
        <w:rPr>
          <w:rFonts w:ascii="Times New Roman" w:hAnsi="Times New Roman" w:cs="Times New Roman"/>
          <w:sz w:val="24"/>
          <w:szCs w:val="24"/>
        </w:rPr>
        <w:t>в большинстве случаев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6B16">
        <w:rPr>
          <w:rFonts w:ascii="Times New Roman" w:hAnsi="Times New Roman" w:cs="Times New Roman"/>
          <w:sz w:val="24"/>
          <w:szCs w:val="24"/>
        </w:rPr>
        <w:t>имеет</w:t>
      </w:r>
      <w:r w:rsidRPr="009D0F82">
        <w:rPr>
          <w:rFonts w:ascii="Times New Roman" w:hAnsi="Times New Roman" w:cs="Times New Roman"/>
          <w:sz w:val="24"/>
          <w:szCs w:val="24"/>
        </w:rPr>
        <w:t xml:space="preserve"> регрессивный характер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9D0F82">
        <w:rPr>
          <w:rFonts w:ascii="Times New Roman" w:hAnsi="Times New Roman" w:cs="Times New Roman"/>
          <w:sz w:val="24"/>
          <w:szCs w:val="24"/>
        </w:rPr>
        <w:t xml:space="preserve"> </w:t>
      </w:r>
      <w:r w:rsidR="00280A53">
        <w:rPr>
          <w:rFonts w:ascii="Times New Roman" w:hAnsi="Times New Roman" w:cs="Times New Roman"/>
          <w:sz w:val="24"/>
          <w:szCs w:val="24"/>
        </w:rPr>
        <w:t>объективно</w:t>
      </w:r>
      <w:r w:rsidRPr="009D0F82">
        <w:rPr>
          <w:rFonts w:ascii="Times New Roman" w:hAnsi="Times New Roman" w:cs="Times New Roman"/>
          <w:sz w:val="24"/>
          <w:szCs w:val="24"/>
        </w:rPr>
        <w:t xml:space="preserve"> основ</w:t>
      </w:r>
      <w:r w:rsidR="00280A53">
        <w:rPr>
          <w:rFonts w:ascii="Times New Roman" w:hAnsi="Times New Roman" w:cs="Times New Roman"/>
          <w:sz w:val="24"/>
          <w:szCs w:val="24"/>
        </w:rPr>
        <w:t xml:space="preserve">ывается на </w:t>
      </w:r>
      <w:r w:rsidRPr="009D0F82">
        <w:rPr>
          <w:rFonts w:ascii="Times New Roman" w:hAnsi="Times New Roman" w:cs="Times New Roman"/>
          <w:sz w:val="24"/>
          <w:szCs w:val="24"/>
        </w:rPr>
        <w:t>устаревших технологи</w:t>
      </w:r>
      <w:r w:rsidR="00280A53">
        <w:rPr>
          <w:rFonts w:ascii="Times New Roman" w:hAnsi="Times New Roman" w:cs="Times New Roman"/>
          <w:sz w:val="24"/>
          <w:szCs w:val="24"/>
        </w:rPr>
        <w:t>ях</w:t>
      </w:r>
      <w:r w:rsidRPr="009D0F82">
        <w:rPr>
          <w:rFonts w:ascii="Times New Roman" w:hAnsi="Times New Roman" w:cs="Times New Roman"/>
          <w:sz w:val="24"/>
          <w:szCs w:val="24"/>
        </w:rPr>
        <w:t xml:space="preserve">, </w:t>
      </w:r>
      <w:r w:rsidR="00280A53">
        <w:rPr>
          <w:rFonts w:ascii="Times New Roman" w:hAnsi="Times New Roman" w:cs="Times New Roman"/>
          <w:sz w:val="24"/>
          <w:szCs w:val="24"/>
        </w:rPr>
        <w:t xml:space="preserve">поскольку предполагает </w:t>
      </w:r>
      <w:r w:rsidRPr="009D0F82">
        <w:rPr>
          <w:rFonts w:ascii="Times New Roman" w:hAnsi="Times New Roman" w:cs="Times New Roman"/>
          <w:sz w:val="24"/>
          <w:szCs w:val="24"/>
        </w:rPr>
        <w:t>обратно</w:t>
      </w:r>
      <w:r w:rsidR="00280A53">
        <w:rPr>
          <w:rFonts w:ascii="Times New Roman" w:hAnsi="Times New Roman" w:cs="Times New Roman"/>
          <w:sz w:val="24"/>
          <w:szCs w:val="24"/>
        </w:rPr>
        <w:t>е</w:t>
      </w:r>
      <w:r w:rsidRPr="009D0F82">
        <w:rPr>
          <w:rFonts w:ascii="Times New Roman" w:hAnsi="Times New Roman" w:cs="Times New Roman"/>
          <w:sz w:val="24"/>
          <w:szCs w:val="24"/>
        </w:rPr>
        <w:t xml:space="preserve"> проектировани</w:t>
      </w:r>
      <w:r w:rsidR="00280A53">
        <w:rPr>
          <w:rFonts w:ascii="Times New Roman" w:hAnsi="Times New Roman" w:cs="Times New Roman"/>
          <w:sz w:val="24"/>
          <w:szCs w:val="24"/>
        </w:rPr>
        <w:t>е</w:t>
      </w:r>
      <w:r w:rsidRPr="009D0F82">
        <w:rPr>
          <w:rFonts w:ascii="Times New Roman" w:hAnsi="Times New Roman" w:cs="Times New Roman"/>
          <w:sz w:val="24"/>
          <w:szCs w:val="24"/>
        </w:rPr>
        <w:t xml:space="preserve"> и параллельн</w:t>
      </w:r>
      <w:r w:rsidR="00280A53">
        <w:rPr>
          <w:rFonts w:ascii="Times New Roman" w:hAnsi="Times New Roman" w:cs="Times New Roman"/>
          <w:sz w:val="24"/>
          <w:szCs w:val="24"/>
        </w:rPr>
        <w:t>ый</w:t>
      </w:r>
      <w:r w:rsidRPr="009D0F82">
        <w:rPr>
          <w:rFonts w:ascii="Times New Roman" w:hAnsi="Times New Roman" w:cs="Times New Roman"/>
          <w:sz w:val="24"/>
          <w:szCs w:val="24"/>
        </w:rPr>
        <w:t xml:space="preserve"> импорт.</w:t>
      </w:r>
    </w:p>
    <w:p w:rsidR="00E0288E" w:rsidRDefault="001532D3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Сегодняшние реалии таковы, что о</w:t>
      </w:r>
      <w:r w:rsidR="00E0288E" w:rsidRPr="009D0F82">
        <w:rPr>
          <w:rFonts w:ascii="Times New Roman" w:hAnsi="Times New Roman" w:cs="Times New Roman"/>
          <w:sz w:val="24"/>
          <w:szCs w:val="24"/>
        </w:rPr>
        <w:t xml:space="preserve">граниченность внешнего спроса сочетается с 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относительно </w:t>
      </w:r>
      <w:r w:rsidR="00E0288E">
        <w:rPr>
          <w:rFonts w:ascii="Times New Roman" w:hAnsi="Times New Roman" w:cs="Times New Roman"/>
          <w:sz w:val="24"/>
          <w:szCs w:val="24"/>
        </w:rPr>
        <w:t>небольшим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внутренни</w:t>
      </w:r>
      <w:r w:rsidR="00E0288E">
        <w:rPr>
          <w:rFonts w:ascii="Times New Roman" w:hAnsi="Times New Roman" w:cs="Times New Roman"/>
          <w:sz w:val="24"/>
          <w:szCs w:val="24"/>
        </w:rPr>
        <w:t>м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российски</w:t>
      </w:r>
      <w:r w:rsidR="00E0288E">
        <w:rPr>
          <w:rFonts w:ascii="Times New Roman" w:hAnsi="Times New Roman" w:cs="Times New Roman"/>
          <w:sz w:val="24"/>
          <w:szCs w:val="24"/>
        </w:rPr>
        <w:t>м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рын</w:t>
      </w:r>
      <w:r w:rsidR="00E0288E">
        <w:rPr>
          <w:rFonts w:ascii="Times New Roman" w:hAnsi="Times New Roman" w:cs="Times New Roman"/>
          <w:sz w:val="24"/>
          <w:szCs w:val="24"/>
        </w:rPr>
        <w:t>к</w:t>
      </w:r>
      <w:r w:rsidR="00E0288E" w:rsidRPr="00A01E93">
        <w:rPr>
          <w:rFonts w:ascii="Times New Roman" w:hAnsi="Times New Roman" w:cs="Times New Roman"/>
          <w:sz w:val="24"/>
          <w:szCs w:val="24"/>
        </w:rPr>
        <w:t>о</w:t>
      </w:r>
      <w:r w:rsidR="00E0288E">
        <w:rPr>
          <w:rFonts w:ascii="Times New Roman" w:hAnsi="Times New Roman" w:cs="Times New Roman"/>
          <w:sz w:val="24"/>
          <w:szCs w:val="24"/>
        </w:rPr>
        <w:t>м, что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</w:t>
      </w:r>
      <w:r w:rsidR="00E0288E">
        <w:rPr>
          <w:rFonts w:ascii="Times New Roman" w:hAnsi="Times New Roman" w:cs="Times New Roman"/>
          <w:sz w:val="24"/>
          <w:szCs w:val="24"/>
        </w:rPr>
        <w:t xml:space="preserve">делает 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экономически </w:t>
      </w:r>
      <w:r w:rsidR="00E0288E">
        <w:rPr>
          <w:rFonts w:ascii="Times New Roman" w:hAnsi="Times New Roman" w:cs="Times New Roman"/>
          <w:sz w:val="24"/>
          <w:szCs w:val="24"/>
        </w:rPr>
        <w:t>не</w:t>
      </w:r>
      <w:r w:rsidR="00E0288E" w:rsidRPr="00A01E93">
        <w:rPr>
          <w:rFonts w:ascii="Times New Roman" w:hAnsi="Times New Roman" w:cs="Times New Roman"/>
          <w:sz w:val="24"/>
          <w:szCs w:val="24"/>
        </w:rPr>
        <w:t>эффективн</w:t>
      </w:r>
      <w:r w:rsidR="00E0288E">
        <w:rPr>
          <w:rFonts w:ascii="Times New Roman" w:hAnsi="Times New Roman" w:cs="Times New Roman"/>
          <w:sz w:val="24"/>
          <w:szCs w:val="24"/>
        </w:rPr>
        <w:t>ым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E0288E">
        <w:rPr>
          <w:rFonts w:ascii="Times New Roman" w:hAnsi="Times New Roman" w:cs="Times New Roman"/>
          <w:sz w:val="24"/>
          <w:szCs w:val="24"/>
        </w:rPr>
        <w:t>е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 соответствующих отраслей, 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E0288E" w:rsidRPr="00A01E93">
        <w:rPr>
          <w:rFonts w:ascii="Times New Roman" w:hAnsi="Times New Roman" w:cs="Times New Roman"/>
          <w:sz w:val="24"/>
          <w:szCs w:val="24"/>
        </w:rPr>
        <w:t xml:space="preserve">создание передовых решений слишком </w:t>
      </w:r>
      <w:proofErr w:type="spellStart"/>
      <w:r w:rsidR="00E0288E" w:rsidRPr="00A01E93">
        <w:rPr>
          <w:rFonts w:ascii="Times New Roman" w:hAnsi="Times New Roman" w:cs="Times New Roman"/>
          <w:sz w:val="24"/>
          <w:szCs w:val="24"/>
        </w:rPr>
        <w:t>затратно</w:t>
      </w:r>
      <w:proofErr w:type="spellEnd"/>
      <w:r w:rsidR="00E0288E" w:rsidRPr="00A01E93">
        <w:rPr>
          <w:rFonts w:ascii="Times New Roman" w:hAnsi="Times New Roman" w:cs="Times New Roman"/>
          <w:sz w:val="24"/>
          <w:szCs w:val="24"/>
        </w:rPr>
        <w:t xml:space="preserve"> и не под силу частному бизнесу. </w:t>
      </w:r>
      <w:r w:rsidR="00E0288E" w:rsidRPr="009D0F82">
        <w:rPr>
          <w:rFonts w:ascii="Times New Roman" w:hAnsi="Times New Roman" w:cs="Times New Roman"/>
          <w:sz w:val="24"/>
          <w:szCs w:val="24"/>
        </w:rPr>
        <w:t>Сравнительно просто заместить импортную продукцию низкого и среднего уровня сложности, но трудно окупить дорогостоящие вложения в новые высокотехнологичные проекты.</w:t>
      </w:r>
    </w:p>
    <w:p w:rsidR="00E0288E" w:rsidRPr="00A01E93" w:rsidRDefault="00E0288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A01E93">
        <w:rPr>
          <w:rFonts w:ascii="Times New Roman" w:hAnsi="Times New Roman" w:cs="Times New Roman"/>
          <w:sz w:val="24"/>
          <w:szCs w:val="24"/>
        </w:rPr>
        <w:t>Единственным возможным решением в таком случае</w:t>
      </w:r>
      <w:r w:rsidR="00617A96">
        <w:rPr>
          <w:rFonts w:ascii="Times New Roman" w:hAnsi="Times New Roman" w:cs="Times New Roman"/>
          <w:sz w:val="24"/>
          <w:szCs w:val="24"/>
        </w:rPr>
        <w:t xml:space="preserve">, что подтверждает и мировая практика, </w:t>
      </w:r>
      <w:r w:rsidRPr="00A01E93">
        <w:rPr>
          <w:rFonts w:ascii="Times New Roman" w:hAnsi="Times New Roman" w:cs="Times New Roman"/>
          <w:sz w:val="24"/>
          <w:szCs w:val="24"/>
        </w:rPr>
        <w:t>служат крупные государственные мобилизационные программы, в какой-то степени аналогичные атомному или космическому проектам советского периода.</w:t>
      </w:r>
    </w:p>
    <w:p w:rsidR="00BD41FE" w:rsidRDefault="00E0288E" w:rsidP="00E327F9">
      <w:pPr>
        <w:spacing w:after="0" w:line="240" w:lineRule="auto"/>
        <w:ind w:left="-284" w:firstLine="7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Стоит напомнить, что 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>для устойчивого социально-экономического общественного развития любого государства необходимо осуществление сбалансированной промышленной политики, не нарушающей основные рыночные балансы и межотраслевые пропорции</w:t>
      </w:r>
      <w:r w:rsidRPr="00F510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51043">
        <w:rPr>
          <w:rFonts w:ascii="Times New Roman" w:hAnsi="Times New Roman" w:cs="Times New Roman"/>
          <w:sz w:val="24"/>
          <w:szCs w:val="24"/>
        </w:rPr>
        <w:t>[</w:t>
      </w:r>
      <w:r w:rsidR="006E679D">
        <w:rPr>
          <w:rFonts w:ascii="Times New Roman" w:hAnsi="Times New Roman" w:cs="Times New Roman"/>
          <w:sz w:val="24"/>
          <w:szCs w:val="24"/>
        </w:rPr>
        <w:t>3</w:t>
      </w:r>
      <w:r w:rsidRPr="00F51043">
        <w:rPr>
          <w:rFonts w:ascii="Times New Roman" w:hAnsi="Times New Roman" w:cs="Times New Roman"/>
          <w:sz w:val="24"/>
          <w:szCs w:val="24"/>
        </w:rPr>
        <w:t>]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617A96">
        <w:rPr>
          <w:rFonts w:ascii="Times New Roman" w:eastAsia="Times New Roman" w:hAnsi="Times New Roman"/>
          <w:sz w:val="24"/>
          <w:szCs w:val="24"/>
          <w:lang w:eastAsia="ru-RU"/>
        </w:rPr>
        <w:t>Причем, 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собая 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 xml:space="preserve">роль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принадлежит структурным экономическим составляющим - 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>предприяти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ям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 xml:space="preserve"> 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их 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>трудовы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 xml:space="preserve"> коллектив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ам. </w:t>
      </w:r>
      <w:r w:rsidRPr="00F51043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Им</w:t>
      </w:r>
      <w:r w:rsidRPr="00F51043">
        <w:rPr>
          <w:rFonts w:ascii="Times New Roman" w:hAnsi="Times New Roman"/>
          <w:sz w:val="24"/>
          <w:szCs w:val="24"/>
        </w:rPr>
        <w:t xml:space="preserve">енно предприятия превращают экономику в </w:t>
      </w:r>
      <w:r w:rsidRPr="00F51043">
        <w:rPr>
          <w:rFonts w:ascii="Times New Roman" w:hAnsi="Times New Roman"/>
          <w:sz w:val="24"/>
          <w:szCs w:val="24"/>
        </w:rPr>
        <w:lastRenderedPageBreak/>
        <w:t>единую ткань, объединяющую экономические процессы, проекты и объекты» [</w:t>
      </w:r>
      <w:r w:rsidR="006E679D">
        <w:rPr>
          <w:rFonts w:ascii="Times New Roman" w:hAnsi="Times New Roman"/>
          <w:sz w:val="24"/>
          <w:szCs w:val="24"/>
        </w:rPr>
        <w:t>5</w:t>
      </w:r>
      <w:r w:rsidRPr="00F51043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, н</w:t>
      </w:r>
      <w:r w:rsidRPr="002C72AA">
        <w:rPr>
          <w:rFonts w:ascii="Times New Roman" w:hAnsi="Times New Roman"/>
          <w:sz w:val="24"/>
          <w:szCs w:val="24"/>
        </w:rPr>
        <w:t xml:space="preserve">а них лежит ответственность в сохранении </w:t>
      </w:r>
      <w:r>
        <w:rPr>
          <w:rFonts w:ascii="Times New Roman" w:hAnsi="Times New Roman"/>
          <w:sz w:val="24"/>
          <w:szCs w:val="24"/>
        </w:rPr>
        <w:t xml:space="preserve">общественного </w:t>
      </w:r>
      <w:r w:rsidRPr="002C72AA">
        <w:rPr>
          <w:rFonts w:ascii="Times New Roman" w:hAnsi="Times New Roman"/>
          <w:sz w:val="24"/>
          <w:szCs w:val="24"/>
        </w:rPr>
        <w:t>равновесия</w:t>
      </w:r>
      <w:r>
        <w:rPr>
          <w:rFonts w:ascii="Times New Roman" w:hAnsi="Times New Roman"/>
          <w:sz w:val="24"/>
          <w:szCs w:val="24"/>
        </w:rPr>
        <w:t xml:space="preserve">, </w:t>
      </w:r>
      <w:r w:rsidRPr="002C72AA">
        <w:rPr>
          <w:rFonts w:ascii="Times New Roman" w:hAnsi="Times New Roman"/>
          <w:sz w:val="24"/>
          <w:szCs w:val="24"/>
        </w:rPr>
        <w:t xml:space="preserve">экономической </w:t>
      </w:r>
      <w:r>
        <w:rPr>
          <w:rFonts w:ascii="Times New Roman" w:hAnsi="Times New Roman"/>
          <w:sz w:val="24"/>
          <w:szCs w:val="24"/>
        </w:rPr>
        <w:t xml:space="preserve">и </w:t>
      </w:r>
      <w:r w:rsidRPr="002C72AA">
        <w:rPr>
          <w:rFonts w:ascii="Times New Roman" w:hAnsi="Times New Roman"/>
          <w:sz w:val="24"/>
          <w:szCs w:val="24"/>
        </w:rPr>
        <w:t>социально</w:t>
      </w:r>
      <w:r>
        <w:rPr>
          <w:rFonts w:ascii="Times New Roman" w:hAnsi="Times New Roman"/>
          <w:sz w:val="24"/>
          <w:szCs w:val="24"/>
        </w:rPr>
        <w:t>й</w:t>
      </w:r>
      <w:r w:rsidRPr="002C72AA">
        <w:rPr>
          <w:rFonts w:ascii="Times New Roman" w:hAnsi="Times New Roman"/>
          <w:sz w:val="24"/>
          <w:szCs w:val="24"/>
        </w:rPr>
        <w:t xml:space="preserve"> стабильности</w:t>
      </w:r>
      <w:r w:rsidR="00056B16">
        <w:rPr>
          <w:rFonts w:ascii="Times New Roman" w:hAnsi="Times New Roman"/>
          <w:sz w:val="24"/>
          <w:szCs w:val="24"/>
        </w:rPr>
        <w:t>.</w:t>
      </w:r>
    </w:p>
    <w:p w:rsidR="00056B16" w:rsidRDefault="00056B16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2F29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таком процессе</w:t>
      </w:r>
      <w:r w:rsidRPr="00842F29">
        <w:rPr>
          <w:rFonts w:ascii="Times New Roman" w:hAnsi="Times New Roman" w:cs="Times New Roman"/>
          <w:sz w:val="24"/>
          <w:szCs w:val="24"/>
        </w:rPr>
        <w:t xml:space="preserve"> неизбежно </w:t>
      </w:r>
      <w:r>
        <w:rPr>
          <w:rFonts w:ascii="Times New Roman" w:hAnsi="Times New Roman" w:cs="Times New Roman"/>
          <w:sz w:val="24"/>
          <w:szCs w:val="24"/>
        </w:rPr>
        <w:t>возникает</w:t>
      </w:r>
      <w:r w:rsidRPr="00842F29">
        <w:rPr>
          <w:rFonts w:ascii="Times New Roman" w:hAnsi="Times New Roman" w:cs="Times New Roman"/>
          <w:sz w:val="24"/>
          <w:szCs w:val="24"/>
        </w:rPr>
        <w:t xml:space="preserve"> ключево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842F29">
        <w:rPr>
          <w:rFonts w:ascii="Times New Roman" w:hAnsi="Times New Roman" w:cs="Times New Roman"/>
          <w:sz w:val="24"/>
          <w:szCs w:val="24"/>
        </w:rPr>
        <w:t xml:space="preserve"> вопрос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Pr="00842F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соотношение и взаимосвязь провозглашенного прихода </w:t>
      </w:r>
      <w:r w:rsidRPr="00842F29">
        <w:rPr>
          <w:rFonts w:ascii="Times New Roman" w:eastAsia="PTSerifPro-Book" w:hAnsi="Times New Roman" w:cs="Times New Roman"/>
          <w:sz w:val="24"/>
          <w:szCs w:val="24"/>
        </w:rPr>
        <w:t>экономик</w:t>
      </w:r>
      <w:r>
        <w:rPr>
          <w:rFonts w:ascii="Times New Roman" w:eastAsia="PTSerifPro-Book" w:hAnsi="Times New Roman" w:cs="Times New Roman"/>
          <w:sz w:val="24"/>
          <w:szCs w:val="24"/>
        </w:rPr>
        <w:t>и</w:t>
      </w:r>
      <w:r w:rsidRPr="00842F29">
        <w:rPr>
          <w:rFonts w:ascii="Times New Roman" w:eastAsia="PTSerifPro-Book" w:hAnsi="Times New Roman" w:cs="Times New Roman"/>
          <w:sz w:val="24"/>
          <w:szCs w:val="24"/>
        </w:rPr>
        <w:t xml:space="preserve"> знаний и </w:t>
      </w:r>
      <w:r>
        <w:rPr>
          <w:rFonts w:ascii="Times New Roman" w:eastAsia="PTSerifPro-Book" w:hAnsi="Times New Roman" w:cs="Times New Roman"/>
          <w:sz w:val="24"/>
          <w:szCs w:val="24"/>
        </w:rPr>
        <w:t xml:space="preserve">требуемого для дальнейшего позитивного экономического и общественного развития </w:t>
      </w:r>
      <w:r w:rsidRPr="00842F29">
        <w:rPr>
          <w:rFonts w:ascii="Times New Roman" w:eastAsia="PTSerifPro-Book" w:hAnsi="Times New Roman" w:cs="Times New Roman"/>
          <w:sz w:val="24"/>
          <w:szCs w:val="24"/>
        </w:rPr>
        <w:t>кадр</w:t>
      </w:r>
      <w:r>
        <w:rPr>
          <w:rFonts w:ascii="Times New Roman" w:eastAsia="PTSerifPro-Book" w:hAnsi="Times New Roman" w:cs="Times New Roman"/>
          <w:sz w:val="24"/>
          <w:szCs w:val="24"/>
        </w:rPr>
        <w:t xml:space="preserve">ового обеспечения. И здесь,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текуще</w:t>
      </w:r>
      <w:r w:rsidR="00617A96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положени</w:t>
      </w:r>
      <w:r w:rsidR="00617A96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стране и в мире привел</w:t>
      </w:r>
      <w:r w:rsidR="00617A96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изменениям во многих понятийных подходах и практических выводах. </w:t>
      </w:r>
    </w:p>
    <w:p w:rsidR="00056B16" w:rsidRPr="0027296A" w:rsidRDefault="00056B16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D607D4">
        <w:rPr>
          <w:rFonts w:ascii="Times New Roman" w:hAnsi="Times New Roman" w:cs="Times New Roman"/>
          <w:color w:val="000000" w:themeColor="text1"/>
          <w:sz w:val="24"/>
          <w:szCs w:val="24"/>
        </w:rPr>
        <w:t>Так, п</w:t>
      </w:r>
      <w:r w:rsidRPr="00D607D4">
        <w:rPr>
          <w:rFonts w:ascii="Times New Roman" w:hAnsi="Times New Roman" w:cs="Times New Roman"/>
          <w:sz w:val="24"/>
          <w:szCs w:val="24"/>
        </w:rPr>
        <w:t xml:space="preserve">редставление о роли средней профессиональной подготовки в общенациональной </w:t>
      </w:r>
      <w:r w:rsidRPr="0027296A">
        <w:rPr>
          <w:rFonts w:ascii="Times New Roman" w:hAnsi="Times New Roman" w:cs="Times New Roman"/>
          <w:sz w:val="24"/>
          <w:szCs w:val="24"/>
        </w:rPr>
        <w:t>системе образования и формирования кадров сегодня, в значительной степени, связано с решением задач по обеспечению технологического сувере</w:t>
      </w:r>
      <w:r w:rsidRPr="0027296A">
        <w:rPr>
          <w:rFonts w:ascii="Times New Roman" w:hAnsi="Times New Roman" w:cs="Times New Roman"/>
          <w:sz w:val="24"/>
          <w:szCs w:val="24"/>
        </w:rPr>
        <w:softHyphen/>
        <w:t>нитета. Приходится в оперативном порядке проводить серьезные изменения</w:t>
      </w:r>
      <w:r w:rsidR="00A64A56">
        <w:rPr>
          <w:rFonts w:ascii="Times New Roman" w:hAnsi="Times New Roman" w:cs="Times New Roman"/>
          <w:sz w:val="24"/>
          <w:szCs w:val="24"/>
        </w:rPr>
        <w:t xml:space="preserve"> и</w:t>
      </w:r>
      <w:r w:rsidRPr="0027296A">
        <w:rPr>
          <w:rFonts w:ascii="Times New Roman" w:hAnsi="Times New Roman" w:cs="Times New Roman"/>
          <w:sz w:val="24"/>
          <w:szCs w:val="24"/>
        </w:rPr>
        <w:t xml:space="preserve">, в первую очередь, восстанавливать  </w:t>
      </w:r>
      <w:r>
        <w:rPr>
          <w:rFonts w:ascii="Times New Roman" w:hAnsi="Times New Roman" w:cs="Times New Roman"/>
          <w:sz w:val="24"/>
          <w:szCs w:val="24"/>
        </w:rPr>
        <w:t xml:space="preserve">существенно </w:t>
      </w:r>
      <w:r w:rsidR="00A64A56">
        <w:rPr>
          <w:rFonts w:ascii="Times New Roman" w:hAnsi="Times New Roman" w:cs="Times New Roman"/>
          <w:sz w:val="24"/>
          <w:szCs w:val="24"/>
        </w:rPr>
        <w:t>пострадавшую за последние десятилетия</w:t>
      </w:r>
      <w:r w:rsidRPr="0027296A">
        <w:rPr>
          <w:rFonts w:ascii="Times New Roman" w:hAnsi="Times New Roman" w:cs="Times New Roman"/>
          <w:sz w:val="24"/>
          <w:szCs w:val="24"/>
        </w:rPr>
        <w:t xml:space="preserve"> подготовку квалифицированных рабо</w:t>
      </w:r>
      <w:r w:rsidRPr="0027296A">
        <w:rPr>
          <w:rFonts w:ascii="Times New Roman" w:hAnsi="Times New Roman" w:cs="Times New Roman"/>
          <w:sz w:val="24"/>
          <w:szCs w:val="24"/>
        </w:rPr>
        <w:softHyphen/>
        <w:t xml:space="preserve">чих. Кроме того, возвращаться к учету отраслевых ориентиров в управлении системой среднего профессионального образования, усиливать контроль за мобильностью выпускников вне региональных рынков труда, пересматривать взаимосвязь среднего и высшего профессионального образования, особенно по упорядочению ступеней подготовки и </w:t>
      </w:r>
      <w:proofErr w:type="spellStart"/>
      <w:r w:rsidRPr="0027296A">
        <w:rPr>
          <w:rFonts w:ascii="Times New Roman" w:hAnsi="Times New Roman" w:cs="Times New Roman"/>
          <w:sz w:val="24"/>
          <w:szCs w:val="24"/>
        </w:rPr>
        <w:t>перетоку</w:t>
      </w:r>
      <w:proofErr w:type="spellEnd"/>
      <w:r w:rsidRPr="0027296A">
        <w:rPr>
          <w:rFonts w:ascii="Times New Roman" w:hAnsi="Times New Roman" w:cs="Times New Roman"/>
          <w:sz w:val="24"/>
          <w:szCs w:val="24"/>
        </w:rPr>
        <w:t xml:space="preserve"> студентов </w:t>
      </w:r>
      <w:r w:rsidRPr="0027296A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D956E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27296A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  <w:r w:rsidRPr="002729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6B16" w:rsidRPr="005002ED" w:rsidRDefault="00056B16" w:rsidP="00E327F9">
      <w:pPr>
        <w:pStyle w:val="Default"/>
        <w:ind w:left="-284" w:firstLine="71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 xml:space="preserve">За прошедшие годы в общественном сознании </w:t>
      </w:r>
      <w:r w:rsidRPr="0027296A">
        <w:rPr>
          <w:rFonts w:ascii="Times New Roman" w:hAnsi="Times New Roman" w:cs="Times New Roman"/>
        </w:rPr>
        <w:t>утратил</w:t>
      </w:r>
      <w:r>
        <w:rPr>
          <w:rFonts w:ascii="Times New Roman" w:hAnsi="Times New Roman" w:cs="Times New Roman"/>
        </w:rPr>
        <w:t>и</w:t>
      </w:r>
      <w:r w:rsidRPr="0027296A">
        <w:rPr>
          <w:rFonts w:ascii="Times New Roman" w:hAnsi="Times New Roman" w:cs="Times New Roman"/>
        </w:rPr>
        <w:t xml:space="preserve"> престижност</w:t>
      </w:r>
      <w:r>
        <w:rPr>
          <w:rFonts w:ascii="Times New Roman" w:hAnsi="Times New Roman" w:cs="Times New Roman"/>
        </w:rPr>
        <w:t xml:space="preserve">ь и свое </w:t>
      </w:r>
      <w:r w:rsidR="00B032A5">
        <w:rPr>
          <w:rFonts w:ascii="Times New Roman" w:hAnsi="Times New Roman" w:cs="Times New Roman"/>
        </w:rPr>
        <w:t xml:space="preserve">прежнее </w:t>
      </w:r>
      <w:r>
        <w:rPr>
          <w:rFonts w:ascii="Times New Roman" w:hAnsi="Times New Roman" w:cs="Times New Roman"/>
        </w:rPr>
        <w:t xml:space="preserve">значение </w:t>
      </w:r>
      <w:r w:rsidRPr="0027296A">
        <w:rPr>
          <w:rFonts w:ascii="Times New Roman" w:hAnsi="Times New Roman" w:cs="Times New Roman"/>
        </w:rPr>
        <w:t>рабочи</w:t>
      </w:r>
      <w:r>
        <w:rPr>
          <w:rFonts w:ascii="Times New Roman" w:hAnsi="Times New Roman" w:cs="Times New Roman"/>
        </w:rPr>
        <w:t>е</w:t>
      </w:r>
      <w:r w:rsidRPr="0027296A">
        <w:rPr>
          <w:rFonts w:ascii="Times New Roman" w:hAnsi="Times New Roman" w:cs="Times New Roman"/>
        </w:rPr>
        <w:t xml:space="preserve"> професси</w:t>
      </w:r>
      <w:r>
        <w:rPr>
          <w:rFonts w:ascii="Times New Roman" w:hAnsi="Times New Roman" w:cs="Times New Roman"/>
        </w:rPr>
        <w:t>и</w:t>
      </w:r>
      <w:r w:rsidRPr="0027296A">
        <w:rPr>
          <w:rFonts w:ascii="Times New Roman" w:hAnsi="Times New Roman" w:cs="Times New Roman"/>
        </w:rPr>
        <w:t xml:space="preserve"> в качестве массовой образовательной траектории для российской молодежи, </w:t>
      </w:r>
      <w:r>
        <w:rPr>
          <w:rFonts w:ascii="Times New Roman" w:hAnsi="Times New Roman" w:cs="Times New Roman"/>
        </w:rPr>
        <w:t xml:space="preserve">в то время как </w:t>
      </w:r>
      <w:r w:rsidRPr="0027296A">
        <w:rPr>
          <w:rFonts w:ascii="Times New Roman" w:hAnsi="Times New Roman" w:cs="Times New Roman"/>
        </w:rPr>
        <w:t xml:space="preserve">со стороны рынка труда </w:t>
      </w:r>
      <w:r>
        <w:rPr>
          <w:rFonts w:ascii="Times New Roman" w:hAnsi="Times New Roman" w:cs="Times New Roman"/>
        </w:rPr>
        <w:t xml:space="preserve">сейчас </w:t>
      </w:r>
      <w:r w:rsidRPr="0027296A">
        <w:rPr>
          <w:rFonts w:ascii="Times New Roman" w:hAnsi="Times New Roman" w:cs="Times New Roman"/>
        </w:rPr>
        <w:t>вы</w:t>
      </w:r>
      <w:r>
        <w:rPr>
          <w:rFonts w:ascii="Times New Roman" w:hAnsi="Times New Roman" w:cs="Times New Roman"/>
        </w:rPr>
        <w:t>рос</w:t>
      </w:r>
      <w:r w:rsidRPr="002729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и ранее слабо обеспеченный </w:t>
      </w:r>
      <w:r w:rsidRPr="0027296A">
        <w:rPr>
          <w:rFonts w:ascii="Times New Roman" w:hAnsi="Times New Roman" w:cs="Times New Roman"/>
        </w:rPr>
        <w:t xml:space="preserve">спрос на </w:t>
      </w:r>
      <w:r>
        <w:rPr>
          <w:rFonts w:ascii="Times New Roman" w:hAnsi="Times New Roman" w:cs="Times New Roman"/>
        </w:rPr>
        <w:t xml:space="preserve">квалифицированные </w:t>
      </w:r>
      <w:r w:rsidRPr="0027296A">
        <w:rPr>
          <w:rFonts w:ascii="Times New Roman" w:hAnsi="Times New Roman" w:cs="Times New Roman"/>
        </w:rPr>
        <w:t>рабочи</w:t>
      </w:r>
      <w:r>
        <w:rPr>
          <w:rFonts w:ascii="Times New Roman" w:hAnsi="Times New Roman" w:cs="Times New Roman"/>
        </w:rPr>
        <w:t xml:space="preserve">е кадры </w:t>
      </w:r>
      <w:r w:rsidRPr="002275F6">
        <w:rPr>
          <w:rFonts w:ascii="Times New Roman" w:hAnsi="Times New Roman" w:cs="Times New Roman"/>
          <w:color w:val="000000" w:themeColor="text1"/>
        </w:rPr>
        <w:t>[</w:t>
      </w:r>
      <w:r w:rsidR="006E679D">
        <w:rPr>
          <w:rFonts w:ascii="Times New Roman" w:hAnsi="Times New Roman" w:cs="Times New Roman"/>
          <w:color w:val="000000" w:themeColor="text1"/>
        </w:rPr>
        <w:t>9</w:t>
      </w:r>
      <w:r w:rsidRPr="002275F6">
        <w:rPr>
          <w:rFonts w:ascii="Times New Roman" w:hAnsi="Times New Roman" w:cs="Times New Roman"/>
          <w:color w:val="000000" w:themeColor="text1"/>
        </w:rPr>
        <w:t>].</w:t>
      </w:r>
      <w:r w:rsidRPr="002275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Это происходит</w:t>
      </w:r>
      <w:r w:rsidRPr="002275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 фоне демографического снижения численности молодежи</w:t>
      </w:r>
      <w:r w:rsidRPr="002275F6">
        <w:rPr>
          <w:rFonts w:ascii="Times New Roman" w:hAnsi="Times New Roman" w:cs="Times New Roman"/>
        </w:rPr>
        <w:t xml:space="preserve">, а также </w:t>
      </w:r>
      <w:r>
        <w:rPr>
          <w:rFonts w:ascii="Times New Roman" w:hAnsi="Times New Roman" w:cs="Times New Roman"/>
        </w:rPr>
        <w:t xml:space="preserve">в условиях </w:t>
      </w:r>
      <w:r w:rsidRPr="002275F6">
        <w:rPr>
          <w:rFonts w:ascii="Times New Roman" w:hAnsi="Times New Roman" w:cs="Times New Roman"/>
        </w:rPr>
        <w:t>конкуренции с выпуск</w:t>
      </w:r>
      <w:r w:rsidRPr="002275F6">
        <w:rPr>
          <w:rFonts w:ascii="Times New Roman" w:hAnsi="Times New Roman" w:cs="Times New Roman"/>
        </w:rPr>
        <w:softHyphen/>
        <w:t xml:space="preserve">никами вузов за </w:t>
      </w:r>
      <w:r>
        <w:rPr>
          <w:rFonts w:ascii="Times New Roman" w:hAnsi="Times New Roman" w:cs="Times New Roman"/>
        </w:rPr>
        <w:t xml:space="preserve">привлекательные </w:t>
      </w:r>
      <w:r w:rsidRPr="002275F6">
        <w:rPr>
          <w:rFonts w:ascii="Times New Roman" w:hAnsi="Times New Roman" w:cs="Times New Roman"/>
        </w:rPr>
        <w:t xml:space="preserve">рабочие места, требующие квалификации специалиста среднего </w:t>
      </w:r>
      <w:r w:rsidRPr="005002ED">
        <w:rPr>
          <w:rFonts w:ascii="Times New Roman" w:hAnsi="Times New Roman" w:cs="Times New Roman"/>
        </w:rPr>
        <w:t xml:space="preserve">звена. </w:t>
      </w:r>
    </w:p>
    <w:p w:rsidR="00EB194E" w:rsidRPr="007C49F5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C5A19">
        <w:rPr>
          <w:rFonts w:ascii="Times New Roman" w:hAnsi="Times New Roman" w:cs="Times New Roman"/>
          <w:color w:val="000000" w:themeColor="text1"/>
          <w:sz w:val="24"/>
          <w:szCs w:val="24"/>
        </w:rPr>
        <w:t>Без активной роли персонала предприятий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C5A19">
        <w:rPr>
          <w:rFonts w:ascii="Times New Roman" w:hAnsi="Times New Roman" w:cs="Times New Roman"/>
          <w:color w:val="000000" w:themeColor="text1"/>
          <w:sz w:val="24"/>
          <w:szCs w:val="24"/>
        </w:rPr>
        <w:t>невозможна генерация потребности в новациях и внедрение новых технологий, создание новых продуктов и реальная модернизация производства. Кумулятивный эффект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C5A19">
        <w:rPr>
          <w:rFonts w:ascii="Times New Roman" w:hAnsi="Times New Roman" w:cs="Times New Roman"/>
          <w:color w:val="000000" w:themeColor="text1"/>
          <w:sz w:val="24"/>
          <w:szCs w:val="24"/>
        </w:rPr>
        <w:t>достигается за счет обмена знаниями и идеями между людьми, концентрации усилий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C5A19">
        <w:rPr>
          <w:rFonts w:ascii="Times New Roman" w:hAnsi="Times New Roman" w:cs="Times New Roman"/>
          <w:color w:val="000000" w:themeColor="text1"/>
          <w:sz w:val="24"/>
          <w:szCs w:val="24"/>
        </w:rPr>
        <w:t>на достижении общей позитивной цели [</w:t>
      </w:r>
      <w:r w:rsidR="004B51E8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6C5A19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новых работников, подготовленных в системе высшего и среднего профессионального образования и приходящих в трудовые коллективы, </w:t>
      </w:r>
      <w:r w:rsidRPr="007C49F5">
        <w:rPr>
          <w:rFonts w:ascii="Times New Roman" w:hAnsi="Times New Roman" w:cs="Times New Roman"/>
          <w:color w:val="000000" w:themeColor="text1"/>
          <w:sz w:val="24"/>
          <w:szCs w:val="24"/>
        </w:rPr>
        <w:t>возлагаются большие надежды по развитию накопленного потенциала и внесению новых идей и возможностей.</w:t>
      </w:r>
    </w:p>
    <w:p w:rsidR="00EB194E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результате, нужно рассматривать систему современного образования как симбиоз двух противоположных тенденций: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«нового»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образования, поддерживаемого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возникающими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технологиями и направленного на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активную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общественную трансформацию, и «индустриального» образования, стремящегося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сохранить идеологию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ранее сложившихся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образовательных институтов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6E679D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B4334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этом случае на основе рационального баланса общественных интересов, потребностей и возможностей учитывается  и используется наиболее полезное из набора разнонаправленных, но дополняющих друг друга идеологических принципов: </w:t>
      </w:r>
    </w:p>
    <w:p w:rsidR="00EB194E" w:rsidRPr="00FE5CD3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консерва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тизм (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накоплени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коллективной памяти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сохранение сложившихся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норм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),</w:t>
      </w:r>
    </w:p>
    <w:p w:rsidR="00EB194E" w:rsidRDefault="00EB194E" w:rsidP="00E327F9">
      <w:pPr>
        <w:spacing w:after="0" w:line="240" w:lineRule="auto"/>
        <w:ind w:left="-284" w:firstLine="710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прагматизм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решени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текущих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общественных задач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),</w:t>
      </w:r>
    </w:p>
    <w:p w:rsidR="00EB194E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прогрессивизм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(ориентация на новое)</w:t>
      </w:r>
      <w:r w:rsidRPr="00FE5CD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B194E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Обоснованность такого подхода становится особенно очевидной в последние два года, когда 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отечественном промышленном производстве происходит весьма резкий и болезненный переход от безудержной глобализации к национальной кооперации и рациональной </w:t>
      </w:r>
      <w:proofErr w:type="spellStart"/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>межстрановой</w:t>
      </w:r>
      <w:proofErr w:type="spellEnd"/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специализации. </w:t>
      </w:r>
    </w:p>
    <w:p w:rsidR="00EB194E" w:rsidRPr="009A6653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Надо подчеркнуть, что с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табильное функционирование и инновационное развитие национальной промышленности в таких условиях определяется качеством первичных звеньев – промышленных предприятием, также как и квалификацией, творческим потенциалом и социальным здоровьем производственных коллективов.  </w:t>
      </w:r>
    </w:p>
    <w:p w:rsidR="00EB194E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свете вышеуказанного остро выявилась проблема 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>снижени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качества подготовки специалистов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всех уровнях экономики. Достаточно отметить, что 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полученное образование 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соответствует выполняемой работе только у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половины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сотрудников, причем такое соотношение практически сохран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>лось в период с 2014 года по 2020 год</w:t>
      </w:r>
      <w:r w:rsidRPr="006C49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D956E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B51E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9A6653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B194E" w:rsidRDefault="00EB194E" w:rsidP="00E327F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Несмотря на традиционно высокий технологический уровень петербургских предприятий, они были мало заинтересованы в результатах отечественных разработок и ограниченно вкладывали средства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>исследования и разработки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В результате, имеющийся инновационный потенциал слабо отражался в реальной продукции, что дополнялось ликвидацией многих предприятий базовых технологических переделов и отраслевой науки </w:t>
      </w:r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6E679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bookmarkStart w:id="0" w:name="_GoBack"/>
      <w:bookmarkEnd w:id="0"/>
      <w:r w:rsidRPr="00DC227B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Конечно, кадровые запросы и предложения промышленности отражали сложившееся </w:t>
      </w:r>
      <w:r w:rsidR="00901E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экономическое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положение</w:t>
      </w:r>
      <w:r w:rsidR="00901E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социальны</w:t>
      </w:r>
      <w:r w:rsidR="00D7237C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901E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отношени</w:t>
      </w:r>
      <w:r w:rsidR="00D7237C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56B16" w:rsidRDefault="00EB194E" w:rsidP="00EF39E6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49F5">
        <w:rPr>
          <w:rFonts w:ascii="Times New Roman" w:hAnsi="Times New Roman" w:cs="Times New Roman"/>
          <w:bCs/>
          <w:sz w:val="24"/>
          <w:szCs w:val="24"/>
        </w:rPr>
        <w:t xml:space="preserve">На </w:t>
      </w:r>
      <w:r w:rsidR="00AD0A56">
        <w:rPr>
          <w:rFonts w:ascii="Times New Roman" w:hAnsi="Times New Roman" w:cs="Times New Roman"/>
          <w:bCs/>
          <w:sz w:val="24"/>
          <w:szCs w:val="24"/>
        </w:rPr>
        <w:t xml:space="preserve">таком 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фоне </w:t>
      </w:r>
      <w:r>
        <w:rPr>
          <w:rFonts w:ascii="Times New Roman" w:hAnsi="Times New Roman" w:cs="Times New Roman"/>
          <w:bCs/>
          <w:sz w:val="24"/>
          <w:szCs w:val="24"/>
        </w:rPr>
        <w:t>мен</w:t>
      </w:r>
      <w:r w:rsidR="00901EAD">
        <w:rPr>
          <w:rFonts w:ascii="Times New Roman" w:hAnsi="Times New Roman" w:cs="Times New Roman"/>
          <w:bCs/>
          <w:sz w:val="24"/>
          <w:szCs w:val="24"/>
        </w:rPr>
        <w:t>яющихся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интересов промышленности и </w:t>
      </w: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901EAD">
        <w:rPr>
          <w:rFonts w:ascii="Times New Roman" w:hAnsi="Times New Roman" w:cs="Times New Roman"/>
          <w:bCs/>
          <w:sz w:val="24"/>
          <w:szCs w:val="24"/>
        </w:rPr>
        <w:t>кладывающихся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образовательных тенденций </w:t>
      </w:r>
      <w:r w:rsidR="00051C6B">
        <w:rPr>
          <w:rFonts w:ascii="Times New Roman" w:hAnsi="Times New Roman" w:cs="Times New Roman"/>
          <w:bCs/>
          <w:sz w:val="24"/>
          <w:szCs w:val="24"/>
        </w:rPr>
        <w:t>нами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пров</w:t>
      </w:r>
      <w:r w:rsidR="00901EAD">
        <w:rPr>
          <w:rFonts w:ascii="Times New Roman" w:hAnsi="Times New Roman" w:cs="Times New Roman"/>
          <w:bCs/>
          <w:sz w:val="24"/>
          <w:szCs w:val="24"/>
        </w:rPr>
        <w:t>о</w:t>
      </w:r>
      <w:r w:rsidRPr="007C49F5">
        <w:rPr>
          <w:rFonts w:ascii="Times New Roman" w:hAnsi="Times New Roman" w:cs="Times New Roman"/>
          <w:bCs/>
          <w:sz w:val="24"/>
          <w:szCs w:val="24"/>
        </w:rPr>
        <w:t>д</w:t>
      </w:r>
      <w:r w:rsidR="00051C6B">
        <w:rPr>
          <w:rFonts w:ascii="Times New Roman" w:hAnsi="Times New Roman" w:cs="Times New Roman"/>
          <w:bCs/>
          <w:sz w:val="24"/>
          <w:szCs w:val="24"/>
        </w:rPr>
        <w:t>ился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анализ кадровой обстановки и </w:t>
      </w:r>
      <w:r w:rsidR="00D7237C">
        <w:rPr>
          <w:rFonts w:ascii="Times New Roman" w:hAnsi="Times New Roman" w:cs="Times New Roman"/>
          <w:bCs/>
          <w:sz w:val="24"/>
          <w:szCs w:val="24"/>
        </w:rPr>
        <w:t xml:space="preserve">качества </w:t>
      </w:r>
      <w:r w:rsidRPr="007C49F5">
        <w:rPr>
          <w:rFonts w:ascii="Times New Roman" w:hAnsi="Times New Roman" w:cs="Times New Roman"/>
          <w:bCs/>
          <w:sz w:val="24"/>
          <w:szCs w:val="24"/>
        </w:rPr>
        <w:t>подготовки персонала для предприятий Санкт-Петербурга</w:t>
      </w:r>
      <w:r w:rsidRPr="007C49F5">
        <w:rPr>
          <w:rFonts w:ascii="Times New Roman" w:hAnsi="Times New Roman" w:cs="Times New Roman"/>
          <w:sz w:val="24"/>
          <w:szCs w:val="24"/>
        </w:rPr>
        <w:t xml:space="preserve"> </w:t>
      </w:r>
      <w:r w:rsidR="00A64A56">
        <w:rPr>
          <w:rFonts w:ascii="Times New Roman" w:hAnsi="Times New Roman" w:cs="Times New Roman"/>
          <w:sz w:val="24"/>
          <w:szCs w:val="24"/>
        </w:rPr>
        <w:t>за последние годы</w:t>
      </w:r>
      <w:r w:rsidRPr="007C49F5">
        <w:rPr>
          <w:rFonts w:ascii="Times New Roman" w:hAnsi="Times New Roman" w:cs="Times New Roman"/>
          <w:sz w:val="24"/>
          <w:szCs w:val="24"/>
        </w:rPr>
        <w:t xml:space="preserve"> </w:t>
      </w:r>
      <w:r w:rsidRPr="007C49F5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6E679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C49F5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</w:p>
    <w:p w:rsidR="00EB7B02" w:rsidRDefault="00EB7B02" w:rsidP="00E327F9">
      <w:pPr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94070" cy="23876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6C2297" w:rsidRDefault="006C2297" w:rsidP="00D7237C">
      <w:pPr>
        <w:spacing w:after="0" w:line="240" w:lineRule="auto"/>
        <w:ind w:right="141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FC0B69">
        <w:rPr>
          <w:rFonts w:ascii="Times New Roman" w:hAnsi="Times New Roman" w:cs="Times New Roman"/>
          <w:sz w:val="24"/>
          <w:szCs w:val="24"/>
        </w:rPr>
        <w:t xml:space="preserve"> Оценка уровня </w:t>
      </w:r>
      <w:r>
        <w:rPr>
          <w:rFonts w:ascii="Times New Roman" w:hAnsi="Times New Roman" w:cs="Times New Roman"/>
          <w:sz w:val="24"/>
          <w:szCs w:val="24"/>
        </w:rPr>
        <w:t xml:space="preserve">знаний </w:t>
      </w:r>
      <w:r w:rsidRPr="00FC0B69">
        <w:rPr>
          <w:rFonts w:ascii="Times New Roman" w:hAnsi="Times New Roman" w:cs="Times New Roman"/>
          <w:sz w:val="24"/>
          <w:szCs w:val="24"/>
        </w:rPr>
        <w:t xml:space="preserve">выпускников высших учебных заведений, </w:t>
      </w:r>
    </w:p>
    <w:p w:rsidR="00D7237C" w:rsidRDefault="006C2297" w:rsidP="00D7237C">
      <w:pPr>
        <w:spacing w:after="0" w:line="240" w:lineRule="auto"/>
        <w:ind w:right="141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принятых на работу в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FC0B69">
        <w:rPr>
          <w:rFonts w:ascii="Times New Roman" w:hAnsi="Times New Roman" w:cs="Times New Roman"/>
          <w:sz w:val="24"/>
          <w:szCs w:val="24"/>
        </w:rPr>
        <w:t xml:space="preserve">-2022 годах на </w:t>
      </w:r>
      <w:r w:rsidR="00D7237C">
        <w:rPr>
          <w:rFonts w:ascii="Times New Roman" w:hAnsi="Times New Roman" w:cs="Times New Roman"/>
          <w:sz w:val="24"/>
          <w:szCs w:val="24"/>
        </w:rPr>
        <w:t xml:space="preserve">промышленные </w:t>
      </w:r>
      <w:r w:rsidRPr="00FC0B69">
        <w:rPr>
          <w:rFonts w:ascii="Times New Roman" w:hAnsi="Times New Roman" w:cs="Times New Roman"/>
          <w:sz w:val="24"/>
          <w:szCs w:val="24"/>
        </w:rPr>
        <w:t>предприятия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0B69">
        <w:rPr>
          <w:rFonts w:ascii="Times New Roman" w:hAnsi="Times New Roman" w:cs="Times New Roman"/>
          <w:sz w:val="24"/>
          <w:szCs w:val="24"/>
        </w:rPr>
        <w:t>– члены Союза промышленников и предпринимателей Санкт-Петербурга</w:t>
      </w:r>
      <w:r w:rsidR="00D7237C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C2297" w:rsidRDefault="00D7237C" w:rsidP="00D7237C">
      <w:pPr>
        <w:spacing w:after="0" w:line="240" w:lineRule="auto"/>
        <w:ind w:right="14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1- крупные</w:t>
      </w:r>
      <w:r w:rsidR="006C2297">
        <w:rPr>
          <w:rFonts w:ascii="Times New Roman" w:hAnsi="Times New Roman" w:cs="Times New Roman"/>
          <w:sz w:val="24"/>
          <w:szCs w:val="24"/>
        </w:rPr>
        <w:t xml:space="preserve">, 2 – средние и малые </w:t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14060" cy="2336800"/>
            <wp:effectExtent l="0" t="0" r="0" b="0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D7237C" w:rsidRDefault="006C2297" w:rsidP="00D7237C">
      <w:pPr>
        <w:spacing w:after="0" w:line="240" w:lineRule="auto"/>
        <w:ind w:left="142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FC0B69">
        <w:rPr>
          <w:rFonts w:ascii="Times New Roman" w:hAnsi="Times New Roman" w:cs="Times New Roman"/>
          <w:sz w:val="24"/>
          <w:szCs w:val="24"/>
        </w:rPr>
        <w:t xml:space="preserve"> Оценка уровня </w:t>
      </w:r>
      <w:r>
        <w:rPr>
          <w:rFonts w:ascii="Times New Roman" w:hAnsi="Times New Roman" w:cs="Times New Roman"/>
          <w:sz w:val="24"/>
          <w:szCs w:val="24"/>
        </w:rPr>
        <w:t xml:space="preserve">знаний </w:t>
      </w:r>
      <w:r w:rsidRPr="00FC0B69">
        <w:rPr>
          <w:rFonts w:ascii="Times New Roman" w:hAnsi="Times New Roman" w:cs="Times New Roman"/>
          <w:sz w:val="24"/>
          <w:szCs w:val="24"/>
        </w:rPr>
        <w:t xml:space="preserve">выпускников </w:t>
      </w:r>
      <w:r>
        <w:rPr>
          <w:rFonts w:ascii="Times New Roman" w:hAnsi="Times New Roman" w:cs="Times New Roman"/>
          <w:sz w:val="24"/>
          <w:szCs w:val="24"/>
        </w:rPr>
        <w:t xml:space="preserve">средних профессиональных </w:t>
      </w:r>
      <w:r w:rsidRPr="00FC0B69">
        <w:rPr>
          <w:rFonts w:ascii="Times New Roman" w:hAnsi="Times New Roman" w:cs="Times New Roman"/>
          <w:sz w:val="24"/>
          <w:szCs w:val="24"/>
        </w:rPr>
        <w:t>учебных заведений, принятых на работу в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FC0B69">
        <w:rPr>
          <w:rFonts w:ascii="Times New Roman" w:hAnsi="Times New Roman" w:cs="Times New Roman"/>
          <w:sz w:val="24"/>
          <w:szCs w:val="24"/>
        </w:rPr>
        <w:t xml:space="preserve">-2022 годах на </w:t>
      </w:r>
      <w:r w:rsidR="00D7237C">
        <w:rPr>
          <w:rFonts w:ascii="Times New Roman" w:hAnsi="Times New Roman" w:cs="Times New Roman"/>
          <w:sz w:val="24"/>
          <w:szCs w:val="24"/>
        </w:rPr>
        <w:t xml:space="preserve">промышленные </w:t>
      </w:r>
      <w:r w:rsidRPr="00FC0B69">
        <w:rPr>
          <w:rFonts w:ascii="Times New Roman" w:hAnsi="Times New Roman" w:cs="Times New Roman"/>
          <w:sz w:val="24"/>
          <w:szCs w:val="24"/>
        </w:rPr>
        <w:t>предприятия</w:t>
      </w:r>
      <w:r w:rsidR="00D7237C">
        <w:rPr>
          <w:rFonts w:ascii="Times New Roman" w:hAnsi="Times New Roman" w:cs="Times New Roman"/>
          <w:sz w:val="24"/>
          <w:szCs w:val="24"/>
        </w:rPr>
        <w:t xml:space="preserve"> </w:t>
      </w:r>
      <w:r w:rsidRPr="00FC0B69">
        <w:rPr>
          <w:rFonts w:ascii="Times New Roman" w:hAnsi="Times New Roman" w:cs="Times New Roman"/>
          <w:sz w:val="24"/>
          <w:szCs w:val="24"/>
        </w:rPr>
        <w:t>– члены Союза промышленников и предпринимателей Санкт-Петербурга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C2297" w:rsidRDefault="006C2297" w:rsidP="00D7237C">
      <w:pPr>
        <w:spacing w:after="0" w:line="240" w:lineRule="auto"/>
        <w:ind w:left="14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1- крупные, 2 – средние и малые </w:t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726430" cy="2125980"/>
            <wp:effectExtent l="19050" t="0" r="26670" b="7620"/>
            <wp:docPr id="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6C2297" w:rsidRDefault="006C2297" w:rsidP="00D7237C">
      <w:pPr>
        <w:spacing w:after="0" w:line="240" w:lineRule="auto"/>
        <w:ind w:left="142" w:right="141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>3.</w:t>
      </w:r>
      <w:r w:rsidRPr="00FC0B69">
        <w:rPr>
          <w:rFonts w:ascii="Times New Roman" w:hAnsi="Times New Roman" w:cs="Times New Roman"/>
          <w:sz w:val="24"/>
          <w:szCs w:val="24"/>
        </w:rPr>
        <w:t xml:space="preserve"> Оценка уровня </w:t>
      </w:r>
      <w:r>
        <w:rPr>
          <w:rFonts w:ascii="Times New Roman" w:hAnsi="Times New Roman" w:cs="Times New Roman"/>
          <w:sz w:val="24"/>
          <w:szCs w:val="24"/>
        </w:rPr>
        <w:t xml:space="preserve">умений </w:t>
      </w:r>
      <w:r w:rsidRPr="00FC0B69">
        <w:rPr>
          <w:rFonts w:ascii="Times New Roman" w:hAnsi="Times New Roman" w:cs="Times New Roman"/>
          <w:sz w:val="24"/>
          <w:szCs w:val="24"/>
        </w:rPr>
        <w:t xml:space="preserve">выпускников высших учебных заведений, </w:t>
      </w:r>
    </w:p>
    <w:p w:rsidR="00D7237C" w:rsidRDefault="006C2297" w:rsidP="00D7237C">
      <w:pPr>
        <w:spacing w:after="0" w:line="240" w:lineRule="auto"/>
        <w:ind w:left="142" w:right="141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принятых на работу в 201</w:t>
      </w:r>
      <w:r>
        <w:rPr>
          <w:rFonts w:ascii="Times New Roman" w:hAnsi="Times New Roman" w:cs="Times New Roman"/>
          <w:sz w:val="24"/>
          <w:szCs w:val="24"/>
        </w:rPr>
        <w:t>8</w:t>
      </w:r>
      <w:r w:rsidR="00D7237C">
        <w:rPr>
          <w:rFonts w:ascii="Times New Roman" w:hAnsi="Times New Roman" w:cs="Times New Roman"/>
          <w:sz w:val="24"/>
          <w:szCs w:val="24"/>
        </w:rPr>
        <w:t xml:space="preserve">-2022 годах на промышленные предприятия </w:t>
      </w:r>
      <w:r w:rsidRPr="00FC0B69">
        <w:rPr>
          <w:rFonts w:ascii="Times New Roman" w:hAnsi="Times New Roman" w:cs="Times New Roman"/>
          <w:sz w:val="24"/>
          <w:szCs w:val="24"/>
        </w:rPr>
        <w:t>– члены Союза промышленников и предпринимателей Санкт-Петербурга</w:t>
      </w:r>
      <w:r w:rsidR="00D7237C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C2297" w:rsidRDefault="00D7237C" w:rsidP="00D7237C">
      <w:pPr>
        <w:spacing w:after="0" w:line="240" w:lineRule="auto"/>
        <w:ind w:left="142" w:right="14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1- крупные</w:t>
      </w:r>
      <w:r w:rsidR="006C2297">
        <w:rPr>
          <w:rFonts w:ascii="Times New Roman" w:hAnsi="Times New Roman" w:cs="Times New Roman"/>
          <w:sz w:val="24"/>
          <w:szCs w:val="24"/>
        </w:rPr>
        <w:t xml:space="preserve">, </w:t>
      </w:r>
      <w:r w:rsidR="00901EAD">
        <w:rPr>
          <w:rFonts w:ascii="Times New Roman" w:hAnsi="Times New Roman" w:cs="Times New Roman"/>
          <w:sz w:val="24"/>
          <w:szCs w:val="24"/>
        </w:rPr>
        <w:t>2</w:t>
      </w:r>
      <w:r w:rsidR="006C2297">
        <w:rPr>
          <w:rFonts w:ascii="Times New Roman" w:hAnsi="Times New Roman" w:cs="Times New Roman"/>
          <w:sz w:val="24"/>
          <w:szCs w:val="24"/>
        </w:rPr>
        <w:t xml:space="preserve"> – средние и малые </w:t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86400" cy="2019300"/>
            <wp:effectExtent l="19050" t="0" r="19050" b="0"/>
            <wp:docPr id="6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6C2297" w:rsidRDefault="006C2297" w:rsidP="00E327F9">
      <w:pPr>
        <w:spacing w:after="0" w:line="240" w:lineRule="auto"/>
        <w:ind w:left="-284" w:firstLine="710"/>
        <w:rPr>
          <w:rFonts w:ascii="Times New Roman" w:hAnsi="Times New Roman" w:cs="Times New Roman"/>
          <w:sz w:val="24"/>
          <w:szCs w:val="24"/>
        </w:rPr>
      </w:pPr>
    </w:p>
    <w:p w:rsidR="00D7237C" w:rsidRDefault="006C2297" w:rsidP="00D7237C">
      <w:pPr>
        <w:spacing w:after="0" w:line="240" w:lineRule="auto"/>
        <w:ind w:left="142" w:right="141"/>
        <w:jc w:val="center"/>
        <w:rPr>
          <w:rFonts w:ascii="Times New Roman" w:hAnsi="Times New Roman" w:cs="Times New Roman"/>
          <w:sz w:val="24"/>
          <w:szCs w:val="24"/>
        </w:rPr>
      </w:pPr>
      <w:r w:rsidRPr="00FC0B69">
        <w:rPr>
          <w:rFonts w:ascii="Times New Roman" w:hAnsi="Times New Roman" w:cs="Times New Roman"/>
          <w:sz w:val="24"/>
          <w:szCs w:val="24"/>
        </w:rPr>
        <w:t>Рис.</w:t>
      </w:r>
      <w:r>
        <w:rPr>
          <w:rFonts w:ascii="Times New Roman" w:hAnsi="Times New Roman" w:cs="Times New Roman"/>
          <w:sz w:val="24"/>
          <w:szCs w:val="24"/>
        </w:rPr>
        <w:t>4.</w:t>
      </w:r>
      <w:r w:rsidRPr="00FC0B69">
        <w:rPr>
          <w:rFonts w:ascii="Times New Roman" w:hAnsi="Times New Roman" w:cs="Times New Roman"/>
          <w:sz w:val="24"/>
          <w:szCs w:val="24"/>
        </w:rPr>
        <w:t xml:space="preserve"> Оценка уровня </w:t>
      </w:r>
      <w:r>
        <w:rPr>
          <w:rFonts w:ascii="Times New Roman" w:hAnsi="Times New Roman" w:cs="Times New Roman"/>
          <w:sz w:val="24"/>
          <w:szCs w:val="24"/>
        </w:rPr>
        <w:t xml:space="preserve">умений </w:t>
      </w:r>
      <w:r w:rsidRPr="00FC0B69">
        <w:rPr>
          <w:rFonts w:ascii="Times New Roman" w:hAnsi="Times New Roman" w:cs="Times New Roman"/>
          <w:sz w:val="24"/>
          <w:szCs w:val="24"/>
        </w:rPr>
        <w:t xml:space="preserve">выпускников </w:t>
      </w:r>
      <w:r>
        <w:rPr>
          <w:rFonts w:ascii="Times New Roman" w:hAnsi="Times New Roman" w:cs="Times New Roman"/>
          <w:sz w:val="24"/>
          <w:szCs w:val="24"/>
        </w:rPr>
        <w:t xml:space="preserve">средних профессиональных </w:t>
      </w:r>
      <w:r w:rsidRPr="00FC0B69">
        <w:rPr>
          <w:rFonts w:ascii="Times New Roman" w:hAnsi="Times New Roman" w:cs="Times New Roman"/>
          <w:sz w:val="24"/>
          <w:szCs w:val="24"/>
        </w:rPr>
        <w:t>учебных заведений, принятых на работу в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FC0B69">
        <w:rPr>
          <w:rFonts w:ascii="Times New Roman" w:hAnsi="Times New Roman" w:cs="Times New Roman"/>
          <w:sz w:val="24"/>
          <w:szCs w:val="24"/>
        </w:rPr>
        <w:t xml:space="preserve">-2022 годах на </w:t>
      </w:r>
      <w:r w:rsidR="00D7237C">
        <w:rPr>
          <w:rFonts w:ascii="Times New Roman" w:hAnsi="Times New Roman" w:cs="Times New Roman"/>
          <w:sz w:val="24"/>
          <w:szCs w:val="24"/>
        </w:rPr>
        <w:t xml:space="preserve">промышленные </w:t>
      </w:r>
      <w:r w:rsidRPr="00FC0B69">
        <w:rPr>
          <w:rFonts w:ascii="Times New Roman" w:hAnsi="Times New Roman" w:cs="Times New Roman"/>
          <w:sz w:val="24"/>
          <w:szCs w:val="24"/>
        </w:rPr>
        <w:t>предприятия</w:t>
      </w:r>
      <w:r w:rsidR="00D7237C">
        <w:rPr>
          <w:rFonts w:ascii="Times New Roman" w:hAnsi="Times New Roman" w:cs="Times New Roman"/>
          <w:sz w:val="24"/>
          <w:szCs w:val="24"/>
        </w:rPr>
        <w:t xml:space="preserve"> </w:t>
      </w:r>
      <w:r w:rsidRPr="00FC0B69">
        <w:rPr>
          <w:rFonts w:ascii="Times New Roman" w:hAnsi="Times New Roman" w:cs="Times New Roman"/>
          <w:sz w:val="24"/>
          <w:szCs w:val="24"/>
        </w:rPr>
        <w:t>– члены Союза промышленников и предпринимателей Санкт-Петербурга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C2297" w:rsidRDefault="006C2297" w:rsidP="00D7237C">
      <w:pPr>
        <w:spacing w:after="0" w:line="240" w:lineRule="auto"/>
        <w:ind w:left="142" w:right="14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D7237C">
        <w:rPr>
          <w:rFonts w:ascii="Times New Roman" w:hAnsi="Times New Roman" w:cs="Times New Roman"/>
          <w:sz w:val="24"/>
          <w:szCs w:val="24"/>
        </w:rPr>
        <w:t>- крупные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01EA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средние и малые </w:t>
      </w:r>
    </w:p>
    <w:p w:rsidR="006C6A77" w:rsidRDefault="006C6A77" w:rsidP="00A2233C">
      <w:pPr>
        <w:spacing w:after="0" w:line="24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</w:p>
    <w:p w:rsidR="006C6A77" w:rsidRDefault="006C6A77" w:rsidP="006C6A77">
      <w:pPr>
        <w:tabs>
          <w:tab w:val="left" w:pos="9355"/>
        </w:tabs>
        <w:spacing w:after="0" w:line="240" w:lineRule="auto"/>
        <w:ind w:left="-284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C49F5">
        <w:rPr>
          <w:rFonts w:ascii="Times New Roman" w:hAnsi="Times New Roman" w:cs="Times New Roman"/>
          <w:bCs/>
          <w:sz w:val="24"/>
          <w:szCs w:val="24"/>
        </w:rPr>
        <w:t>На рис.</w:t>
      </w:r>
      <w:r>
        <w:rPr>
          <w:rFonts w:ascii="Times New Roman" w:hAnsi="Times New Roman" w:cs="Times New Roman"/>
          <w:bCs/>
          <w:sz w:val="24"/>
          <w:szCs w:val="24"/>
        </w:rPr>
        <w:t>1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и рис.2 </w:t>
      </w:r>
      <w:r w:rsidRPr="007C49F5">
        <w:rPr>
          <w:rFonts w:ascii="Times New Roman" w:hAnsi="Times New Roman" w:cs="Times New Roman"/>
          <w:bCs/>
          <w:sz w:val="24"/>
          <w:szCs w:val="24"/>
        </w:rPr>
        <w:t>приведен</w:t>
      </w:r>
      <w:r>
        <w:rPr>
          <w:rFonts w:ascii="Times New Roman" w:hAnsi="Times New Roman" w:cs="Times New Roman"/>
          <w:bCs/>
          <w:sz w:val="24"/>
          <w:szCs w:val="24"/>
        </w:rPr>
        <w:t>а динамика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оценки со стороны работодателей п</w:t>
      </w:r>
      <w:r w:rsidRPr="007C49F5">
        <w:rPr>
          <w:rFonts w:ascii="Times New Roman" w:hAnsi="Times New Roman" w:cs="Times New Roman"/>
          <w:sz w:val="24"/>
          <w:szCs w:val="24"/>
        </w:rPr>
        <w:t>о пятибалльной шкале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029AE">
        <w:rPr>
          <w:rFonts w:ascii="Times New Roman" w:hAnsi="Times New Roman" w:cs="Times New Roman"/>
          <w:sz w:val="24"/>
          <w:szCs w:val="24"/>
        </w:rPr>
        <w:t xml:space="preserve">уровня профессиональных знаний </w:t>
      </w:r>
      <w:r w:rsidRPr="007C49F5">
        <w:rPr>
          <w:rFonts w:ascii="Times New Roman" w:hAnsi="Times New Roman" w:cs="Times New Roman"/>
          <w:sz w:val="24"/>
          <w:szCs w:val="24"/>
        </w:rPr>
        <w:t xml:space="preserve">выпускников </w:t>
      </w:r>
      <w:r>
        <w:rPr>
          <w:rFonts w:ascii="Times New Roman" w:hAnsi="Times New Roman" w:cs="Times New Roman"/>
          <w:sz w:val="24"/>
          <w:szCs w:val="24"/>
        </w:rPr>
        <w:t xml:space="preserve">высших </w:t>
      </w:r>
      <w:r w:rsidRPr="007C49F5">
        <w:rPr>
          <w:rFonts w:ascii="Times New Roman" w:hAnsi="Times New Roman" w:cs="Times New Roman"/>
          <w:sz w:val="24"/>
          <w:szCs w:val="24"/>
        </w:rPr>
        <w:t xml:space="preserve">и средних специальных учебных заведений. </w:t>
      </w:r>
      <w:r>
        <w:rPr>
          <w:rFonts w:ascii="Times New Roman" w:hAnsi="Times New Roman" w:cs="Times New Roman"/>
          <w:sz w:val="24"/>
          <w:szCs w:val="24"/>
        </w:rPr>
        <w:t>Не будем забывать, что ожидания по отношению к молодому инженеру, техническому специалисту или квалифицированному рабочему принципиально различаются. Причем потребности предприятий в кадрах и критерии оценки выпускников с их стороны подверглись в рассматриваемый период вполне существенным изменениям, хотя в значительно большей степени это стало проявляться после февраля 2022 года и поэтому последствия можно будет проследить при дальнейшем исследовании. Что касается приведенных данных за 2014-2022 гг. качество знаний у выпускников вузов практически не менялось и оценивалось на удовлетворительном уровне. Сохранявшееся в 2014-2018 гг. качество знаний у выпускников колледжей и некоторое падение в 2020 году сменилось ростом в 2022 году и имеет прогнозы к дальнейшему улучшению.</w:t>
      </w:r>
    </w:p>
    <w:p w:rsidR="006C6A77" w:rsidRDefault="006C6A77" w:rsidP="006C6A77">
      <w:pPr>
        <w:tabs>
          <w:tab w:val="left" w:pos="9355"/>
        </w:tabs>
        <w:spacing w:after="0" w:line="240" w:lineRule="auto"/>
        <w:ind w:left="-284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Динамика</w:t>
      </w:r>
      <w:r w:rsidRPr="007C49F5">
        <w:rPr>
          <w:rFonts w:ascii="Times New Roman" w:hAnsi="Times New Roman" w:cs="Times New Roman"/>
          <w:bCs/>
          <w:sz w:val="24"/>
          <w:szCs w:val="24"/>
        </w:rPr>
        <w:t xml:space="preserve"> оценки </w:t>
      </w:r>
      <w:r>
        <w:rPr>
          <w:rFonts w:ascii="Times New Roman" w:hAnsi="Times New Roman" w:cs="Times New Roman"/>
          <w:sz w:val="24"/>
          <w:szCs w:val="24"/>
        </w:rPr>
        <w:t>качества</w:t>
      </w:r>
      <w:r w:rsidRPr="000029AE">
        <w:rPr>
          <w:rFonts w:ascii="Times New Roman" w:hAnsi="Times New Roman" w:cs="Times New Roman"/>
          <w:sz w:val="24"/>
          <w:szCs w:val="24"/>
        </w:rPr>
        <w:t xml:space="preserve"> профессиональных </w:t>
      </w:r>
      <w:r>
        <w:rPr>
          <w:rFonts w:ascii="Times New Roman" w:hAnsi="Times New Roman" w:cs="Times New Roman"/>
          <w:sz w:val="24"/>
          <w:szCs w:val="24"/>
        </w:rPr>
        <w:t xml:space="preserve">умений, показанная на рис.3 и рис.4, </w:t>
      </w:r>
      <w:r w:rsidRPr="000029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демонстрирует определенную неудовлетворенность со стороны работодателей как в отношении </w:t>
      </w:r>
      <w:r w:rsidRPr="007C49F5">
        <w:rPr>
          <w:rFonts w:ascii="Times New Roman" w:hAnsi="Times New Roman" w:cs="Times New Roman"/>
          <w:sz w:val="24"/>
          <w:szCs w:val="24"/>
        </w:rPr>
        <w:t xml:space="preserve">выпускников </w:t>
      </w:r>
      <w:r>
        <w:rPr>
          <w:rFonts w:ascii="Times New Roman" w:hAnsi="Times New Roman" w:cs="Times New Roman"/>
          <w:sz w:val="24"/>
          <w:szCs w:val="24"/>
        </w:rPr>
        <w:t>высших, так и</w:t>
      </w:r>
      <w:r w:rsidRPr="007C49F5">
        <w:rPr>
          <w:rFonts w:ascii="Times New Roman" w:hAnsi="Times New Roman" w:cs="Times New Roman"/>
          <w:sz w:val="24"/>
          <w:szCs w:val="24"/>
        </w:rPr>
        <w:t xml:space="preserve"> средних специальных учебных заведений.</w:t>
      </w:r>
      <w:r>
        <w:rPr>
          <w:rFonts w:ascii="Times New Roman" w:hAnsi="Times New Roman" w:cs="Times New Roman"/>
          <w:sz w:val="24"/>
          <w:szCs w:val="24"/>
        </w:rPr>
        <w:t xml:space="preserve"> Однако положительные тенденции налицо, причем крупные промышленные предприятия, располагая большими возможностями по </w:t>
      </w:r>
      <w:r w:rsidR="00D7237C">
        <w:rPr>
          <w:rFonts w:ascii="Times New Roman" w:hAnsi="Times New Roman" w:cs="Times New Roman"/>
          <w:sz w:val="24"/>
          <w:szCs w:val="24"/>
        </w:rPr>
        <w:t xml:space="preserve">взаимодействию с образовательной средой и </w:t>
      </w:r>
      <w:r>
        <w:rPr>
          <w:rFonts w:ascii="Times New Roman" w:hAnsi="Times New Roman" w:cs="Times New Roman"/>
          <w:sz w:val="24"/>
          <w:szCs w:val="24"/>
        </w:rPr>
        <w:t>подбору новых сотрудников, успешно их реализуют.</w:t>
      </w:r>
    </w:p>
    <w:p w:rsidR="004B51E8" w:rsidRPr="00CE6787" w:rsidRDefault="004B51E8" w:rsidP="004B51E8">
      <w:pPr>
        <w:autoSpaceDE w:val="0"/>
        <w:autoSpaceDN w:val="0"/>
        <w:adjustRightInd w:val="0"/>
        <w:spacing w:after="0" w:line="240" w:lineRule="auto"/>
        <w:ind w:left="-284"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78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 системе хозяйствования ближайшего будущего основой человеческой жизни провозглашаются не экономические − выражаемые в натурально-стоимостной форме − императивы, а общенациональные интересы и ценности, ориентированные на развитие творчески мыслящих и социально ответственных людей </w:t>
      </w:r>
      <w:r w:rsidRPr="00CE67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Pr="00CE67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].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B51E8" w:rsidRDefault="004B51E8" w:rsidP="004B51E8">
      <w:pPr>
        <w:tabs>
          <w:tab w:val="left" w:pos="9355"/>
        </w:tabs>
        <w:spacing w:after="0" w:line="240" w:lineRule="auto"/>
        <w:ind w:left="-284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B64B1">
        <w:rPr>
          <w:rFonts w:ascii="Times New Roman" w:hAnsi="Times New Roman" w:cs="Times New Roman"/>
          <w:color w:val="000000"/>
          <w:sz w:val="24"/>
          <w:szCs w:val="24"/>
        </w:rPr>
        <w:t>Основой для технологической независимости страны и социальной стабильности, несомненно, является молодое пополнение, его творческая мотивация и качество подготовки, способность работать в команде и брать на себя ответственность, настрой на общественное благо.</w:t>
      </w:r>
    </w:p>
    <w:p w:rsidR="00A2233C" w:rsidRDefault="00B359CE" w:rsidP="00A2233C">
      <w:pPr>
        <w:spacing w:after="0" w:line="24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</w:t>
      </w:r>
      <w:r w:rsidR="00A2233C">
        <w:rPr>
          <w:rFonts w:ascii="Times New Roman" w:hAnsi="Times New Roman" w:cs="Times New Roman"/>
          <w:sz w:val="24"/>
          <w:szCs w:val="24"/>
        </w:rPr>
        <w:t xml:space="preserve">тояние </w:t>
      </w:r>
      <w:r w:rsidR="009D133A">
        <w:rPr>
          <w:rFonts w:ascii="Times New Roman" w:hAnsi="Times New Roman" w:cs="Times New Roman"/>
          <w:sz w:val="24"/>
          <w:szCs w:val="24"/>
        </w:rPr>
        <w:t xml:space="preserve">отечественной </w:t>
      </w:r>
      <w:r w:rsidR="00A2233C">
        <w:rPr>
          <w:rFonts w:ascii="Times New Roman" w:hAnsi="Times New Roman" w:cs="Times New Roman"/>
          <w:sz w:val="24"/>
          <w:szCs w:val="24"/>
        </w:rPr>
        <w:t xml:space="preserve">экономики и современная обстановка </w:t>
      </w:r>
      <w:r w:rsidR="009D133A">
        <w:rPr>
          <w:rFonts w:ascii="Times New Roman" w:hAnsi="Times New Roman" w:cs="Times New Roman"/>
          <w:sz w:val="24"/>
          <w:szCs w:val="24"/>
        </w:rPr>
        <w:t>предъявляют к</w:t>
      </w:r>
      <w:r w:rsidR="00A223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выпускника</w:t>
      </w:r>
      <w:r w:rsidR="009D133A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системы образования</w:t>
      </w:r>
      <w:r w:rsidR="00A2233C">
        <w:rPr>
          <w:rFonts w:ascii="Times New Roman" w:hAnsi="Times New Roman" w:cs="Times New Roman"/>
          <w:sz w:val="24"/>
          <w:szCs w:val="24"/>
        </w:rPr>
        <w:t>, приходящ</w:t>
      </w:r>
      <w:r w:rsidR="009D133A">
        <w:rPr>
          <w:rFonts w:ascii="Times New Roman" w:hAnsi="Times New Roman" w:cs="Times New Roman"/>
          <w:sz w:val="24"/>
          <w:szCs w:val="24"/>
        </w:rPr>
        <w:t>и</w:t>
      </w:r>
      <w:r w:rsidR="004B51E8">
        <w:rPr>
          <w:rFonts w:ascii="Times New Roman" w:hAnsi="Times New Roman" w:cs="Times New Roman"/>
          <w:sz w:val="24"/>
          <w:szCs w:val="24"/>
        </w:rPr>
        <w:t>м</w:t>
      </w:r>
      <w:r w:rsidR="00A2233C">
        <w:rPr>
          <w:rFonts w:ascii="Times New Roman" w:hAnsi="Times New Roman" w:cs="Times New Roman"/>
          <w:sz w:val="24"/>
          <w:szCs w:val="24"/>
        </w:rPr>
        <w:t xml:space="preserve"> в коллектив</w:t>
      </w:r>
      <w:r w:rsidR="009D133A">
        <w:rPr>
          <w:rFonts w:ascii="Times New Roman" w:hAnsi="Times New Roman" w:cs="Times New Roman"/>
          <w:sz w:val="24"/>
          <w:szCs w:val="24"/>
        </w:rPr>
        <w:t>ы</w:t>
      </w:r>
      <w:r w:rsidR="00A2233C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 w:rsidR="004B51E8">
        <w:rPr>
          <w:rFonts w:ascii="Times New Roman" w:hAnsi="Times New Roman" w:cs="Times New Roman"/>
          <w:sz w:val="24"/>
          <w:szCs w:val="24"/>
        </w:rPr>
        <w:t>,</w:t>
      </w:r>
      <w:r w:rsidR="009D133A">
        <w:rPr>
          <w:rFonts w:ascii="Times New Roman" w:hAnsi="Times New Roman" w:cs="Times New Roman"/>
          <w:sz w:val="24"/>
          <w:szCs w:val="24"/>
        </w:rPr>
        <w:t xml:space="preserve"> весьма высокие требования по базовым </w:t>
      </w:r>
      <w:r w:rsidR="00A2233C">
        <w:rPr>
          <w:rFonts w:ascii="Times New Roman" w:hAnsi="Times New Roman" w:cs="Times New Roman"/>
          <w:sz w:val="24"/>
          <w:szCs w:val="24"/>
        </w:rPr>
        <w:t>знаниям и профессиональным навыкам, коммуникабельност</w:t>
      </w:r>
      <w:r w:rsidR="009D133A">
        <w:rPr>
          <w:rFonts w:ascii="Times New Roman" w:hAnsi="Times New Roman" w:cs="Times New Roman"/>
          <w:sz w:val="24"/>
          <w:szCs w:val="24"/>
        </w:rPr>
        <w:t>и</w:t>
      </w:r>
      <w:r w:rsidR="00A2233C">
        <w:rPr>
          <w:rFonts w:ascii="Times New Roman" w:hAnsi="Times New Roman" w:cs="Times New Roman"/>
          <w:sz w:val="24"/>
          <w:szCs w:val="24"/>
        </w:rPr>
        <w:t xml:space="preserve"> и способно</w:t>
      </w:r>
      <w:r w:rsidR="009D133A">
        <w:rPr>
          <w:rFonts w:ascii="Times New Roman" w:hAnsi="Times New Roman" w:cs="Times New Roman"/>
          <w:sz w:val="24"/>
          <w:szCs w:val="24"/>
        </w:rPr>
        <w:t>сти</w:t>
      </w:r>
      <w:r w:rsidR="00A2233C">
        <w:rPr>
          <w:rFonts w:ascii="Times New Roman" w:hAnsi="Times New Roman" w:cs="Times New Roman"/>
          <w:sz w:val="24"/>
          <w:szCs w:val="24"/>
        </w:rPr>
        <w:t xml:space="preserve"> решать нестандартные задачи. Такое возможно на основе</w:t>
      </w:r>
      <w:r w:rsidR="00A2233C" w:rsidRPr="007376D5">
        <w:rPr>
          <w:rFonts w:ascii="Times New Roman" w:hAnsi="Times New Roman" w:cs="Times New Roman"/>
          <w:sz w:val="24"/>
          <w:szCs w:val="24"/>
        </w:rPr>
        <w:t xml:space="preserve"> интеграци</w:t>
      </w:r>
      <w:r w:rsidR="00A2233C">
        <w:rPr>
          <w:rFonts w:ascii="Times New Roman" w:hAnsi="Times New Roman" w:cs="Times New Roman"/>
          <w:sz w:val="24"/>
          <w:szCs w:val="24"/>
        </w:rPr>
        <w:t>и</w:t>
      </w:r>
      <w:r w:rsidR="00A2233C" w:rsidRPr="007376D5">
        <w:rPr>
          <w:rFonts w:ascii="Times New Roman" w:hAnsi="Times New Roman" w:cs="Times New Roman"/>
          <w:sz w:val="24"/>
          <w:szCs w:val="24"/>
        </w:rPr>
        <w:t xml:space="preserve"> задач промышленности и профессионального образования, совмещени</w:t>
      </w:r>
      <w:r w:rsidR="00A2233C">
        <w:rPr>
          <w:rFonts w:ascii="Times New Roman" w:hAnsi="Times New Roman" w:cs="Times New Roman"/>
          <w:sz w:val="24"/>
          <w:szCs w:val="24"/>
        </w:rPr>
        <w:t>я</w:t>
      </w:r>
      <w:r w:rsidR="00A2233C" w:rsidRPr="007376D5">
        <w:rPr>
          <w:rFonts w:ascii="Times New Roman" w:hAnsi="Times New Roman" w:cs="Times New Roman"/>
          <w:sz w:val="24"/>
          <w:szCs w:val="24"/>
        </w:rPr>
        <w:t xml:space="preserve"> интересов различных возрастных групп и включени</w:t>
      </w:r>
      <w:r w:rsidR="00A2233C">
        <w:rPr>
          <w:rFonts w:ascii="Times New Roman" w:hAnsi="Times New Roman" w:cs="Times New Roman"/>
          <w:sz w:val="24"/>
          <w:szCs w:val="24"/>
        </w:rPr>
        <w:t>я</w:t>
      </w:r>
      <w:r w:rsidR="00A2233C" w:rsidRPr="007376D5">
        <w:rPr>
          <w:rFonts w:ascii="Times New Roman" w:hAnsi="Times New Roman" w:cs="Times New Roman"/>
          <w:sz w:val="24"/>
          <w:szCs w:val="24"/>
        </w:rPr>
        <w:t xml:space="preserve"> творческой молодежи в активную производственную деятельность</w:t>
      </w:r>
      <w:r w:rsidR="00A2233C">
        <w:rPr>
          <w:rFonts w:ascii="Times New Roman" w:hAnsi="Times New Roman" w:cs="Times New Roman"/>
          <w:sz w:val="24"/>
          <w:szCs w:val="24"/>
        </w:rPr>
        <w:t>.</w:t>
      </w:r>
    </w:p>
    <w:p w:rsidR="00A2233C" w:rsidRDefault="00A2233C" w:rsidP="00CD02D9">
      <w:pPr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B194E" w:rsidRDefault="00EB7B02" w:rsidP="00CD02D9">
      <w:pPr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CD02D9" w:rsidRDefault="00CD02D9" w:rsidP="004B51E8">
      <w:pPr>
        <w:spacing w:after="0" w:line="240" w:lineRule="auto"/>
        <w:ind w:left="-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</w:t>
      </w:r>
      <w:r w:rsidRPr="00D93206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D93206">
        <w:rPr>
          <w:rFonts w:ascii="Times New Roman" w:hAnsi="Times New Roman" w:cs="Times New Roman"/>
          <w:sz w:val="24"/>
          <w:szCs w:val="24"/>
        </w:rPr>
        <w:t>Анисимова</w:t>
      </w:r>
      <w:r w:rsidRPr="00B31991">
        <w:rPr>
          <w:rFonts w:ascii="Times New Roman" w:hAnsi="Times New Roman" w:cs="Times New Roman"/>
          <w:sz w:val="24"/>
          <w:szCs w:val="24"/>
        </w:rPr>
        <w:t xml:space="preserve"> </w:t>
      </w:r>
      <w:r w:rsidRPr="00D93206">
        <w:rPr>
          <w:rFonts w:ascii="Times New Roman" w:hAnsi="Times New Roman" w:cs="Times New Roman"/>
          <w:sz w:val="24"/>
          <w:szCs w:val="24"/>
        </w:rPr>
        <w:t>К.В., Владимирская</w:t>
      </w:r>
      <w:r w:rsidRPr="00B31991">
        <w:rPr>
          <w:rFonts w:ascii="Times New Roman" w:hAnsi="Times New Roman" w:cs="Times New Roman"/>
          <w:sz w:val="24"/>
          <w:szCs w:val="24"/>
        </w:rPr>
        <w:t xml:space="preserve"> </w:t>
      </w:r>
      <w:r w:rsidRPr="00D93206">
        <w:rPr>
          <w:rFonts w:ascii="Times New Roman" w:hAnsi="Times New Roman" w:cs="Times New Roman"/>
          <w:sz w:val="24"/>
          <w:szCs w:val="24"/>
        </w:rPr>
        <w:t xml:space="preserve">А.А., </w:t>
      </w:r>
      <w:proofErr w:type="spellStart"/>
      <w:r w:rsidRPr="00D93206">
        <w:rPr>
          <w:rFonts w:ascii="Times New Roman" w:hAnsi="Times New Roman" w:cs="Times New Roman"/>
          <w:sz w:val="24"/>
          <w:szCs w:val="24"/>
        </w:rPr>
        <w:t>Дудырев</w:t>
      </w:r>
      <w:proofErr w:type="spellEnd"/>
      <w:r w:rsidRPr="00B31991">
        <w:rPr>
          <w:rFonts w:ascii="Times New Roman" w:hAnsi="Times New Roman" w:cs="Times New Roman"/>
          <w:sz w:val="24"/>
          <w:szCs w:val="24"/>
        </w:rPr>
        <w:t xml:space="preserve"> </w:t>
      </w:r>
      <w:r w:rsidRPr="00D93206">
        <w:rPr>
          <w:rFonts w:ascii="Times New Roman" w:hAnsi="Times New Roman" w:cs="Times New Roman"/>
          <w:sz w:val="24"/>
          <w:szCs w:val="24"/>
        </w:rPr>
        <w:t>Ф.Ф.</w:t>
      </w:r>
      <w:r w:rsidRPr="00D93206">
        <w:rPr>
          <w:rFonts w:ascii="Times New Roman" w:hAnsi="Times New Roman" w:cs="Times New Roman"/>
          <w:bCs/>
          <w:sz w:val="24"/>
          <w:szCs w:val="24"/>
        </w:rPr>
        <w:t xml:space="preserve"> Выпускники</w:t>
      </w:r>
      <w:r w:rsidRPr="00D9320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93206">
        <w:rPr>
          <w:rFonts w:ascii="Times New Roman" w:hAnsi="Times New Roman" w:cs="Times New Roman"/>
          <w:sz w:val="24"/>
          <w:szCs w:val="24"/>
        </w:rPr>
        <w:t>среднего профессионального образования на российском рынке труда. - Доклад к XXIV Ясинской (Апрельской) международной научной конференции по проблемам развития экономики и общества, Москва, 2023 год. — М.: Изд. дом ВШЭ, 2023. — 148 с.</w:t>
      </w:r>
    </w:p>
    <w:p w:rsidR="004B51E8" w:rsidRPr="00CE6787" w:rsidRDefault="004B51E8" w:rsidP="004B51E8">
      <w:pPr>
        <w:autoSpaceDE w:val="0"/>
        <w:autoSpaceDN w:val="0"/>
        <w:adjustRightInd w:val="0"/>
        <w:spacing w:after="0" w:line="240" w:lineRule="auto"/>
        <w:ind w:left="-284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CE6787">
        <w:rPr>
          <w:rFonts w:ascii="Times New Roman" w:hAnsi="Times New Roman" w:cs="Times New Roman"/>
          <w:color w:val="000000"/>
          <w:sz w:val="24"/>
          <w:szCs w:val="24"/>
        </w:rPr>
        <w:t>Бодрунов</w:t>
      </w:r>
      <w:proofErr w:type="spellEnd"/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 С.Д. Научно-технический прогресс и трансформация общества: </w:t>
      </w:r>
      <w:proofErr w:type="spellStart"/>
      <w:r w:rsidRPr="00CE6787">
        <w:rPr>
          <w:rFonts w:ascii="Times New Roman" w:hAnsi="Times New Roman" w:cs="Times New Roman"/>
          <w:color w:val="000000"/>
          <w:sz w:val="24"/>
          <w:szCs w:val="24"/>
        </w:rPr>
        <w:t>ноономика</w:t>
      </w:r>
      <w:proofErr w:type="spellEnd"/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CE6787">
        <w:rPr>
          <w:rFonts w:ascii="Times New Roman" w:hAnsi="Times New Roman" w:cs="Times New Roman"/>
          <w:color w:val="000000"/>
          <w:sz w:val="24"/>
          <w:szCs w:val="24"/>
        </w:rPr>
        <w:t>ноообщество</w:t>
      </w:r>
      <w:proofErr w:type="spellEnd"/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. Часть 2 // </w:t>
      </w:r>
      <w:proofErr w:type="spellStart"/>
      <w:r w:rsidRPr="00CE6787">
        <w:rPr>
          <w:rFonts w:ascii="Times New Roman" w:hAnsi="Times New Roman" w:cs="Times New Roman"/>
          <w:color w:val="000000"/>
          <w:sz w:val="24"/>
          <w:szCs w:val="24"/>
        </w:rPr>
        <w:t>Ноономика</w:t>
      </w:r>
      <w:proofErr w:type="spellEnd"/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CE6787">
        <w:rPr>
          <w:rFonts w:ascii="Times New Roman" w:hAnsi="Times New Roman" w:cs="Times New Roman"/>
          <w:color w:val="000000"/>
          <w:sz w:val="24"/>
          <w:szCs w:val="24"/>
        </w:rPr>
        <w:t>ноообщество</w:t>
      </w:r>
      <w:proofErr w:type="spellEnd"/>
      <w:r w:rsidRPr="00CE6787">
        <w:rPr>
          <w:rFonts w:ascii="Times New Roman" w:hAnsi="Times New Roman" w:cs="Times New Roman"/>
          <w:color w:val="000000"/>
          <w:sz w:val="24"/>
          <w:szCs w:val="24"/>
        </w:rPr>
        <w:t>. Альманах трудов ИНИР им. С.Ю. Витте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– 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>2022</w:t>
      </w:r>
      <w:r>
        <w:rPr>
          <w:rFonts w:ascii="Times New Roman" w:hAnsi="Times New Roman" w:cs="Times New Roman"/>
          <w:color w:val="000000"/>
          <w:sz w:val="24"/>
          <w:szCs w:val="24"/>
        </w:rPr>
        <w:t>. – Т.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 xml:space="preserve"> 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- 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>№ 2</w:t>
      </w:r>
      <w:r>
        <w:rPr>
          <w:rFonts w:ascii="Times New Roman" w:hAnsi="Times New Roman" w:cs="Times New Roman"/>
          <w:color w:val="000000"/>
          <w:sz w:val="24"/>
          <w:szCs w:val="24"/>
        </w:rPr>
        <w:t>. С.</w:t>
      </w:r>
      <w:r w:rsidRPr="00CE6787">
        <w:rPr>
          <w:rFonts w:ascii="Times New Roman" w:hAnsi="Times New Roman" w:cs="Times New Roman"/>
          <w:color w:val="000000"/>
          <w:sz w:val="24"/>
          <w:szCs w:val="24"/>
        </w:rPr>
        <w:t>13-35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B194E" w:rsidRPr="00D93206" w:rsidRDefault="006E679D" w:rsidP="004B51E8">
      <w:pPr>
        <w:spacing w:after="0" w:line="240" w:lineRule="auto"/>
        <w:ind w:left="-284" w:firstLine="709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B194E" w:rsidRPr="00D93206">
        <w:rPr>
          <w:rFonts w:ascii="Times New Roman" w:hAnsi="Times New Roman" w:cs="Times New Roman"/>
          <w:sz w:val="24"/>
          <w:szCs w:val="24"/>
        </w:rPr>
        <w:t>. Горин</w:t>
      </w:r>
      <w:r w:rsidR="00B31991" w:rsidRPr="00B31991">
        <w:rPr>
          <w:rFonts w:ascii="Times New Roman" w:hAnsi="Times New Roman" w:cs="Times New Roman"/>
          <w:sz w:val="24"/>
          <w:szCs w:val="24"/>
        </w:rPr>
        <w:t xml:space="preserve"> </w:t>
      </w:r>
      <w:r w:rsidR="00B31991" w:rsidRPr="00D93206">
        <w:rPr>
          <w:rFonts w:ascii="Times New Roman" w:hAnsi="Times New Roman" w:cs="Times New Roman"/>
          <w:sz w:val="24"/>
          <w:szCs w:val="24"/>
        </w:rPr>
        <w:t>Е.А.</w:t>
      </w:r>
      <w:r w:rsidR="00EB194E" w:rsidRPr="00D93206">
        <w:rPr>
          <w:rFonts w:ascii="Times New Roman" w:hAnsi="Times New Roman" w:cs="Times New Roman"/>
          <w:sz w:val="24"/>
          <w:szCs w:val="24"/>
        </w:rPr>
        <w:t xml:space="preserve"> Современная промышленная политика: постановка задачи // </w:t>
      </w:r>
      <w:r w:rsidR="00EB194E" w:rsidRPr="00D93206">
        <w:rPr>
          <w:rFonts w:ascii="Times New Roman" w:hAnsi="Times New Roman" w:cs="Times New Roman"/>
          <w:color w:val="000000"/>
          <w:sz w:val="24"/>
          <w:szCs w:val="24"/>
        </w:rPr>
        <w:t>Бюллетень науки и практики,</w:t>
      </w:r>
      <w:r w:rsidR="00EB194E" w:rsidRPr="00D932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B194E" w:rsidRPr="00D93206">
        <w:rPr>
          <w:rFonts w:ascii="Times New Roman" w:hAnsi="Times New Roman" w:cs="Times New Roman"/>
          <w:color w:val="000000"/>
          <w:sz w:val="24"/>
          <w:szCs w:val="24"/>
        </w:rPr>
        <w:t>(электронный журнал), 2018, т</w:t>
      </w:r>
      <w:r w:rsidR="00EB194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EB194E" w:rsidRPr="00D93206">
        <w:rPr>
          <w:rFonts w:ascii="Times New Roman" w:hAnsi="Times New Roman" w:cs="Times New Roman"/>
          <w:color w:val="000000"/>
          <w:sz w:val="24"/>
          <w:szCs w:val="24"/>
        </w:rPr>
        <w:t xml:space="preserve">4, </w:t>
      </w:r>
      <w:r w:rsidR="00EB194E" w:rsidRPr="00D9320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№ 5, с. 313-320</w:t>
      </w:r>
    </w:p>
    <w:p w:rsidR="00CD02D9" w:rsidRPr="00D93206" w:rsidRDefault="006E679D" w:rsidP="00CD02D9">
      <w:pPr>
        <w:spacing w:after="0" w:line="240" w:lineRule="auto"/>
        <w:ind w:left="-284" w:firstLine="710"/>
        <w:jc w:val="both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. Горин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Е.А., Кузнецов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С.В. </w:t>
      </w:r>
      <w:r w:rsidR="00CD02D9" w:rsidRPr="00D93206">
        <w:rPr>
          <w:rFonts w:ascii="Times New Roman" w:hAnsi="Times New Roman" w:cs="Times New Roman"/>
          <w:sz w:val="24"/>
          <w:szCs w:val="24"/>
        </w:rPr>
        <w:t xml:space="preserve">Целевые ориентиры инновационного процесса в экономике Санкт-Петербурга // </w:t>
      </w:r>
      <w:r w:rsidR="00CD02D9" w:rsidRPr="00D93206">
        <w:rPr>
          <w:rFonts w:ascii="Times New Roman" w:hAnsi="Times New Roman" w:cs="Times New Roman"/>
          <w:color w:val="000000"/>
          <w:sz w:val="24"/>
          <w:szCs w:val="24"/>
        </w:rPr>
        <w:t>Инновации</w:t>
      </w:r>
      <w:r w:rsidR="00CD02D9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D02D9" w:rsidRPr="00D93206">
        <w:rPr>
          <w:rFonts w:ascii="Times New Roman" w:hAnsi="Times New Roman" w:cs="Times New Roman"/>
          <w:color w:val="000000"/>
          <w:sz w:val="24"/>
          <w:szCs w:val="24"/>
        </w:rPr>
        <w:t xml:space="preserve"> 2018</w:t>
      </w:r>
      <w:r w:rsidR="00CD02D9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D02D9" w:rsidRPr="00D93206">
        <w:rPr>
          <w:rFonts w:ascii="Times New Roman" w:hAnsi="Times New Roman" w:cs="Times New Roman"/>
          <w:color w:val="000000"/>
          <w:sz w:val="24"/>
          <w:szCs w:val="24"/>
        </w:rPr>
        <w:t xml:space="preserve"> № 10 (240)</w:t>
      </w:r>
      <w:r w:rsidR="00CD02D9">
        <w:rPr>
          <w:rFonts w:ascii="Times New Roman" w:hAnsi="Times New Roman" w:cs="Times New Roman"/>
          <w:color w:val="000000"/>
          <w:sz w:val="24"/>
          <w:szCs w:val="24"/>
        </w:rPr>
        <w:t>, с</w:t>
      </w:r>
      <w:r w:rsidR="00CD02D9" w:rsidRPr="00D93206">
        <w:rPr>
          <w:rFonts w:ascii="Times New Roman" w:hAnsi="Times New Roman" w:cs="Times New Roman"/>
          <w:color w:val="000000"/>
          <w:sz w:val="24"/>
          <w:szCs w:val="24"/>
        </w:rPr>
        <w:t>.23-26</w:t>
      </w:r>
    </w:p>
    <w:p w:rsidR="00EB194E" w:rsidRDefault="006E679D" w:rsidP="00E327F9">
      <w:pPr>
        <w:tabs>
          <w:tab w:val="left" w:pos="426"/>
        </w:tabs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EB194E" w:rsidRPr="00D9320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B194E" w:rsidRPr="00D9320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Клейнер</w:t>
      </w:r>
      <w:proofErr w:type="spellEnd"/>
      <w:r w:rsidR="00B31991" w:rsidRPr="00B3199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B31991" w:rsidRPr="00D9320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Г.Б.</w:t>
      </w:r>
      <w:r w:rsidR="00EB194E" w:rsidRPr="00D9320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Экономическая доктрина России: узловые компоненты и национальные проекты // Научные труды Вольного экономического общества России, 2020, том 5 (225), с.65-78</w:t>
      </w:r>
    </w:p>
    <w:p w:rsidR="00CD02D9" w:rsidRPr="00D93206" w:rsidRDefault="006E679D" w:rsidP="00CD02D9">
      <w:pPr>
        <w:pStyle w:val="a9"/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. Кузнецов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С.В., Горин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Е.А., </w:t>
      </w:r>
      <w:proofErr w:type="spellStart"/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Имзалиева</w:t>
      </w:r>
      <w:proofErr w:type="spellEnd"/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М.Р. Национальный технологический суверенитет и три уровня кадрового обеспечения промышленности // Экономика и управление</w:t>
      </w:r>
      <w:r w:rsidR="00CD02D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2023</w:t>
      </w:r>
      <w:r w:rsidR="00CD02D9">
        <w:rPr>
          <w:rFonts w:ascii="Times New Roman" w:hAnsi="Times New Roman" w:cs="Times New Roman"/>
          <w:color w:val="000000" w:themeColor="text1"/>
          <w:sz w:val="24"/>
          <w:szCs w:val="24"/>
        </w:rPr>
        <w:t>, т.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="00CD02D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№ 8</w:t>
      </w:r>
      <w:r w:rsidR="00CD02D9">
        <w:rPr>
          <w:rFonts w:ascii="Times New Roman" w:hAnsi="Times New Roman" w:cs="Times New Roman"/>
          <w:color w:val="000000" w:themeColor="text1"/>
          <w:sz w:val="24"/>
          <w:szCs w:val="24"/>
        </w:rPr>
        <w:t>, с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. 938-955</w:t>
      </w:r>
    </w:p>
    <w:p w:rsidR="00CD02D9" w:rsidRPr="00D93206" w:rsidRDefault="006E679D" w:rsidP="00CD02D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D02D9" w:rsidRPr="00D93206">
        <w:rPr>
          <w:rFonts w:ascii="Times New Roman" w:hAnsi="Times New Roman" w:cs="Times New Roman"/>
          <w:sz w:val="24"/>
          <w:szCs w:val="24"/>
        </w:rPr>
        <w:t>.</w:t>
      </w:r>
      <w:r w:rsidR="00CD02D9" w:rsidRPr="00D9320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D02D9" w:rsidRPr="00D93206">
        <w:rPr>
          <w:rFonts w:ascii="Times New Roman" w:hAnsi="Times New Roman" w:cs="Times New Roman"/>
          <w:sz w:val="24"/>
          <w:szCs w:val="24"/>
        </w:rPr>
        <w:t>Лэйн</w:t>
      </w:r>
      <w:proofErr w:type="spellEnd"/>
      <w:r w:rsidR="00CD02D9">
        <w:rPr>
          <w:rFonts w:ascii="Times New Roman" w:hAnsi="Times New Roman" w:cs="Times New Roman"/>
          <w:sz w:val="24"/>
          <w:szCs w:val="24"/>
        </w:rPr>
        <w:t xml:space="preserve"> Д</w:t>
      </w:r>
      <w:r w:rsidR="00CD02D9" w:rsidRPr="00D93206">
        <w:rPr>
          <w:rFonts w:ascii="Times New Roman" w:hAnsi="Times New Roman" w:cs="Times New Roman"/>
          <w:sz w:val="24"/>
          <w:szCs w:val="24"/>
        </w:rPr>
        <w:t xml:space="preserve">. Капиталистическая трансформация государственного социализма. Создание и развал государственного социализма и что произошло дальше. – М.: ИНИР им. </w:t>
      </w:r>
      <w:proofErr w:type="spellStart"/>
      <w:r w:rsidR="00CD02D9" w:rsidRPr="00D93206">
        <w:rPr>
          <w:rFonts w:ascii="Times New Roman" w:hAnsi="Times New Roman" w:cs="Times New Roman"/>
          <w:sz w:val="24"/>
          <w:szCs w:val="24"/>
        </w:rPr>
        <w:t>С.Ю.Витте</w:t>
      </w:r>
      <w:proofErr w:type="spellEnd"/>
      <w:r w:rsidR="00CD02D9" w:rsidRPr="00D9320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CD02D9" w:rsidRPr="00D93206">
        <w:rPr>
          <w:rFonts w:ascii="Times New Roman" w:hAnsi="Times New Roman" w:cs="Times New Roman"/>
          <w:sz w:val="24"/>
          <w:szCs w:val="24"/>
        </w:rPr>
        <w:t>Центркаталог</w:t>
      </w:r>
      <w:proofErr w:type="spellEnd"/>
      <w:r w:rsidR="00CD02D9" w:rsidRPr="00D93206">
        <w:rPr>
          <w:rFonts w:ascii="Times New Roman" w:hAnsi="Times New Roman" w:cs="Times New Roman"/>
          <w:sz w:val="24"/>
          <w:szCs w:val="24"/>
        </w:rPr>
        <w:t xml:space="preserve">, 2022. - 320 с. </w:t>
      </w:r>
    </w:p>
    <w:p w:rsidR="00CD02D9" w:rsidRPr="00D93206" w:rsidRDefault="006E679D" w:rsidP="00CD02D9">
      <w:pPr>
        <w:spacing w:after="0" w:line="24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D02D9" w:rsidRPr="00D93206">
        <w:rPr>
          <w:rFonts w:ascii="Times New Roman" w:hAnsi="Times New Roman" w:cs="Times New Roman"/>
          <w:sz w:val="24"/>
          <w:szCs w:val="24"/>
        </w:rPr>
        <w:t xml:space="preserve">.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Лукша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П.О., Песков</w:t>
      </w:r>
      <w:r w:rsidR="00CD02D9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Д.Н. Будущее образования: глобальная повестка. - 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CD02D9" w:rsidRPr="00D93206">
        <w:rPr>
          <w:rFonts w:ascii="Times New Roman" w:hAnsi="Times New Roman" w:cs="Times New Roman"/>
          <w:sz w:val="24"/>
          <w:szCs w:val="24"/>
        </w:rPr>
        <w:t>https://vbudushee.ru/upload/iblock/f47/f47425d3a3eeae0b4d37ce157f622aea.pdf</w:t>
      </w:r>
      <w:r w:rsidR="00CD02D9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02D9" w:rsidRPr="00D93206">
        <w:rPr>
          <w:rFonts w:ascii="Times New Roman" w:hAnsi="Times New Roman" w:cs="Times New Roman"/>
          <w:sz w:val="24"/>
          <w:szCs w:val="24"/>
        </w:rPr>
        <w:t>(дата обращения: 17.11.2023)</w:t>
      </w:r>
    </w:p>
    <w:p w:rsidR="006E679D" w:rsidRDefault="006E679D" w:rsidP="00E327F9">
      <w:pPr>
        <w:pStyle w:val="a9"/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6E67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Максимова Е. В бой идут старики: оборонные заводы страны не могут набрать рабочих - URL: </w:t>
      </w:r>
      <w:proofErr w:type="gramStart"/>
      <w:r w:rsidRPr="006E679D">
        <w:rPr>
          <w:rFonts w:ascii="Times New Roman" w:hAnsi="Times New Roman" w:cs="Times New Roman"/>
          <w:color w:val="000000" w:themeColor="text1"/>
          <w:sz w:val="24"/>
          <w:szCs w:val="24"/>
        </w:rPr>
        <w:t>https://newizv.ru/news/2023-01-19/v-boy-idut-stariki-oboronnye-zavody-strany-ne-mogut-nabrat-rabochih-394312  (</w:t>
      </w:r>
      <w:proofErr w:type="gramEnd"/>
      <w:r w:rsidRPr="006E679D">
        <w:rPr>
          <w:rFonts w:ascii="Times New Roman" w:hAnsi="Times New Roman" w:cs="Times New Roman"/>
          <w:color w:val="000000" w:themeColor="text1"/>
          <w:sz w:val="24"/>
          <w:szCs w:val="24"/>
        </w:rPr>
        <w:t>дата обращения: 17.11.2023)</w:t>
      </w:r>
    </w:p>
    <w:p w:rsidR="00EB194E" w:rsidRDefault="004B51E8" w:rsidP="00E327F9">
      <w:pPr>
        <w:pStyle w:val="a9"/>
        <w:spacing w:after="0" w:line="240" w:lineRule="auto"/>
        <w:ind w:left="-284" w:firstLine="7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Окрепилов</w:t>
      </w:r>
      <w:proofErr w:type="spellEnd"/>
      <w:r w:rsidR="00B31991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1991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В.В.</w:t>
      </w:r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, Глухов</w:t>
      </w:r>
      <w:r w:rsidR="00B31991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1991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В.В.</w:t>
      </w:r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, Горин</w:t>
      </w:r>
      <w:r w:rsidR="00B31991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1991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Е.А.</w:t>
      </w:r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Устойчивые трудовые коллективы как социальный компонент стабильного развития</w:t>
      </w:r>
      <w:r w:rsidR="00EB194E">
        <w:rPr>
          <w:rFonts w:ascii="Times New Roman" w:hAnsi="Times New Roman" w:cs="Times New Roman"/>
          <w:color w:val="000000" w:themeColor="text1"/>
          <w:sz w:val="24"/>
          <w:szCs w:val="24"/>
        </w:rPr>
        <w:t>. -</w:t>
      </w:r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30-летие программы ЮНЕСКО «УНИТВИН»: вклад в развитие образования, науки и культуры: материалы конференции Санкт-Петербургского Международного экономического форума на базе Санкт-Петербургского политехнического университета Петра Великого, 17 июня 2022 г. / под ред. </w:t>
      </w:r>
      <w:proofErr w:type="spellStart"/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А.И.Рудского</w:t>
      </w:r>
      <w:proofErr w:type="spellEnd"/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В.В.Окрепилова</w:t>
      </w:r>
      <w:proofErr w:type="spellEnd"/>
      <w:r w:rsidR="00EB194E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. СПб: ПОЛИТЕХ-ПРЕСС, 2022. - С. 144–148.</w:t>
      </w:r>
    </w:p>
    <w:p w:rsidR="00EB194E" w:rsidRDefault="00EB194E" w:rsidP="004B51E8">
      <w:pPr>
        <w:spacing w:after="0" w:line="240" w:lineRule="auto"/>
        <w:ind w:left="-284" w:firstLine="710"/>
        <w:jc w:val="both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B51E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. Соболева</w:t>
      </w:r>
      <w:r w:rsidR="00B31991" w:rsidRPr="00B319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1991"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>И.В.</w:t>
      </w:r>
      <w:r w:rsidRPr="00D932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Система приоритетов работника как фактор развития человеческого капитала. – Доклад на VII Санкт-Петербургском экономическом конгрессе (СПЭК-2022) «Новое индустриальное общество второго поколения (НИО.2): проблемы, факторы и перспективы развития в современной геоэкономической реальности», 31.03-01.04.2022.</w:t>
      </w:r>
    </w:p>
    <w:sectPr w:rsidR="00EB194E" w:rsidSect="00E327F9">
      <w:pgSz w:w="11906" w:h="16838"/>
      <w:pgMar w:top="993" w:right="850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F8E" w:rsidRDefault="00CD6F8E" w:rsidP="00CD6F8E">
      <w:pPr>
        <w:spacing w:after="0" w:line="240" w:lineRule="auto"/>
      </w:pPr>
      <w:r>
        <w:separator/>
      </w:r>
    </w:p>
  </w:endnote>
  <w:endnote w:type="continuationSeparator" w:id="0">
    <w:p w:rsidR="00CD6F8E" w:rsidRDefault="00CD6F8E" w:rsidP="00CD6F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ubik Light">
    <w:altName w:val="Arial"/>
    <w:panose1 w:val="00000000000000000000"/>
    <w:charset w:val="CC"/>
    <w:family w:val="swiss"/>
    <w:notTrueType/>
    <w:pitch w:val="default"/>
    <w:sig w:usb0="000000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SerifPro-Book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F8E" w:rsidRDefault="00CD6F8E" w:rsidP="00CD6F8E">
      <w:pPr>
        <w:spacing w:after="0" w:line="240" w:lineRule="auto"/>
      </w:pPr>
      <w:r>
        <w:separator/>
      </w:r>
    </w:p>
  </w:footnote>
  <w:footnote w:type="continuationSeparator" w:id="0">
    <w:p w:rsidR="00CD6F8E" w:rsidRDefault="00CD6F8E" w:rsidP="00CD6F8E">
      <w:pPr>
        <w:spacing w:after="0" w:line="240" w:lineRule="auto"/>
      </w:pPr>
      <w:r>
        <w:continuationSeparator/>
      </w:r>
    </w:p>
  </w:footnote>
  <w:footnote w:id="1">
    <w:p w:rsidR="00CD6F8E" w:rsidRDefault="00CD6F8E" w:rsidP="00E327F9">
      <w:pPr>
        <w:pStyle w:val="a3"/>
        <w:ind w:left="-284"/>
        <w:jc w:val="both"/>
      </w:pPr>
      <w:r w:rsidRPr="00CD6F8E">
        <w:rPr>
          <w:rStyle w:val="a5"/>
          <w:rFonts w:ascii="Times New Roman" w:hAnsi="Times New Roman" w:cs="Times New Roman"/>
          <w:b/>
        </w:rPr>
        <w:footnoteRef/>
      </w:r>
      <w:r w:rsidRPr="00CD6F8E">
        <w:rPr>
          <w:rFonts w:ascii="Times New Roman" w:hAnsi="Times New Roman" w:cs="Times New Roman"/>
        </w:rPr>
        <w:t xml:space="preserve"> Горин Евгений Анатольевич, д.э.н., проф., главный научный сотрудник,</w:t>
      </w:r>
      <w:r w:rsidR="00901EAD">
        <w:rPr>
          <w:rFonts w:ascii="Times New Roman" w:hAnsi="Times New Roman" w:cs="Times New Roman"/>
        </w:rPr>
        <w:t xml:space="preserve"> </w:t>
      </w:r>
      <w:r w:rsidRPr="00CD6F8E">
        <w:rPr>
          <w:rFonts w:ascii="Times New Roman" w:hAnsi="Times New Roman" w:cs="Times New Roman"/>
        </w:rPr>
        <w:t>Институт проблем региональной экономики РАН</w:t>
      </w:r>
      <w:r w:rsidR="004F77FE">
        <w:rPr>
          <w:rFonts w:ascii="Times New Roman" w:hAnsi="Times New Roman" w:cs="Times New Roman"/>
        </w:rPr>
        <w:t xml:space="preserve">, </w:t>
      </w:r>
      <w:r w:rsidRPr="00CD6F8E">
        <w:rPr>
          <w:rFonts w:ascii="Times New Roman" w:hAnsi="Times New Roman" w:cs="Times New Roman"/>
        </w:rPr>
        <w:t>190013, Санкт-Петербург, ул.Серпу</w:t>
      </w:r>
      <w:r w:rsidR="00901EAD">
        <w:rPr>
          <w:rFonts w:ascii="Times New Roman" w:hAnsi="Times New Roman" w:cs="Times New Roman"/>
        </w:rPr>
        <w:t>ховская, дом 38, gea@spp.spb.ru</w:t>
      </w:r>
    </w:p>
  </w:footnote>
  <w:footnote w:id="2">
    <w:p w:rsidR="00CD6F8E" w:rsidRPr="00CD6F8E" w:rsidRDefault="00CD6F8E" w:rsidP="00E327F9">
      <w:pPr>
        <w:pStyle w:val="a3"/>
        <w:ind w:left="-284"/>
        <w:jc w:val="both"/>
        <w:rPr>
          <w:b/>
        </w:rPr>
      </w:pPr>
      <w:r w:rsidRPr="00CD6F8E">
        <w:rPr>
          <w:rStyle w:val="a5"/>
          <w:b/>
        </w:rPr>
        <w:footnoteRef/>
      </w:r>
      <w:r w:rsidRPr="00CD6F8E">
        <w:rPr>
          <w:b/>
        </w:rPr>
        <w:t xml:space="preserve"> </w:t>
      </w:r>
      <w:r w:rsidRPr="00CD6F8E">
        <w:rPr>
          <w:rFonts w:ascii="Times New Roman" w:hAnsi="Times New Roman" w:cs="Times New Roman"/>
        </w:rPr>
        <w:t>Кузнецов Сергей Валентинович, д.э.н., проф., руководитель научного направления,</w:t>
      </w:r>
      <w:r>
        <w:rPr>
          <w:rFonts w:ascii="Times New Roman" w:hAnsi="Times New Roman" w:cs="Times New Roman"/>
        </w:rPr>
        <w:t xml:space="preserve"> </w:t>
      </w:r>
      <w:r w:rsidRPr="00CD6F8E">
        <w:rPr>
          <w:rFonts w:ascii="Times New Roman" w:hAnsi="Times New Roman" w:cs="Times New Roman"/>
        </w:rPr>
        <w:t>Институт проблем региональной экономики РАН</w:t>
      </w:r>
      <w:r w:rsidR="004F77FE">
        <w:rPr>
          <w:rFonts w:ascii="Times New Roman" w:hAnsi="Times New Roman" w:cs="Times New Roman"/>
        </w:rPr>
        <w:t xml:space="preserve">, </w:t>
      </w:r>
      <w:r w:rsidRPr="00CD6F8E">
        <w:rPr>
          <w:rFonts w:ascii="Times New Roman" w:hAnsi="Times New Roman" w:cs="Times New Roman"/>
        </w:rPr>
        <w:t>190013, Санкт-Петербург, ул.Серпуховская, дом 38, s.kuznetsov09@yandex.ru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30279"/>
    <w:rsid w:val="00030279"/>
    <w:rsid w:val="00051C6B"/>
    <w:rsid w:val="00056B16"/>
    <w:rsid w:val="000A0DA1"/>
    <w:rsid w:val="000B7122"/>
    <w:rsid w:val="00113502"/>
    <w:rsid w:val="001532D3"/>
    <w:rsid w:val="00261F43"/>
    <w:rsid w:val="00280A53"/>
    <w:rsid w:val="00465106"/>
    <w:rsid w:val="004B51E8"/>
    <w:rsid w:val="004D0EAA"/>
    <w:rsid w:val="004F77FE"/>
    <w:rsid w:val="00604AB3"/>
    <w:rsid w:val="00617A96"/>
    <w:rsid w:val="006C2297"/>
    <w:rsid w:val="006C6A77"/>
    <w:rsid w:val="006E679D"/>
    <w:rsid w:val="00901EAD"/>
    <w:rsid w:val="009D133A"/>
    <w:rsid w:val="009E5042"/>
    <w:rsid w:val="00A2233C"/>
    <w:rsid w:val="00A418F6"/>
    <w:rsid w:val="00A41A16"/>
    <w:rsid w:val="00A64A56"/>
    <w:rsid w:val="00A94AE0"/>
    <w:rsid w:val="00AC0C8F"/>
    <w:rsid w:val="00AD08A8"/>
    <w:rsid w:val="00AD0A56"/>
    <w:rsid w:val="00B032A5"/>
    <w:rsid w:val="00B31991"/>
    <w:rsid w:val="00B359CE"/>
    <w:rsid w:val="00B930D8"/>
    <w:rsid w:val="00BD41FE"/>
    <w:rsid w:val="00C61DED"/>
    <w:rsid w:val="00CD02D9"/>
    <w:rsid w:val="00CD6F8E"/>
    <w:rsid w:val="00D7237C"/>
    <w:rsid w:val="00D956ED"/>
    <w:rsid w:val="00E0288E"/>
    <w:rsid w:val="00E327F9"/>
    <w:rsid w:val="00E6650E"/>
    <w:rsid w:val="00EB194E"/>
    <w:rsid w:val="00EB7B02"/>
    <w:rsid w:val="00EF3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5352D"/>
  <w15:docId w15:val="{93CB0B31-C83B-4680-99C1-56727B43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0279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D6F8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D6F8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D6F8E"/>
    <w:rPr>
      <w:vertAlign w:val="superscript"/>
    </w:rPr>
  </w:style>
  <w:style w:type="paragraph" w:customStyle="1" w:styleId="Default">
    <w:name w:val="Default"/>
    <w:rsid w:val="00056B16"/>
    <w:pPr>
      <w:autoSpaceDE w:val="0"/>
      <w:autoSpaceDN w:val="0"/>
      <w:adjustRightInd w:val="0"/>
      <w:spacing w:after="0" w:line="240" w:lineRule="auto"/>
    </w:pPr>
    <w:rPr>
      <w:rFonts w:ascii="Rubik Light" w:hAnsi="Rubik Light" w:cs="Rubik Light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EB194E"/>
    <w:rPr>
      <w:color w:val="0000FF" w:themeColor="hyperlink"/>
      <w:u w:val="single"/>
    </w:rPr>
  </w:style>
  <w:style w:type="paragraph" w:styleId="a7">
    <w:name w:val="Title"/>
    <w:basedOn w:val="a"/>
    <w:link w:val="a8"/>
    <w:qFormat/>
    <w:rsid w:val="00EB194E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eastAsia="ru-RU"/>
    </w:rPr>
  </w:style>
  <w:style w:type="character" w:customStyle="1" w:styleId="a8">
    <w:name w:val="Заголовок Знак"/>
    <w:basedOn w:val="a0"/>
    <w:link w:val="a7"/>
    <w:rsid w:val="00EB194E"/>
    <w:rPr>
      <w:rFonts w:ascii="Arial" w:eastAsia="Times New Roman" w:hAnsi="Arial" w:cs="Times New Roman"/>
      <w:b/>
      <w:sz w:val="24"/>
      <w:szCs w:val="20"/>
      <w:lang w:eastAsia="ru-RU"/>
    </w:rPr>
  </w:style>
  <w:style w:type="paragraph" w:styleId="a9">
    <w:name w:val="List Paragraph"/>
    <w:basedOn w:val="a"/>
    <w:uiPriority w:val="34"/>
    <w:qFormat/>
    <w:rsid w:val="00EB194E"/>
    <w:pPr>
      <w:spacing w:after="200" w:line="276" w:lineRule="auto"/>
      <w:ind w:left="720"/>
      <w:contextualSpacing/>
    </w:pPr>
  </w:style>
  <w:style w:type="character" w:styleId="aa">
    <w:name w:val="Emphasis"/>
    <w:basedOn w:val="a0"/>
    <w:uiPriority w:val="20"/>
    <w:qFormat/>
    <w:rsid w:val="00EB194E"/>
    <w:rPr>
      <w:i/>
      <w:iCs/>
    </w:rPr>
  </w:style>
  <w:style w:type="paragraph" w:styleId="ab">
    <w:name w:val="Balloon Text"/>
    <w:basedOn w:val="a"/>
    <w:link w:val="ac"/>
    <w:uiPriority w:val="99"/>
    <w:semiHidden/>
    <w:unhideWhenUsed/>
    <w:rsid w:val="006C22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6C22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402777777777803E-2"/>
          <c:y val="4.3253968253968288E-2"/>
          <c:w val="0.8062268518518515"/>
          <c:h val="0.84392888388951504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</c:v>
                </c:pt>
              </c:strCache>
            </c:strRef>
          </c:tx>
          <c:spPr>
            <a:ln w="63500">
              <a:solidFill>
                <a:schemeClr val="accent1">
                  <a:lumMod val="50000"/>
                </a:schemeClr>
              </a:solidFill>
            </a:ln>
          </c:spPr>
          <c:marker>
            <c:symbol val="square"/>
            <c:size val="10"/>
            <c:spPr>
              <a:solidFill>
                <a:schemeClr val="accent1">
                  <a:lumMod val="50000"/>
                </a:schemeClr>
              </a:solidFill>
            </c:spPr>
          </c:marker>
          <c:dLbls>
            <c:dLbl>
              <c:idx val="0"/>
              <c:layout>
                <c:manualLayout>
                  <c:x val="2.314814814814815E-2"/>
                  <c:y val="-2.777777777777789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5804-497D-B32E-E534BF2947AD}"/>
                </c:ext>
              </c:extLst>
            </c:dLbl>
            <c:dLbl>
              <c:idx val="1"/>
              <c:layout>
                <c:manualLayout>
                  <c:x val="-4.3981481481481489E-2"/>
                  <c:y val="-0.1150793650793649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5804-497D-B32E-E534BF2947A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3.7</c:v>
                </c:pt>
                <c:pt idx="1">
                  <c:v>3.6</c:v>
                </c:pt>
                <c:pt idx="2">
                  <c:v>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804-497D-B32E-E534BF2947A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</c:v>
                </c:pt>
              </c:strCache>
            </c:strRef>
          </c:tx>
          <c:spPr>
            <a:ln w="38100">
              <a:solidFill>
                <a:schemeClr val="accent1">
                  <a:lumMod val="75000"/>
                </a:schemeClr>
              </a:solidFill>
            </a:ln>
          </c:spPr>
          <c:marker>
            <c:symbol val="triangle"/>
            <c:size val="10"/>
            <c:spPr>
              <a:solidFill>
                <a:schemeClr val="tx2">
                  <a:lumMod val="50000"/>
                </a:schemeClr>
              </a:solidFill>
              <a:ln>
                <a:solidFill>
                  <a:srgbClr val="5B9BD5">
                    <a:lumMod val="75000"/>
                  </a:srgbClr>
                </a:solidFill>
              </a:ln>
            </c:spPr>
          </c:marker>
          <c:dLbls>
            <c:dLbl>
              <c:idx val="0"/>
              <c:layout>
                <c:manualLayout>
                  <c:x val="0"/>
                  <c:y val="-5.95238095238095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5804-497D-B32E-E534BF2947AD}"/>
                </c:ext>
              </c:extLst>
            </c:dLbl>
            <c:dLbl>
              <c:idx val="1"/>
              <c:layout>
                <c:manualLayout>
                  <c:x val="-6.9444444444444519E-3"/>
                  <c:y val="-7.14285714285714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5804-497D-B32E-E534BF2947A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3.5</c:v>
                </c:pt>
                <c:pt idx="1">
                  <c:v>3.4</c:v>
                </c:pt>
                <c:pt idx="2">
                  <c:v>3.5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5804-497D-B32E-E534BF2947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9923072"/>
        <c:axId val="79924608"/>
      </c:lineChart>
      <c:catAx>
        <c:axId val="79923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9924608"/>
        <c:crosses val="autoZero"/>
        <c:auto val="1"/>
        <c:lblAlgn val="ctr"/>
        <c:lblOffset val="100"/>
        <c:noMultiLvlLbl val="0"/>
      </c:catAx>
      <c:valAx>
        <c:axId val="79924608"/>
        <c:scaling>
          <c:orientation val="minMax"/>
          <c:min val="3.3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79923072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sz="1200" b="1"/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200" b="1"/>
            </a:pPr>
            <a:endParaRPr lang="ru-RU"/>
          </a:p>
        </c:txPr>
      </c:legendEntry>
      <c:layout>
        <c:manualLayout>
          <c:xMode val="edge"/>
          <c:yMode val="edge"/>
          <c:x val="0.34027777777777862"/>
          <c:y val="4.5848018997625334E-2"/>
          <c:w val="0.32870370370370422"/>
          <c:h val="0.17417666541682289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402777777777789E-2"/>
          <c:y val="4.3253968253968253E-2"/>
          <c:w val="0.8062268518518515"/>
          <c:h val="0.84392888388951526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</c:v>
                </c:pt>
              </c:strCache>
            </c:strRef>
          </c:tx>
          <c:spPr>
            <a:ln w="63500">
              <a:solidFill>
                <a:schemeClr val="accent1">
                  <a:lumMod val="50000"/>
                </a:schemeClr>
              </a:solidFill>
            </a:ln>
          </c:spPr>
          <c:marker>
            <c:symbol val="square"/>
            <c:size val="10"/>
            <c:spPr>
              <a:solidFill>
                <a:schemeClr val="accent1">
                  <a:lumMod val="50000"/>
                </a:schemeClr>
              </a:solidFill>
            </c:spPr>
          </c:marker>
          <c:dLbls>
            <c:dLbl>
              <c:idx val="0"/>
              <c:layout>
                <c:manualLayout>
                  <c:x val="0"/>
                  <c:y val="-6.34920634920635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9ABC-4734-9BC3-E2A4103F25D1}"/>
                </c:ext>
              </c:extLst>
            </c:dLbl>
            <c:dLbl>
              <c:idx val="1"/>
              <c:layout>
                <c:manualLayout>
                  <c:x val="-1.8518518518518549E-2"/>
                  <c:y val="-0.1309523809523812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9ABC-4734-9BC3-E2A4103F25D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3.2</c:v>
                </c:pt>
                <c:pt idx="1">
                  <c:v>3</c:v>
                </c:pt>
                <c:pt idx="2">
                  <c:v>3.8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9ABC-4734-9BC3-E2A4103F25D1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</c:v>
                </c:pt>
              </c:strCache>
            </c:strRef>
          </c:tx>
          <c:spPr>
            <a:ln w="38100">
              <a:solidFill>
                <a:schemeClr val="accent1">
                  <a:lumMod val="75000"/>
                </a:schemeClr>
              </a:solidFill>
            </a:ln>
          </c:spPr>
          <c:marker>
            <c:symbol val="triangle"/>
            <c:size val="10"/>
            <c:spPr>
              <a:solidFill>
                <a:schemeClr val="tx2">
                  <a:lumMod val="50000"/>
                </a:schemeClr>
              </a:solidFill>
              <a:ln>
                <a:solidFill>
                  <a:srgbClr val="5B9BD5">
                    <a:lumMod val="75000"/>
                  </a:srgbClr>
                </a:solidFill>
              </a:ln>
            </c:spPr>
          </c:marker>
          <c:dLbls>
            <c:dLbl>
              <c:idx val="0"/>
              <c:layout>
                <c:manualLayout>
                  <c:x val="0"/>
                  <c:y val="-7.53968253968254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9ABC-4734-9BC3-E2A4103F25D1}"/>
                </c:ext>
              </c:extLst>
            </c:dLbl>
            <c:dLbl>
              <c:idx val="1"/>
              <c:layout>
                <c:manualLayout>
                  <c:x val="1.6203703703703703E-2"/>
                  <c:y val="-9.52380952380952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9ABC-4734-9BC3-E2A4103F25D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2.9</c:v>
                </c:pt>
                <c:pt idx="1">
                  <c:v>2.8</c:v>
                </c:pt>
                <c:pt idx="2">
                  <c:v>3.1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9ABC-4734-9BC3-E2A4103F25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9984128"/>
        <c:axId val="79985664"/>
      </c:lineChart>
      <c:catAx>
        <c:axId val="799841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9985664"/>
        <c:crosses val="autoZero"/>
        <c:auto val="1"/>
        <c:lblAlgn val="ctr"/>
        <c:lblOffset val="100"/>
        <c:noMultiLvlLbl val="0"/>
      </c:catAx>
      <c:valAx>
        <c:axId val="79985664"/>
        <c:scaling>
          <c:orientation val="minMax"/>
          <c:min val="2.6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79984128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sz="1200" b="1"/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200" b="1"/>
            </a:pPr>
            <a:endParaRPr lang="ru-RU"/>
          </a:p>
        </c:txPr>
      </c:legendEntry>
      <c:layout>
        <c:manualLayout>
          <c:xMode val="edge"/>
          <c:yMode val="edge"/>
          <c:x val="0.3402777777777784"/>
          <c:y val="5.7752780902387391E-2"/>
          <c:w val="0.29398148148148201"/>
          <c:h val="0.15830364954380721"/>
        </c:manualLayout>
      </c:layout>
      <c:overlay val="0"/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402777777777789E-2"/>
          <c:y val="4.3253968253968253E-2"/>
          <c:w val="0.8062268518518515"/>
          <c:h val="0.84392888388951526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</c:v>
                </c:pt>
              </c:strCache>
            </c:strRef>
          </c:tx>
          <c:spPr>
            <a:ln w="63500">
              <a:solidFill>
                <a:schemeClr val="accent1">
                  <a:lumMod val="50000"/>
                </a:schemeClr>
              </a:solidFill>
            </a:ln>
          </c:spPr>
          <c:marker>
            <c:symbol val="square"/>
            <c:size val="10"/>
            <c:spPr>
              <a:solidFill>
                <a:schemeClr val="accent1">
                  <a:lumMod val="50000"/>
                </a:schemeClr>
              </a:solidFill>
            </c:spPr>
          </c:marker>
          <c:dLbls>
            <c:dLbl>
              <c:idx val="0"/>
              <c:layout>
                <c:manualLayout>
                  <c:x val="9.2592592592592952E-3"/>
                  <c:y val="-6.34920634920635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9128-4CC1-8087-BD7DA39E0B7B}"/>
                </c:ext>
              </c:extLst>
            </c:dLbl>
            <c:dLbl>
              <c:idx val="1"/>
              <c:layout>
                <c:manualLayout>
                  <c:x val="-3.4722222222222224E-2"/>
                  <c:y val="-9.5238095238095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9128-4CC1-8087-BD7DA39E0B7B}"/>
                </c:ext>
              </c:extLst>
            </c:dLbl>
            <c:dLbl>
              <c:idx val="2"/>
              <c:layout>
                <c:manualLayout>
                  <c:x val="2.3148148148148147E-2"/>
                  <c:y val="3.968253968253975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9128-4CC1-8087-BD7DA39E0B7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3.7</c:v>
                </c:pt>
                <c:pt idx="1">
                  <c:v>3.6</c:v>
                </c:pt>
                <c:pt idx="2">
                  <c:v>3.82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128-4CC1-8087-BD7DA39E0B7B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</c:v>
                </c:pt>
              </c:strCache>
            </c:strRef>
          </c:tx>
          <c:spPr>
            <a:ln w="38100">
              <a:solidFill>
                <a:schemeClr val="accent1">
                  <a:lumMod val="75000"/>
                </a:schemeClr>
              </a:solidFill>
            </a:ln>
          </c:spPr>
          <c:marker>
            <c:symbol val="triangle"/>
            <c:size val="10"/>
            <c:spPr>
              <a:solidFill>
                <a:schemeClr val="tx2">
                  <a:lumMod val="50000"/>
                </a:schemeClr>
              </a:solidFill>
              <a:ln>
                <a:solidFill>
                  <a:srgbClr val="5B9BD5">
                    <a:lumMod val="75000"/>
                  </a:srgbClr>
                </a:solidFill>
              </a:ln>
            </c:spPr>
          </c:marker>
          <c:dLbls>
            <c:dLbl>
              <c:idx val="0"/>
              <c:layout>
                <c:manualLayout>
                  <c:x val="0"/>
                  <c:y val="-5.95238095238095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9128-4CC1-8087-BD7DA39E0B7B}"/>
                </c:ext>
              </c:extLst>
            </c:dLbl>
            <c:dLbl>
              <c:idx val="1"/>
              <c:layout>
                <c:manualLayout>
                  <c:x val="-3.0092592592592591E-2"/>
                  <c:y val="-0.1071428571428571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9128-4CC1-8087-BD7DA39E0B7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3.2</c:v>
                </c:pt>
                <c:pt idx="1">
                  <c:v>3.18</c:v>
                </c:pt>
                <c:pt idx="2">
                  <c:v>3.2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9128-4CC1-8087-BD7DA39E0B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1924864"/>
        <c:axId val="81926400"/>
      </c:lineChart>
      <c:catAx>
        <c:axId val="819248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1926400"/>
        <c:crosses val="autoZero"/>
        <c:auto val="1"/>
        <c:lblAlgn val="ctr"/>
        <c:lblOffset val="100"/>
        <c:noMultiLvlLbl val="0"/>
      </c:catAx>
      <c:valAx>
        <c:axId val="81926400"/>
        <c:scaling>
          <c:orientation val="minMax"/>
          <c:max val="3.9"/>
          <c:min val="3.1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81924864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sz="1200" b="1"/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200" b="1"/>
            </a:pPr>
            <a:endParaRPr lang="ru-RU"/>
          </a:p>
        </c:txPr>
      </c:legendEntry>
      <c:layout>
        <c:manualLayout>
          <c:xMode val="edge"/>
          <c:yMode val="edge"/>
          <c:x val="0.62750893663242202"/>
          <c:y val="0.3796507963386298"/>
          <c:w val="0.28935185185185253"/>
          <c:h val="0.20195444319460101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402777777777789E-2"/>
          <c:y val="4.3253968253968253E-2"/>
          <c:w val="0.8062268518518515"/>
          <c:h val="0.8439288838895157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</c:v>
                </c:pt>
              </c:strCache>
            </c:strRef>
          </c:tx>
          <c:spPr>
            <a:ln w="63500">
              <a:solidFill>
                <a:schemeClr val="accent1">
                  <a:lumMod val="50000"/>
                </a:schemeClr>
              </a:solidFill>
            </a:ln>
          </c:spPr>
          <c:marker>
            <c:symbol val="square"/>
            <c:size val="10"/>
            <c:spPr>
              <a:solidFill>
                <a:schemeClr val="accent1">
                  <a:lumMod val="50000"/>
                </a:schemeClr>
              </a:solidFill>
            </c:spPr>
          </c:marker>
          <c:dLbls>
            <c:dLbl>
              <c:idx val="0"/>
              <c:layout>
                <c:manualLayout>
                  <c:x val="-2.7777777777777877E-2"/>
                  <c:y val="-9.52380952380952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BDF4-4B3E-B2DE-A3B804064CB9}"/>
                </c:ext>
              </c:extLst>
            </c:dLbl>
            <c:dLbl>
              <c:idx val="1"/>
              <c:layout>
                <c:manualLayout>
                  <c:x val="2.5462962962962982E-2"/>
                  <c:y val="1.58730158730158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BDF4-4B3E-B2DE-A3B804064CB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3.2</c:v>
                </c:pt>
                <c:pt idx="1">
                  <c:v>3.2</c:v>
                </c:pt>
                <c:pt idx="2">
                  <c:v>3.7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BDF4-4B3E-B2DE-A3B804064CB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</c:v>
                </c:pt>
              </c:strCache>
            </c:strRef>
          </c:tx>
          <c:spPr>
            <a:ln w="38100">
              <a:solidFill>
                <a:schemeClr val="accent1">
                  <a:lumMod val="75000"/>
                </a:schemeClr>
              </a:solidFill>
            </a:ln>
          </c:spPr>
          <c:marker>
            <c:symbol val="triangle"/>
            <c:size val="10"/>
            <c:spPr>
              <a:solidFill>
                <a:schemeClr val="tx2">
                  <a:lumMod val="50000"/>
                </a:schemeClr>
              </a:solidFill>
              <a:ln>
                <a:solidFill>
                  <a:srgbClr val="5B9BD5">
                    <a:lumMod val="75000"/>
                  </a:srgbClr>
                </a:solidFill>
              </a:ln>
            </c:spPr>
          </c:marker>
          <c:dLbls>
            <c:dLbl>
              <c:idx val="0"/>
              <c:layout>
                <c:manualLayout>
                  <c:x val="-9.9537037037037174E-2"/>
                  <c:y val="-1.98412698412698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BDF4-4B3E-B2DE-A3B804064CB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2.9</c:v>
                </c:pt>
                <c:pt idx="1">
                  <c:v>2.8</c:v>
                </c:pt>
                <c:pt idx="2">
                  <c:v>3.1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BDF4-4B3E-B2DE-A3B804064CB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1960960"/>
        <c:axId val="81962496"/>
      </c:lineChart>
      <c:catAx>
        <c:axId val="819609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1962496"/>
        <c:crosses val="autoZero"/>
        <c:auto val="1"/>
        <c:lblAlgn val="ctr"/>
        <c:lblOffset val="100"/>
        <c:noMultiLvlLbl val="0"/>
      </c:catAx>
      <c:valAx>
        <c:axId val="81962496"/>
        <c:scaling>
          <c:orientation val="minMax"/>
          <c:max val="3.8"/>
          <c:min val="2.7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81960960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sz="1200" b="1"/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200"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0.30324074074074081"/>
          <c:y val="0.11330833645794258"/>
          <c:w val="0.23842592592592593"/>
          <c:h val="0.16624015748031529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AD54C-CB29-4915-9F33-05167E2A3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5</Pages>
  <Words>2098</Words>
  <Characters>11960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gea</cp:lastModifiedBy>
  <cp:revision>14</cp:revision>
  <cp:lastPrinted>2024-05-06T12:14:00Z</cp:lastPrinted>
  <dcterms:created xsi:type="dcterms:W3CDTF">2024-05-04T17:08:00Z</dcterms:created>
  <dcterms:modified xsi:type="dcterms:W3CDTF">2024-05-06T13:37:00Z</dcterms:modified>
</cp:coreProperties>
</file>