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834F6" w:rsidRPr="002834F6" w:rsidRDefault="002834F6" w:rsidP="002834F6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2834F6">
        <w:rPr>
          <w:rFonts w:ascii="Times New Roman" w:hAnsi="Times New Roman" w:cs="Times New Roman"/>
          <w:b/>
          <w:sz w:val="24"/>
          <w:szCs w:val="24"/>
        </w:rPr>
        <w:t xml:space="preserve">УДК </w:t>
      </w:r>
      <w:hyperlink r:id="rId8" w:history="1">
        <w:r w:rsidRPr="002834F6">
          <w:rPr>
            <w:rFonts w:ascii="Times New Roman" w:eastAsia="Times New Roman" w:hAnsi="Times New Roman" w:cs="Times New Roman"/>
            <w:b/>
            <w:sz w:val="24"/>
            <w:szCs w:val="24"/>
            <w:lang w:eastAsia="ru-RU"/>
          </w:rPr>
          <w:t>316.344.24</w:t>
        </w:r>
      </w:hyperlink>
      <w:r w:rsidRPr="002834F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 (476)</w:t>
      </w:r>
    </w:p>
    <w:p w:rsidR="00FE3639" w:rsidRPr="005A69EC" w:rsidRDefault="00FE3639" w:rsidP="00FE3639">
      <w:pPr>
        <w:spacing w:after="0" w:line="240" w:lineRule="auto"/>
        <w:jc w:val="right"/>
        <w:rPr>
          <w:rFonts w:ascii="Times New Roman" w:hAnsi="Times New Roman" w:cs="Times New Roman"/>
          <w:b/>
          <w:sz w:val="24"/>
        </w:rPr>
      </w:pPr>
      <w:r w:rsidRPr="005A69EC">
        <w:rPr>
          <w:rFonts w:ascii="Times New Roman" w:hAnsi="Times New Roman" w:cs="Times New Roman"/>
          <w:b/>
          <w:sz w:val="24"/>
        </w:rPr>
        <w:t>Шухно Е. В.</w:t>
      </w:r>
    </w:p>
    <w:p w:rsidR="00364670" w:rsidRPr="005A69EC" w:rsidRDefault="00364670" w:rsidP="008C0602">
      <w:pPr>
        <w:spacing w:after="0" w:line="240" w:lineRule="auto"/>
        <w:jc w:val="center"/>
        <w:rPr>
          <w:rFonts w:ascii="Times New Roman" w:hAnsi="Times New Roman" w:cs="Times New Roman"/>
          <w:b/>
          <w:caps/>
          <w:sz w:val="24"/>
        </w:rPr>
      </w:pPr>
      <w:r w:rsidRPr="005A69EC">
        <w:rPr>
          <w:rFonts w:ascii="Times New Roman" w:hAnsi="Times New Roman" w:cs="Times New Roman"/>
          <w:b/>
          <w:caps/>
          <w:sz w:val="24"/>
        </w:rPr>
        <w:t>организационн</w:t>
      </w:r>
      <w:r w:rsidR="00BB2FF1" w:rsidRPr="005A69EC">
        <w:rPr>
          <w:rFonts w:ascii="Times New Roman" w:hAnsi="Times New Roman" w:cs="Times New Roman"/>
          <w:b/>
          <w:caps/>
          <w:sz w:val="24"/>
        </w:rPr>
        <w:t>ая</w:t>
      </w:r>
      <w:r w:rsidRPr="005A69EC">
        <w:rPr>
          <w:rFonts w:ascii="Times New Roman" w:hAnsi="Times New Roman" w:cs="Times New Roman"/>
          <w:b/>
          <w:caps/>
          <w:sz w:val="24"/>
        </w:rPr>
        <w:t xml:space="preserve"> культур</w:t>
      </w:r>
      <w:r w:rsidR="00BB2FF1" w:rsidRPr="005A69EC">
        <w:rPr>
          <w:rFonts w:ascii="Times New Roman" w:hAnsi="Times New Roman" w:cs="Times New Roman"/>
          <w:b/>
          <w:caps/>
          <w:sz w:val="24"/>
        </w:rPr>
        <w:t xml:space="preserve">а в </w:t>
      </w:r>
      <w:r w:rsidR="00270077" w:rsidRPr="005A69EC">
        <w:rPr>
          <w:rFonts w:ascii="Times New Roman" w:hAnsi="Times New Roman" w:cs="Times New Roman"/>
          <w:b/>
          <w:caps/>
          <w:sz w:val="24"/>
        </w:rPr>
        <w:t>деятельности</w:t>
      </w:r>
      <w:r w:rsidR="00BB2FF1" w:rsidRPr="005A69EC">
        <w:rPr>
          <w:rFonts w:ascii="Times New Roman" w:hAnsi="Times New Roman" w:cs="Times New Roman"/>
          <w:b/>
          <w:caps/>
          <w:sz w:val="24"/>
        </w:rPr>
        <w:t xml:space="preserve"> </w:t>
      </w:r>
      <w:r w:rsidR="00903EC9" w:rsidRPr="005A69EC">
        <w:rPr>
          <w:rFonts w:ascii="Times New Roman" w:hAnsi="Times New Roman" w:cs="Times New Roman"/>
          <w:b/>
          <w:caps/>
          <w:sz w:val="24"/>
        </w:rPr>
        <w:t xml:space="preserve">научных учреждений </w:t>
      </w:r>
    </w:p>
    <w:p w:rsidR="00364670" w:rsidRPr="005A69EC" w:rsidRDefault="00364670" w:rsidP="008C0602">
      <w:pPr>
        <w:spacing w:after="0" w:line="240" w:lineRule="auto"/>
        <w:jc w:val="center"/>
        <w:rPr>
          <w:rFonts w:ascii="Times New Roman" w:hAnsi="Times New Roman" w:cs="Times New Roman"/>
          <w:sz w:val="24"/>
        </w:rPr>
      </w:pPr>
    </w:p>
    <w:p w:rsidR="006C29C7" w:rsidRPr="005A69EC" w:rsidRDefault="006C29C7" w:rsidP="001562FD">
      <w:pPr>
        <w:spacing w:after="0" w:line="240" w:lineRule="auto"/>
        <w:ind w:firstLine="709"/>
        <w:jc w:val="both"/>
        <w:rPr>
          <w:rFonts w:ascii="Times New Roman" w:hAnsi="Times New Roman"/>
          <w:i/>
          <w:sz w:val="24"/>
        </w:rPr>
      </w:pPr>
      <w:r w:rsidRPr="005A69EC">
        <w:rPr>
          <w:rFonts w:ascii="Times New Roman" w:hAnsi="Times New Roman"/>
          <w:i/>
          <w:sz w:val="24"/>
        </w:rPr>
        <w:t>В статье рассматривается организационная культура научной организации. Выделены факторы, определяющие особенности организационной культуры данного типа социальной организации. Приведены результаты социологического исследования организационной культуры организаций Национальной академии наук Беларуси</w:t>
      </w:r>
      <w:r w:rsidR="008B4701" w:rsidRPr="005A69EC">
        <w:rPr>
          <w:rFonts w:ascii="Times New Roman" w:hAnsi="Times New Roman"/>
          <w:i/>
          <w:sz w:val="24"/>
        </w:rPr>
        <w:t>.</w:t>
      </w:r>
    </w:p>
    <w:p w:rsidR="008B4701" w:rsidRPr="005A69EC" w:rsidRDefault="008B4701" w:rsidP="001562FD">
      <w:pPr>
        <w:spacing w:after="0" w:line="240" w:lineRule="auto"/>
        <w:ind w:firstLine="709"/>
        <w:jc w:val="both"/>
        <w:rPr>
          <w:rFonts w:ascii="Times New Roman" w:hAnsi="Times New Roman"/>
          <w:i/>
        </w:rPr>
      </w:pPr>
      <w:r w:rsidRPr="005A69EC">
        <w:rPr>
          <w:rFonts w:ascii="Times New Roman" w:hAnsi="Times New Roman"/>
          <w:i/>
        </w:rPr>
        <w:t>Ключевые слова: научная организация, организационная культура, особенности организационной культуры научной организации, социология науки</w:t>
      </w:r>
    </w:p>
    <w:p w:rsidR="001562FD" w:rsidRPr="005A69EC" w:rsidRDefault="001562FD" w:rsidP="001562F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</w:p>
    <w:p w:rsidR="00220D9A" w:rsidRPr="005A69EC" w:rsidRDefault="004F2453" w:rsidP="001562F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 w:rsidRPr="005A69EC">
        <w:rPr>
          <w:rFonts w:ascii="Times New Roman" w:hAnsi="Times New Roman" w:cs="Times New Roman"/>
          <w:sz w:val="24"/>
        </w:rPr>
        <w:t>Несмотря на то, что концепт организационной (или корпоративной) культуры стал неотъемлемой частью управленческой мысли и литературы, важным аспектом практической деятельности менеджеров крупных и средних коммерческих организаций, п</w:t>
      </w:r>
      <w:r w:rsidR="00F10E62" w:rsidRPr="005A69EC">
        <w:rPr>
          <w:rFonts w:ascii="Times New Roman" w:hAnsi="Times New Roman" w:cs="Times New Roman"/>
          <w:sz w:val="24"/>
        </w:rPr>
        <w:t xml:space="preserve">отенциал </w:t>
      </w:r>
      <w:r w:rsidRPr="005A69EC">
        <w:rPr>
          <w:rFonts w:ascii="Times New Roman" w:hAnsi="Times New Roman" w:cs="Times New Roman"/>
          <w:sz w:val="24"/>
        </w:rPr>
        <w:t>рассматриваемого культурного</w:t>
      </w:r>
      <w:r w:rsidR="00AC2056" w:rsidRPr="005A69EC">
        <w:rPr>
          <w:rFonts w:ascii="Times New Roman" w:hAnsi="Times New Roman" w:cs="Times New Roman"/>
          <w:sz w:val="24"/>
        </w:rPr>
        <w:t xml:space="preserve"> явления</w:t>
      </w:r>
      <w:r w:rsidR="005D19A3" w:rsidRPr="005A69EC">
        <w:rPr>
          <w:rFonts w:ascii="Times New Roman" w:hAnsi="Times New Roman" w:cs="Times New Roman"/>
          <w:sz w:val="24"/>
        </w:rPr>
        <w:t xml:space="preserve"> </w:t>
      </w:r>
      <w:r w:rsidR="00EF723C" w:rsidRPr="005A69EC">
        <w:rPr>
          <w:rFonts w:ascii="Times New Roman" w:hAnsi="Times New Roman" w:cs="Times New Roman"/>
          <w:sz w:val="24"/>
        </w:rPr>
        <w:t xml:space="preserve">в </w:t>
      </w:r>
      <w:r w:rsidR="00F10E62" w:rsidRPr="005A69EC">
        <w:rPr>
          <w:rFonts w:ascii="Times New Roman" w:hAnsi="Times New Roman" w:cs="Times New Roman"/>
          <w:sz w:val="24"/>
        </w:rPr>
        <w:t>нау</w:t>
      </w:r>
      <w:r w:rsidR="00AC2056" w:rsidRPr="005A69EC">
        <w:rPr>
          <w:rFonts w:ascii="Times New Roman" w:hAnsi="Times New Roman" w:cs="Times New Roman"/>
          <w:sz w:val="24"/>
        </w:rPr>
        <w:t>ке, научной деятельности</w:t>
      </w:r>
      <w:r w:rsidR="00F10E62" w:rsidRPr="005A69EC">
        <w:rPr>
          <w:rFonts w:ascii="Times New Roman" w:hAnsi="Times New Roman" w:cs="Times New Roman"/>
          <w:sz w:val="24"/>
        </w:rPr>
        <w:t xml:space="preserve"> </w:t>
      </w:r>
      <w:r w:rsidR="005D19A3" w:rsidRPr="005A69EC">
        <w:rPr>
          <w:rFonts w:ascii="Times New Roman" w:hAnsi="Times New Roman" w:cs="Times New Roman"/>
          <w:sz w:val="24"/>
        </w:rPr>
        <w:t xml:space="preserve">используется в </w:t>
      </w:r>
      <w:r w:rsidR="00F10E62" w:rsidRPr="005A69EC">
        <w:rPr>
          <w:rFonts w:ascii="Times New Roman" w:hAnsi="Times New Roman" w:cs="Times New Roman"/>
          <w:sz w:val="24"/>
        </w:rPr>
        <w:t>недостаточно</w:t>
      </w:r>
      <w:r w:rsidR="005D19A3" w:rsidRPr="005A69EC">
        <w:rPr>
          <w:rFonts w:ascii="Times New Roman" w:hAnsi="Times New Roman" w:cs="Times New Roman"/>
          <w:sz w:val="24"/>
        </w:rPr>
        <w:t>й мере</w:t>
      </w:r>
      <w:r w:rsidR="00F10E62" w:rsidRPr="005A69EC">
        <w:rPr>
          <w:rFonts w:ascii="Times New Roman" w:hAnsi="Times New Roman" w:cs="Times New Roman"/>
          <w:sz w:val="24"/>
        </w:rPr>
        <w:t xml:space="preserve">. </w:t>
      </w:r>
      <w:r w:rsidR="00742B1C" w:rsidRPr="005A69EC">
        <w:rPr>
          <w:rFonts w:ascii="Times New Roman" w:hAnsi="Times New Roman" w:cs="Times New Roman"/>
          <w:sz w:val="24"/>
        </w:rPr>
        <w:t xml:space="preserve">Также практически отсутствуют научные, прежде всего социологические, исследования организационной культуры учреждений (организаций, институтов) </w:t>
      </w:r>
      <w:r w:rsidR="000958E4" w:rsidRPr="005A69EC">
        <w:rPr>
          <w:rFonts w:ascii="Times New Roman" w:hAnsi="Times New Roman" w:cs="Times New Roman"/>
          <w:sz w:val="24"/>
        </w:rPr>
        <w:t>непосредственно</w:t>
      </w:r>
      <w:r w:rsidR="00742B1C" w:rsidRPr="005A69EC">
        <w:rPr>
          <w:rFonts w:ascii="Times New Roman" w:hAnsi="Times New Roman" w:cs="Times New Roman"/>
          <w:sz w:val="24"/>
        </w:rPr>
        <w:t xml:space="preserve"> научной сферы</w:t>
      </w:r>
      <w:r w:rsidR="000958E4" w:rsidRPr="005A69EC">
        <w:rPr>
          <w:rFonts w:ascii="Times New Roman" w:hAnsi="Times New Roman" w:cs="Times New Roman"/>
          <w:sz w:val="24"/>
        </w:rPr>
        <w:t>, несмотря на то, что активно развиваются исследования организационной культуры не только коммерческих, бизнес-организаций, но и образовательных, управленческих (государственного и муниципального уровней), военных и других организаций</w:t>
      </w:r>
      <w:r w:rsidR="00742B1C" w:rsidRPr="005A69EC">
        <w:rPr>
          <w:rFonts w:ascii="Times New Roman" w:hAnsi="Times New Roman" w:cs="Times New Roman"/>
          <w:sz w:val="24"/>
        </w:rPr>
        <w:t xml:space="preserve">. </w:t>
      </w:r>
    </w:p>
    <w:p w:rsidR="001C60DE" w:rsidRPr="005A69EC" w:rsidRDefault="005D19A3" w:rsidP="0036467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 w:rsidRPr="005A69EC">
        <w:rPr>
          <w:rFonts w:ascii="Times New Roman" w:hAnsi="Times New Roman" w:cs="Times New Roman"/>
          <w:sz w:val="24"/>
        </w:rPr>
        <w:t xml:space="preserve">Проблематика организационной культуры </w:t>
      </w:r>
      <w:r w:rsidR="00220D9A" w:rsidRPr="005A69EC">
        <w:rPr>
          <w:rFonts w:ascii="Times New Roman" w:hAnsi="Times New Roman" w:cs="Times New Roman"/>
          <w:sz w:val="24"/>
        </w:rPr>
        <w:t xml:space="preserve">научных </w:t>
      </w:r>
      <w:r w:rsidRPr="005A69EC">
        <w:rPr>
          <w:rFonts w:ascii="Times New Roman" w:hAnsi="Times New Roman" w:cs="Times New Roman"/>
          <w:sz w:val="24"/>
        </w:rPr>
        <w:t xml:space="preserve">институций </w:t>
      </w:r>
      <w:r w:rsidR="00364670" w:rsidRPr="005A69EC">
        <w:rPr>
          <w:rFonts w:ascii="Times New Roman" w:hAnsi="Times New Roman" w:cs="Times New Roman"/>
          <w:sz w:val="24"/>
        </w:rPr>
        <w:t>является предметом междисциплинарных исследований, прежде всего она находится на пересечении предметных областей социологии науки, социологии организаций, социологии управления, менеджмента, культурологии, социологии культуры и культурсоциологии.</w:t>
      </w:r>
      <w:r w:rsidR="007C3D2D" w:rsidRPr="005A69EC">
        <w:rPr>
          <w:rFonts w:ascii="Times New Roman" w:hAnsi="Times New Roman" w:cs="Times New Roman"/>
          <w:sz w:val="24"/>
        </w:rPr>
        <w:t xml:space="preserve"> Однако наибольшей эвристичностью при изучении данной предметной области обладает именно социология, конституировавшая отдельное дисциплинарное направление – социологию науки.</w:t>
      </w:r>
      <w:r w:rsidR="001C60DE" w:rsidRPr="005A69EC">
        <w:rPr>
          <w:rFonts w:ascii="Times New Roman" w:hAnsi="Times New Roman" w:cs="Times New Roman"/>
          <w:sz w:val="24"/>
        </w:rPr>
        <w:t xml:space="preserve"> </w:t>
      </w:r>
    </w:p>
    <w:p w:rsidR="00364670" w:rsidRPr="005A69EC" w:rsidRDefault="00364670" w:rsidP="0036467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 w:rsidRPr="005A69EC">
        <w:rPr>
          <w:rFonts w:ascii="Times New Roman" w:hAnsi="Times New Roman" w:cs="Times New Roman"/>
          <w:sz w:val="24"/>
        </w:rPr>
        <w:t>Наука представляет собой «особый вид познавательной деятельности, направленной на выработку объективных, системно организованных и обоснованных знаний о мире» [</w:t>
      </w:r>
      <w:r w:rsidR="007D27B8" w:rsidRPr="005A69EC">
        <w:rPr>
          <w:rFonts w:ascii="Times New Roman" w:hAnsi="Times New Roman" w:cs="Times New Roman"/>
          <w:sz w:val="24"/>
        </w:rPr>
        <w:t>3</w:t>
      </w:r>
      <w:r w:rsidRPr="005A69EC">
        <w:rPr>
          <w:rFonts w:ascii="Times New Roman" w:hAnsi="Times New Roman" w:cs="Times New Roman"/>
          <w:sz w:val="24"/>
        </w:rPr>
        <w:t xml:space="preserve">, с. 612]. В рамках социологического знания изучением науки занимается самостоятельная дисциплина </w:t>
      </w:r>
      <w:r w:rsidR="0098071F" w:rsidRPr="005A69EC">
        <w:rPr>
          <w:rFonts w:ascii="Times New Roman" w:hAnsi="Times New Roman" w:cs="Times New Roman"/>
          <w:sz w:val="24"/>
        </w:rPr>
        <w:t xml:space="preserve">– </w:t>
      </w:r>
      <w:r w:rsidRPr="005A69EC">
        <w:rPr>
          <w:rFonts w:ascii="Times New Roman" w:hAnsi="Times New Roman" w:cs="Times New Roman"/>
          <w:sz w:val="24"/>
        </w:rPr>
        <w:t>социология науки</w:t>
      </w:r>
      <w:r w:rsidR="0098071F" w:rsidRPr="005A69EC">
        <w:rPr>
          <w:rFonts w:ascii="Times New Roman" w:hAnsi="Times New Roman" w:cs="Times New Roman"/>
          <w:sz w:val="24"/>
        </w:rPr>
        <w:t>, представляющая собой</w:t>
      </w:r>
      <w:r w:rsidRPr="005A69EC">
        <w:rPr>
          <w:rFonts w:ascii="Times New Roman" w:hAnsi="Times New Roman" w:cs="Times New Roman"/>
          <w:sz w:val="24"/>
        </w:rPr>
        <w:t xml:space="preserve"> «отрасль социологии, изучающ</w:t>
      </w:r>
      <w:r w:rsidR="0098071F" w:rsidRPr="005A69EC">
        <w:rPr>
          <w:rFonts w:ascii="Times New Roman" w:hAnsi="Times New Roman" w:cs="Times New Roman"/>
          <w:sz w:val="24"/>
        </w:rPr>
        <w:t>ую</w:t>
      </w:r>
      <w:r w:rsidRPr="005A69EC">
        <w:rPr>
          <w:rFonts w:ascii="Times New Roman" w:hAnsi="Times New Roman" w:cs="Times New Roman"/>
          <w:sz w:val="24"/>
        </w:rPr>
        <w:t xml:space="preserve"> науку как своеобразную сферу человеческой творческой деятельности, назначение которой – выработка, накопление и теоретическая систематизация научного знания, а также его использование в практической деятельности» [1, с. 1045]. Одним из основателей социологии науки как отдельной нау</w:t>
      </w:r>
      <w:r w:rsidR="00B51327" w:rsidRPr="005A69EC">
        <w:rPr>
          <w:rFonts w:ascii="Times New Roman" w:hAnsi="Times New Roman" w:cs="Times New Roman"/>
          <w:sz w:val="24"/>
        </w:rPr>
        <w:t xml:space="preserve">ки </w:t>
      </w:r>
      <w:r w:rsidRPr="005A69EC">
        <w:rPr>
          <w:rFonts w:ascii="Times New Roman" w:hAnsi="Times New Roman" w:cs="Times New Roman"/>
          <w:sz w:val="24"/>
        </w:rPr>
        <w:t>был а</w:t>
      </w:r>
      <w:r w:rsidR="00B51327" w:rsidRPr="005A69EC">
        <w:rPr>
          <w:rFonts w:ascii="Times New Roman" w:hAnsi="Times New Roman" w:cs="Times New Roman"/>
          <w:sz w:val="24"/>
        </w:rPr>
        <w:t xml:space="preserve">мериканский социолог Р. Мертон, который </w:t>
      </w:r>
      <w:r w:rsidRPr="005A69EC">
        <w:rPr>
          <w:rFonts w:ascii="Times New Roman" w:hAnsi="Times New Roman" w:cs="Times New Roman"/>
          <w:sz w:val="24"/>
        </w:rPr>
        <w:t xml:space="preserve">в работе </w:t>
      </w:r>
      <w:r w:rsidRPr="00DE1A3F">
        <w:rPr>
          <w:rFonts w:ascii="Times New Roman" w:hAnsi="Times New Roman" w:cs="Times New Roman"/>
          <w:sz w:val="24"/>
        </w:rPr>
        <w:t>«Наука, техника и общество в Англии XVII века</w:t>
      </w:r>
      <w:r w:rsidRPr="005A69EC">
        <w:rPr>
          <w:rFonts w:ascii="Times New Roman" w:hAnsi="Times New Roman" w:cs="Times New Roman"/>
          <w:sz w:val="24"/>
        </w:rPr>
        <w:t>», вышедшей в 1930-х годах, отдал приоритет не экономическим, как у К. Маркса, а духовным предпосылкам возникновения науки как социального института, подчеркнув решающую роль пуританской религии и морали в ст</w:t>
      </w:r>
      <w:r w:rsidR="005F3BEA" w:rsidRPr="005A69EC">
        <w:rPr>
          <w:rFonts w:ascii="Times New Roman" w:hAnsi="Times New Roman" w:cs="Times New Roman"/>
          <w:sz w:val="24"/>
        </w:rPr>
        <w:t xml:space="preserve">ановлении науки Нового времени </w:t>
      </w:r>
      <w:r w:rsidRPr="005A69EC">
        <w:rPr>
          <w:rFonts w:ascii="Times New Roman" w:hAnsi="Times New Roman" w:cs="Times New Roman"/>
          <w:sz w:val="24"/>
        </w:rPr>
        <w:t>[1, с. 1045].</w:t>
      </w:r>
    </w:p>
    <w:p w:rsidR="00364670" w:rsidRPr="005A69EC" w:rsidRDefault="00364670" w:rsidP="0036467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 w:rsidRPr="005A69EC">
        <w:rPr>
          <w:rFonts w:ascii="Times New Roman" w:hAnsi="Times New Roman" w:cs="Times New Roman"/>
          <w:sz w:val="24"/>
        </w:rPr>
        <w:t>Социология науки концентрируется на изучении особенностей, специфики научной деятельности. Можно полагать, что именно специфика научной деятельности обуславливает специфику научной организации и ее организационной культуры. Соответственно специфика науки как особого вида деятельности детерминирует и задает особенности организационной культуры научной организации. Таким образом, выявление характерных черт культуры научной организации в сравнении с культурами организаций, функционирующих в других сферах человеческой деятельности, возможно через выявление специфики самой науки как особого вида специфической творческой деятельности человека, направленной на генерирование, производство новых знаний.</w:t>
      </w:r>
    </w:p>
    <w:p w:rsidR="00364670" w:rsidRPr="005A69EC" w:rsidRDefault="00E15F42" w:rsidP="0036467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 w:rsidRPr="005A69EC">
        <w:rPr>
          <w:rFonts w:ascii="Times New Roman" w:hAnsi="Times New Roman" w:cs="Times New Roman"/>
          <w:sz w:val="24"/>
        </w:rPr>
        <w:t xml:space="preserve">В соответствии с таким подходом можно выделить следующие основные особенности организационной культуры научных учреждений относительно </w:t>
      </w:r>
      <w:r w:rsidRPr="005A69EC">
        <w:rPr>
          <w:rFonts w:ascii="Times New Roman" w:hAnsi="Times New Roman" w:cs="Times New Roman"/>
          <w:sz w:val="24"/>
        </w:rPr>
        <w:lastRenderedPageBreak/>
        <w:t xml:space="preserve">организационных культур организаций, осуществляющих свою деятельность в других сферах общества. </w:t>
      </w:r>
      <w:r w:rsidR="005F3BEA" w:rsidRPr="005A69EC">
        <w:rPr>
          <w:rFonts w:ascii="Times New Roman" w:hAnsi="Times New Roman" w:cs="Times New Roman"/>
          <w:sz w:val="24"/>
        </w:rPr>
        <w:t>П</w:t>
      </w:r>
      <w:r w:rsidR="00364670" w:rsidRPr="005A69EC">
        <w:rPr>
          <w:rFonts w:ascii="Times New Roman" w:hAnsi="Times New Roman" w:cs="Times New Roman"/>
          <w:sz w:val="24"/>
        </w:rPr>
        <w:t xml:space="preserve">ервой </w:t>
      </w:r>
      <w:r w:rsidR="009C4B37">
        <w:rPr>
          <w:rFonts w:ascii="Times New Roman" w:hAnsi="Times New Roman" w:cs="Times New Roman"/>
          <w:sz w:val="24"/>
        </w:rPr>
        <w:t xml:space="preserve">такой </w:t>
      </w:r>
      <w:r w:rsidR="00364670" w:rsidRPr="005A69EC">
        <w:rPr>
          <w:rFonts w:ascii="Times New Roman" w:hAnsi="Times New Roman" w:cs="Times New Roman"/>
          <w:sz w:val="24"/>
        </w:rPr>
        <w:t>особенностью является специфическая цель научной деятельности, лежащая в основании деятельности научной организации и конституирующая организационную культуру такой организации.  Второй особенностью организационной культуры научной организации является ориентированность на единичность, уникальность, неповторимость результатов деятельности организации и ее членов.</w:t>
      </w:r>
      <w:r w:rsidRPr="005A69EC">
        <w:rPr>
          <w:rFonts w:ascii="Times New Roman" w:hAnsi="Times New Roman" w:cs="Times New Roman"/>
          <w:sz w:val="24"/>
        </w:rPr>
        <w:t xml:space="preserve"> </w:t>
      </w:r>
      <w:r w:rsidR="00364670" w:rsidRPr="005A69EC">
        <w:rPr>
          <w:rFonts w:ascii="Times New Roman" w:hAnsi="Times New Roman" w:cs="Times New Roman"/>
          <w:sz w:val="24"/>
        </w:rPr>
        <w:t xml:space="preserve"> </w:t>
      </w:r>
      <w:r w:rsidR="005F3BEA" w:rsidRPr="005A69EC">
        <w:rPr>
          <w:rFonts w:ascii="Times New Roman" w:hAnsi="Times New Roman" w:cs="Times New Roman"/>
          <w:sz w:val="24"/>
        </w:rPr>
        <w:t>Т</w:t>
      </w:r>
      <w:r w:rsidR="00364670" w:rsidRPr="005A69EC">
        <w:rPr>
          <w:rFonts w:ascii="Times New Roman" w:hAnsi="Times New Roman" w:cs="Times New Roman"/>
          <w:sz w:val="24"/>
        </w:rPr>
        <w:t>ретьей особенностью организационной культуры научной организации является ориентация на творческую познавательную продуктивную деятельность.</w:t>
      </w:r>
      <w:r w:rsidRPr="005A69EC">
        <w:rPr>
          <w:rFonts w:ascii="Times New Roman" w:hAnsi="Times New Roman" w:cs="Times New Roman"/>
          <w:sz w:val="24"/>
        </w:rPr>
        <w:t xml:space="preserve"> </w:t>
      </w:r>
      <w:r w:rsidR="005F3BEA" w:rsidRPr="005A69EC">
        <w:rPr>
          <w:rFonts w:ascii="Times New Roman" w:hAnsi="Times New Roman" w:cs="Times New Roman"/>
          <w:sz w:val="24"/>
        </w:rPr>
        <w:t>Ч</w:t>
      </w:r>
      <w:r w:rsidR="00364670" w:rsidRPr="005A69EC">
        <w:rPr>
          <w:rFonts w:ascii="Times New Roman" w:hAnsi="Times New Roman" w:cs="Times New Roman"/>
          <w:sz w:val="24"/>
        </w:rPr>
        <w:t xml:space="preserve">етвертая особенность организационной культуры </w:t>
      </w:r>
      <w:r w:rsidR="00D34F9D" w:rsidRPr="005A69EC">
        <w:rPr>
          <w:rFonts w:ascii="Times New Roman" w:hAnsi="Times New Roman" w:cs="Times New Roman"/>
          <w:sz w:val="24"/>
        </w:rPr>
        <w:t xml:space="preserve">рассматриваемого типа социальной организации </w:t>
      </w:r>
      <w:r w:rsidR="00364670" w:rsidRPr="005A69EC">
        <w:rPr>
          <w:rFonts w:ascii="Times New Roman" w:hAnsi="Times New Roman" w:cs="Times New Roman"/>
          <w:sz w:val="24"/>
        </w:rPr>
        <w:t>заключается в ее ориентации на живой труд ученых (научных сотрудников), ориентация на исследователя и его индивидуальные способности.</w:t>
      </w:r>
    </w:p>
    <w:p w:rsidR="005F3BEA" w:rsidRPr="005A69EC" w:rsidRDefault="00BA4352" w:rsidP="0036467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 w:rsidRPr="005A69EC">
        <w:rPr>
          <w:rFonts w:ascii="Times New Roman" w:hAnsi="Times New Roman" w:cs="Times New Roman"/>
          <w:sz w:val="24"/>
        </w:rPr>
        <w:t>Следующим фактором, обуславливающим специфику организационной культуры конкретной научной организации, является ее т</w:t>
      </w:r>
      <w:r w:rsidR="005F3BEA" w:rsidRPr="005A69EC">
        <w:rPr>
          <w:rFonts w:ascii="Times New Roman" w:hAnsi="Times New Roman" w:cs="Times New Roman"/>
          <w:sz w:val="24"/>
        </w:rPr>
        <w:t>ип</w:t>
      </w:r>
      <w:r w:rsidRPr="005A69EC">
        <w:rPr>
          <w:rFonts w:ascii="Times New Roman" w:hAnsi="Times New Roman" w:cs="Times New Roman"/>
          <w:sz w:val="24"/>
        </w:rPr>
        <w:t>, при этом существуют различные критерии типологизации научных организаций (например, по характеру проводимых исследований или по форме собственности)</w:t>
      </w:r>
      <w:r w:rsidR="005F3BEA" w:rsidRPr="005A69EC">
        <w:rPr>
          <w:rFonts w:ascii="Times New Roman" w:hAnsi="Times New Roman" w:cs="Times New Roman"/>
          <w:sz w:val="24"/>
        </w:rPr>
        <w:t xml:space="preserve">. Если сама специфика научной деятельности задает своеобразие всех научных организаций и своеобразие их культур в сравнении с организациями, функционирующими в других областях деятельности человека, то внутринаучная специфика, обусловленная </w:t>
      </w:r>
      <w:r w:rsidR="00174EE7" w:rsidRPr="005A69EC">
        <w:rPr>
          <w:rFonts w:ascii="Times New Roman" w:hAnsi="Times New Roman" w:cs="Times New Roman"/>
          <w:sz w:val="24"/>
        </w:rPr>
        <w:t xml:space="preserve">во многом </w:t>
      </w:r>
      <w:r w:rsidR="005F3BEA" w:rsidRPr="005A69EC">
        <w:rPr>
          <w:rFonts w:ascii="Times New Roman" w:hAnsi="Times New Roman" w:cs="Times New Roman"/>
          <w:sz w:val="24"/>
        </w:rPr>
        <w:t>типом научной организации, задает дополнительные отличительные черты для культуры организации конкретного типа. Следовательно, правомерно выделять типы организационных культур по критерию самих типов научной организации.</w:t>
      </w:r>
    </w:p>
    <w:p w:rsidR="00364670" w:rsidRPr="005A69EC" w:rsidRDefault="00364670" w:rsidP="0036467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 w:rsidRPr="005A69EC">
        <w:rPr>
          <w:rFonts w:ascii="Times New Roman" w:hAnsi="Times New Roman" w:cs="Times New Roman"/>
          <w:sz w:val="24"/>
        </w:rPr>
        <w:t xml:space="preserve">В рамках научных организаций существует определенная дифференциация и специализация, что позволяет их определенным образом типологизировать. </w:t>
      </w:r>
      <w:r w:rsidR="00174EE7" w:rsidRPr="005A69EC">
        <w:rPr>
          <w:rFonts w:ascii="Times New Roman" w:hAnsi="Times New Roman" w:cs="Times New Roman"/>
          <w:sz w:val="24"/>
        </w:rPr>
        <w:t xml:space="preserve">Белорусский исследователь академик Е. М. Бабосов предлагает типологию научных организаций по критерию их специализации. </w:t>
      </w:r>
      <w:r w:rsidR="00603940" w:rsidRPr="005A69EC">
        <w:rPr>
          <w:rFonts w:ascii="Times New Roman" w:hAnsi="Times New Roman" w:cs="Times New Roman"/>
          <w:sz w:val="24"/>
        </w:rPr>
        <w:t>В соответствии с таким подходом, п</w:t>
      </w:r>
      <w:r w:rsidRPr="005A69EC">
        <w:rPr>
          <w:rFonts w:ascii="Times New Roman" w:hAnsi="Times New Roman" w:cs="Times New Roman"/>
          <w:sz w:val="24"/>
        </w:rPr>
        <w:t>ервый тип научных организаций составляют исследовательские учреждения, работающие в системе академической и частично вузовской науки и занимающиеся преимущественно фундаментальными исследованиями, обеспечивающими постоянный приток новых научных идей, постановку новых проблем, поис</w:t>
      </w:r>
      <w:r w:rsidR="00FB209F">
        <w:rPr>
          <w:rFonts w:ascii="Times New Roman" w:hAnsi="Times New Roman" w:cs="Times New Roman"/>
          <w:sz w:val="24"/>
        </w:rPr>
        <w:t xml:space="preserve">к путей, средств и методов их </w:t>
      </w:r>
      <w:r w:rsidRPr="005A69EC">
        <w:rPr>
          <w:rFonts w:ascii="Times New Roman" w:hAnsi="Times New Roman" w:cs="Times New Roman"/>
          <w:sz w:val="24"/>
        </w:rPr>
        <w:t>решения. Второй тип научных организаций включает в себя сообщества, проводящие фундаментально-прикладные исследования, чаще всего совмещаемые с преподавательской деятельностью, функционирую</w:t>
      </w:r>
      <w:r w:rsidR="00FB209F">
        <w:rPr>
          <w:rFonts w:ascii="Times New Roman" w:hAnsi="Times New Roman" w:cs="Times New Roman"/>
          <w:sz w:val="24"/>
        </w:rPr>
        <w:t>щие</w:t>
      </w:r>
      <w:r w:rsidRPr="005A69EC">
        <w:rPr>
          <w:rFonts w:ascii="Times New Roman" w:hAnsi="Times New Roman" w:cs="Times New Roman"/>
          <w:sz w:val="24"/>
        </w:rPr>
        <w:t xml:space="preserve"> в системе высшей школы. Третий тип представлен сообществами, которые осуществляют главным образом прикладные исследования, направленные на решение конкретных проблем и задач. Четвертый тип научной организации </w:t>
      </w:r>
      <w:r w:rsidR="00FB209F">
        <w:rPr>
          <w:rFonts w:ascii="Times New Roman" w:hAnsi="Times New Roman" w:cs="Times New Roman"/>
          <w:sz w:val="24"/>
        </w:rPr>
        <w:t xml:space="preserve">– это </w:t>
      </w:r>
      <w:r w:rsidRPr="005A69EC">
        <w:rPr>
          <w:rFonts w:ascii="Times New Roman" w:hAnsi="Times New Roman" w:cs="Times New Roman"/>
          <w:sz w:val="24"/>
        </w:rPr>
        <w:t xml:space="preserve">группы и объединения исследователей и разработчиков новой техники и технологии, работающие непосредственно в сфере материального производства [1, с. 1050]. </w:t>
      </w:r>
    </w:p>
    <w:p w:rsidR="00364670" w:rsidRPr="005A69EC" w:rsidRDefault="00364670" w:rsidP="0036467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 w:rsidRPr="005A69EC">
        <w:rPr>
          <w:rFonts w:ascii="Times New Roman" w:hAnsi="Times New Roman" w:cs="Times New Roman"/>
          <w:sz w:val="24"/>
        </w:rPr>
        <w:t xml:space="preserve">Рассматривая культуру научной организации необходимо указать на еще один фактор, детерминирующий ее в общенаучном (в отличие от конкретных типов научной организации) измерении и приближающийся к специфике самой науки как вида деятельности. Таким фактором является «научный этос», сформулированный Р. Мертоном в 1942 году и идентифицирующий сами нормы науки среди других социальных институтов. Этос науки по Мертону – это «эмоционально воспринимаемый комплекс правил, предписаний, обычаев, мнений, ценностей и предпосылок, которыми руководствуется ученый» [1, с. 1050]. </w:t>
      </w:r>
      <w:r w:rsidR="005F3BEA" w:rsidRPr="005A69EC">
        <w:rPr>
          <w:rFonts w:ascii="Times New Roman" w:hAnsi="Times New Roman" w:cs="Times New Roman"/>
          <w:sz w:val="24"/>
        </w:rPr>
        <w:t>Иными словами,</w:t>
      </w:r>
      <w:r w:rsidRPr="005A69EC">
        <w:rPr>
          <w:rFonts w:ascii="Times New Roman" w:hAnsi="Times New Roman" w:cs="Times New Roman"/>
          <w:sz w:val="24"/>
        </w:rPr>
        <w:t xml:space="preserve"> этос ученого и есть суть организационной культуры научной организации, составляющий ее глубинный уровень. Сформулированный Мертоном этос включал четыре нормы, обозначенные как «универсализм», «коллективизм», «бескорыстность» и «организованный скептицизм» (позднее Б. Барбер добавил еще «рационализм» и «эмоциональную нейтральность») [2, с. 97]. </w:t>
      </w:r>
      <w:r w:rsidR="00783402" w:rsidRPr="005A69EC">
        <w:rPr>
          <w:rFonts w:ascii="Times New Roman" w:hAnsi="Times New Roman" w:cs="Times New Roman"/>
          <w:sz w:val="24"/>
        </w:rPr>
        <w:t>Н</w:t>
      </w:r>
      <w:r w:rsidRPr="005A69EC">
        <w:rPr>
          <w:rFonts w:ascii="Times New Roman" w:hAnsi="Times New Roman" w:cs="Times New Roman"/>
          <w:sz w:val="24"/>
        </w:rPr>
        <w:t>ормативные принципы</w:t>
      </w:r>
      <w:r w:rsidR="00783402" w:rsidRPr="005A69EC">
        <w:rPr>
          <w:rFonts w:ascii="Times New Roman" w:hAnsi="Times New Roman" w:cs="Times New Roman"/>
          <w:sz w:val="24"/>
        </w:rPr>
        <w:t xml:space="preserve"> Мертона и Барбера</w:t>
      </w:r>
      <w:r w:rsidRPr="005A69EC">
        <w:rPr>
          <w:rFonts w:ascii="Times New Roman" w:hAnsi="Times New Roman" w:cs="Times New Roman"/>
          <w:sz w:val="24"/>
        </w:rPr>
        <w:t xml:space="preserve">, в сущности, являются формализацией ценностного аспекта организационной культуры, определяя должное и одобряемое поведение ученого и определяя неприемлемое и неодобрямое поведение. Таким образом, научный этос (а также девять пар нормативных принципов) является ценностным основанием, которое, в узком </w:t>
      </w:r>
      <w:r w:rsidRPr="005A69EC">
        <w:rPr>
          <w:rFonts w:ascii="Times New Roman" w:hAnsi="Times New Roman" w:cs="Times New Roman"/>
          <w:sz w:val="24"/>
        </w:rPr>
        <w:lastRenderedPageBreak/>
        <w:t xml:space="preserve">смысле, обуславливает специфику ценностной компоненты культуры научной организации, а в широком – обуславливает своеобразие всей организационной культуры научной организации. </w:t>
      </w:r>
    </w:p>
    <w:p w:rsidR="00364670" w:rsidRPr="005A69EC" w:rsidRDefault="001C60DE" w:rsidP="0036467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 w:rsidRPr="005A69EC">
        <w:rPr>
          <w:rFonts w:ascii="Times New Roman" w:hAnsi="Times New Roman" w:cs="Times New Roman"/>
          <w:sz w:val="24"/>
        </w:rPr>
        <w:t>На основании представленного анализа возможно следующее определение рассматриваемого феномена. Организационная культура научной организации – это система ценностей, норм, правил, предписаний, традиций, мнений и предпосылок, которые существуют (доминируют) в научной организации, а также основывающиеся на данной системе модели организационного поведения, организационный стиль и устройство организационного пространства.</w:t>
      </w:r>
    </w:p>
    <w:p w:rsidR="0076686D" w:rsidRPr="005A69EC" w:rsidRDefault="0076686D" w:rsidP="0036467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 w:rsidRPr="005A69EC">
        <w:rPr>
          <w:rFonts w:ascii="Times New Roman" w:hAnsi="Times New Roman" w:cs="Times New Roman"/>
          <w:sz w:val="24"/>
        </w:rPr>
        <w:t xml:space="preserve">Институтом социологии Национальной академии наук при поддержке гранта «Наука-М» Белорусского республиканского фонда фундаментальных исследований (БРФФИ) было проведено социологическое исследование карьеры молодых ученых в ходе которого </w:t>
      </w:r>
      <w:r w:rsidR="0055594F" w:rsidRPr="005A69EC">
        <w:rPr>
          <w:rFonts w:ascii="Times New Roman" w:hAnsi="Times New Roman" w:cs="Times New Roman"/>
          <w:sz w:val="24"/>
        </w:rPr>
        <w:t xml:space="preserve">изучалась </w:t>
      </w:r>
      <w:r w:rsidRPr="005A69EC">
        <w:rPr>
          <w:rFonts w:ascii="Times New Roman" w:hAnsi="Times New Roman" w:cs="Times New Roman"/>
          <w:sz w:val="24"/>
        </w:rPr>
        <w:t>рол</w:t>
      </w:r>
      <w:r w:rsidR="0055594F" w:rsidRPr="005A69EC">
        <w:rPr>
          <w:rFonts w:ascii="Times New Roman" w:hAnsi="Times New Roman" w:cs="Times New Roman"/>
          <w:sz w:val="24"/>
        </w:rPr>
        <w:t>ь</w:t>
      </w:r>
      <w:r w:rsidRPr="005A69EC">
        <w:rPr>
          <w:rFonts w:ascii="Times New Roman" w:hAnsi="Times New Roman" w:cs="Times New Roman"/>
          <w:sz w:val="24"/>
        </w:rPr>
        <w:t xml:space="preserve"> организационной культуры в процессе построения научной</w:t>
      </w:r>
      <w:r w:rsidR="0055594F" w:rsidRPr="005A69EC">
        <w:rPr>
          <w:rFonts w:ascii="Times New Roman" w:hAnsi="Times New Roman" w:cs="Times New Roman"/>
          <w:sz w:val="24"/>
        </w:rPr>
        <w:t xml:space="preserve"> карьеры</w:t>
      </w:r>
      <w:r w:rsidRPr="005A69EC">
        <w:rPr>
          <w:rFonts w:ascii="Times New Roman" w:hAnsi="Times New Roman" w:cs="Times New Roman"/>
          <w:sz w:val="24"/>
        </w:rPr>
        <w:t>.</w:t>
      </w:r>
      <w:r w:rsidR="00F554F2" w:rsidRPr="005A69EC">
        <w:rPr>
          <w:rFonts w:ascii="Times New Roman" w:hAnsi="Times New Roman" w:cs="Times New Roman"/>
          <w:sz w:val="24"/>
        </w:rPr>
        <w:t xml:space="preserve"> Генеральн</w:t>
      </w:r>
      <w:r w:rsidR="001F5F34" w:rsidRPr="005A69EC">
        <w:rPr>
          <w:rFonts w:ascii="Times New Roman" w:hAnsi="Times New Roman" w:cs="Times New Roman"/>
          <w:sz w:val="24"/>
        </w:rPr>
        <w:t>ая</w:t>
      </w:r>
      <w:r w:rsidR="00F554F2" w:rsidRPr="005A69EC">
        <w:rPr>
          <w:rFonts w:ascii="Times New Roman" w:hAnsi="Times New Roman" w:cs="Times New Roman"/>
          <w:sz w:val="24"/>
        </w:rPr>
        <w:t xml:space="preserve"> совокупность была представлена молодыми учеными (в возрасте до 35 лет) Национальной академии наук Беларуси, выборка составила 316 респондентов.</w:t>
      </w:r>
    </w:p>
    <w:p w:rsidR="00C1094F" w:rsidRPr="005A69EC" w:rsidRDefault="00F554F2" w:rsidP="0036467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 w:rsidRPr="005A69EC">
        <w:rPr>
          <w:rFonts w:ascii="Times New Roman" w:hAnsi="Times New Roman" w:cs="Times New Roman"/>
          <w:sz w:val="24"/>
        </w:rPr>
        <w:t>Одним из основных аспектов организационной культуры является ознакомление новых сотрудников не только с их непосредственными обязанностями и нормами трудовой деятельности, но и с такими аспектами, как история данной организации, конкретного структурного подразделения, ценности и традиции организации</w:t>
      </w:r>
      <w:r w:rsidR="00D53EA5" w:rsidRPr="005A69EC">
        <w:rPr>
          <w:rFonts w:ascii="Times New Roman" w:hAnsi="Times New Roman" w:cs="Times New Roman"/>
          <w:sz w:val="24"/>
        </w:rPr>
        <w:t xml:space="preserve"> см. рис. 1</w:t>
      </w:r>
      <w:r w:rsidRPr="005A69EC">
        <w:rPr>
          <w:rFonts w:ascii="Times New Roman" w:hAnsi="Times New Roman" w:cs="Times New Roman"/>
          <w:sz w:val="24"/>
        </w:rPr>
        <w:t xml:space="preserve">. </w:t>
      </w:r>
    </w:p>
    <w:p w:rsidR="005C4718" w:rsidRDefault="00D010E2" w:rsidP="00C1094F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5A69EC">
        <w:rPr>
          <w:rFonts w:ascii="Times New Roman" w:hAnsi="Times New Roman" w:cs="Times New Roman"/>
          <w:noProof/>
          <w:sz w:val="24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-3810</wp:posOffset>
            </wp:positionH>
            <wp:positionV relativeFrom="paragraph">
              <wp:posOffset>171450</wp:posOffset>
            </wp:positionV>
            <wp:extent cx="5867400" cy="3286125"/>
            <wp:effectExtent l="0" t="0" r="0" b="9525"/>
            <wp:wrapNone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BB7EF8" w:rsidRPr="005A69EC" w:rsidRDefault="00BB7EF8" w:rsidP="00C1094F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BB7EF8" w:rsidRPr="005A69EC" w:rsidRDefault="00BB7EF8" w:rsidP="00BB7EF8">
      <w:pPr>
        <w:rPr>
          <w:rFonts w:ascii="Times New Roman" w:hAnsi="Times New Roman" w:cs="Times New Roman"/>
          <w:sz w:val="24"/>
        </w:rPr>
      </w:pPr>
    </w:p>
    <w:p w:rsidR="00BB7EF8" w:rsidRPr="005A69EC" w:rsidRDefault="00BB7EF8" w:rsidP="00BB7EF8">
      <w:pPr>
        <w:rPr>
          <w:rFonts w:ascii="Times New Roman" w:hAnsi="Times New Roman" w:cs="Times New Roman"/>
          <w:sz w:val="24"/>
        </w:rPr>
      </w:pPr>
    </w:p>
    <w:p w:rsidR="00BB7EF8" w:rsidRPr="005A69EC" w:rsidRDefault="00BB7EF8" w:rsidP="00BB7EF8">
      <w:pPr>
        <w:rPr>
          <w:rFonts w:ascii="Times New Roman" w:hAnsi="Times New Roman" w:cs="Times New Roman"/>
          <w:sz w:val="24"/>
        </w:rPr>
      </w:pPr>
    </w:p>
    <w:p w:rsidR="00BB7EF8" w:rsidRPr="005A69EC" w:rsidRDefault="00BB7EF8" w:rsidP="00BB7EF8">
      <w:pPr>
        <w:rPr>
          <w:rFonts w:ascii="Times New Roman" w:hAnsi="Times New Roman" w:cs="Times New Roman"/>
          <w:sz w:val="24"/>
        </w:rPr>
      </w:pPr>
    </w:p>
    <w:p w:rsidR="00BB7EF8" w:rsidRPr="005A69EC" w:rsidRDefault="00BB7EF8" w:rsidP="00BB7EF8">
      <w:pPr>
        <w:rPr>
          <w:rFonts w:ascii="Times New Roman" w:hAnsi="Times New Roman" w:cs="Times New Roman"/>
          <w:sz w:val="24"/>
        </w:rPr>
      </w:pPr>
    </w:p>
    <w:p w:rsidR="00BB7EF8" w:rsidRPr="005A69EC" w:rsidRDefault="00BB7EF8" w:rsidP="00BB7EF8">
      <w:pPr>
        <w:rPr>
          <w:rFonts w:ascii="Times New Roman" w:hAnsi="Times New Roman" w:cs="Times New Roman"/>
          <w:sz w:val="24"/>
        </w:rPr>
      </w:pPr>
    </w:p>
    <w:p w:rsidR="00BB7EF8" w:rsidRPr="005A69EC" w:rsidRDefault="00BB7EF8" w:rsidP="00BB7EF8">
      <w:pPr>
        <w:rPr>
          <w:rFonts w:ascii="Times New Roman" w:hAnsi="Times New Roman" w:cs="Times New Roman"/>
          <w:sz w:val="24"/>
        </w:rPr>
      </w:pPr>
    </w:p>
    <w:p w:rsidR="00BB7EF8" w:rsidRPr="005A69EC" w:rsidRDefault="00BB7EF8" w:rsidP="00BB7EF8">
      <w:pPr>
        <w:rPr>
          <w:rFonts w:ascii="Times New Roman" w:hAnsi="Times New Roman" w:cs="Times New Roman"/>
          <w:sz w:val="24"/>
        </w:rPr>
      </w:pPr>
    </w:p>
    <w:p w:rsidR="00BB7EF8" w:rsidRPr="005A69EC" w:rsidRDefault="00BB7EF8" w:rsidP="00BB7EF8">
      <w:pPr>
        <w:rPr>
          <w:rFonts w:ascii="Times New Roman" w:hAnsi="Times New Roman" w:cs="Times New Roman"/>
          <w:sz w:val="24"/>
        </w:rPr>
      </w:pPr>
    </w:p>
    <w:p w:rsidR="00BB7EF8" w:rsidRPr="005A69EC" w:rsidRDefault="00BB7EF8" w:rsidP="00BB7EF8">
      <w:pPr>
        <w:rPr>
          <w:rFonts w:ascii="Times New Roman" w:hAnsi="Times New Roman" w:cs="Times New Roman"/>
          <w:sz w:val="24"/>
        </w:rPr>
      </w:pPr>
    </w:p>
    <w:p w:rsidR="00BB7EF8" w:rsidRPr="005A69EC" w:rsidRDefault="00BB7EF8" w:rsidP="00BB7EF8">
      <w:pPr>
        <w:rPr>
          <w:rFonts w:ascii="Times New Roman" w:hAnsi="Times New Roman" w:cs="Times New Roman"/>
          <w:sz w:val="24"/>
        </w:rPr>
      </w:pPr>
    </w:p>
    <w:p w:rsidR="005122E2" w:rsidRPr="005A69EC" w:rsidRDefault="00BB7EF8" w:rsidP="00BB7EF8">
      <w:pPr>
        <w:pStyle w:val="a6"/>
        <w:jc w:val="center"/>
        <w:rPr>
          <w:rFonts w:ascii="Times New Roman" w:hAnsi="Times New Roman" w:cs="Times New Roman"/>
          <w:i w:val="0"/>
          <w:color w:val="auto"/>
          <w:sz w:val="36"/>
        </w:rPr>
      </w:pPr>
      <w:r w:rsidRPr="005A69EC">
        <w:rPr>
          <w:rFonts w:ascii="Times New Roman" w:hAnsi="Times New Roman" w:cs="Times New Roman"/>
          <w:i w:val="0"/>
          <w:color w:val="auto"/>
          <w:sz w:val="24"/>
        </w:rPr>
        <w:t xml:space="preserve">Рисунок </w:t>
      </w:r>
      <w:r w:rsidRPr="005A69EC">
        <w:rPr>
          <w:rFonts w:ascii="Times New Roman" w:hAnsi="Times New Roman" w:cs="Times New Roman"/>
          <w:i w:val="0"/>
          <w:color w:val="auto"/>
          <w:sz w:val="24"/>
        </w:rPr>
        <w:fldChar w:fldCharType="begin"/>
      </w:r>
      <w:r w:rsidRPr="005A69EC">
        <w:rPr>
          <w:rFonts w:ascii="Times New Roman" w:hAnsi="Times New Roman" w:cs="Times New Roman"/>
          <w:i w:val="0"/>
          <w:color w:val="auto"/>
          <w:sz w:val="24"/>
        </w:rPr>
        <w:instrText xml:space="preserve"> SEQ Рисунок \* ARABIC </w:instrText>
      </w:r>
      <w:r w:rsidRPr="005A69EC">
        <w:rPr>
          <w:rFonts w:ascii="Times New Roman" w:hAnsi="Times New Roman" w:cs="Times New Roman"/>
          <w:i w:val="0"/>
          <w:color w:val="auto"/>
          <w:sz w:val="24"/>
        </w:rPr>
        <w:fldChar w:fldCharType="separate"/>
      </w:r>
      <w:r w:rsidRPr="005A69EC">
        <w:rPr>
          <w:rFonts w:ascii="Times New Roman" w:hAnsi="Times New Roman" w:cs="Times New Roman"/>
          <w:i w:val="0"/>
          <w:noProof/>
          <w:color w:val="auto"/>
          <w:sz w:val="24"/>
        </w:rPr>
        <w:t>1</w:t>
      </w:r>
      <w:r w:rsidRPr="005A69EC">
        <w:rPr>
          <w:rFonts w:ascii="Times New Roman" w:hAnsi="Times New Roman" w:cs="Times New Roman"/>
          <w:i w:val="0"/>
          <w:color w:val="auto"/>
          <w:sz w:val="24"/>
        </w:rPr>
        <w:fldChar w:fldCharType="end"/>
      </w:r>
      <w:r w:rsidR="00F33C6F" w:rsidRPr="005A69EC">
        <w:rPr>
          <w:rFonts w:ascii="Times New Roman" w:hAnsi="Times New Roman" w:cs="Times New Roman"/>
          <w:i w:val="0"/>
          <w:color w:val="auto"/>
          <w:sz w:val="24"/>
        </w:rPr>
        <w:t>.</w:t>
      </w:r>
      <w:r w:rsidR="00225986" w:rsidRPr="005A69EC">
        <w:rPr>
          <w:rFonts w:ascii="Times New Roman" w:hAnsi="Times New Roman" w:cs="Times New Roman"/>
          <w:i w:val="0"/>
          <w:color w:val="auto"/>
          <w:sz w:val="24"/>
        </w:rPr>
        <w:t xml:space="preserve"> Компоненты организационной культуры, с которыми молодых ученых ознакомили при трудоустройстве в институты НАН Беларуси</w:t>
      </w:r>
      <w:r w:rsidR="00A86650" w:rsidRPr="005A69EC">
        <w:rPr>
          <w:rFonts w:ascii="Times New Roman" w:hAnsi="Times New Roman" w:cs="Times New Roman"/>
          <w:i w:val="0"/>
          <w:color w:val="auto"/>
          <w:sz w:val="24"/>
        </w:rPr>
        <w:t xml:space="preserve"> (в %</w:t>
      </w:r>
      <w:r w:rsidR="003D3686">
        <w:rPr>
          <w:rFonts w:ascii="Times New Roman" w:hAnsi="Times New Roman" w:cs="Times New Roman"/>
          <w:i w:val="0"/>
          <w:color w:val="auto"/>
          <w:sz w:val="24"/>
        </w:rPr>
        <w:t xml:space="preserve">, </w:t>
      </w:r>
      <w:r w:rsidR="003D3686" w:rsidRPr="003D3686">
        <w:rPr>
          <w:rFonts w:ascii="Times New Roman" w:hAnsi="Times New Roman" w:cs="Times New Roman"/>
          <w:i w:val="0"/>
          <w:color w:val="auto"/>
          <w:sz w:val="24"/>
        </w:rPr>
        <w:t>в целом по выборке</w:t>
      </w:r>
      <w:r w:rsidR="00A86650" w:rsidRPr="005A69EC">
        <w:rPr>
          <w:rFonts w:ascii="Times New Roman" w:hAnsi="Times New Roman" w:cs="Times New Roman"/>
          <w:i w:val="0"/>
          <w:color w:val="auto"/>
          <w:sz w:val="24"/>
        </w:rPr>
        <w:t>)</w:t>
      </w:r>
    </w:p>
    <w:p w:rsidR="00D53EA5" w:rsidRPr="005A69EC" w:rsidRDefault="00D53EA5" w:rsidP="00D53EA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 w:rsidRPr="005A69EC">
        <w:rPr>
          <w:rFonts w:ascii="Times New Roman" w:hAnsi="Times New Roman" w:cs="Times New Roman"/>
          <w:sz w:val="24"/>
        </w:rPr>
        <w:t>Согласно полученным данным, большинство молодых ученых при приеме на работу в структурные подразделения Национальной академии наук ознакомили с профессиональными обязанностями (73,6%)</w:t>
      </w:r>
      <w:r w:rsidR="00ED053A" w:rsidRPr="005A69EC">
        <w:rPr>
          <w:rFonts w:ascii="Times New Roman" w:hAnsi="Times New Roman" w:cs="Times New Roman"/>
          <w:sz w:val="24"/>
        </w:rPr>
        <w:t xml:space="preserve">, что отражает заинтересованность нанимателя в выполнении работниками соответствующих целей и задач научных организаций. </w:t>
      </w:r>
      <w:r w:rsidR="00E11270" w:rsidRPr="005A69EC">
        <w:rPr>
          <w:rFonts w:ascii="Times New Roman" w:hAnsi="Times New Roman" w:cs="Times New Roman"/>
          <w:sz w:val="24"/>
        </w:rPr>
        <w:t xml:space="preserve">Тот факт, что более четверти респондентов не </w:t>
      </w:r>
      <w:r w:rsidR="001369EB" w:rsidRPr="005A69EC">
        <w:rPr>
          <w:rFonts w:ascii="Times New Roman" w:hAnsi="Times New Roman" w:cs="Times New Roman"/>
          <w:sz w:val="24"/>
        </w:rPr>
        <w:t>отметили</w:t>
      </w:r>
      <w:r w:rsidR="00E11270" w:rsidRPr="005A69EC">
        <w:rPr>
          <w:rFonts w:ascii="Times New Roman" w:hAnsi="Times New Roman" w:cs="Times New Roman"/>
          <w:sz w:val="24"/>
        </w:rPr>
        <w:t>,</w:t>
      </w:r>
      <w:r w:rsidR="001369EB" w:rsidRPr="005A69EC">
        <w:rPr>
          <w:rFonts w:ascii="Times New Roman" w:hAnsi="Times New Roman" w:cs="Times New Roman"/>
          <w:sz w:val="24"/>
        </w:rPr>
        <w:t xml:space="preserve"> что их ознакомили с профессиональными обязанностями при приеме на работу,</w:t>
      </w:r>
      <w:r w:rsidR="00E11270" w:rsidRPr="005A69EC">
        <w:rPr>
          <w:rFonts w:ascii="Times New Roman" w:hAnsi="Times New Roman" w:cs="Times New Roman"/>
          <w:sz w:val="24"/>
        </w:rPr>
        <w:t xml:space="preserve"> может в определенной мере объясняться тем, что они входили в курс своих рабочих обязанностей постепенно по мере работы, </w:t>
      </w:r>
      <w:r w:rsidR="001369EB" w:rsidRPr="005A69EC">
        <w:rPr>
          <w:rFonts w:ascii="Times New Roman" w:hAnsi="Times New Roman" w:cs="Times New Roman"/>
          <w:sz w:val="24"/>
        </w:rPr>
        <w:t>а</w:t>
      </w:r>
      <w:r w:rsidR="00E11270" w:rsidRPr="005A69EC">
        <w:rPr>
          <w:rFonts w:ascii="Times New Roman" w:hAnsi="Times New Roman" w:cs="Times New Roman"/>
          <w:sz w:val="24"/>
        </w:rPr>
        <w:t xml:space="preserve"> специально </w:t>
      </w:r>
      <w:r w:rsidR="001369EB" w:rsidRPr="005A69EC">
        <w:rPr>
          <w:rFonts w:ascii="Times New Roman" w:hAnsi="Times New Roman" w:cs="Times New Roman"/>
          <w:sz w:val="24"/>
        </w:rPr>
        <w:t xml:space="preserve">именно при принятии на работу (документальном оформлении, инструктаже) </w:t>
      </w:r>
      <w:r w:rsidR="00E11270" w:rsidRPr="005A69EC">
        <w:rPr>
          <w:rFonts w:ascii="Times New Roman" w:hAnsi="Times New Roman" w:cs="Times New Roman"/>
          <w:sz w:val="24"/>
        </w:rPr>
        <w:t xml:space="preserve">их не </w:t>
      </w:r>
      <w:r w:rsidR="00467D90">
        <w:rPr>
          <w:rFonts w:ascii="Times New Roman" w:hAnsi="Times New Roman" w:cs="Times New Roman"/>
          <w:sz w:val="24"/>
        </w:rPr>
        <w:t>ознакомили</w:t>
      </w:r>
      <w:r w:rsidR="00E11270" w:rsidRPr="005A69EC">
        <w:rPr>
          <w:rFonts w:ascii="Times New Roman" w:hAnsi="Times New Roman" w:cs="Times New Roman"/>
          <w:sz w:val="24"/>
        </w:rPr>
        <w:t xml:space="preserve"> с будущими обязанностями.</w:t>
      </w:r>
      <w:r w:rsidR="00074D8B" w:rsidRPr="005A69EC">
        <w:rPr>
          <w:rFonts w:ascii="Times New Roman" w:hAnsi="Times New Roman" w:cs="Times New Roman"/>
          <w:sz w:val="24"/>
        </w:rPr>
        <w:t xml:space="preserve"> К другим основным параметрам организационной культуры, с которыми будущие ученые были ознакомлены </w:t>
      </w:r>
      <w:r w:rsidR="00074D8B" w:rsidRPr="005A69EC">
        <w:rPr>
          <w:rFonts w:ascii="Times New Roman" w:hAnsi="Times New Roman" w:cs="Times New Roman"/>
          <w:sz w:val="24"/>
        </w:rPr>
        <w:lastRenderedPageBreak/>
        <w:t>при приеме на работу, относятся нормы института (40,2%), его структура (38,3%) и перспективы работы в нем (36,7%).</w:t>
      </w:r>
      <w:r w:rsidR="00751534" w:rsidRPr="005A69EC">
        <w:rPr>
          <w:rFonts w:ascii="Times New Roman" w:hAnsi="Times New Roman" w:cs="Times New Roman"/>
          <w:sz w:val="24"/>
        </w:rPr>
        <w:t xml:space="preserve"> В то же время такие важные аспекты организационной культуры</w:t>
      </w:r>
      <w:r w:rsidR="00B8661B">
        <w:rPr>
          <w:rFonts w:ascii="Times New Roman" w:hAnsi="Times New Roman" w:cs="Times New Roman"/>
          <w:sz w:val="24"/>
        </w:rPr>
        <w:t xml:space="preserve"> </w:t>
      </w:r>
      <w:r w:rsidR="00B8661B" w:rsidRPr="005A69EC">
        <w:rPr>
          <w:rFonts w:ascii="Times New Roman" w:hAnsi="Times New Roman" w:cs="Times New Roman"/>
          <w:sz w:val="24"/>
        </w:rPr>
        <w:t>(</w:t>
      </w:r>
      <w:r w:rsidR="00C14ED7">
        <w:rPr>
          <w:rFonts w:ascii="Times New Roman" w:hAnsi="Times New Roman" w:cs="Times New Roman"/>
          <w:sz w:val="24"/>
        </w:rPr>
        <w:t>классические</w:t>
      </w:r>
      <w:r w:rsidR="00B8661B" w:rsidRPr="005A69EC">
        <w:rPr>
          <w:rFonts w:ascii="Times New Roman" w:hAnsi="Times New Roman" w:cs="Times New Roman"/>
          <w:sz w:val="24"/>
        </w:rPr>
        <w:t xml:space="preserve"> в управленческой теории и практике коммерческих организаций)</w:t>
      </w:r>
      <w:r w:rsidR="00C14ED7">
        <w:rPr>
          <w:rFonts w:ascii="Times New Roman" w:hAnsi="Times New Roman" w:cs="Times New Roman"/>
          <w:sz w:val="24"/>
        </w:rPr>
        <w:t>, как история организации (в том числе</w:t>
      </w:r>
      <w:r w:rsidR="00751534" w:rsidRPr="005A69EC">
        <w:rPr>
          <w:rFonts w:ascii="Times New Roman" w:hAnsi="Times New Roman" w:cs="Times New Roman"/>
          <w:sz w:val="24"/>
        </w:rPr>
        <w:t xml:space="preserve"> история </w:t>
      </w:r>
      <w:r w:rsidR="00C14ED7">
        <w:rPr>
          <w:rFonts w:ascii="Times New Roman" w:hAnsi="Times New Roman" w:cs="Times New Roman"/>
          <w:sz w:val="24"/>
        </w:rPr>
        <w:t>первичного коллектива</w:t>
      </w:r>
      <w:r w:rsidR="00751534" w:rsidRPr="005A69EC">
        <w:rPr>
          <w:rFonts w:ascii="Times New Roman" w:hAnsi="Times New Roman" w:cs="Times New Roman"/>
          <w:sz w:val="24"/>
        </w:rPr>
        <w:t>, общая история всей организации, в данном случае Академии наук), традиции и ценности являются периферийными при ознакомлении молодых ученых с организацией-работодателем.</w:t>
      </w:r>
    </w:p>
    <w:p w:rsidR="00646A28" w:rsidRPr="005A69EC" w:rsidRDefault="00646A28" w:rsidP="00D53EA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 w:rsidRPr="005A69EC">
        <w:rPr>
          <w:rFonts w:ascii="Times New Roman" w:hAnsi="Times New Roman" w:cs="Times New Roman"/>
          <w:sz w:val="24"/>
        </w:rPr>
        <w:t>В ходе исследования изучались отдельные аспекты организационной идентичности молодых ученых институтов Национальной академии наук см. таблицу 1.</w:t>
      </w:r>
    </w:p>
    <w:p w:rsidR="005C486D" w:rsidRPr="005A69EC" w:rsidRDefault="005C486D" w:rsidP="00D53EA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</w:p>
    <w:p w:rsidR="00EE1BCC" w:rsidRPr="005A69EC" w:rsidRDefault="00EE1BCC" w:rsidP="00EE1BCC">
      <w:pPr>
        <w:spacing w:after="0" w:line="240" w:lineRule="auto"/>
        <w:jc w:val="right"/>
        <w:rPr>
          <w:rFonts w:ascii="Times New Roman" w:hAnsi="Times New Roman" w:cs="Times New Roman"/>
          <w:i/>
          <w:sz w:val="24"/>
        </w:rPr>
      </w:pPr>
      <w:r w:rsidRPr="005A69EC">
        <w:rPr>
          <w:rFonts w:ascii="Times New Roman" w:hAnsi="Times New Roman" w:cs="Times New Roman"/>
          <w:i/>
          <w:sz w:val="24"/>
        </w:rPr>
        <w:t>Таблица 1</w:t>
      </w:r>
    </w:p>
    <w:p w:rsidR="00EE1BCC" w:rsidRPr="005A69EC" w:rsidRDefault="00646A28" w:rsidP="00EE1BCC">
      <w:pPr>
        <w:spacing w:after="0" w:line="240" w:lineRule="auto"/>
        <w:jc w:val="center"/>
        <w:rPr>
          <w:rFonts w:ascii="Times New Roman" w:hAnsi="Times New Roman" w:cs="Times New Roman"/>
          <w:sz w:val="24"/>
        </w:rPr>
      </w:pPr>
      <w:r w:rsidRPr="005A69EC">
        <w:rPr>
          <w:rFonts w:ascii="Times New Roman" w:hAnsi="Times New Roman" w:cs="Times New Roman"/>
          <w:sz w:val="24"/>
        </w:rPr>
        <w:t>Организационная идентичность молодых ученых (в %</w:t>
      </w:r>
      <w:r w:rsidR="003D3686">
        <w:rPr>
          <w:rFonts w:ascii="Times New Roman" w:hAnsi="Times New Roman" w:cs="Times New Roman"/>
          <w:sz w:val="24"/>
        </w:rPr>
        <w:t xml:space="preserve">, </w:t>
      </w:r>
      <w:r w:rsidR="003D3686" w:rsidRPr="003D3686">
        <w:rPr>
          <w:rFonts w:ascii="Times New Roman" w:hAnsi="Times New Roman" w:cs="Times New Roman"/>
          <w:sz w:val="24"/>
        </w:rPr>
        <w:t>в целом по выборке</w:t>
      </w:r>
      <w:r w:rsidRPr="005A69EC">
        <w:rPr>
          <w:rFonts w:ascii="Times New Roman" w:hAnsi="Times New Roman" w:cs="Times New Roman"/>
          <w:sz w:val="24"/>
        </w:rPr>
        <w:t>)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539"/>
        <w:gridCol w:w="1161"/>
        <w:gridCol w:w="1161"/>
        <w:gridCol w:w="1161"/>
        <w:gridCol w:w="1161"/>
        <w:gridCol w:w="1162"/>
      </w:tblGrid>
      <w:tr w:rsidR="005C486D" w:rsidRPr="005A69EC" w:rsidTr="005C486D">
        <w:tc>
          <w:tcPr>
            <w:tcW w:w="3539" w:type="dxa"/>
          </w:tcPr>
          <w:p w:rsidR="005C486D" w:rsidRPr="005A69EC" w:rsidRDefault="005C486D" w:rsidP="005C486D">
            <w:pPr>
              <w:spacing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161" w:type="dxa"/>
            <w:vAlign w:val="center"/>
          </w:tcPr>
          <w:p w:rsidR="005C486D" w:rsidRPr="005A69EC" w:rsidRDefault="005C486D" w:rsidP="005C48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5A69EC">
              <w:rPr>
                <w:rFonts w:ascii="Times New Roman" w:hAnsi="Times New Roman" w:cs="Times New Roman"/>
                <w:color w:val="000000"/>
                <w:sz w:val="24"/>
                <w:szCs w:val="18"/>
              </w:rPr>
              <w:t>Да</w:t>
            </w:r>
          </w:p>
        </w:tc>
        <w:tc>
          <w:tcPr>
            <w:tcW w:w="1161" w:type="dxa"/>
            <w:vAlign w:val="center"/>
          </w:tcPr>
          <w:p w:rsidR="005C486D" w:rsidRPr="005A69EC" w:rsidRDefault="005C486D" w:rsidP="005C486D">
            <w:pPr>
              <w:autoSpaceDE w:val="0"/>
              <w:autoSpaceDN w:val="0"/>
              <w:adjustRightInd w:val="0"/>
              <w:spacing w:after="0" w:line="240" w:lineRule="auto"/>
              <w:ind w:left="60" w:right="60"/>
              <w:jc w:val="center"/>
              <w:rPr>
                <w:rFonts w:ascii="Times New Roman" w:hAnsi="Times New Roman" w:cs="Times New Roman"/>
                <w:color w:val="000000"/>
                <w:sz w:val="24"/>
                <w:szCs w:val="18"/>
              </w:rPr>
            </w:pPr>
            <w:r w:rsidRPr="005A69EC">
              <w:rPr>
                <w:rFonts w:ascii="Times New Roman" w:hAnsi="Times New Roman" w:cs="Times New Roman"/>
                <w:color w:val="000000"/>
                <w:sz w:val="24"/>
                <w:szCs w:val="18"/>
              </w:rPr>
              <w:t>Скорее да</w:t>
            </w:r>
          </w:p>
        </w:tc>
        <w:tc>
          <w:tcPr>
            <w:tcW w:w="1161" w:type="dxa"/>
            <w:vAlign w:val="center"/>
          </w:tcPr>
          <w:p w:rsidR="005C486D" w:rsidRPr="005A69EC" w:rsidRDefault="005C486D" w:rsidP="005C486D">
            <w:pPr>
              <w:autoSpaceDE w:val="0"/>
              <w:autoSpaceDN w:val="0"/>
              <w:adjustRightInd w:val="0"/>
              <w:spacing w:after="0" w:line="240" w:lineRule="auto"/>
              <w:ind w:left="60" w:right="60"/>
              <w:jc w:val="center"/>
              <w:rPr>
                <w:rFonts w:ascii="Times New Roman" w:hAnsi="Times New Roman" w:cs="Times New Roman"/>
                <w:color w:val="000000"/>
                <w:sz w:val="24"/>
                <w:szCs w:val="18"/>
              </w:rPr>
            </w:pPr>
            <w:r w:rsidRPr="005A69EC">
              <w:rPr>
                <w:rFonts w:ascii="Times New Roman" w:hAnsi="Times New Roman" w:cs="Times New Roman"/>
                <w:color w:val="000000"/>
                <w:sz w:val="24"/>
                <w:szCs w:val="18"/>
              </w:rPr>
              <w:t>Скорее нет</w:t>
            </w:r>
          </w:p>
        </w:tc>
        <w:tc>
          <w:tcPr>
            <w:tcW w:w="1161" w:type="dxa"/>
            <w:vAlign w:val="center"/>
          </w:tcPr>
          <w:p w:rsidR="005C486D" w:rsidRPr="005A69EC" w:rsidRDefault="005C486D" w:rsidP="005C48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5A69EC">
              <w:rPr>
                <w:rFonts w:ascii="Times New Roman" w:hAnsi="Times New Roman" w:cs="Times New Roman"/>
                <w:color w:val="000000"/>
                <w:sz w:val="24"/>
                <w:szCs w:val="18"/>
              </w:rPr>
              <w:t>Нет</w:t>
            </w:r>
          </w:p>
        </w:tc>
        <w:tc>
          <w:tcPr>
            <w:tcW w:w="1162" w:type="dxa"/>
            <w:vAlign w:val="center"/>
          </w:tcPr>
          <w:p w:rsidR="005C486D" w:rsidRPr="005A69EC" w:rsidRDefault="005C486D" w:rsidP="005C48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5A69EC">
              <w:rPr>
                <w:rFonts w:ascii="Times New Roman" w:hAnsi="Times New Roman" w:cs="Times New Roman"/>
                <w:color w:val="000000"/>
                <w:sz w:val="24"/>
                <w:szCs w:val="18"/>
              </w:rPr>
              <w:t>Мне это не важно</w:t>
            </w:r>
          </w:p>
        </w:tc>
      </w:tr>
      <w:tr w:rsidR="005C486D" w:rsidRPr="005A69EC" w:rsidTr="005C486D">
        <w:tc>
          <w:tcPr>
            <w:tcW w:w="3539" w:type="dxa"/>
          </w:tcPr>
          <w:p w:rsidR="005C486D" w:rsidRPr="005A69EC" w:rsidRDefault="005C486D" w:rsidP="005C486D">
            <w:pPr>
              <w:spacing w:after="0" w:line="240" w:lineRule="auto"/>
              <w:rPr>
                <w:rFonts w:ascii="Times New Roman" w:hAnsi="Times New Roman" w:cs="Times New Roman"/>
                <w:sz w:val="24"/>
              </w:rPr>
            </w:pPr>
            <w:r w:rsidRPr="005A69EC">
              <w:rPr>
                <w:rFonts w:ascii="Times New Roman" w:hAnsi="Times New Roman" w:cs="Times New Roman"/>
                <w:bCs/>
                <w:color w:val="000000"/>
                <w:sz w:val="24"/>
                <w:szCs w:val="18"/>
              </w:rPr>
              <w:t>Успехи института относятся ко мне лично</w:t>
            </w:r>
          </w:p>
        </w:tc>
        <w:tc>
          <w:tcPr>
            <w:tcW w:w="1161" w:type="dxa"/>
            <w:vAlign w:val="center"/>
          </w:tcPr>
          <w:p w:rsidR="005C486D" w:rsidRPr="005A69EC" w:rsidRDefault="00EE1BCC" w:rsidP="005C486D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18"/>
              </w:rPr>
            </w:pPr>
            <w:r w:rsidRPr="005A69EC">
              <w:rPr>
                <w:rFonts w:ascii="Times New Roman" w:hAnsi="Times New Roman" w:cs="Times New Roman"/>
                <w:color w:val="000000"/>
                <w:sz w:val="24"/>
                <w:szCs w:val="18"/>
              </w:rPr>
              <w:t>8,9</w:t>
            </w:r>
          </w:p>
        </w:tc>
        <w:tc>
          <w:tcPr>
            <w:tcW w:w="1161" w:type="dxa"/>
            <w:vAlign w:val="center"/>
          </w:tcPr>
          <w:p w:rsidR="005C486D" w:rsidRPr="005A69EC" w:rsidRDefault="00EE1BCC" w:rsidP="005C486D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18"/>
              </w:rPr>
            </w:pPr>
            <w:r w:rsidRPr="005A69EC">
              <w:rPr>
                <w:rFonts w:ascii="Times New Roman" w:hAnsi="Times New Roman" w:cs="Times New Roman"/>
                <w:color w:val="000000"/>
                <w:sz w:val="24"/>
                <w:szCs w:val="18"/>
              </w:rPr>
              <w:t>29,2</w:t>
            </w:r>
          </w:p>
        </w:tc>
        <w:tc>
          <w:tcPr>
            <w:tcW w:w="1161" w:type="dxa"/>
            <w:vAlign w:val="center"/>
          </w:tcPr>
          <w:p w:rsidR="005C486D" w:rsidRPr="005A69EC" w:rsidRDefault="00EE1BCC" w:rsidP="005C486D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18"/>
              </w:rPr>
            </w:pPr>
            <w:r w:rsidRPr="005A69EC">
              <w:rPr>
                <w:rFonts w:ascii="Times New Roman" w:hAnsi="Times New Roman" w:cs="Times New Roman"/>
                <w:color w:val="000000"/>
                <w:sz w:val="24"/>
                <w:szCs w:val="18"/>
              </w:rPr>
              <w:t>36,2</w:t>
            </w:r>
          </w:p>
        </w:tc>
        <w:tc>
          <w:tcPr>
            <w:tcW w:w="1161" w:type="dxa"/>
            <w:vAlign w:val="center"/>
          </w:tcPr>
          <w:p w:rsidR="005C486D" w:rsidRPr="005A69EC" w:rsidRDefault="00EE1BCC" w:rsidP="005C486D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18"/>
              </w:rPr>
            </w:pPr>
            <w:r w:rsidRPr="005A69EC">
              <w:rPr>
                <w:rFonts w:ascii="Times New Roman" w:hAnsi="Times New Roman" w:cs="Times New Roman"/>
                <w:color w:val="000000"/>
                <w:sz w:val="24"/>
                <w:szCs w:val="18"/>
              </w:rPr>
              <w:t>18,1</w:t>
            </w:r>
          </w:p>
        </w:tc>
        <w:tc>
          <w:tcPr>
            <w:tcW w:w="1162" w:type="dxa"/>
            <w:vAlign w:val="center"/>
          </w:tcPr>
          <w:p w:rsidR="005C486D" w:rsidRPr="005A69EC" w:rsidRDefault="00EE1BCC" w:rsidP="005C486D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18"/>
              </w:rPr>
            </w:pPr>
            <w:r w:rsidRPr="005A69EC">
              <w:rPr>
                <w:rFonts w:ascii="Times New Roman" w:hAnsi="Times New Roman" w:cs="Times New Roman"/>
                <w:color w:val="000000"/>
                <w:sz w:val="24"/>
                <w:szCs w:val="18"/>
              </w:rPr>
              <w:t>7,6</w:t>
            </w:r>
          </w:p>
        </w:tc>
      </w:tr>
      <w:tr w:rsidR="005C486D" w:rsidRPr="005A69EC" w:rsidTr="005C486D">
        <w:tc>
          <w:tcPr>
            <w:tcW w:w="3539" w:type="dxa"/>
            <w:vAlign w:val="center"/>
          </w:tcPr>
          <w:p w:rsidR="005C486D" w:rsidRPr="005A69EC" w:rsidRDefault="005C486D" w:rsidP="005C486D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18"/>
              </w:rPr>
            </w:pPr>
            <w:r w:rsidRPr="005A69EC">
              <w:rPr>
                <w:rFonts w:ascii="Times New Roman" w:hAnsi="Times New Roman" w:cs="Times New Roman"/>
                <w:bCs/>
                <w:color w:val="000000"/>
                <w:sz w:val="24"/>
                <w:szCs w:val="18"/>
              </w:rPr>
              <w:t>Неудачи и проблемы институты относятся ко мне лично</w:t>
            </w:r>
          </w:p>
        </w:tc>
        <w:tc>
          <w:tcPr>
            <w:tcW w:w="1161" w:type="dxa"/>
            <w:vAlign w:val="center"/>
          </w:tcPr>
          <w:p w:rsidR="005C486D" w:rsidRPr="005A69EC" w:rsidRDefault="00EE1BCC" w:rsidP="005C486D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18"/>
              </w:rPr>
            </w:pPr>
            <w:r w:rsidRPr="005A69EC">
              <w:rPr>
                <w:rFonts w:ascii="Times New Roman" w:hAnsi="Times New Roman" w:cs="Times New Roman"/>
                <w:color w:val="000000"/>
                <w:sz w:val="24"/>
                <w:szCs w:val="18"/>
              </w:rPr>
              <w:t>7,3</w:t>
            </w:r>
          </w:p>
        </w:tc>
        <w:tc>
          <w:tcPr>
            <w:tcW w:w="1161" w:type="dxa"/>
            <w:vAlign w:val="center"/>
          </w:tcPr>
          <w:p w:rsidR="005C486D" w:rsidRPr="005A69EC" w:rsidRDefault="00EE1BCC" w:rsidP="005C486D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18"/>
              </w:rPr>
            </w:pPr>
            <w:r w:rsidRPr="005A69EC">
              <w:rPr>
                <w:rFonts w:ascii="Times New Roman" w:hAnsi="Times New Roman" w:cs="Times New Roman"/>
                <w:color w:val="000000"/>
                <w:sz w:val="24"/>
                <w:szCs w:val="18"/>
              </w:rPr>
              <w:t>25,1</w:t>
            </w:r>
          </w:p>
        </w:tc>
        <w:tc>
          <w:tcPr>
            <w:tcW w:w="1161" w:type="dxa"/>
            <w:vAlign w:val="center"/>
          </w:tcPr>
          <w:p w:rsidR="005C486D" w:rsidRPr="005A69EC" w:rsidRDefault="00EE1BCC" w:rsidP="005C486D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18"/>
              </w:rPr>
            </w:pPr>
            <w:r w:rsidRPr="005A69EC">
              <w:rPr>
                <w:rFonts w:ascii="Times New Roman" w:hAnsi="Times New Roman" w:cs="Times New Roman"/>
                <w:color w:val="000000"/>
                <w:sz w:val="24"/>
                <w:szCs w:val="18"/>
              </w:rPr>
              <w:t>33,3</w:t>
            </w:r>
          </w:p>
        </w:tc>
        <w:tc>
          <w:tcPr>
            <w:tcW w:w="1161" w:type="dxa"/>
            <w:vAlign w:val="center"/>
          </w:tcPr>
          <w:p w:rsidR="005C486D" w:rsidRPr="005A69EC" w:rsidRDefault="00EE1BCC" w:rsidP="005C486D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18"/>
              </w:rPr>
            </w:pPr>
            <w:r w:rsidRPr="005A69EC">
              <w:rPr>
                <w:rFonts w:ascii="Times New Roman" w:hAnsi="Times New Roman" w:cs="Times New Roman"/>
                <w:color w:val="000000"/>
                <w:sz w:val="24"/>
                <w:szCs w:val="18"/>
              </w:rPr>
              <w:t>27,0</w:t>
            </w:r>
          </w:p>
        </w:tc>
        <w:tc>
          <w:tcPr>
            <w:tcW w:w="1162" w:type="dxa"/>
            <w:vAlign w:val="center"/>
          </w:tcPr>
          <w:p w:rsidR="005C486D" w:rsidRPr="005A69EC" w:rsidRDefault="00EE1BCC" w:rsidP="005C486D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18"/>
              </w:rPr>
            </w:pPr>
            <w:r w:rsidRPr="005A69EC">
              <w:rPr>
                <w:rFonts w:ascii="Times New Roman" w:hAnsi="Times New Roman" w:cs="Times New Roman"/>
                <w:color w:val="000000"/>
                <w:sz w:val="24"/>
                <w:szCs w:val="18"/>
              </w:rPr>
              <w:t>7,3</w:t>
            </w:r>
          </w:p>
        </w:tc>
      </w:tr>
      <w:tr w:rsidR="005C486D" w:rsidRPr="005A69EC" w:rsidTr="005C486D">
        <w:tc>
          <w:tcPr>
            <w:tcW w:w="3539" w:type="dxa"/>
            <w:vAlign w:val="center"/>
          </w:tcPr>
          <w:p w:rsidR="005C486D" w:rsidRPr="005A69EC" w:rsidRDefault="005C486D" w:rsidP="005C486D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18"/>
              </w:rPr>
            </w:pPr>
            <w:r w:rsidRPr="005A69EC">
              <w:rPr>
                <w:rFonts w:ascii="Times New Roman" w:hAnsi="Times New Roman" w:cs="Times New Roman"/>
                <w:bCs/>
                <w:color w:val="000000"/>
                <w:sz w:val="24"/>
                <w:szCs w:val="18"/>
              </w:rPr>
              <w:t>Я испытываю чувство гордости за свой институт</w:t>
            </w:r>
          </w:p>
        </w:tc>
        <w:tc>
          <w:tcPr>
            <w:tcW w:w="1161" w:type="dxa"/>
            <w:vAlign w:val="center"/>
          </w:tcPr>
          <w:p w:rsidR="005C486D" w:rsidRPr="005A69EC" w:rsidRDefault="00EE1BCC" w:rsidP="005C486D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18"/>
              </w:rPr>
            </w:pPr>
            <w:r w:rsidRPr="005A69EC">
              <w:rPr>
                <w:rFonts w:ascii="Times New Roman" w:hAnsi="Times New Roman" w:cs="Times New Roman"/>
                <w:color w:val="000000"/>
                <w:sz w:val="24"/>
                <w:szCs w:val="18"/>
              </w:rPr>
              <w:t>12,5</w:t>
            </w:r>
          </w:p>
        </w:tc>
        <w:tc>
          <w:tcPr>
            <w:tcW w:w="1161" w:type="dxa"/>
            <w:vAlign w:val="center"/>
          </w:tcPr>
          <w:p w:rsidR="005C486D" w:rsidRPr="005A69EC" w:rsidRDefault="00EE1BCC" w:rsidP="005C486D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18"/>
              </w:rPr>
            </w:pPr>
            <w:r w:rsidRPr="005A69EC">
              <w:rPr>
                <w:rFonts w:ascii="Times New Roman" w:hAnsi="Times New Roman" w:cs="Times New Roman"/>
                <w:color w:val="000000"/>
                <w:sz w:val="24"/>
                <w:szCs w:val="18"/>
              </w:rPr>
              <w:t>45,5</w:t>
            </w:r>
          </w:p>
        </w:tc>
        <w:tc>
          <w:tcPr>
            <w:tcW w:w="1161" w:type="dxa"/>
            <w:vAlign w:val="center"/>
          </w:tcPr>
          <w:p w:rsidR="005C486D" w:rsidRPr="005A69EC" w:rsidRDefault="00EE1BCC" w:rsidP="005C486D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18"/>
              </w:rPr>
            </w:pPr>
            <w:r w:rsidRPr="005A69EC">
              <w:rPr>
                <w:rFonts w:ascii="Times New Roman" w:hAnsi="Times New Roman" w:cs="Times New Roman"/>
                <w:color w:val="000000"/>
                <w:sz w:val="24"/>
                <w:szCs w:val="18"/>
              </w:rPr>
              <w:t>19,2</w:t>
            </w:r>
          </w:p>
        </w:tc>
        <w:tc>
          <w:tcPr>
            <w:tcW w:w="1161" w:type="dxa"/>
            <w:vAlign w:val="center"/>
          </w:tcPr>
          <w:p w:rsidR="005C486D" w:rsidRPr="005A69EC" w:rsidRDefault="00EE1BCC" w:rsidP="005C486D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18"/>
              </w:rPr>
            </w:pPr>
            <w:r w:rsidRPr="005A69EC">
              <w:rPr>
                <w:rFonts w:ascii="Times New Roman" w:hAnsi="Times New Roman" w:cs="Times New Roman"/>
                <w:color w:val="000000"/>
                <w:sz w:val="24"/>
                <w:szCs w:val="18"/>
              </w:rPr>
              <w:t>12,5</w:t>
            </w:r>
          </w:p>
        </w:tc>
        <w:tc>
          <w:tcPr>
            <w:tcW w:w="1162" w:type="dxa"/>
            <w:vAlign w:val="center"/>
          </w:tcPr>
          <w:p w:rsidR="005C486D" w:rsidRPr="005A69EC" w:rsidRDefault="00EE1BCC" w:rsidP="005C486D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18"/>
              </w:rPr>
            </w:pPr>
            <w:r w:rsidRPr="005A69EC">
              <w:rPr>
                <w:rFonts w:ascii="Times New Roman" w:hAnsi="Times New Roman" w:cs="Times New Roman"/>
                <w:color w:val="000000"/>
                <w:sz w:val="24"/>
                <w:szCs w:val="18"/>
              </w:rPr>
              <w:t>10,3</w:t>
            </w:r>
          </w:p>
        </w:tc>
      </w:tr>
    </w:tbl>
    <w:p w:rsidR="005122E2" w:rsidRPr="005A69EC" w:rsidRDefault="005122E2" w:rsidP="00646A2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</w:p>
    <w:p w:rsidR="00646A28" w:rsidRDefault="00646A28" w:rsidP="00646A28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color w:val="000000"/>
          <w:sz w:val="24"/>
          <w:szCs w:val="18"/>
        </w:rPr>
      </w:pPr>
      <w:r w:rsidRPr="005A69EC">
        <w:rPr>
          <w:rFonts w:ascii="Times New Roman" w:hAnsi="Times New Roman" w:cs="Times New Roman"/>
          <w:sz w:val="24"/>
        </w:rPr>
        <w:t xml:space="preserve">Как следует из представленной таблицы, практически каждый третий молодой ученый в той или иной степени отождествляет себя с успехами своего научно-исследовательского института (38,1%) и его неудачами / проблемами (32,4%). </w:t>
      </w:r>
      <w:r w:rsidR="00961A56" w:rsidRPr="005A69EC">
        <w:rPr>
          <w:rFonts w:ascii="Times New Roman" w:hAnsi="Times New Roman" w:cs="Times New Roman"/>
          <w:sz w:val="24"/>
        </w:rPr>
        <w:t xml:space="preserve">При этом несколько выше доля тех, кто склонен идентифицировать себя с </w:t>
      </w:r>
      <w:r w:rsidR="001E46C1">
        <w:rPr>
          <w:rFonts w:ascii="Times New Roman" w:hAnsi="Times New Roman" w:cs="Times New Roman"/>
          <w:sz w:val="24"/>
        </w:rPr>
        <w:t>достижениями своей научной организации</w:t>
      </w:r>
      <w:r w:rsidR="00961A56" w:rsidRPr="005A69EC">
        <w:rPr>
          <w:rFonts w:ascii="Times New Roman" w:hAnsi="Times New Roman" w:cs="Times New Roman"/>
          <w:sz w:val="24"/>
        </w:rPr>
        <w:t xml:space="preserve">. В то же время более половины респондентов (58%) </w:t>
      </w:r>
      <w:r w:rsidR="00961A56" w:rsidRPr="005A69EC">
        <w:rPr>
          <w:rFonts w:ascii="Times New Roman" w:hAnsi="Times New Roman" w:cs="Times New Roman"/>
          <w:bCs/>
          <w:color w:val="000000"/>
          <w:sz w:val="24"/>
          <w:szCs w:val="18"/>
        </w:rPr>
        <w:t>испытывают чувство гордости за свой институт</w:t>
      </w:r>
      <w:r w:rsidR="0093062D" w:rsidRPr="005A69EC">
        <w:rPr>
          <w:rFonts w:ascii="Times New Roman" w:hAnsi="Times New Roman" w:cs="Times New Roman"/>
          <w:bCs/>
          <w:color w:val="000000"/>
          <w:sz w:val="24"/>
          <w:szCs w:val="18"/>
        </w:rPr>
        <w:t>.</w:t>
      </w:r>
    </w:p>
    <w:p w:rsidR="00333553" w:rsidRDefault="00333553" w:rsidP="00646A28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color w:val="000000"/>
          <w:sz w:val="24"/>
          <w:szCs w:val="18"/>
        </w:rPr>
      </w:pPr>
      <w:r>
        <w:rPr>
          <w:rFonts w:ascii="Times New Roman" w:hAnsi="Times New Roman" w:cs="Times New Roman"/>
          <w:bCs/>
          <w:color w:val="000000"/>
          <w:sz w:val="24"/>
          <w:szCs w:val="18"/>
        </w:rPr>
        <w:t>Одной из задач социологического исследования было определение традиций научных учреждений академии наук (рис. 2).</w:t>
      </w:r>
    </w:p>
    <w:p w:rsidR="00AE0449" w:rsidRDefault="00C14ED7" w:rsidP="00646A28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color w:val="000000"/>
          <w:sz w:val="24"/>
          <w:szCs w:val="18"/>
        </w:rPr>
      </w:pPr>
      <w:r>
        <w:rPr>
          <w:rFonts w:ascii="Times New Roman" w:hAnsi="Times New Roman" w:cs="Times New Roman"/>
          <w:bCs/>
          <w:noProof/>
          <w:color w:val="000000"/>
          <w:sz w:val="24"/>
          <w:szCs w:val="18"/>
          <w:lang w:eastAsia="ru-RU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-3810</wp:posOffset>
            </wp:positionH>
            <wp:positionV relativeFrom="paragraph">
              <wp:posOffset>104140</wp:posOffset>
            </wp:positionV>
            <wp:extent cx="5886450" cy="3476625"/>
            <wp:effectExtent l="0" t="0" r="0" b="9525"/>
            <wp:wrapNone/>
            <wp:docPr id="2" name="Диаграмма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333553">
        <w:rPr>
          <w:rFonts w:ascii="Times New Roman" w:hAnsi="Times New Roman" w:cs="Times New Roman"/>
          <w:bCs/>
          <w:color w:val="000000"/>
          <w:sz w:val="24"/>
          <w:szCs w:val="18"/>
        </w:rPr>
        <w:t xml:space="preserve"> </w:t>
      </w:r>
    </w:p>
    <w:p w:rsidR="00AE0449" w:rsidRDefault="00AE0449" w:rsidP="00A03FFF">
      <w:pPr>
        <w:spacing w:after="0" w:line="240" w:lineRule="auto"/>
        <w:jc w:val="both"/>
        <w:rPr>
          <w:rFonts w:ascii="Times New Roman" w:hAnsi="Times New Roman" w:cs="Times New Roman"/>
          <w:bCs/>
          <w:color w:val="000000"/>
          <w:sz w:val="24"/>
          <w:szCs w:val="18"/>
        </w:rPr>
      </w:pPr>
    </w:p>
    <w:p w:rsidR="00AE0449" w:rsidRDefault="00AE0449" w:rsidP="00646A28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color w:val="000000"/>
          <w:sz w:val="24"/>
          <w:szCs w:val="18"/>
        </w:rPr>
      </w:pPr>
    </w:p>
    <w:p w:rsidR="00AE0449" w:rsidRDefault="00AE0449" w:rsidP="00646A28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color w:val="000000"/>
          <w:sz w:val="24"/>
          <w:szCs w:val="18"/>
        </w:rPr>
      </w:pPr>
    </w:p>
    <w:p w:rsidR="00AE0449" w:rsidRDefault="00AE0449" w:rsidP="00646A28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color w:val="000000"/>
          <w:sz w:val="24"/>
          <w:szCs w:val="18"/>
        </w:rPr>
      </w:pPr>
    </w:p>
    <w:p w:rsidR="00AE0449" w:rsidRDefault="00AE0449" w:rsidP="00646A28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color w:val="000000"/>
          <w:sz w:val="24"/>
          <w:szCs w:val="18"/>
        </w:rPr>
      </w:pPr>
    </w:p>
    <w:p w:rsidR="00AE0449" w:rsidRDefault="00AE0449" w:rsidP="00646A28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color w:val="000000"/>
          <w:sz w:val="24"/>
          <w:szCs w:val="18"/>
        </w:rPr>
      </w:pPr>
    </w:p>
    <w:p w:rsidR="00AE0449" w:rsidRPr="00AE0449" w:rsidRDefault="00AE0449" w:rsidP="00AE044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E0449" w:rsidRPr="00AE0449" w:rsidRDefault="00AE0449" w:rsidP="00AE0449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AE0449" w:rsidRDefault="00AE0449" w:rsidP="00646A28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color w:val="000000"/>
          <w:sz w:val="24"/>
          <w:szCs w:val="18"/>
        </w:rPr>
      </w:pPr>
    </w:p>
    <w:p w:rsidR="00AE0449" w:rsidRDefault="00AE0449" w:rsidP="00646A28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color w:val="000000"/>
          <w:sz w:val="24"/>
          <w:szCs w:val="18"/>
        </w:rPr>
      </w:pPr>
    </w:p>
    <w:p w:rsidR="00AE0449" w:rsidRDefault="00AE0449" w:rsidP="00646A28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color w:val="000000"/>
          <w:sz w:val="24"/>
          <w:szCs w:val="18"/>
        </w:rPr>
      </w:pPr>
    </w:p>
    <w:p w:rsidR="00AE0449" w:rsidRDefault="00AE0449" w:rsidP="00646A28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color w:val="000000"/>
          <w:sz w:val="24"/>
          <w:szCs w:val="18"/>
        </w:rPr>
      </w:pPr>
    </w:p>
    <w:p w:rsidR="00AE0449" w:rsidRDefault="00AE0449" w:rsidP="00646A28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color w:val="000000"/>
          <w:sz w:val="24"/>
          <w:szCs w:val="18"/>
        </w:rPr>
      </w:pPr>
    </w:p>
    <w:p w:rsidR="00AE0449" w:rsidRDefault="00AE0449" w:rsidP="00646A28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color w:val="000000"/>
          <w:sz w:val="24"/>
          <w:szCs w:val="18"/>
        </w:rPr>
      </w:pPr>
    </w:p>
    <w:p w:rsidR="00F15769" w:rsidRDefault="00F15769" w:rsidP="00646A28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color w:val="000000"/>
          <w:sz w:val="24"/>
          <w:szCs w:val="18"/>
        </w:rPr>
      </w:pPr>
    </w:p>
    <w:p w:rsidR="00F15769" w:rsidRDefault="00F15769" w:rsidP="00646A28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color w:val="000000"/>
          <w:sz w:val="24"/>
          <w:szCs w:val="18"/>
        </w:rPr>
      </w:pPr>
    </w:p>
    <w:p w:rsidR="00F15769" w:rsidRDefault="00F15769" w:rsidP="00646A28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color w:val="000000"/>
          <w:sz w:val="24"/>
          <w:szCs w:val="18"/>
        </w:rPr>
      </w:pPr>
    </w:p>
    <w:p w:rsidR="00AE0449" w:rsidRDefault="00AE0449" w:rsidP="00646A28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color w:val="000000"/>
          <w:sz w:val="24"/>
          <w:szCs w:val="18"/>
        </w:rPr>
      </w:pPr>
    </w:p>
    <w:p w:rsidR="00C14ED7" w:rsidRDefault="00C14ED7" w:rsidP="002C6935">
      <w:pPr>
        <w:pStyle w:val="a6"/>
        <w:jc w:val="center"/>
        <w:rPr>
          <w:rFonts w:ascii="Times New Roman" w:hAnsi="Times New Roman" w:cs="Times New Roman"/>
          <w:i w:val="0"/>
          <w:color w:val="auto"/>
          <w:sz w:val="24"/>
        </w:rPr>
      </w:pPr>
    </w:p>
    <w:p w:rsidR="002C6935" w:rsidRPr="005A69EC" w:rsidRDefault="002C6935" w:rsidP="002C6935">
      <w:pPr>
        <w:pStyle w:val="a6"/>
        <w:jc w:val="center"/>
        <w:rPr>
          <w:rFonts w:ascii="Times New Roman" w:hAnsi="Times New Roman" w:cs="Times New Roman"/>
          <w:i w:val="0"/>
          <w:color w:val="auto"/>
          <w:sz w:val="36"/>
        </w:rPr>
      </w:pPr>
      <w:r w:rsidRPr="005A69EC">
        <w:rPr>
          <w:rFonts w:ascii="Times New Roman" w:hAnsi="Times New Roman" w:cs="Times New Roman"/>
          <w:i w:val="0"/>
          <w:color w:val="auto"/>
          <w:sz w:val="24"/>
        </w:rPr>
        <w:t xml:space="preserve">Рисунок </w:t>
      </w:r>
      <w:r>
        <w:rPr>
          <w:rFonts w:ascii="Times New Roman" w:hAnsi="Times New Roman" w:cs="Times New Roman"/>
          <w:i w:val="0"/>
          <w:color w:val="auto"/>
          <w:sz w:val="24"/>
        </w:rPr>
        <w:t>2</w:t>
      </w:r>
      <w:r w:rsidRPr="005A69EC">
        <w:rPr>
          <w:rFonts w:ascii="Times New Roman" w:hAnsi="Times New Roman" w:cs="Times New Roman"/>
          <w:i w:val="0"/>
          <w:color w:val="auto"/>
          <w:sz w:val="24"/>
        </w:rPr>
        <w:t xml:space="preserve">. </w:t>
      </w:r>
      <w:r>
        <w:rPr>
          <w:rFonts w:ascii="Times New Roman" w:hAnsi="Times New Roman" w:cs="Times New Roman"/>
          <w:i w:val="0"/>
          <w:color w:val="auto"/>
          <w:sz w:val="24"/>
        </w:rPr>
        <w:t>Традиции, существующие в</w:t>
      </w:r>
      <w:r w:rsidRPr="005A69EC">
        <w:rPr>
          <w:rFonts w:ascii="Times New Roman" w:hAnsi="Times New Roman" w:cs="Times New Roman"/>
          <w:i w:val="0"/>
          <w:color w:val="auto"/>
          <w:sz w:val="24"/>
        </w:rPr>
        <w:t xml:space="preserve"> </w:t>
      </w:r>
      <w:r>
        <w:rPr>
          <w:rFonts w:ascii="Times New Roman" w:hAnsi="Times New Roman" w:cs="Times New Roman"/>
          <w:i w:val="0"/>
          <w:color w:val="auto"/>
          <w:sz w:val="24"/>
        </w:rPr>
        <w:t>организациях</w:t>
      </w:r>
      <w:r w:rsidRPr="005A69EC">
        <w:rPr>
          <w:rFonts w:ascii="Times New Roman" w:hAnsi="Times New Roman" w:cs="Times New Roman"/>
          <w:i w:val="0"/>
          <w:color w:val="auto"/>
          <w:sz w:val="24"/>
        </w:rPr>
        <w:t xml:space="preserve"> Н</w:t>
      </w:r>
      <w:r>
        <w:rPr>
          <w:rFonts w:ascii="Times New Roman" w:hAnsi="Times New Roman" w:cs="Times New Roman"/>
          <w:i w:val="0"/>
          <w:color w:val="auto"/>
          <w:sz w:val="24"/>
        </w:rPr>
        <w:t xml:space="preserve">ациональной академии наук </w:t>
      </w:r>
      <w:r w:rsidRPr="005A69EC">
        <w:rPr>
          <w:rFonts w:ascii="Times New Roman" w:hAnsi="Times New Roman" w:cs="Times New Roman"/>
          <w:i w:val="0"/>
          <w:color w:val="auto"/>
          <w:sz w:val="24"/>
        </w:rPr>
        <w:t>(в %</w:t>
      </w:r>
      <w:r>
        <w:rPr>
          <w:rFonts w:ascii="Times New Roman" w:hAnsi="Times New Roman" w:cs="Times New Roman"/>
          <w:i w:val="0"/>
          <w:color w:val="auto"/>
          <w:sz w:val="24"/>
        </w:rPr>
        <w:t xml:space="preserve">, </w:t>
      </w:r>
      <w:r w:rsidRPr="003D3686">
        <w:rPr>
          <w:rFonts w:ascii="Times New Roman" w:hAnsi="Times New Roman" w:cs="Times New Roman"/>
          <w:i w:val="0"/>
          <w:color w:val="auto"/>
          <w:sz w:val="24"/>
        </w:rPr>
        <w:t>в целом по выборке</w:t>
      </w:r>
      <w:r w:rsidRPr="005A69EC">
        <w:rPr>
          <w:rFonts w:ascii="Times New Roman" w:hAnsi="Times New Roman" w:cs="Times New Roman"/>
          <w:i w:val="0"/>
          <w:color w:val="auto"/>
          <w:sz w:val="24"/>
        </w:rPr>
        <w:t>)</w:t>
      </w:r>
    </w:p>
    <w:p w:rsidR="007510E4" w:rsidRDefault="00B135AD" w:rsidP="00B135A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lastRenderedPageBreak/>
        <w:t>Т</w:t>
      </w:r>
      <w:r w:rsidRPr="00F15769">
        <w:rPr>
          <w:rFonts w:ascii="Times New Roman" w:hAnsi="Times New Roman" w:cs="Times New Roman"/>
          <w:sz w:val="24"/>
        </w:rPr>
        <w:t>радиции</w:t>
      </w:r>
      <w:r w:rsidRPr="00F15769">
        <w:rPr>
          <w:rFonts w:ascii="Times New Roman" w:hAnsi="Times New Roman" w:cs="Times New Roman"/>
          <w:sz w:val="24"/>
        </w:rPr>
        <w:t xml:space="preserve"> </w:t>
      </w:r>
      <w:r w:rsidRPr="00F15769">
        <w:rPr>
          <w:rFonts w:ascii="Times New Roman" w:hAnsi="Times New Roman" w:cs="Times New Roman"/>
          <w:sz w:val="24"/>
        </w:rPr>
        <w:t xml:space="preserve">являются </w:t>
      </w:r>
      <w:r>
        <w:rPr>
          <w:rFonts w:ascii="Times New Roman" w:hAnsi="Times New Roman" w:cs="Times New Roman"/>
          <w:sz w:val="24"/>
        </w:rPr>
        <w:t>о</w:t>
      </w:r>
      <w:r w:rsidR="00F15769" w:rsidRPr="00F15769">
        <w:rPr>
          <w:rFonts w:ascii="Times New Roman" w:hAnsi="Times New Roman" w:cs="Times New Roman"/>
          <w:sz w:val="24"/>
        </w:rPr>
        <w:t>дним из наиболее распространенных элементов организационной культуры, имеющим место даже в случае ее неартикулированности, то есть при отсутствии целенаправленной политики руководства по формиро</w:t>
      </w:r>
      <w:r>
        <w:rPr>
          <w:rFonts w:ascii="Times New Roman" w:hAnsi="Times New Roman" w:cs="Times New Roman"/>
          <w:sz w:val="24"/>
        </w:rPr>
        <w:t xml:space="preserve">ванию организационной культуры, </w:t>
      </w:r>
      <w:r w:rsidRPr="00F15769">
        <w:rPr>
          <w:rFonts w:ascii="Times New Roman" w:hAnsi="Times New Roman" w:cs="Times New Roman"/>
          <w:sz w:val="24"/>
        </w:rPr>
        <w:t>которые</w:t>
      </w:r>
      <w:r w:rsidR="00F15769" w:rsidRPr="00F15769">
        <w:rPr>
          <w:rFonts w:ascii="Times New Roman" w:hAnsi="Times New Roman" w:cs="Times New Roman"/>
          <w:sz w:val="24"/>
        </w:rPr>
        <w:t xml:space="preserve"> могут существовать как на общеорганизационном уровне, так и на уровне отдельных структурных подразделений – в случае научных институтов на уровне центров, отделов, секторов, лабораторий.</w:t>
      </w:r>
      <w:r>
        <w:rPr>
          <w:rFonts w:ascii="Times New Roman" w:hAnsi="Times New Roman" w:cs="Times New Roman"/>
          <w:sz w:val="24"/>
        </w:rPr>
        <w:t xml:space="preserve"> Согласно результатам исследования основными традициями научных институтов НАН являются т</w:t>
      </w:r>
      <w:r w:rsidRPr="00B135AD">
        <w:rPr>
          <w:rFonts w:ascii="Times New Roman" w:hAnsi="Times New Roman" w:cs="Times New Roman"/>
          <w:sz w:val="24"/>
        </w:rPr>
        <w:t>радиция коллективно отмечать профессиональные / общие праздники</w:t>
      </w:r>
      <w:r>
        <w:rPr>
          <w:rFonts w:ascii="Times New Roman" w:hAnsi="Times New Roman" w:cs="Times New Roman"/>
          <w:sz w:val="24"/>
        </w:rPr>
        <w:t xml:space="preserve"> и т</w:t>
      </w:r>
      <w:r w:rsidRPr="00B135AD">
        <w:rPr>
          <w:rFonts w:ascii="Times New Roman" w:hAnsi="Times New Roman" w:cs="Times New Roman"/>
          <w:sz w:val="24"/>
        </w:rPr>
        <w:t>радиция отмечать дни рождения сотрудников</w:t>
      </w:r>
      <w:r w:rsidR="000636A8">
        <w:rPr>
          <w:rFonts w:ascii="Times New Roman" w:hAnsi="Times New Roman" w:cs="Times New Roman"/>
          <w:sz w:val="24"/>
        </w:rPr>
        <w:t xml:space="preserve">, при этом в большинстве случаев эти традиции (особенно дни рождения) культивируются в первичных трудовых коллективах и не являются общеорганизационными. </w:t>
      </w:r>
      <w:r w:rsidR="009654DB">
        <w:rPr>
          <w:rFonts w:ascii="Times New Roman" w:hAnsi="Times New Roman" w:cs="Times New Roman"/>
          <w:sz w:val="24"/>
        </w:rPr>
        <w:t>К</w:t>
      </w:r>
      <w:r w:rsidR="000636A8">
        <w:rPr>
          <w:rFonts w:ascii="Times New Roman" w:hAnsi="Times New Roman" w:cs="Times New Roman"/>
          <w:sz w:val="24"/>
        </w:rPr>
        <w:t xml:space="preserve">аждый четвертый и каждый пятый опрошенный </w:t>
      </w:r>
      <w:r w:rsidR="009654DB">
        <w:rPr>
          <w:rFonts w:ascii="Times New Roman" w:hAnsi="Times New Roman" w:cs="Times New Roman"/>
          <w:sz w:val="24"/>
        </w:rPr>
        <w:t>указал на существование таких традиций, как выезды на природу, экскурсии и спортивные соревнования, формат данных мероприятий предполагает, как правило, больший масштаб, нежели традиционные мероприятия, представленные выше, и они являются общеинститутскими или даже могут включать в себя несколько академических организаций, или же проводится на уровне всей академии наук (например, тур</w:t>
      </w:r>
      <w:bookmarkStart w:id="0" w:name="_GoBack"/>
      <w:bookmarkEnd w:id="0"/>
      <w:r w:rsidR="009654DB">
        <w:rPr>
          <w:rFonts w:ascii="Times New Roman" w:hAnsi="Times New Roman" w:cs="Times New Roman"/>
          <w:sz w:val="24"/>
        </w:rPr>
        <w:t xml:space="preserve">слеты). </w:t>
      </w:r>
      <w:r w:rsidR="006C5EDA">
        <w:rPr>
          <w:rFonts w:ascii="Times New Roman" w:hAnsi="Times New Roman" w:cs="Times New Roman"/>
          <w:sz w:val="24"/>
        </w:rPr>
        <w:t>Необходимо отметить, что важную роль в проведении этих мероприятий и поддержании соответствующих традиций выполняют профсоюзы.</w:t>
      </w:r>
      <w:r w:rsidR="00783E1E">
        <w:rPr>
          <w:rFonts w:ascii="Times New Roman" w:hAnsi="Times New Roman" w:cs="Times New Roman"/>
          <w:sz w:val="24"/>
        </w:rPr>
        <w:t xml:space="preserve"> </w:t>
      </w:r>
    </w:p>
    <w:p w:rsidR="00AE0449" w:rsidRPr="005A69EC" w:rsidRDefault="007510E4" w:rsidP="00B135A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В академических организациях не распространены традиции приема новых сотрудников (только 4,4%) и традиция проводов на пенсию (13,3%), </w:t>
      </w:r>
      <w:r w:rsidR="009B48E8">
        <w:rPr>
          <w:rFonts w:ascii="Times New Roman" w:hAnsi="Times New Roman" w:cs="Times New Roman"/>
          <w:sz w:val="24"/>
        </w:rPr>
        <w:t xml:space="preserve">являющиеся маркерами начала и завершения организационной карьеры, и таким образом, имеющими важное психологическое и символическое значение для работников. </w:t>
      </w:r>
      <w:r w:rsidR="00783E1E">
        <w:rPr>
          <w:rFonts w:ascii="Times New Roman" w:hAnsi="Times New Roman" w:cs="Times New Roman"/>
          <w:sz w:val="24"/>
        </w:rPr>
        <w:t xml:space="preserve">Лишь немногим более пяти процентов респондентов указали на то, что в их организациях </w:t>
      </w:r>
      <w:r w:rsidR="00783E1E">
        <w:rPr>
          <w:rFonts w:ascii="Times New Roman" w:hAnsi="Times New Roman" w:cs="Times New Roman"/>
          <w:sz w:val="24"/>
        </w:rPr>
        <w:t>традиций</w:t>
      </w:r>
      <w:r w:rsidR="00783E1E">
        <w:rPr>
          <w:rFonts w:ascii="Times New Roman" w:hAnsi="Times New Roman" w:cs="Times New Roman"/>
          <w:sz w:val="24"/>
        </w:rPr>
        <w:t xml:space="preserve">, что может отражать не только действительное их </w:t>
      </w:r>
      <w:r w:rsidR="00783E1E">
        <w:rPr>
          <w:rFonts w:ascii="Times New Roman" w:hAnsi="Times New Roman" w:cs="Times New Roman"/>
          <w:sz w:val="24"/>
        </w:rPr>
        <w:t>отсутствие</w:t>
      </w:r>
      <w:r w:rsidR="00783E1E">
        <w:rPr>
          <w:rFonts w:ascii="Times New Roman" w:hAnsi="Times New Roman" w:cs="Times New Roman"/>
          <w:sz w:val="24"/>
        </w:rPr>
        <w:t xml:space="preserve">, но также и неосведомленность / невключенность </w:t>
      </w:r>
      <w:r w:rsidR="00C13F63">
        <w:rPr>
          <w:rFonts w:ascii="Times New Roman" w:hAnsi="Times New Roman" w:cs="Times New Roman"/>
          <w:sz w:val="24"/>
        </w:rPr>
        <w:t xml:space="preserve">части молодых ученых в коллективные традиционные мероприятия либо ввиду того, что они еще не полностью адаптировались в своем коллективе и институте, либо по причине исключенности из </w:t>
      </w:r>
      <w:r w:rsidR="00DE1A3F">
        <w:rPr>
          <w:rFonts w:ascii="Times New Roman" w:hAnsi="Times New Roman" w:cs="Times New Roman"/>
          <w:sz w:val="24"/>
        </w:rPr>
        <w:t>процессов</w:t>
      </w:r>
      <w:r w:rsidR="00DE1A3F">
        <w:rPr>
          <w:rFonts w:ascii="Times New Roman" w:hAnsi="Times New Roman" w:cs="Times New Roman"/>
          <w:sz w:val="24"/>
        </w:rPr>
        <w:t xml:space="preserve"> социально-групповой динамики</w:t>
      </w:r>
      <w:r w:rsidR="00C13F63">
        <w:rPr>
          <w:rFonts w:ascii="Times New Roman" w:hAnsi="Times New Roman" w:cs="Times New Roman"/>
          <w:sz w:val="24"/>
        </w:rPr>
        <w:t>.</w:t>
      </w:r>
    </w:p>
    <w:p w:rsidR="005122E2" w:rsidRPr="005A69EC" w:rsidRDefault="00CF0E55" w:rsidP="00646A2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 w:rsidRPr="005A69EC">
        <w:rPr>
          <w:rFonts w:ascii="Times New Roman" w:hAnsi="Times New Roman" w:cs="Times New Roman"/>
          <w:sz w:val="24"/>
        </w:rPr>
        <w:t>Таким образом, организационная культура организаций научной сферы представляет собой отдельный тип организационной культуры, характеризующийся существенными отличиями от организаций других сфер человеческой деятельности.</w:t>
      </w:r>
      <w:r w:rsidR="00892518">
        <w:rPr>
          <w:rFonts w:ascii="Times New Roman" w:hAnsi="Times New Roman" w:cs="Times New Roman"/>
          <w:sz w:val="24"/>
        </w:rPr>
        <w:t xml:space="preserve"> В большинстве организаций рассматриваемой сферы деятельности человека организационная культура складывается стихийно, без активных целенаправленных усилий по ее формированию со стороны рук</w:t>
      </w:r>
      <w:r w:rsidR="002F7A05">
        <w:rPr>
          <w:rFonts w:ascii="Times New Roman" w:hAnsi="Times New Roman" w:cs="Times New Roman"/>
          <w:sz w:val="24"/>
        </w:rPr>
        <w:t>оводства, что определяет синкретический мозаичный характер организационной культуры научных институций, которая представляет собой конгломерат различных базовых элементов, формирующихся под пассивным влиянием членов данных организаций и объективных, не зависящих от их персонала и руководства, условий деятельности научных учреждений.</w:t>
      </w:r>
    </w:p>
    <w:p w:rsidR="00364670" w:rsidRPr="005A69EC" w:rsidRDefault="00364670" w:rsidP="007D27B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364670" w:rsidRPr="005A69EC" w:rsidRDefault="00D60DC3" w:rsidP="007D27B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69EC">
        <w:rPr>
          <w:rFonts w:ascii="Times New Roman" w:hAnsi="Times New Roman" w:cs="Times New Roman"/>
          <w:sz w:val="24"/>
          <w:szCs w:val="24"/>
        </w:rPr>
        <w:t xml:space="preserve">1. </w:t>
      </w:r>
      <w:r w:rsidR="00364670" w:rsidRPr="005A69EC">
        <w:rPr>
          <w:rFonts w:ascii="Times New Roman" w:hAnsi="Times New Roman" w:cs="Times New Roman"/>
          <w:sz w:val="24"/>
          <w:szCs w:val="24"/>
        </w:rPr>
        <w:t>Бабосов, Е. М. Социология науки / Е. М. Бабосов // Социология: энциклопедия / сост. А. А. Грицанов. – Мн.: Интерпре</w:t>
      </w:r>
      <w:r w:rsidR="007D27B8" w:rsidRPr="005A69EC">
        <w:rPr>
          <w:rFonts w:ascii="Times New Roman" w:hAnsi="Times New Roman" w:cs="Times New Roman"/>
          <w:sz w:val="24"/>
          <w:szCs w:val="24"/>
        </w:rPr>
        <w:t>ссервис, 2003. – С. 1045-1051.</w:t>
      </w:r>
    </w:p>
    <w:p w:rsidR="00364670" w:rsidRPr="005A69EC" w:rsidRDefault="00D60DC3" w:rsidP="007D27B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69EC">
        <w:rPr>
          <w:rFonts w:ascii="Times New Roman" w:hAnsi="Times New Roman" w:cs="Times New Roman"/>
          <w:sz w:val="24"/>
          <w:szCs w:val="24"/>
        </w:rPr>
        <w:t xml:space="preserve">2. </w:t>
      </w:r>
      <w:r w:rsidR="00364670" w:rsidRPr="005A69EC">
        <w:rPr>
          <w:rFonts w:ascii="Times New Roman" w:hAnsi="Times New Roman" w:cs="Times New Roman"/>
          <w:sz w:val="24"/>
          <w:szCs w:val="24"/>
        </w:rPr>
        <w:t xml:space="preserve">Бабосов, Е. М. Социология науки / Е. М. Бабосов. </w:t>
      </w:r>
      <w:r w:rsidR="007D27B8" w:rsidRPr="005A69EC">
        <w:rPr>
          <w:rFonts w:ascii="Times New Roman" w:hAnsi="Times New Roman" w:cs="Times New Roman"/>
          <w:sz w:val="24"/>
          <w:szCs w:val="24"/>
        </w:rPr>
        <w:t>– Мн.: Харвест, 2009. – 224 с.</w:t>
      </w:r>
    </w:p>
    <w:p w:rsidR="00364670" w:rsidRPr="005A69EC" w:rsidRDefault="00D60DC3" w:rsidP="007D27B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69EC">
        <w:rPr>
          <w:rFonts w:ascii="Times New Roman" w:hAnsi="Times New Roman" w:cs="Times New Roman"/>
          <w:sz w:val="24"/>
          <w:szCs w:val="24"/>
        </w:rPr>
        <w:t xml:space="preserve">3. </w:t>
      </w:r>
      <w:r w:rsidR="00364670" w:rsidRPr="005A69EC">
        <w:rPr>
          <w:rFonts w:ascii="Times New Roman" w:hAnsi="Times New Roman" w:cs="Times New Roman"/>
          <w:sz w:val="24"/>
          <w:szCs w:val="24"/>
        </w:rPr>
        <w:t>Степин, В. С. Наука / В. С. Степин // Социология: энциклопедия / сост. А. А. Грицанов. – Мн.: Интерпр</w:t>
      </w:r>
      <w:r w:rsidRPr="005A69EC">
        <w:rPr>
          <w:rFonts w:ascii="Times New Roman" w:hAnsi="Times New Roman" w:cs="Times New Roman"/>
          <w:sz w:val="24"/>
          <w:szCs w:val="24"/>
        </w:rPr>
        <w:t>ессервис, 2003. – С</w:t>
      </w:r>
      <w:r w:rsidR="007D27B8" w:rsidRPr="005A69EC">
        <w:rPr>
          <w:rFonts w:ascii="Times New Roman" w:hAnsi="Times New Roman" w:cs="Times New Roman"/>
          <w:sz w:val="24"/>
          <w:szCs w:val="24"/>
        </w:rPr>
        <w:t>. 612-614.</w:t>
      </w:r>
    </w:p>
    <w:p w:rsidR="00F33C6F" w:rsidRPr="005A69EC" w:rsidRDefault="00F33C6F" w:rsidP="007D27B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27024" w:rsidRPr="005A69EC" w:rsidRDefault="00D27024" w:rsidP="00D2702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A69EC">
        <w:rPr>
          <w:rFonts w:ascii="Times New Roman" w:hAnsi="Times New Roman" w:cs="Times New Roman"/>
          <w:sz w:val="24"/>
          <w:szCs w:val="24"/>
        </w:rPr>
        <w:t xml:space="preserve">Шухно Евгений Валерьевич (Беларусь, г. Минск) – младший научный сотрудник, Институт социологии Национальной академии наук Беларуси (220072, Республика Беларусь, г. Минск, ул. Сурганова 1, к. 2, </w:t>
      </w:r>
      <w:r w:rsidR="005A69EC" w:rsidRPr="005A69EC">
        <w:rPr>
          <w:rFonts w:ascii="Times New Roman" w:hAnsi="Times New Roman" w:cs="Times New Roman"/>
          <w:sz w:val="24"/>
          <w:szCs w:val="24"/>
        </w:rPr>
        <w:t>isst@socio.bas-net.by</w:t>
      </w:r>
      <w:r w:rsidRPr="005A69EC">
        <w:rPr>
          <w:rFonts w:ascii="Times New Roman" w:hAnsi="Times New Roman" w:cs="Times New Roman"/>
          <w:sz w:val="24"/>
          <w:szCs w:val="24"/>
        </w:rPr>
        <w:t>)</w:t>
      </w:r>
    </w:p>
    <w:p w:rsidR="00D27024" w:rsidRPr="005A69EC" w:rsidRDefault="00D27024" w:rsidP="00D2702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D27024" w:rsidRPr="005A69EC" w:rsidRDefault="00D27024" w:rsidP="00E55019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5A69EC">
        <w:rPr>
          <w:rFonts w:ascii="Times New Roman" w:hAnsi="Times New Roman" w:cs="Times New Roman"/>
          <w:b/>
          <w:sz w:val="24"/>
          <w:szCs w:val="24"/>
          <w:lang w:val="en-US"/>
        </w:rPr>
        <w:t>Shukhno</w:t>
      </w:r>
      <w:r w:rsidRPr="005A69E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55019" w:rsidRPr="005A69EC">
        <w:rPr>
          <w:rFonts w:ascii="Times New Roman" w:hAnsi="Times New Roman" w:cs="Times New Roman"/>
          <w:b/>
          <w:sz w:val="24"/>
          <w:szCs w:val="24"/>
          <w:lang w:val="en-US"/>
        </w:rPr>
        <w:t>Y</w:t>
      </w:r>
      <w:r w:rsidR="00E55019" w:rsidRPr="005A69EC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Pr="005A69EC">
        <w:rPr>
          <w:rFonts w:ascii="Times New Roman" w:hAnsi="Times New Roman" w:cs="Times New Roman"/>
          <w:b/>
          <w:sz w:val="24"/>
          <w:szCs w:val="24"/>
          <w:lang w:val="en-US"/>
        </w:rPr>
        <w:t>V</w:t>
      </w:r>
      <w:r w:rsidR="00E55019" w:rsidRPr="005A69EC">
        <w:rPr>
          <w:rFonts w:ascii="Times New Roman" w:hAnsi="Times New Roman" w:cs="Times New Roman"/>
          <w:b/>
          <w:sz w:val="24"/>
          <w:szCs w:val="24"/>
        </w:rPr>
        <w:t>.</w:t>
      </w:r>
    </w:p>
    <w:p w:rsidR="00F33C6F" w:rsidRPr="005A69EC" w:rsidRDefault="00D27024" w:rsidP="00E55019">
      <w:pPr>
        <w:spacing w:after="0" w:line="240" w:lineRule="auto"/>
        <w:jc w:val="center"/>
        <w:rPr>
          <w:rFonts w:ascii="Times New Roman" w:hAnsi="Times New Roman" w:cs="Times New Roman"/>
          <w:b/>
          <w:caps/>
          <w:sz w:val="24"/>
          <w:szCs w:val="24"/>
          <w:lang w:val="en-US"/>
        </w:rPr>
      </w:pPr>
      <w:r w:rsidRPr="005A69EC">
        <w:rPr>
          <w:rFonts w:ascii="Times New Roman" w:hAnsi="Times New Roman" w:cs="Times New Roman"/>
          <w:b/>
          <w:caps/>
          <w:sz w:val="24"/>
          <w:szCs w:val="24"/>
          <w:lang w:val="en-US"/>
        </w:rPr>
        <w:t>Organizational culture in scientific institutions</w:t>
      </w:r>
    </w:p>
    <w:p w:rsidR="00F33C6F" w:rsidRPr="005A69EC" w:rsidRDefault="00F33C6F" w:rsidP="00200E47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5A69EC">
        <w:rPr>
          <w:rFonts w:ascii="Times New Roman" w:hAnsi="Times New Roman" w:cs="Times New Roman"/>
          <w:i/>
          <w:sz w:val="24"/>
          <w:szCs w:val="24"/>
          <w:lang w:val="en-US"/>
        </w:rPr>
        <w:t xml:space="preserve">Paper deals with organizational culture of scientific organization. Factors, determining features of organizational culture of such types of social organization, are defined. Results of </w:t>
      </w:r>
      <w:r w:rsidRPr="005A69EC">
        <w:rPr>
          <w:rFonts w:ascii="Times New Roman" w:hAnsi="Times New Roman" w:cs="Times New Roman"/>
          <w:i/>
          <w:sz w:val="24"/>
          <w:szCs w:val="24"/>
          <w:lang w:val="en-US"/>
        </w:rPr>
        <w:lastRenderedPageBreak/>
        <w:t>sociological research of organizational culture of organizations of National Academy of Sciences of Belarus are presented.</w:t>
      </w:r>
    </w:p>
    <w:p w:rsidR="00F33C6F" w:rsidRPr="005A69EC" w:rsidRDefault="00200E47" w:rsidP="00200E47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5A69EC">
        <w:rPr>
          <w:rFonts w:ascii="Times New Roman" w:hAnsi="Times New Roman" w:cs="Times New Roman"/>
          <w:i/>
          <w:sz w:val="24"/>
          <w:szCs w:val="24"/>
          <w:lang w:val="en-US"/>
        </w:rPr>
        <w:t>Key words: s</w:t>
      </w:r>
      <w:r w:rsidR="00F33C6F" w:rsidRPr="005A69EC">
        <w:rPr>
          <w:rFonts w:ascii="Times New Roman" w:hAnsi="Times New Roman" w:cs="Times New Roman"/>
          <w:i/>
          <w:sz w:val="24"/>
          <w:szCs w:val="24"/>
          <w:lang w:val="en-US"/>
        </w:rPr>
        <w:t>cientific organization, organizational culture, features of organizational culture of scientific organization, sociology of science</w:t>
      </w:r>
      <w:r w:rsidRPr="005A69EC">
        <w:rPr>
          <w:rFonts w:ascii="Times New Roman" w:hAnsi="Times New Roman" w:cs="Times New Roman"/>
          <w:i/>
          <w:sz w:val="24"/>
          <w:szCs w:val="24"/>
          <w:lang w:val="en-US"/>
        </w:rPr>
        <w:t>.</w:t>
      </w:r>
    </w:p>
    <w:p w:rsidR="00FE3639" w:rsidRPr="005A69EC" w:rsidRDefault="00FE3639" w:rsidP="00200E4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D36A21" w:rsidRPr="005A69EC" w:rsidRDefault="00D36A21" w:rsidP="00200E4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A69EC">
        <w:rPr>
          <w:rFonts w:ascii="Times New Roman" w:hAnsi="Times New Roman" w:cs="Times New Roman"/>
          <w:sz w:val="24"/>
          <w:szCs w:val="24"/>
          <w:lang w:val="en-US"/>
        </w:rPr>
        <w:t>Shukhno Yauheni Valeryevich (Belarus, Minsk) – junior research fellow, Institute of Sociology of National Academy of Sciences of Belarus (220072, 1/2 Surganova str., Minsk, Republic of Belarus</w:t>
      </w:r>
      <w:r w:rsidR="001F5F34" w:rsidRPr="005A69EC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5A69EC" w:rsidRPr="005A69EC">
        <w:rPr>
          <w:rFonts w:ascii="Times New Roman" w:hAnsi="Times New Roman" w:cs="Times New Roman"/>
          <w:sz w:val="24"/>
          <w:szCs w:val="24"/>
          <w:lang w:val="en-US"/>
        </w:rPr>
        <w:t>isst@socio.bas-net.by</w:t>
      </w:r>
      <w:r w:rsidRPr="005A69EC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:rsidR="00E32A46" w:rsidRPr="005A69EC" w:rsidRDefault="00E32A46" w:rsidP="00200E4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E32A46" w:rsidRPr="005A69EC" w:rsidRDefault="00E32A46" w:rsidP="00E32A4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A69EC">
        <w:rPr>
          <w:rFonts w:ascii="Times New Roman" w:hAnsi="Times New Roman" w:cs="Times New Roman"/>
          <w:sz w:val="24"/>
          <w:szCs w:val="24"/>
          <w:lang w:val="en-US"/>
        </w:rPr>
        <w:t xml:space="preserve">1. Babosov, E. M. Sociology of Science / E. M. Babosov // Sociology: encyclopedia / red. </w:t>
      </w:r>
      <w:r w:rsidRPr="005A69EC">
        <w:rPr>
          <w:rFonts w:ascii="Times New Roman" w:hAnsi="Times New Roman" w:cs="Times New Roman"/>
          <w:sz w:val="24"/>
          <w:szCs w:val="24"/>
        </w:rPr>
        <w:t>А</w:t>
      </w:r>
      <w:r w:rsidRPr="005A69EC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5A69EC">
        <w:rPr>
          <w:rFonts w:ascii="Times New Roman" w:hAnsi="Times New Roman" w:cs="Times New Roman"/>
          <w:sz w:val="24"/>
          <w:szCs w:val="24"/>
        </w:rPr>
        <w:t>А</w:t>
      </w:r>
      <w:r w:rsidRPr="005A69EC">
        <w:rPr>
          <w:rFonts w:ascii="Times New Roman" w:hAnsi="Times New Roman" w:cs="Times New Roman"/>
          <w:sz w:val="24"/>
          <w:szCs w:val="24"/>
          <w:lang w:val="en-US"/>
        </w:rPr>
        <w:t>. Gritsanov. – Minsk.: Interpresservis, 2003. – P. 1045-1051.</w:t>
      </w:r>
    </w:p>
    <w:p w:rsidR="00E32A46" w:rsidRPr="005A69EC" w:rsidRDefault="00E32A46" w:rsidP="00E32A4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A69EC">
        <w:rPr>
          <w:rFonts w:ascii="Times New Roman" w:hAnsi="Times New Roman" w:cs="Times New Roman"/>
          <w:sz w:val="24"/>
          <w:szCs w:val="24"/>
          <w:lang w:val="en-US"/>
        </w:rPr>
        <w:t xml:space="preserve">2. Babosov, </w:t>
      </w:r>
      <w:r w:rsidRPr="005A69EC">
        <w:rPr>
          <w:rFonts w:ascii="Times New Roman" w:hAnsi="Times New Roman" w:cs="Times New Roman"/>
          <w:sz w:val="24"/>
          <w:szCs w:val="24"/>
        </w:rPr>
        <w:t>Е</w:t>
      </w:r>
      <w:r w:rsidRPr="005A69EC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5A69EC">
        <w:rPr>
          <w:rFonts w:ascii="Times New Roman" w:hAnsi="Times New Roman" w:cs="Times New Roman"/>
          <w:sz w:val="24"/>
          <w:szCs w:val="24"/>
        </w:rPr>
        <w:t>М</w:t>
      </w:r>
      <w:r w:rsidRPr="005A69EC">
        <w:rPr>
          <w:rFonts w:ascii="Times New Roman" w:hAnsi="Times New Roman" w:cs="Times New Roman"/>
          <w:sz w:val="24"/>
          <w:szCs w:val="24"/>
          <w:lang w:val="en-US"/>
        </w:rPr>
        <w:t xml:space="preserve">. Sociology of Science / </w:t>
      </w:r>
      <w:r w:rsidRPr="005A69EC">
        <w:rPr>
          <w:rFonts w:ascii="Times New Roman" w:hAnsi="Times New Roman" w:cs="Times New Roman"/>
          <w:sz w:val="24"/>
          <w:szCs w:val="24"/>
        </w:rPr>
        <w:t>Е</w:t>
      </w:r>
      <w:r w:rsidRPr="005A69EC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5A69EC">
        <w:rPr>
          <w:rFonts w:ascii="Times New Roman" w:hAnsi="Times New Roman" w:cs="Times New Roman"/>
          <w:sz w:val="24"/>
          <w:szCs w:val="24"/>
        </w:rPr>
        <w:t>М</w:t>
      </w:r>
      <w:r w:rsidRPr="005A69EC">
        <w:rPr>
          <w:rFonts w:ascii="Times New Roman" w:hAnsi="Times New Roman" w:cs="Times New Roman"/>
          <w:sz w:val="24"/>
          <w:szCs w:val="24"/>
          <w:lang w:val="en-US"/>
        </w:rPr>
        <w:t>. Babosov. – Minsk: Harvest, 2009. – 224 p.</w:t>
      </w:r>
    </w:p>
    <w:p w:rsidR="00E32A46" w:rsidRPr="00D27024" w:rsidRDefault="00E32A46" w:rsidP="00E32A4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69EC">
        <w:rPr>
          <w:rFonts w:ascii="Times New Roman" w:hAnsi="Times New Roman" w:cs="Times New Roman"/>
          <w:sz w:val="24"/>
          <w:szCs w:val="24"/>
          <w:lang w:val="en-US"/>
        </w:rPr>
        <w:t xml:space="preserve">3. Styopin, V. S. Science / V. S. Styopin // Sociology: encyclopedia / red. </w:t>
      </w:r>
      <w:r w:rsidRPr="005A69EC">
        <w:rPr>
          <w:rFonts w:ascii="Times New Roman" w:hAnsi="Times New Roman" w:cs="Times New Roman"/>
          <w:sz w:val="24"/>
          <w:szCs w:val="24"/>
        </w:rPr>
        <w:t xml:space="preserve">А. А. </w:t>
      </w:r>
      <w:r w:rsidRPr="005A69EC">
        <w:rPr>
          <w:rFonts w:ascii="Times New Roman" w:hAnsi="Times New Roman" w:cs="Times New Roman"/>
          <w:sz w:val="24"/>
          <w:szCs w:val="24"/>
          <w:lang w:val="en-US"/>
        </w:rPr>
        <w:t>Gritsanov</w:t>
      </w:r>
      <w:r w:rsidRPr="005A69EC">
        <w:rPr>
          <w:rFonts w:ascii="Times New Roman" w:hAnsi="Times New Roman" w:cs="Times New Roman"/>
          <w:sz w:val="24"/>
          <w:szCs w:val="24"/>
        </w:rPr>
        <w:t xml:space="preserve">. – </w:t>
      </w:r>
      <w:r w:rsidRPr="005A69EC">
        <w:rPr>
          <w:rFonts w:ascii="Times New Roman" w:hAnsi="Times New Roman" w:cs="Times New Roman"/>
          <w:sz w:val="24"/>
          <w:szCs w:val="24"/>
          <w:lang w:val="en-US"/>
        </w:rPr>
        <w:t>Minsk</w:t>
      </w:r>
      <w:r w:rsidRPr="005A69EC">
        <w:rPr>
          <w:rFonts w:ascii="Times New Roman" w:hAnsi="Times New Roman" w:cs="Times New Roman"/>
          <w:sz w:val="24"/>
          <w:szCs w:val="24"/>
        </w:rPr>
        <w:t xml:space="preserve">: </w:t>
      </w:r>
      <w:r w:rsidRPr="005A69EC">
        <w:rPr>
          <w:rFonts w:ascii="Times New Roman" w:hAnsi="Times New Roman" w:cs="Times New Roman"/>
          <w:sz w:val="24"/>
          <w:szCs w:val="24"/>
          <w:lang w:val="en-US"/>
        </w:rPr>
        <w:t>Interpresservis</w:t>
      </w:r>
      <w:r w:rsidRPr="005A69EC">
        <w:rPr>
          <w:rFonts w:ascii="Times New Roman" w:hAnsi="Times New Roman" w:cs="Times New Roman"/>
          <w:sz w:val="24"/>
          <w:szCs w:val="24"/>
        </w:rPr>
        <w:t>, 2003. – P. 612-614.</w:t>
      </w:r>
    </w:p>
    <w:p w:rsidR="00E32A46" w:rsidRPr="00E32A46" w:rsidRDefault="00E32A46" w:rsidP="00200E4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sectPr w:rsidR="00E32A46" w:rsidRPr="00E32A4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834F6" w:rsidRDefault="002834F6" w:rsidP="002834F6">
      <w:pPr>
        <w:spacing w:after="0" w:line="240" w:lineRule="auto"/>
      </w:pPr>
      <w:r>
        <w:separator/>
      </w:r>
    </w:p>
  </w:endnote>
  <w:endnote w:type="continuationSeparator" w:id="0">
    <w:p w:rsidR="002834F6" w:rsidRDefault="002834F6" w:rsidP="002834F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834F6" w:rsidRDefault="002834F6" w:rsidP="002834F6">
      <w:pPr>
        <w:spacing w:after="0" w:line="240" w:lineRule="auto"/>
      </w:pPr>
      <w:r>
        <w:separator/>
      </w:r>
    </w:p>
  </w:footnote>
  <w:footnote w:type="continuationSeparator" w:id="0">
    <w:p w:rsidR="002834F6" w:rsidRDefault="002834F6" w:rsidP="002834F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17A269E"/>
    <w:multiLevelType w:val="hybridMultilevel"/>
    <w:tmpl w:val="7E9A781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09DE"/>
    <w:rsid w:val="00045BCD"/>
    <w:rsid w:val="000636A8"/>
    <w:rsid w:val="00074D8B"/>
    <w:rsid w:val="000958E4"/>
    <w:rsid w:val="000B0292"/>
    <w:rsid w:val="001369EB"/>
    <w:rsid w:val="001562FD"/>
    <w:rsid w:val="00174EE7"/>
    <w:rsid w:val="001A22B7"/>
    <w:rsid w:val="001C60DE"/>
    <w:rsid w:val="001E46C1"/>
    <w:rsid w:val="001F5F34"/>
    <w:rsid w:val="00200E47"/>
    <w:rsid w:val="00220D9A"/>
    <w:rsid w:val="00225986"/>
    <w:rsid w:val="002437A6"/>
    <w:rsid w:val="00247ECE"/>
    <w:rsid w:val="00261EFE"/>
    <w:rsid w:val="00270077"/>
    <w:rsid w:val="002834F6"/>
    <w:rsid w:val="002C6935"/>
    <w:rsid w:val="002F7A05"/>
    <w:rsid w:val="00316CC9"/>
    <w:rsid w:val="00333553"/>
    <w:rsid w:val="00364670"/>
    <w:rsid w:val="003D3686"/>
    <w:rsid w:val="00467D90"/>
    <w:rsid w:val="004D1FBF"/>
    <w:rsid w:val="004F2453"/>
    <w:rsid w:val="004F2D94"/>
    <w:rsid w:val="005122E2"/>
    <w:rsid w:val="0055594F"/>
    <w:rsid w:val="005A69EC"/>
    <w:rsid w:val="005C4718"/>
    <w:rsid w:val="005C486D"/>
    <w:rsid w:val="005D19A3"/>
    <w:rsid w:val="005F3BEA"/>
    <w:rsid w:val="00603940"/>
    <w:rsid w:val="00646A28"/>
    <w:rsid w:val="006810FE"/>
    <w:rsid w:val="006C29C7"/>
    <w:rsid w:val="006C5EDA"/>
    <w:rsid w:val="006D66AF"/>
    <w:rsid w:val="006F08C4"/>
    <w:rsid w:val="00742B1C"/>
    <w:rsid w:val="007510E4"/>
    <w:rsid w:val="00751534"/>
    <w:rsid w:val="0075287C"/>
    <w:rsid w:val="0076686D"/>
    <w:rsid w:val="00783402"/>
    <w:rsid w:val="00783E1E"/>
    <w:rsid w:val="007C3D2D"/>
    <w:rsid w:val="007D27B8"/>
    <w:rsid w:val="00892518"/>
    <w:rsid w:val="008B4701"/>
    <w:rsid w:val="008C0602"/>
    <w:rsid w:val="00903EC9"/>
    <w:rsid w:val="0093062D"/>
    <w:rsid w:val="009309DE"/>
    <w:rsid w:val="00961A56"/>
    <w:rsid w:val="009654DB"/>
    <w:rsid w:val="0098071F"/>
    <w:rsid w:val="009B48E8"/>
    <w:rsid w:val="009C4B37"/>
    <w:rsid w:val="009E3C03"/>
    <w:rsid w:val="00A03FFF"/>
    <w:rsid w:val="00A45E45"/>
    <w:rsid w:val="00A86650"/>
    <w:rsid w:val="00A942A2"/>
    <w:rsid w:val="00AC2056"/>
    <w:rsid w:val="00AE0449"/>
    <w:rsid w:val="00B135AD"/>
    <w:rsid w:val="00B51327"/>
    <w:rsid w:val="00B8661B"/>
    <w:rsid w:val="00BA4352"/>
    <w:rsid w:val="00BB2FF1"/>
    <w:rsid w:val="00BB4A39"/>
    <w:rsid w:val="00BB7EF8"/>
    <w:rsid w:val="00C1094F"/>
    <w:rsid w:val="00C13F63"/>
    <w:rsid w:val="00C14ED7"/>
    <w:rsid w:val="00CF0E55"/>
    <w:rsid w:val="00D010E2"/>
    <w:rsid w:val="00D035A3"/>
    <w:rsid w:val="00D27024"/>
    <w:rsid w:val="00D34F9D"/>
    <w:rsid w:val="00D36A21"/>
    <w:rsid w:val="00D53EA5"/>
    <w:rsid w:val="00D60DC3"/>
    <w:rsid w:val="00DD734A"/>
    <w:rsid w:val="00DE1A3F"/>
    <w:rsid w:val="00E11270"/>
    <w:rsid w:val="00E15F42"/>
    <w:rsid w:val="00E32A46"/>
    <w:rsid w:val="00E55019"/>
    <w:rsid w:val="00E5722E"/>
    <w:rsid w:val="00EB6A9F"/>
    <w:rsid w:val="00ED053A"/>
    <w:rsid w:val="00EE1BCC"/>
    <w:rsid w:val="00EF723C"/>
    <w:rsid w:val="00F10E62"/>
    <w:rsid w:val="00F15769"/>
    <w:rsid w:val="00F33C6F"/>
    <w:rsid w:val="00F554F2"/>
    <w:rsid w:val="00FB209F"/>
    <w:rsid w:val="00FE36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DD50632-CAF1-49D7-B58F-C9984415F8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="Times New Roman"/>
        <w:sz w:val="28"/>
        <w:szCs w:val="28"/>
        <w:lang w:val="ru-RU" w:eastAsia="en-US" w:bidi="ar-SA"/>
      </w:rPr>
    </w:rPrDefault>
    <w:pPrDefault>
      <w:pPr>
        <w:spacing w:line="360" w:lineRule="exact"/>
        <w:ind w:firstLine="709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64670"/>
    <w:pPr>
      <w:spacing w:after="160" w:line="256" w:lineRule="auto"/>
      <w:ind w:firstLine="0"/>
      <w:jc w:val="left"/>
    </w:pPr>
    <w:rPr>
      <w:rFonts w:asciiTheme="minorHAnsi" w:hAnsiTheme="minorHAnsi" w:cstheme="minorBidi"/>
      <w:sz w:val="22"/>
      <w:szCs w:val="22"/>
    </w:rPr>
  </w:style>
  <w:style w:type="paragraph" w:styleId="1">
    <w:name w:val="heading 1"/>
    <w:basedOn w:val="a"/>
    <w:next w:val="a"/>
    <w:link w:val="10"/>
    <w:uiPriority w:val="9"/>
    <w:qFormat/>
    <w:rsid w:val="00261EFE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Мой стиль"/>
    <w:basedOn w:val="a"/>
    <w:link w:val="a4"/>
    <w:qFormat/>
    <w:rsid w:val="00261EFE"/>
    <w:rPr>
      <w:rFonts w:eastAsia="Times New Roman"/>
      <w:szCs w:val="20"/>
      <w:lang w:eastAsia="ru-RU"/>
    </w:rPr>
  </w:style>
  <w:style w:type="character" w:customStyle="1" w:styleId="a4">
    <w:name w:val="Мой стиль Знак"/>
    <w:basedOn w:val="a0"/>
    <w:link w:val="a3"/>
    <w:rsid w:val="00261EFE"/>
    <w:rPr>
      <w:rFonts w:eastAsia="Times New Roman"/>
      <w:szCs w:val="20"/>
      <w:lang w:eastAsia="ru-RU"/>
    </w:rPr>
  </w:style>
  <w:style w:type="paragraph" w:customStyle="1" w:styleId="11">
    <w:name w:val="Стиль1"/>
    <w:basedOn w:val="1"/>
    <w:link w:val="12"/>
    <w:qFormat/>
    <w:rsid w:val="00261EFE"/>
    <w:pPr>
      <w:spacing w:before="480" w:line="240" w:lineRule="auto"/>
      <w:jc w:val="center"/>
    </w:pPr>
    <w:rPr>
      <w:b/>
      <w:bCs/>
      <w:caps/>
      <w:sz w:val="28"/>
      <w:szCs w:val="28"/>
      <w:lang w:eastAsia="ru-RU"/>
    </w:rPr>
  </w:style>
  <w:style w:type="character" w:customStyle="1" w:styleId="12">
    <w:name w:val="Стиль1 Знак"/>
    <w:basedOn w:val="10"/>
    <w:link w:val="11"/>
    <w:rsid w:val="00261EFE"/>
    <w:rPr>
      <w:rFonts w:asciiTheme="majorHAnsi" w:eastAsiaTheme="majorEastAsia" w:hAnsiTheme="majorHAnsi" w:cstheme="majorBidi"/>
      <w:b/>
      <w:bCs/>
      <w:caps/>
      <w:color w:val="2E74B5" w:themeColor="accent1" w:themeShade="BF"/>
      <w:sz w:val="32"/>
      <w:szCs w:val="32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261EF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customStyle="1" w:styleId="14">
    <w:name w:val="Мой заголовок 14"/>
    <w:basedOn w:val="1"/>
    <w:link w:val="140"/>
    <w:qFormat/>
    <w:rsid w:val="00261EFE"/>
    <w:pPr>
      <w:spacing w:before="480" w:line="240" w:lineRule="auto"/>
      <w:jc w:val="center"/>
    </w:pPr>
    <w:rPr>
      <w:b/>
      <w:bCs/>
      <w:caps/>
      <w:sz w:val="28"/>
      <w:szCs w:val="28"/>
      <w:lang w:eastAsia="ru-RU"/>
    </w:rPr>
  </w:style>
  <w:style w:type="character" w:customStyle="1" w:styleId="140">
    <w:name w:val="Мой заголовок 14 Знак"/>
    <w:basedOn w:val="10"/>
    <w:link w:val="14"/>
    <w:rsid w:val="00261EFE"/>
    <w:rPr>
      <w:rFonts w:asciiTheme="majorHAnsi" w:eastAsiaTheme="majorEastAsia" w:hAnsiTheme="majorHAnsi" w:cstheme="majorBidi"/>
      <w:b/>
      <w:bCs/>
      <w:caps/>
      <w:color w:val="2E74B5" w:themeColor="accent1" w:themeShade="BF"/>
      <w:sz w:val="32"/>
      <w:szCs w:val="32"/>
      <w:lang w:eastAsia="ru-RU"/>
    </w:rPr>
  </w:style>
  <w:style w:type="paragraph" w:styleId="a5">
    <w:name w:val="List Paragraph"/>
    <w:basedOn w:val="a"/>
    <w:uiPriority w:val="34"/>
    <w:qFormat/>
    <w:rsid w:val="00364670"/>
    <w:pPr>
      <w:ind w:left="720"/>
      <w:contextualSpacing/>
    </w:pPr>
  </w:style>
  <w:style w:type="paragraph" w:styleId="a6">
    <w:name w:val="caption"/>
    <w:basedOn w:val="a"/>
    <w:next w:val="a"/>
    <w:uiPriority w:val="35"/>
    <w:unhideWhenUsed/>
    <w:qFormat/>
    <w:rsid w:val="00BB7EF8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table" w:styleId="a7">
    <w:name w:val="Table Grid"/>
    <w:basedOn w:val="a1"/>
    <w:uiPriority w:val="39"/>
    <w:rsid w:val="005C486D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header"/>
    <w:basedOn w:val="a"/>
    <w:link w:val="a9"/>
    <w:uiPriority w:val="99"/>
    <w:unhideWhenUsed/>
    <w:rsid w:val="002834F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2834F6"/>
    <w:rPr>
      <w:rFonts w:asciiTheme="minorHAnsi" w:hAnsiTheme="minorHAnsi" w:cstheme="minorBidi"/>
      <w:sz w:val="22"/>
      <w:szCs w:val="22"/>
    </w:rPr>
  </w:style>
  <w:style w:type="paragraph" w:styleId="aa">
    <w:name w:val="footer"/>
    <w:basedOn w:val="a"/>
    <w:link w:val="ab"/>
    <w:uiPriority w:val="99"/>
    <w:unhideWhenUsed/>
    <w:rsid w:val="002834F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2834F6"/>
    <w:rPr>
      <w:rFonts w:asciiTheme="minorHAnsi" w:hAnsiTheme="minorHAnsi" w:cstheme="minorBid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104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lib.sportedu.ru/UDCNumber.idc?Number=%33%31%36%2E%33%34%34%2E%32%34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chart" Target="charts/chart2.xml"/><Relationship Id="rId4" Type="http://schemas.openxmlformats.org/officeDocument/2006/relationships/settings" Target="settings.xml"/><Relationship Id="rId9" Type="http://schemas.openxmlformats.org/officeDocument/2006/relationships/chart" Target="charts/chart1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_____Microsoft_Excel1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_____Microsoft_Excel2.xlsx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bar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Ряд 1</c:v>
                </c:pt>
              </c:strCache>
            </c:strRef>
          </c:tx>
          <c:spPr>
            <a:solidFill>
              <a:schemeClr val="tx1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200" b="0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layout/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Лист1!$A$2:$A$11</c:f>
              <c:strCache>
                <c:ptCount val="10"/>
                <c:pt idx="0">
                  <c:v>С профессиональными обязанностями</c:v>
                </c:pt>
                <c:pt idx="1">
                  <c:v>С нормами института</c:v>
                </c:pt>
                <c:pt idx="2">
                  <c:v>Со структурой института</c:v>
                </c:pt>
                <c:pt idx="3">
                  <c:v>С перспективами работы в институте</c:v>
                </c:pt>
                <c:pt idx="4">
                  <c:v>С историей отдела, центра</c:v>
                </c:pt>
                <c:pt idx="5">
                  <c:v>С историей института</c:v>
                </c:pt>
                <c:pt idx="6">
                  <c:v>С традициями института</c:v>
                </c:pt>
                <c:pt idx="7">
                  <c:v>С ценностями института</c:v>
                </c:pt>
                <c:pt idx="8">
                  <c:v>С историей НАН</c:v>
                </c:pt>
                <c:pt idx="9">
                  <c:v>Другое</c:v>
                </c:pt>
              </c:strCache>
            </c:strRef>
          </c:cat>
          <c:val>
            <c:numRef>
              <c:f>Лист1!$B$2:$B$11</c:f>
              <c:numCache>
                <c:formatCode>General</c:formatCode>
                <c:ptCount val="10"/>
                <c:pt idx="0">
                  <c:v>73.599999999999994</c:v>
                </c:pt>
                <c:pt idx="1">
                  <c:v>40.200000000000003</c:v>
                </c:pt>
                <c:pt idx="2">
                  <c:v>38.299999999999997</c:v>
                </c:pt>
                <c:pt idx="3">
                  <c:v>36.700000000000003</c:v>
                </c:pt>
                <c:pt idx="4">
                  <c:v>26.7</c:v>
                </c:pt>
                <c:pt idx="5">
                  <c:v>17.399999999999999</c:v>
                </c:pt>
                <c:pt idx="6">
                  <c:v>15.4</c:v>
                </c:pt>
                <c:pt idx="7">
                  <c:v>10</c:v>
                </c:pt>
                <c:pt idx="8">
                  <c:v>8.4</c:v>
                </c:pt>
                <c:pt idx="9">
                  <c:v>5.5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208749488"/>
        <c:axId val="208750576"/>
      </c:barChart>
      <c:catAx>
        <c:axId val="208749488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208750576"/>
        <c:crosses val="autoZero"/>
        <c:auto val="1"/>
        <c:lblAlgn val="ctr"/>
        <c:lblOffset val="100"/>
        <c:noMultiLvlLbl val="0"/>
      </c:catAx>
      <c:valAx>
        <c:axId val="208750576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208749488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0.47015110975205771"/>
          <c:y val="5.2948255114320095E-2"/>
          <c:w val="0.50395892261040198"/>
          <c:h val="0.83725538758693741"/>
        </c:manualLayout>
      </c:layout>
      <c:barChart>
        <c:barDir val="bar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Ряд 1</c:v>
                </c:pt>
              </c:strCache>
            </c:strRef>
          </c:tx>
          <c:spPr>
            <a:solidFill>
              <a:schemeClr val="tx1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200" b="0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layout/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Лист1!$A$2:$A$9</c:f>
              <c:strCache>
                <c:ptCount val="8"/>
                <c:pt idx="0">
                  <c:v>Традиция коллективно отмечать профессиональные / общие праздники</c:v>
                </c:pt>
                <c:pt idx="1">
                  <c:v>Традиция отмечать дни рождения сотрудников</c:v>
                </c:pt>
                <c:pt idx="2">
                  <c:v>Выезды на природу, экскурсии</c:v>
                </c:pt>
                <c:pt idx="3">
                  <c:v>Спортивные соревнования</c:v>
                </c:pt>
                <c:pt idx="4">
                  <c:v>Торжественные проводы сотрудников на пенсию</c:v>
                </c:pt>
                <c:pt idx="5">
                  <c:v>Не существует традиций</c:v>
                </c:pt>
                <c:pt idx="6">
                  <c:v>Ритуал приема новых сотрудников</c:v>
                </c:pt>
                <c:pt idx="7">
                  <c:v>Другое</c:v>
                </c:pt>
              </c:strCache>
            </c:strRef>
          </c:cat>
          <c:val>
            <c:numRef>
              <c:f>Лист1!$B$2:$B$9</c:f>
              <c:numCache>
                <c:formatCode>General</c:formatCode>
                <c:ptCount val="8"/>
                <c:pt idx="0">
                  <c:v>70.8</c:v>
                </c:pt>
                <c:pt idx="1">
                  <c:v>66</c:v>
                </c:pt>
                <c:pt idx="2">
                  <c:v>25.1</c:v>
                </c:pt>
                <c:pt idx="3">
                  <c:v>20.6</c:v>
                </c:pt>
                <c:pt idx="4">
                  <c:v>13.3</c:v>
                </c:pt>
                <c:pt idx="5">
                  <c:v>5.0999999999999996</c:v>
                </c:pt>
                <c:pt idx="6">
                  <c:v>4.4000000000000004</c:v>
                </c:pt>
                <c:pt idx="7">
                  <c:v>2.5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209107072"/>
        <c:axId val="209101632"/>
      </c:barChart>
      <c:catAx>
        <c:axId val="209107072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209101632"/>
        <c:crosses val="autoZero"/>
        <c:auto val="1"/>
        <c:lblAlgn val="ctr"/>
        <c:lblOffset val="100"/>
        <c:noMultiLvlLbl val="0"/>
      </c:catAx>
      <c:valAx>
        <c:axId val="209101632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209107072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2889B2-A8F2-465A-B4CC-5835D537CB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6</Pages>
  <Words>2418</Words>
  <Characters>13783</Characters>
  <Application>Microsoft Office Word</Application>
  <DocSecurity>0</DocSecurity>
  <Lines>114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16169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note</dc:creator>
  <cp:keywords/>
  <dc:description/>
  <cp:lastModifiedBy>note</cp:lastModifiedBy>
  <cp:revision>99</cp:revision>
  <dcterms:created xsi:type="dcterms:W3CDTF">2017-06-14T14:00:00Z</dcterms:created>
  <dcterms:modified xsi:type="dcterms:W3CDTF">2017-06-15T15:24:00Z</dcterms:modified>
</cp:coreProperties>
</file>