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E0676" w14:textId="28B146AE" w:rsidR="00860DA4" w:rsidRDefault="00860DA4" w:rsidP="00860DA4">
      <w:pPr>
        <w:jc w:val="right"/>
        <w:rPr>
          <w:rFonts w:ascii="Times New Roman" w:eastAsia="Times New Roman" w:hAnsi="Times New Roman" w:cs="Times New Roman"/>
          <w:b/>
        </w:rPr>
      </w:pPr>
      <w:bookmarkStart w:id="0" w:name="_Hlk166010889"/>
      <w:r w:rsidRPr="00860DA4">
        <w:rPr>
          <w:rFonts w:ascii="Times New Roman" w:eastAsia="Times New Roman" w:hAnsi="Times New Roman" w:cs="Times New Roman"/>
          <w:b/>
        </w:rPr>
        <w:t>Почкалина Я.И</w:t>
      </w:r>
      <w:r>
        <w:rPr>
          <w:rFonts w:ascii="Times New Roman" w:eastAsia="Times New Roman" w:hAnsi="Times New Roman" w:cs="Times New Roman"/>
          <w:b/>
        </w:rPr>
        <w:t>, Собко Р.В.</w:t>
      </w:r>
      <w:r>
        <w:rPr>
          <w:rStyle w:val="afa"/>
          <w:rFonts w:ascii="Times New Roman" w:eastAsia="Times New Roman" w:hAnsi="Times New Roman" w:cs="Times New Roman"/>
          <w:b/>
        </w:rPr>
        <w:footnoteReference w:id="1"/>
      </w:r>
    </w:p>
    <w:p w14:paraId="13A7050F" w14:textId="77777777" w:rsidR="00860DA4" w:rsidRPr="00860DA4" w:rsidRDefault="00860DA4" w:rsidP="00860DA4">
      <w:pPr>
        <w:jc w:val="right"/>
        <w:rPr>
          <w:rFonts w:ascii="Times New Roman" w:eastAsia="Times New Roman" w:hAnsi="Times New Roman" w:cs="Times New Roman"/>
          <w:b/>
        </w:rPr>
      </w:pPr>
    </w:p>
    <w:p w14:paraId="00000001" w14:textId="0979C427" w:rsidR="00CE1FF6" w:rsidRDefault="003617F0" w:rsidP="00860DA4">
      <w:pPr>
        <w:jc w:val="center"/>
        <w:rPr>
          <w:rFonts w:ascii="Times New Roman" w:eastAsia="Times New Roman" w:hAnsi="Times New Roman" w:cs="Times New Roman"/>
          <w:b/>
        </w:rPr>
      </w:pPr>
      <w:r w:rsidRPr="00860DA4">
        <w:rPr>
          <w:rFonts w:ascii="Times New Roman" w:eastAsia="Times New Roman" w:hAnsi="Times New Roman" w:cs="Times New Roman"/>
          <w:b/>
        </w:rPr>
        <w:t>Использование человеческого капитала для повышения производительности труда.</w:t>
      </w:r>
    </w:p>
    <w:p w14:paraId="1F66CC62" w14:textId="77777777" w:rsidR="00860DA4" w:rsidRPr="00860DA4" w:rsidRDefault="00860DA4" w:rsidP="00860DA4">
      <w:pPr>
        <w:jc w:val="center"/>
        <w:rPr>
          <w:rFonts w:ascii="Times New Roman" w:eastAsia="Times New Roman" w:hAnsi="Times New Roman" w:cs="Times New Roman"/>
          <w:b/>
        </w:rPr>
      </w:pPr>
    </w:p>
    <w:p w14:paraId="6938199A" w14:textId="330B8DF0" w:rsidR="00860DA4" w:rsidRPr="00860DA4" w:rsidRDefault="00860DA4" w:rsidP="00860DA4">
      <w:pPr>
        <w:ind w:firstLine="426"/>
        <w:jc w:val="both"/>
        <w:rPr>
          <w:rFonts w:ascii="Times New Roman" w:hAnsi="Times New Roman"/>
          <w:sz w:val="22"/>
          <w:szCs w:val="22"/>
        </w:rPr>
      </w:pPr>
      <w:r w:rsidRPr="00860DA4">
        <w:rPr>
          <w:rFonts w:ascii="Times New Roman" w:hAnsi="Times New Roman"/>
          <w:b/>
          <w:bCs/>
          <w:color w:val="000000"/>
          <w:sz w:val="22"/>
          <w:szCs w:val="22"/>
        </w:rPr>
        <w:t xml:space="preserve">Аннотация: </w:t>
      </w:r>
      <w:r w:rsidRPr="00860DA4">
        <w:rPr>
          <w:rFonts w:ascii="Times New Roman" w:hAnsi="Times New Roman"/>
          <w:b/>
          <w:bCs/>
          <w:color w:val="000000"/>
          <w:sz w:val="22"/>
          <w:szCs w:val="22"/>
        </w:rPr>
        <w:tab/>
      </w:r>
      <w:r w:rsidRPr="00860DA4">
        <w:rPr>
          <w:rFonts w:ascii="Times New Roman" w:hAnsi="Times New Roman"/>
          <w:i/>
          <w:iCs/>
          <w:color w:val="000000"/>
          <w:sz w:val="22"/>
          <w:szCs w:val="22"/>
        </w:rPr>
        <w:t>Статья исследует значимость человеческого капитала для развития производительности труда. Рассматриваются ключевые аспекты влияния образования, здоровья и навыков работников на социально-экономическое развитие. Анализируются методы повышения качества человеческого капитала через обучение, поддержку здоровья и создание благоприятной среды труда. Результаты исследования подчеркивают важность инвестирования в человеческий капитал для достижения устойчивого роста и эффективности производства.</w:t>
      </w:r>
    </w:p>
    <w:p w14:paraId="283B1B4A" w14:textId="496AEB5C" w:rsidR="00860DA4" w:rsidRPr="00860DA4" w:rsidRDefault="00860DA4" w:rsidP="00860DA4">
      <w:pPr>
        <w:ind w:firstLine="426"/>
        <w:jc w:val="both"/>
        <w:rPr>
          <w:rFonts w:ascii="Times New Roman" w:hAnsi="Times New Roman"/>
          <w:sz w:val="22"/>
          <w:szCs w:val="22"/>
        </w:rPr>
      </w:pPr>
      <w:r w:rsidRPr="00860DA4">
        <w:rPr>
          <w:rFonts w:ascii="Times New Roman" w:hAnsi="Times New Roman"/>
          <w:b/>
          <w:bCs/>
          <w:color w:val="000000"/>
          <w:sz w:val="22"/>
          <w:szCs w:val="22"/>
        </w:rPr>
        <w:t xml:space="preserve">Ключевые слова: </w:t>
      </w:r>
      <w:r w:rsidRPr="00860DA4">
        <w:rPr>
          <w:rFonts w:ascii="Times New Roman" w:hAnsi="Times New Roman"/>
          <w:i/>
          <w:iCs/>
          <w:color w:val="000000"/>
          <w:sz w:val="22"/>
          <w:szCs w:val="22"/>
        </w:rPr>
        <w:t>Образование, профессиональная подготовка, инновации, технологии, устойчивое развитие, кадровый потенциал.</w:t>
      </w:r>
    </w:p>
    <w:p w14:paraId="00000002" w14:textId="77777777" w:rsidR="00CE1FF6" w:rsidRPr="00860DA4" w:rsidRDefault="00CE1FF6">
      <w:pPr>
        <w:jc w:val="right"/>
        <w:rPr>
          <w:rFonts w:ascii="Times New Roman" w:eastAsia="Times New Roman" w:hAnsi="Times New Roman" w:cs="Times New Roman"/>
        </w:rPr>
      </w:pPr>
    </w:p>
    <w:p w14:paraId="00000003" w14:textId="30DB7861" w:rsidR="00CE1FF6" w:rsidRPr="00860DA4" w:rsidRDefault="00E57851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Человеческий капитал в настоящее время рассматривается как ключевой элемент, для производительности труда. Под человеческим капиталом понимаются нематериальные активы и характеристики, которые улучшают работу работников и приносят пользу экономике. Любое качество или ценность человека, которые могут повысить объем производства и производительность, называется человеческим капиталом. </w:t>
      </w:r>
    </w:p>
    <w:p w14:paraId="395923FE" w14:textId="5836B5BE" w:rsidR="00E57851" w:rsidRPr="00860DA4" w:rsidRDefault="00E57851" w:rsidP="00E57851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Количественная оценка этих нематериальных активов, которые нельзя отделить от индивидуальных работников, может быть сопряжена с трудностями. Однако они неизменно приводят к повышению экономической эффективности. </w:t>
      </w:r>
    </w:p>
    <w:p w14:paraId="6792EFC2" w14:textId="77777777" w:rsidR="00A516E2" w:rsidRPr="00860DA4" w:rsidRDefault="00E57851" w:rsidP="00A516E2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Они могут включать такие характеристики, как</w:t>
      </w:r>
      <w:r w:rsidR="00A516E2" w:rsidRPr="00860DA4">
        <w:rPr>
          <w:rFonts w:ascii="Times New Roman" w:eastAsia="Times New Roman" w:hAnsi="Times New Roman" w:cs="Times New Roman"/>
          <w:color w:val="000000"/>
        </w:rPr>
        <w:t>:</w:t>
      </w:r>
    </w:p>
    <w:p w14:paraId="17557351" w14:textId="0B04C696" w:rsidR="00E57851" w:rsidRPr="00860DA4" w:rsidRDefault="00E57851" w:rsidP="00A516E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Образование; Обучение на рабочем месте или техническое обучение; Здоровье; Психическое и эмоциональное здоровье; Пунктуальность; Решение проблемы</w:t>
      </w:r>
      <w:r w:rsidR="00A516E2" w:rsidRPr="00860DA4">
        <w:rPr>
          <w:rFonts w:ascii="Times New Roman" w:eastAsia="Times New Roman" w:hAnsi="Times New Roman" w:cs="Times New Roman"/>
          <w:color w:val="000000"/>
        </w:rPr>
        <w:t xml:space="preserve">; </w:t>
      </w:r>
      <w:r w:rsidRPr="00860DA4">
        <w:rPr>
          <w:rFonts w:ascii="Times New Roman" w:eastAsia="Times New Roman" w:hAnsi="Times New Roman" w:cs="Times New Roman"/>
          <w:color w:val="000000"/>
        </w:rPr>
        <w:t>Управление персоналом</w:t>
      </w:r>
      <w:r w:rsidR="00A516E2" w:rsidRPr="00860DA4">
        <w:rPr>
          <w:rFonts w:ascii="Times New Roman" w:eastAsia="Times New Roman" w:hAnsi="Times New Roman" w:cs="Times New Roman"/>
          <w:color w:val="000000"/>
        </w:rPr>
        <w:t xml:space="preserve">; </w:t>
      </w:r>
      <w:r w:rsidRPr="00860DA4">
        <w:rPr>
          <w:rFonts w:ascii="Times New Roman" w:eastAsia="Times New Roman" w:hAnsi="Times New Roman" w:cs="Times New Roman"/>
          <w:color w:val="000000"/>
        </w:rPr>
        <w:t xml:space="preserve">Коммуникационные </w:t>
      </w:r>
      <w:r w:rsidR="00A516E2" w:rsidRPr="00860DA4">
        <w:rPr>
          <w:rFonts w:ascii="Times New Roman" w:eastAsia="Times New Roman" w:hAnsi="Times New Roman" w:cs="Times New Roman"/>
          <w:color w:val="000000"/>
        </w:rPr>
        <w:t xml:space="preserve">способности. </w:t>
      </w:r>
    </w:p>
    <w:p w14:paraId="65BDF951" w14:textId="21B15CB5" w:rsidR="00E57851" w:rsidRPr="00860DA4" w:rsidRDefault="00E57851" w:rsidP="00E57851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860DA4">
        <w:rPr>
          <w:rFonts w:ascii="Times New Roman" w:eastAsia="Times New Roman" w:hAnsi="Times New Roman" w:cs="Times New Roman"/>
          <w:color w:val="000000"/>
        </w:rPr>
        <w:t>Инвестиц</w:t>
      </w:r>
      <w:r w:rsidR="00A516E2" w:rsidRPr="00860DA4">
        <w:rPr>
          <w:rFonts w:ascii="Times New Roman" w:eastAsia="Times New Roman" w:hAnsi="Times New Roman" w:cs="Times New Roman"/>
          <w:color w:val="000000"/>
        </w:rPr>
        <w:t>ирование</w:t>
      </w:r>
      <w:proofErr w:type="spellEnd"/>
      <w:r w:rsidRPr="00860DA4">
        <w:rPr>
          <w:rFonts w:ascii="Times New Roman" w:eastAsia="Times New Roman" w:hAnsi="Times New Roman" w:cs="Times New Roman"/>
          <w:color w:val="000000"/>
        </w:rPr>
        <w:t xml:space="preserve"> в эти качества улучшают способности рабочей силы. В результате, экономика производит больше и люди зарабатывают больше.</w:t>
      </w:r>
    </w:p>
    <w:p w14:paraId="00000005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В условиях быстрого технологического развития и глобализации использование человеческого капитала становится все более важным для обеспечения устойчивого экономического роста и социальной стабильности. Инвестиции в образование, развитие профессиональных навыков, поддержку здоровья и социальной защиты, а также стимулирование культурных и творческих инициатив играют ключевую роль в формировании качественного человеческого капитала [1 с. 23-31].</w:t>
      </w:r>
    </w:p>
    <w:p w14:paraId="00000006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В статье рассматриваются возможности использования человеческого капитала для достижения этих целей, а также анализируются основные факторы, влияющие на эффективное управление человеческими ресурсами. Будут рассмотрены различные стратегии и инструменты, которые могут быть использованы для максимизации потенциала человеческого капитала для устойчивого развития. </w:t>
      </w:r>
    </w:p>
    <w:p w14:paraId="00000007" w14:textId="528C56DA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Одной из возможностей использования человеческого капитала для социально-экономического развития территорий является инвестирование в образование и повышение квалификации населения. Образование играет важную роль в формировании человеческого капитала, поскольку образованный человек способен лучше адаптироваться к изменяющимся условиям на рынке труда, осваивать новые профессии и технологии, повышать производительность труда [2 с. 208].</w:t>
      </w:r>
      <w:r w:rsidR="00A516E2" w:rsidRPr="00860DA4">
        <w:rPr>
          <w:rFonts w:ascii="Times New Roman" w:eastAsia="Times New Roman" w:hAnsi="Times New Roman" w:cs="Times New Roman"/>
          <w:color w:val="000000"/>
        </w:rPr>
        <w:t xml:space="preserve"> </w:t>
      </w:r>
    </w:p>
    <w:p w14:paraId="00000008" w14:textId="4D3DAFC1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Максимизация потенциала</w:t>
      </w:r>
      <w:r w:rsidR="00A516E2" w:rsidRPr="00860DA4">
        <w:rPr>
          <w:rFonts w:ascii="Times New Roman" w:eastAsia="Times New Roman" w:hAnsi="Times New Roman" w:cs="Times New Roman"/>
          <w:color w:val="000000"/>
        </w:rPr>
        <w:t>: как</w:t>
      </w:r>
      <w:r w:rsidRPr="00860DA4">
        <w:rPr>
          <w:rFonts w:ascii="Times New Roman" w:eastAsia="Times New Roman" w:hAnsi="Times New Roman" w:cs="Times New Roman"/>
          <w:color w:val="000000"/>
        </w:rPr>
        <w:t xml:space="preserve"> использование человеческого капитала способствует социально-экономическому развитию и повышению производительности труда</w:t>
      </w:r>
    </w:p>
    <w:p w14:paraId="00000009" w14:textId="7AF533BC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ab/>
        <w:t xml:space="preserve">Человеческий капитал, состоящий из знаний, навыков, опыта и талантов индивидуумов, является ключевым ресурсом для социально-экономического развития территорий. Эффективное использование этого ресурса не только способствует улучшению качества жизни населения, но и повышает производительность труда, стимулируя </w:t>
      </w:r>
      <w:r w:rsidRPr="00860DA4">
        <w:rPr>
          <w:rFonts w:ascii="Times New Roman" w:eastAsia="Times New Roman" w:hAnsi="Times New Roman" w:cs="Times New Roman"/>
          <w:color w:val="000000"/>
        </w:rPr>
        <w:lastRenderedPageBreak/>
        <w:t>экономический рост и инновационное развитие.</w:t>
      </w:r>
      <w:r w:rsidR="00AA3651" w:rsidRPr="00860DA4">
        <w:rPr>
          <w:rFonts w:ascii="Times New Roman" w:eastAsia="Times New Roman" w:hAnsi="Times New Roman" w:cs="Times New Roman"/>
          <w:color w:val="000000"/>
        </w:rPr>
        <w:t xml:space="preserve"> Учащиеся, получающие образование, отказываются от возможности работать, путешествовать или иметь детей. Люди будут получать образование только в том случае, если потенциальный прирост дохода будет перевешивать затраты. </w:t>
      </w:r>
      <w:r w:rsidRPr="00860DA4">
        <w:rPr>
          <w:rFonts w:ascii="Times New Roman" w:eastAsia="Times New Roman" w:hAnsi="Times New Roman" w:cs="Times New Roman"/>
          <w:color w:val="000000"/>
        </w:rPr>
        <w:t>Давайте рассмотрим возможности использования человеческого капитала для достижения этих целей.</w:t>
      </w:r>
    </w:p>
    <w:p w14:paraId="0000000A" w14:textId="77777777" w:rsidR="00CE1FF6" w:rsidRPr="00860DA4" w:rsidRDefault="00CE1FF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</w:rPr>
      </w:pPr>
    </w:p>
    <w:p w14:paraId="0000000B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b/>
          <w:color w:val="000000"/>
        </w:rPr>
        <w:t>1. Образование и профессиональная подготовка</w:t>
      </w:r>
    </w:p>
    <w:p w14:paraId="0000000D" w14:textId="2BCEA005" w:rsidR="00CE1FF6" w:rsidRPr="00860DA4" w:rsidRDefault="003617F0" w:rsidP="00AA3651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Инвестиции в образование и профессиональную подготовку играют ключевую роль в формировании человеческого капитала. Повышение уровня образования населения способствует развитию квалифицированной рабочей силы, улучшению технологической оснащенности предприятий и повышению производительности труда. Человеческий капитал, обладающий знаниями и опытом, может активно участвовать в разработке и внедрении новых технологий и методов производства, что в свою очередь способствует экономическому росту и развитию территории [3 с. 24-30].</w:t>
      </w:r>
    </w:p>
    <w:p w14:paraId="0000000E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b/>
          <w:color w:val="000000"/>
        </w:rPr>
        <w:t xml:space="preserve">2. Повышение квалификации и </w:t>
      </w:r>
      <w:proofErr w:type="spellStart"/>
      <w:r w:rsidRPr="00860DA4">
        <w:rPr>
          <w:rFonts w:ascii="Times New Roman" w:eastAsia="Times New Roman" w:hAnsi="Times New Roman" w:cs="Times New Roman"/>
          <w:b/>
          <w:color w:val="000000"/>
        </w:rPr>
        <w:t>lifelong</w:t>
      </w:r>
      <w:proofErr w:type="spellEnd"/>
      <w:r w:rsidRPr="00860DA4"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 w:rsidRPr="00860DA4">
        <w:rPr>
          <w:rFonts w:ascii="Times New Roman" w:eastAsia="Times New Roman" w:hAnsi="Times New Roman" w:cs="Times New Roman"/>
          <w:b/>
          <w:color w:val="000000"/>
        </w:rPr>
        <w:t>learning</w:t>
      </w:r>
      <w:proofErr w:type="spellEnd"/>
    </w:p>
    <w:p w14:paraId="0000000F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Концепция пожизненного обучения (</w:t>
      </w:r>
      <w:proofErr w:type="spellStart"/>
      <w:r w:rsidRPr="00860DA4">
        <w:rPr>
          <w:rFonts w:ascii="Times New Roman" w:eastAsia="Times New Roman" w:hAnsi="Times New Roman" w:cs="Times New Roman"/>
          <w:color w:val="000000"/>
        </w:rPr>
        <w:t>lifelong</w:t>
      </w:r>
      <w:proofErr w:type="spellEnd"/>
      <w:r w:rsidRPr="00860DA4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860DA4">
        <w:rPr>
          <w:rFonts w:ascii="Times New Roman" w:eastAsia="Times New Roman" w:hAnsi="Times New Roman" w:cs="Times New Roman"/>
          <w:color w:val="000000"/>
        </w:rPr>
        <w:t>learning</w:t>
      </w:r>
      <w:proofErr w:type="spellEnd"/>
      <w:r w:rsidRPr="00860DA4">
        <w:rPr>
          <w:rFonts w:ascii="Times New Roman" w:eastAsia="Times New Roman" w:hAnsi="Times New Roman" w:cs="Times New Roman"/>
          <w:color w:val="000000"/>
        </w:rPr>
        <w:t>) становится все более актуальной в условиях быстрого технологического развития. Постоянное обновление знаний и навыков сотрудников позволяет повышать их профессиональную компетентность, а следовательно, и производительность труда.</w:t>
      </w:r>
    </w:p>
    <w:p w14:paraId="00000010" w14:textId="77777777" w:rsidR="00CE1FF6" w:rsidRPr="00860DA4" w:rsidRDefault="00CE1FF6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11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b/>
          <w:color w:val="000000"/>
        </w:rPr>
        <w:t>3. Развитие социальной защиты и здравоохранения</w:t>
      </w:r>
    </w:p>
    <w:p w14:paraId="00000012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Создание условий для здорового образа жизни и социальной защиты работников способствует улучшению их трудовой производительности. Инвестиции в здравоохранение, социальное обеспечение и условия труда способствуют уменьшению текучести кадров, увеличению мотивации и повышению эффективности труда. Развитие инфраструктуры, обеспечение доступности качественных услуг здравоохранения, образования, культуры и досуга способствует улучшению качества жизни и работоспособности населения.</w:t>
      </w:r>
    </w:p>
    <w:p w14:paraId="00000013" w14:textId="77777777" w:rsidR="00CE1FF6" w:rsidRPr="00860DA4" w:rsidRDefault="00CE1FF6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14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b/>
          <w:color w:val="000000"/>
        </w:rPr>
        <w:t>4. Развитие культуры и творческого потенциала</w:t>
      </w:r>
    </w:p>
    <w:p w14:paraId="00000015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Поддержка культурных и творческих инициатив способствует развитию индивидуального потенциала работников и стимулирует инновационные процессы в экономике. Стимулирование креативности и самореализации работников способствует повышению производительности труда и созданию конкурентных преимуществ.</w:t>
      </w:r>
    </w:p>
    <w:p w14:paraId="00000016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>Также важным аспектом является развитие здорового образа жизни и физической активности населения. Здоровые и физически развитые люди могут дольше и продуктивнее работать, что способствует повышению уровня производительности труда. Для поддержания здоровья и физической активности можно развивать спортивную инфраструктуру, организовывать массовые и профилактические мероприятия [4 с. 5-11].</w:t>
      </w:r>
    </w:p>
    <w:p w14:paraId="3212AFEB" w14:textId="2F667C2E" w:rsidR="008935F4" w:rsidRPr="00860DA4" w:rsidRDefault="003617F0" w:rsidP="008935F4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Таким образом, использование человеческого капитала </w:t>
      </w:r>
      <w:r w:rsidR="00AA3651" w:rsidRPr="00860DA4">
        <w:rPr>
          <w:rFonts w:ascii="Times New Roman" w:eastAsia="Times New Roman" w:hAnsi="Times New Roman" w:cs="Times New Roman"/>
          <w:color w:val="000000"/>
        </w:rPr>
        <w:t xml:space="preserve">для </w:t>
      </w:r>
      <w:r w:rsidRPr="00860DA4">
        <w:rPr>
          <w:rFonts w:ascii="Times New Roman" w:eastAsia="Times New Roman" w:hAnsi="Times New Roman" w:cs="Times New Roman"/>
          <w:color w:val="000000"/>
        </w:rPr>
        <w:t>повышения производительности труда предполагает комплексный подход к инвестированию в образование, здоровье, инновации и комфортные условия труда.</w:t>
      </w:r>
      <w:r w:rsidR="008935F4" w:rsidRPr="00860DA4">
        <w:rPr>
          <w:rFonts w:ascii="Times New Roman" w:eastAsia="Times New Roman" w:hAnsi="Times New Roman" w:cs="Times New Roman"/>
          <w:color w:val="000000"/>
        </w:rPr>
        <w:t xml:space="preserve"> </w:t>
      </w:r>
      <w:r w:rsidRPr="00860DA4">
        <w:rPr>
          <w:rFonts w:ascii="Times New Roman" w:eastAsia="Times New Roman" w:hAnsi="Times New Roman" w:cs="Times New Roman"/>
          <w:color w:val="000000"/>
        </w:rPr>
        <w:t xml:space="preserve">Только таким образом можно добиться устойчивого роста экономики и социального развития регионов. Использование человеческого капитала для социально-экономического развития территорий и повышения производительности труда является важным фактором успешного развития общества. </w:t>
      </w:r>
    </w:p>
    <w:p w14:paraId="744550EE" w14:textId="0F354011" w:rsidR="00AA3651" w:rsidRPr="00860DA4" w:rsidRDefault="00AA3651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eastAsia="Times New Roman"/>
          <w:color w:val="000000"/>
        </w:rPr>
        <w:t>Человеческий капитал – это денежная оценка трудовых способностей и характеристик, определяющих производительность. Это такие характеристики, как образование, здоровье и обучение на рабочем месте. Человеческий капитал нематериален, но он неразрывно связан с трудом.</w:t>
      </w:r>
    </w:p>
    <w:p w14:paraId="00000017" w14:textId="68ED5791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Инвестиции в образование, профессиональную подготовку, здравоохранение, социальную защиту, культуру и творческий потенциал работников способствуют формированию конкурентоспособной и динамичной экономики, способной эффективно </w:t>
      </w:r>
      <w:r w:rsidRPr="00860DA4">
        <w:rPr>
          <w:rFonts w:ascii="Times New Roman" w:eastAsia="Times New Roman" w:hAnsi="Times New Roman" w:cs="Times New Roman"/>
          <w:color w:val="000000"/>
        </w:rPr>
        <w:lastRenderedPageBreak/>
        <w:t xml:space="preserve">решать вызовы современного мира и обеспечивать устойчивое развитие на долгосрочной перспективе. </w:t>
      </w:r>
    </w:p>
    <w:p w14:paraId="00000018" w14:textId="77777777" w:rsidR="00CE1FF6" w:rsidRPr="00860DA4" w:rsidRDefault="00CE1FF6">
      <w:pPr>
        <w:ind w:firstLine="709"/>
        <w:jc w:val="both"/>
        <w:rPr>
          <w:rFonts w:ascii="Times New Roman" w:eastAsia="Times New Roman" w:hAnsi="Times New Roman" w:cs="Times New Roman"/>
        </w:rPr>
      </w:pPr>
    </w:p>
    <w:p w14:paraId="00000019" w14:textId="77777777" w:rsidR="00CE1FF6" w:rsidRPr="00860DA4" w:rsidRDefault="003617F0">
      <w:pPr>
        <w:jc w:val="both"/>
        <w:rPr>
          <w:rFonts w:ascii="Times New Roman" w:eastAsia="Times New Roman" w:hAnsi="Times New Roman" w:cs="Times New Roman"/>
        </w:rPr>
      </w:pPr>
      <w:r w:rsidRPr="00860DA4">
        <w:rPr>
          <w:rFonts w:ascii="Times New Roman" w:eastAsia="Times New Roman" w:hAnsi="Times New Roman" w:cs="Times New Roman"/>
        </w:rPr>
        <w:tab/>
      </w:r>
      <w:r w:rsidRPr="00860DA4">
        <w:rPr>
          <w:rFonts w:ascii="Times New Roman" w:eastAsia="Times New Roman" w:hAnsi="Times New Roman" w:cs="Times New Roman"/>
        </w:rPr>
        <w:tab/>
      </w:r>
    </w:p>
    <w:p w14:paraId="0000001A" w14:textId="62F32BCB" w:rsidR="00CE1FF6" w:rsidRPr="00860DA4" w:rsidRDefault="00860DA4">
      <w:pPr>
        <w:pBdr>
          <w:top w:val="nil"/>
          <w:left w:val="nil"/>
          <w:bottom w:val="nil"/>
          <w:right w:val="nil"/>
          <w:between w:val="nil"/>
        </w:pBdr>
        <w:ind w:firstLine="709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Л</w:t>
      </w:r>
      <w:r w:rsidRPr="00860DA4">
        <w:rPr>
          <w:rFonts w:ascii="Times New Roman" w:eastAsia="Times New Roman" w:hAnsi="Times New Roman" w:cs="Times New Roman"/>
          <w:b/>
          <w:color w:val="000000"/>
        </w:rPr>
        <w:t>ИТЕРАТУР</w:t>
      </w:r>
      <w:r>
        <w:rPr>
          <w:rFonts w:ascii="Times New Roman" w:eastAsia="Times New Roman" w:hAnsi="Times New Roman" w:cs="Times New Roman"/>
          <w:b/>
          <w:color w:val="000000"/>
        </w:rPr>
        <w:t>А</w:t>
      </w:r>
      <w:r w:rsidRPr="00860DA4">
        <w:rPr>
          <w:rFonts w:ascii="Times New Roman" w:eastAsia="Times New Roman" w:hAnsi="Times New Roman" w:cs="Times New Roman"/>
          <w:b/>
          <w:color w:val="000000"/>
        </w:rPr>
        <w:t>:</w:t>
      </w:r>
    </w:p>
    <w:p w14:paraId="0000001B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1. Карпенко, Е.З. Влияние реформирования образования па накопление и использование человеческого капитала / Е.З. Карпенко // Региональные проблемы преобразования экономики. – 2015. – № 5. – С. 23-31. </w:t>
      </w:r>
    </w:p>
    <w:p w14:paraId="0000001C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2C2F2B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2. Данилина, Е.И. Инновационный менеджмент в управлении персоналом / Е.И. Данилина. – М.: Дашков </w:t>
      </w:r>
      <w:proofErr w:type="gramStart"/>
      <w:r w:rsidRPr="00860DA4">
        <w:rPr>
          <w:rFonts w:ascii="Times New Roman" w:eastAsia="Times New Roman" w:hAnsi="Times New Roman" w:cs="Times New Roman"/>
          <w:color w:val="000000"/>
        </w:rPr>
        <w:t>и Ко</w:t>
      </w:r>
      <w:proofErr w:type="gramEnd"/>
      <w:r w:rsidRPr="00860DA4">
        <w:rPr>
          <w:rFonts w:ascii="Times New Roman" w:eastAsia="Times New Roman" w:hAnsi="Times New Roman" w:cs="Times New Roman"/>
          <w:color w:val="000000"/>
        </w:rPr>
        <w:t xml:space="preserve">, 2016. – 208 с. </w:t>
      </w:r>
    </w:p>
    <w:p w14:paraId="0000001D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2C2F2B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3. </w:t>
      </w:r>
      <w:proofErr w:type="spellStart"/>
      <w:r w:rsidRPr="00860DA4">
        <w:rPr>
          <w:rFonts w:ascii="Times New Roman" w:eastAsia="Times New Roman" w:hAnsi="Times New Roman" w:cs="Times New Roman"/>
          <w:color w:val="000000"/>
        </w:rPr>
        <w:t>Хаджалова</w:t>
      </w:r>
      <w:proofErr w:type="spellEnd"/>
      <w:r w:rsidRPr="00860DA4">
        <w:rPr>
          <w:rFonts w:ascii="Times New Roman" w:eastAsia="Times New Roman" w:hAnsi="Times New Roman" w:cs="Times New Roman"/>
          <w:color w:val="000000"/>
        </w:rPr>
        <w:t xml:space="preserve">, Х.М. Образование в формировании человеческого капитала / Х.М. </w:t>
      </w:r>
      <w:proofErr w:type="spellStart"/>
      <w:r w:rsidRPr="00860DA4">
        <w:rPr>
          <w:rFonts w:ascii="Times New Roman" w:eastAsia="Times New Roman" w:hAnsi="Times New Roman" w:cs="Times New Roman"/>
          <w:color w:val="000000"/>
        </w:rPr>
        <w:t>Хаджалова</w:t>
      </w:r>
      <w:proofErr w:type="spellEnd"/>
      <w:r w:rsidRPr="00860DA4">
        <w:rPr>
          <w:rFonts w:ascii="Times New Roman" w:eastAsia="Times New Roman" w:hAnsi="Times New Roman" w:cs="Times New Roman"/>
          <w:color w:val="000000"/>
        </w:rPr>
        <w:t xml:space="preserve"> // УЭПС: управление, экономика, политика, социология. – 2018. – № 1. – С. 24-30. </w:t>
      </w:r>
    </w:p>
    <w:p w14:paraId="0000001E" w14:textId="77777777" w:rsidR="00CE1FF6" w:rsidRPr="00860DA4" w:rsidRDefault="003617F0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2C2F2B"/>
        </w:rPr>
      </w:pPr>
      <w:r w:rsidRPr="00860DA4">
        <w:rPr>
          <w:rFonts w:ascii="Times New Roman" w:eastAsia="Times New Roman" w:hAnsi="Times New Roman" w:cs="Times New Roman"/>
          <w:color w:val="000000"/>
        </w:rPr>
        <w:t xml:space="preserve">4. Никандрова, Е.А. Человеческий капитал как основной фактор развития образовательной организации / Е.А. Никандрова // Современные проблемы </w:t>
      </w:r>
      <w:proofErr w:type="gramStart"/>
      <w:r w:rsidRPr="00860DA4">
        <w:rPr>
          <w:rFonts w:ascii="Times New Roman" w:eastAsia="Times New Roman" w:hAnsi="Times New Roman" w:cs="Times New Roman"/>
          <w:color w:val="000000"/>
        </w:rPr>
        <w:t>образования :</w:t>
      </w:r>
      <w:proofErr w:type="gramEnd"/>
      <w:r w:rsidRPr="00860DA4">
        <w:rPr>
          <w:rFonts w:ascii="Times New Roman" w:eastAsia="Times New Roman" w:hAnsi="Times New Roman" w:cs="Times New Roman"/>
          <w:color w:val="000000"/>
        </w:rPr>
        <w:t xml:space="preserve"> сборник научных статей. – Екатеринбург: Ажур, 2014. – С. 5-11.</w:t>
      </w:r>
    </w:p>
    <w:p w14:paraId="0000001F" w14:textId="77777777" w:rsidR="00CE1FF6" w:rsidRPr="00860DA4" w:rsidRDefault="00CE1FF6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00000020" w14:textId="77777777" w:rsidR="00CE1FF6" w:rsidRPr="00860DA4" w:rsidRDefault="00CE1FF6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eastAsia="Times New Roman" w:hAnsi="Times New Roman" w:cs="Times New Roman"/>
          <w:color w:val="000000"/>
        </w:rPr>
      </w:pPr>
    </w:p>
    <w:bookmarkEnd w:id="0"/>
    <w:p w14:paraId="00000021" w14:textId="77777777" w:rsidR="00CE1FF6" w:rsidRPr="00860DA4" w:rsidRDefault="00CE1FF6">
      <w:pPr>
        <w:jc w:val="both"/>
        <w:rPr>
          <w:rFonts w:ascii="Times New Roman" w:eastAsia="Times New Roman" w:hAnsi="Times New Roman" w:cs="Times New Roman"/>
        </w:rPr>
      </w:pPr>
    </w:p>
    <w:sectPr w:rsidR="00CE1FF6" w:rsidRPr="00860DA4">
      <w:pgSz w:w="11906" w:h="16838"/>
      <w:pgMar w:top="1134" w:right="1134" w:bottom="1134" w:left="1134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3A09F" w14:textId="77777777" w:rsidR="000A0970" w:rsidRDefault="000A0970" w:rsidP="00860DA4">
      <w:r>
        <w:separator/>
      </w:r>
    </w:p>
  </w:endnote>
  <w:endnote w:type="continuationSeparator" w:id="0">
    <w:p w14:paraId="28A6E049" w14:textId="77777777" w:rsidR="000A0970" w:rsidRDefault="000A0970" w:rsidP="00860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C189E6" w14:textId="77777777" w:rsidR="000A0970" w:rsidRDefault="000A0970" w:rsidP="00860DA4">
      <w:r>
        <w:separator/>
      </w:r>
    </w:p>
  </w:footnote>
  <w:footnote w:type="continuationSeparator" w:id="0">
    <w:p w14:paraId="7523EA15" w14:textId="77777777" w:rsidR="000A0970" w:rsidRDefault="000A0970" w:rsidP="00860DA4">
      <w:r>
        <w:continuationSeparator/>
      </w:r>
    </w:p>
  </w:footnote>
  <w:footnote w:id="1">
    <w:p w14:paraId="28D40F19" w14:textId="1E604EEE" w:rsidR="00860DA4" w:rsidRDefault="00860DA4">
      <w:pPr>
        <w:pStyle w:val="af5"/>
      </w:pPr>
      <w:r>
        <w:rPr>
          <w:rStyle w:val="afa"/>
        </w:rPr>
        <w:footnoteRef/>
      </w:r>
      <w:r>
        <w:t xml:space="preserve"> Почкалина Ярослава Игоревна, студентка </w:t>
      </w:r>
      <w:proofErr w:type="gramStart"/>
      <w:r>
        <w:t>2  курса</w:t>
      </w:r>
      <w:proofErr w:type="gramEnd"/>
      <w:r>
        <w:t xml:space="preserve"> бакалавриата, ПФ РГУП</w:t>
      </w:r>
    </w:p>
    <w:p w14:paraId="4B7E6792" w14:textId="4FC559A5" w:rsidR="00860DA4" w:rsidRDefault="00860DA4">
      <w:pPr>
        <w:pStyle w:val="af5"/>
      </w:pPr>
      <w:r>
        <w:t xml:space="preserve">Собко Руслан Васильевич, доцент кафедры </w:t>
      </w:r>
      <w:proofErr w:type="spellStart"/>
      <w:r>
        <w:t>ГиСЭД</w:t>
      </w:r>
      <w:proofErr w:type="spellEnd"/>
      <w:r>
        <w:t xml:space="preserve"> ПФ РГУП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FF6"/>
    <w:rsid w:val="000A0970"/>
    <w:rsid w:val="003617F0"/>
    <w:rsid w:val="00860DA4"/>
    <w:rsid w:val="008935F4"/>
    <w:rsid w:val="00A516E2"/>
    <w:rsid w:val="00AA3651"/>
    <w:rsid w:val="00CE1FF6"/>
    <w:rsid w:val="00E5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F30A2"/>
  <w15:docId w15:val="{001F2CD8-77FD-4117-88E4-C061E544E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Liberation Serif" w:hAnsi="Liberation Serif" w:cs="Liberation Serif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729B"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4">
    <w:name w:val="Символ нумерации"/>
    <w:qFormat/>
    <w:rsid w:val="0090729B"/>
  </w:style>
  <w:style w:type="character" w:customStyle="1" w:styleId="a5">
    <w:name w:val="Символ сноски"/>
    <w:qFormat/>
    <w:rsid w:val="0090729B"/>
  </w:style>
  <w:style w:type="character" w:customStyle="1" w:styleId="a6">
    <w:name w:val="Привязка сноски"/>
    <w:rsid w:val="0090729B"/>
    <w:rPr>
      <w:vertAlign w:val="superscript"/>
    </w:rPr>
  </w:style>
  <w:style w:type="character" w:customStyle="1" w:styleId="a7">
    <w:name w:val="Привязка концевой сноски"/>
    <w:rsid w:val="0090729B"/>
    <w:rPr>
      <w:vertAlign w:val="superscript"/>
    </w:rPr>
  </w:style>
  <w:style w:type="character" w:customStyle="1" w:styleId="a8">
    <w:name w:val="Символ концевой сноски"/>
    <w:qFormat/>
    <w:rsid w:val="0090729B"/>
  </w:style>
  <w:style w:type="character" w:customStyle="1" w:styleId="-">
    <w:name w:val="Интернет-ссылка"/>
    <w:basedOn w:val="a0"/>
    <w:uiPriority w:val="99"/>
    <w:unhideWhenUsed/>
    <w:rsid w:val="001A254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qFormat/>
    <w:rsid w:val="00D12EE8"/>
    <w:rPr>
      <w:sz w:val="16"/>
      <w:szCs w:val="16"/>
    </w:rPr>
  </w:style>
  <w:style w:type="character" w:customStyle="1" w:styleId="aa">
    <w:name w:val="Текст примечания Знак"/>
    <w:basedOn w:val="a0"/>
    <w:uiPriority w:val="99"/>
    <w:semiHidden/>
    <w:qFormat/>
    <w:rsid w:val="00D12EE8"/>
    <w:rPr>
      <w:rFonts w:cs="Mangal"/>
      <w:sz w:val="20"/>
      <w:szCs w:val="18"/>
    </w:rPr>
  </w:style>
  <w:style w:type="character" w:customStyle="1" w:styleId="ab">
    <w:name w:val="Тема примечания Знак"/>
    <w:basedOn w:val="aa"/>
    <w:uiPriority w:val="99"/>
    <w:semiHidden/>
    <w:qFormat/>
    <w:rsid w:val="00D12EE8"/>
    <w:rPr>
      <w:rFonts w:cs="Mangal"/>
      <w:b/>
      <w:bCs/>
      <w:sz w:val="20"/>
      <w:szCs w:val="18"/>
    </w:rPr>
  </w:style>
  <w:style w:type="character" w:customStyle="1" w:styleId="ac">
    <w:name w:val="Текст выноски Знак"/>
    <w:basedOn w:val="a0"/>
    <w:uiPriority w:val="99"/>
    <w:semiHidden/>
    <w:qFormat/>
    <w:rsid w:val="00D12EE8"/>
    <w:rPr>
      <w:rFonts w:ascii="Tahoma" w:hAnsi="Tahoma" w:cs="Mangal"/>
      <w:sz w:val="16"/>
      <w:szCs w:val="14"/>
    </w:rPr>
  </w:style>
  <w:style w:type="character" w:customStyle="1" w:styleId="ad">
    <w:name w:val="Выделение жирным"/>
    <w:qFormat/>
    <w:rPr>
      <w:b/>
      <w:bCs/>
    </w:rPr>
  </w:style>
  <w:style w:type="paragraph" w:customStyle="1" w:styleId="10">
    <w:name w:val="Заголовок1"/>
    <w:basedOn w:val="a"/>
    <w:next w:val="ae"/>
    <w:qFormat/>
    <w:rsid w:val="0090729B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e">
    <w:name w:val="Body Text"/>
    <w:basedOn w:val="a"/>
    <w:rsid w:val="0090729B"/>
    <w:pPr>
      <w:spacing w:after="140" w:line="276" w:lineRule="auto"/>
    </w:pPr>
  </w:style>
  <w:style w:type="paragraph" w:styleId="af">
    <w:name w:val="List"/>
    <w:basedOn w:val="ae"/>
    <w:rsid w:val="0090729B"/>
  </w:style>
  <w:style w:type="paragraph" w:styleId="af0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f1">
    <w:name w:val="index heading"/>
    <w:basedOn w:val="a"/>
    <w:qFormat/>
    <w:rsid w:val="0090729B"/>
    <w:pPr>
      <w:suppressLineNumbers/>
    </w:pPr>
  </w:style>
  <w:style w:type="paragraph" w:customStyle="1" w:styleId="11">
    <w:name w:val="Название объекта1"/>
    <w:basedOn w:val="a"/>
    <w:qFormat/>
    <w:rsid w:val="0090729B"/>
    <w:pPr>
      <w:suppressLineNumbers/>
      <w:spacing w:before="120" w:after="120"/>
    </w:pPr>
    <w:rPr>
      <w:i/>
      <w:iCs/>
    </w:rPr>
  </w:style>
  <w:style w:type="paragraph" w:customStyle="1" w:styleId="110">
    <w:name w:val="Заголовок 11"/>
    <w:basedOn w:val="10"/>
    <w:next w:val="ae"/>
    <w:qFormat/>
    <w:rsid w:val="0090729B"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customStyle="1" w:styleId="12">
    <w:name w:val="Текст сноски1"/>
    <w:basedOn w:val="a"/>
    <w:qFormat/>
    <w:rsid w:val="0090729B"/>
    <w:pPr>
      <w:suppressLineNumbers/>
      <w:ind w:left="339" w:hanging="339"/>
    </w:pPr>
    <w:rPr>
      <w:sz w:val="20"/>
      <w:szCs w:val="20"/>
    </w:rPr>
  </w:style>
  <w:style w:type="paragraph" w:styleId="af2">
    <w:name w:val="annotation text"/>
    <w:basedOn w:val="a"/>
    <w:uiPriority w:val="99"/>
    <w:semiHidden/>
    <w:unhideWhenUsed/>
    <w:qFormat/>
    <w:rsid w:val="00D12EE8"/>
    <w:rPr>
      <w:rFonts w:cs="Mangal"/>
      <w:sz w:val="20"/>
      <w:szCs w:val="18"/>
    </w:rPr>
  </w:style>
  <w:style w:type="paragraph" w:styleId="af3">
    <w:name w:val="annotation subject"/>
    <w:basedOn w:val="af2"/>
    <w:next w:val="af2"/>
    <w:uiPriority w:val="99"/>
    <w:semiHidden/>
    <w:unhideWhenUsed/>
    <w:qFormat/>
    <w:rsid w:val="00D12EE8"/>
    <w:rPr>
      <w:b/>
      <w:bCs/>
    </w:rPr>
  </w:style>
  <w:style w:type="paragraph" w:styleId="af4">
    <w:name w:val="Balloon Text"/>
    <w:basedOn w:val="a"/>
    <w:uiPriority w:val="99"/>
    <w:semiHidden/>
    <w:unhideWhenUsed/>
    <w:qFormat/>
    <w:rsid w:val="00D12EE8"/>
    <w:rPr>
      <w:rFonts w:ascii="Tahoma" w:hAnsi="Tahoma" w:cs="Mangal"/>
      <w:sz w:val="16"/>
      <w:szCs w:val="14"/>
    </w:rPr>
  </w:style>
  <w:style w:type="paragraph" w:styleId="af5">
    <w:name w:val="footnote text"/>
    <w:basedOn w:val="a"/>
    <w:pPr>
      <w:suppressLineNumbers/>
      <w:ind w:left="339" w:hanging="339"/>
    </w:pPr>
    <w:rPr>
      <w:sz w:val="20"/>
      <w:szCs w:val="20"/>
    </w:rPr>
  </w:style>
  <w:style w:type="paragraph" w:styleId="af6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f7">
    <w:name w:val="Hyperlink"/>
    <w:basedOn w:val="a0"/>
    <w:uiPriority w:val="99"/>
    <w:unhideWhenUsed/>
    <w:rsid w:val="00E57851"/>
    <w:rPr>
      <w:color w:val="0000FF" w:themeColor="hyperlink"/>
      <w:u w:val="single"/>
    </w:rPr>
  </w:style>
  <w:style w:type="character" w:styleId="af8">
    <w:name w:val="Unresolved Mention"/>
    <w:basedOn w:val="a0"/>
    <w:uiPriority w:val="99"/>
    <w:semiHidden/>
    <w:unhideWhenUsed/>
    <w:rsid w:val="00E57851"/>
    <w:rPr>
      <w:color w:val="605E5C"/>
      <w:shd w:val="clear" w:color="auto" w:fill="E1DFDD"/>
    </w:rPr>
  </w:style>
  <w:style w:type="paragraph" w:styleId="af9">
    <w:name w:val="Normal (Web)"/>
    <w:basedOn w:val="a"/>
    <w:uiPriority w:val="99"/>
    <w:semiHidden/>
    <w:unhideWhenUsed/>
    <w:rsid w:val="00AA3651"/>
    <w:rPr>
      <w:rFonts w:ascii="Times New Roman" w:hAnsi="Times New Roman" w:cs="Times New Roman"/>
    </w:rPr>
  </w:style>
  <w:style w:type="character" w:styleId="afa">
    <w:name w:val="footnote reference"/>
    <w:basedOn w:val="a0"/>
    <w:uiPriority w:val="99"/>
    <w:semiHidden/>
    <w:unhideWhenUsed/>
    <w:rsid w:val="00860DA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713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aMTnpHihA/D/X61ZITzRYPaPcw==">CgMxLjA4AHIhMWlDU0VGRThQSUVkU2J2clQ2clMxTTFnUGRUU2k5ZnZt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ECF1DAF6-E314-4682-B109-3A3404BD9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1155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Denchik</dc:creator>
  <cp:keywords/>
  <dc:description/>
  <cp:lastModifiedBy>Ярослава</cp:lastModifiedBy>
  <cp:revision>1</cp:revision>
  <dcterms:created xsi:type="dcterms:W3CDTF">2024-05-06T13:56:00Z</dcterms:created>
  <dcterms:modified xsi:type="dcterms:W3CDTF">2024-05-08T17:17:00Z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