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8BD34F" w14:textId="04CFF5AD" w:rsidR="00363DA8" w:rsidRPr="00056D26" w:rsidRDefault="00056D26" w:rsidP="00056D26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056D26">
        <w:rPr>
          <w:rFonts w:ascii="Times New Roman" w:hAnsi="Times New Roman" w:cs="Times New Roman"/>
          <w:b/>
          <w:bCs/>
          <w:sz w:val="24"/>
          <w:szCs w:val="24"/>
        </w:rPr>
        <w:t>Устинова К.А.</w:t>
      </w:r>
      <w:r>
        <w:rPr>
          <w:rStyle w:val="a5"/>
          <w:rFonts w:ascii="Times New Roman" w:hAnsi="Times New Roman" w:cs="Times New Roman"/>
          <w:b/>
          <w:bCs/>
          <w:sz w:val="24"/>
          <w:szCs w:val="24"/>
        </w:rPr>
        <w:footnoteReference w:id="1"/>
      </w:r>
    </w:p>
    <w:p w14:paraId="3736FD8B" w14:textId="53A98FB1" w:rsidR="00056D26" w:rsidRPr="00056D26" w:rsidRDefault="00056D26" w:rsidP="00056D2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17C139" w14:textId="3D08D752" w:rsidR="00056D26" w:rsidRPr="00056D26" w:rsidRDefault="00056D26" w:rsidP="00056D26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56D26">
        <w:rPr>
          <w:rFonts w:ascii="Times New Roman" w:hAnsi="Times New Roman" w:cs="Times New Roman"/>
          <w:b/>
          <w:bCs/>
          <w:sz w:val="24"/>
          <w:szCs w:val="24"/>
        </w:rPr>
        <w:t>Научно-технологический потенциал</w:t>
      </w:r>
      <w:r w:rsidR="00D6643B">
        <w:rPr>
          <w:rFonts w:ascii="Times New Roman" w:hAnsi="Times New Roman" w:cs="Times New Roman"/>
          <w:b/>
          <w:bCs/>
          <w:sz w:val="24"/>
          <w:szCs w:val="24"/>
        </w:rPr>
        <w:t xml:space="preserve"> регионов</w:t>
      </w:r>
      <w:r w:rsidRPr="00056D26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</w:p>
    <w:p w14:paraId="37B6B683" w14:textId="2C33C1CA" w:rsidR="00056D26" w:rsidRPr="002532D3" w:rsidRDefault="00056D26" w:rsidP="002532D3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56D26">
        <w:rPr>
          <w:rFonts w:ascii="Times New Roman" w:hAnsi="Times New Roman" w:cs="Times New Roman"/>
          <w:b/>
          <w:bCs/>
          <w:sz w:val="24"/>
          <w:szCs w:val="24"/>
        </w:rPr>
        <w:t>подход к оценке и результаты его апробации</w:t>
      </w:r>
    </w:p>
    <w:p w14:paraId="4742E1DB" w14:textId="77777777" w:rsidR="002532D3" w:rsidRPr="002532D3" w:rsidRDefault="002532D3" w:rsidP="0036315B">
      <w:pPr>
        <w:spacing w:after="0" w:line="240" w:lineRule="auto"/>
        <w:ind w:firstLine="425"/>
        <w:jc w:val="both"/>
        <w:rPr>
          <w:rFonts w:ascii="Times New Roman" w:hAnsi="Times New Roman" w:cs="Times New Roman"/>
          <w:iCs/>
          <w:sz w:val="24"/>
          <w:szCs w:val="24"/>
          <w:highlight w:val="yellow"/>
        </w:rPr>
      </w:pPr>
    </w:p>
    <w:p w14:paraId="2223BEBD" w14:textId="77777777" w:rsidR="00B418F9" w:rsidRDefault="0036315B" w:rsidP="0036315B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6643B">
        <w:rPr>
          <w:rFonts w:ascii="Times New Roman" w:hAnsi="Times New Roman" w:cs="Times New Roman"/>
          <w:b/>
          <w:bCs/>
          <w:iCs/>
          <w:sz w:val="24"/>
          <w:szCs w:val="24"/>
        </w:rPr>
        <w:t>Аннотация:</w:t>
      </w:r>
      <w:r w:rsidRPr="00D6643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418F9" w:rsidRPr="00B418F9">
        <w:rPr>
          <w:rFonts w:ascii="Times New Roman" w:hAnsi="Times New Roman" w:cs="Times New Roman"/>
          <w:i/>
          <w:sz w:val="24"/>
          <w:szCs w:val="24"/>
        </w:rPr>
        <w:t xml:space="preserve">Представлена актуальность исследования, обусловленная преодолением технологической независимости, отсутствием единства в вопросе подходов к оценке. Проведен сопоставительный анализ методик, выявлены черты сходства и различия. Представлен рейтинг регионов по научно-технологическому потенциалу. </w:t>
      </w:r>
    </w:p>
    <w:p w14:paraId="19DE7DCD" w14:textId="2AF207D8" w:rsidR="0036315B" w:rsidRPr="00D6643B" w:rsidRDefault="0036315B" w:rsidP="0036315B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6643B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Pr="00D6643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6643B" w:rsidRPr="00D6643B">
        <w:rPr>
          <w:rFonts w:ascii="Times New Roman" w:hAnsi="Times New Roman" w:cs="Times New Roman"/>
          <w:i/>
          <w:sz w:val="24"/>
          <w:szCs w:val="24"/>
        </w:rPr>
        <w:t>научно-технологический потенциал, уровень научно-технологического потенциала, сравнение методик оценки, мониторинг, регион.</w:t>
      </w:r>
    </w:p>
    <w:p w14:paraId="4DE7C281" w14:textId="77777777" w:rsidR="0036315B" w:rsidRDefault="0036315B" w:rsidP="002532D3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14:paraId="1DB2C976" w14:textId="11644F07" w:rsidR="00B91486" w:rsidRPr="004B6726" w:rsidRDefault="00A5148E" w:rsidP="004D24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Pr="00757EFB">
        <w:rPr>
          <w:rFonts w:ascii="Times New Roman" w:hAnsi="Times New Roman" w:cs="Times New Roman"/>
          <w:sz w:val="24"/>
          <w:szCs w:val="24"/>
        </w:rPr>
        <w:t xml:space="preserve"> Послании Президента Федеральному Собранию в 2024 г.</w:t>
      </w:r>
      <w:r>
        <w:rPr>
          <w:rFonts w:ascii="Times New Roman" w:hAnsi="Times New Roman" w:cs="Times New Roman"/>
          <w:sz w:val="24"/>
          <w:szCs w:val="24"/>
        </w:rPr>
        <w:t xml:space="preserve"> было затронуто одно из важнейших направлений</w:t>
      </w:r>
      <w:r w:rsidR="008A192D">
        <w:rPr>
          <w:rFonts w:ascii="Times New Roman" w:hAnsi="Times New Roman" w:cs="Times New Roman"/>
          <w:sz w:val="24"/>
          <w:szCs w:val="24"/>
        </w:rPr>
        <w:t xml:space="preserve"> развития страны</w:t>
      </w:r>
      <w:r>
        <w:rPr>
          <w:rFonts w:ascii="Times New Roman" w:hAnsi="Times New Roman" w:cs="Times New Roman"/>
          <w:sz w:val="24"/>
          <w:szCs w:val="24"/>
        </w:rPr>
        <w:t xml:space="preserve">, связанное с сохранением и укреплением </w:t>
      </w:r>
      <w:r w:rsidRPr="00A5148E">
        <w:rPr>
          <w:rFonts w:ascii="Times New Roman" w:hAnsi="Times New Roman" w:cs="Times New Roman"/>
          <w:sz w:val="24"/>
          <w:szCs w:val="24"/>
        </w:rPr>
        <w:t>технологического суверенитета</w:t>
      </w:r>
      <w:r>
        <w:rPr>
          <w:rFonts w:ascii="Times New Roman" w:hAnsi="Times New Roman" w:cs="Times New Roman"/>
          <w:sz w:val="24"/>
          <w:szCs w:val="24"/>
        </w:rPr>
        <w:t xml:space="preserve">, с наличием совместной с дружественными странами </w:t>
      </w:r>
      <w:r w:rsidR="008A192D">
        <w:rPr>
          <w:rFonts w:ascii="Times New Roman" w:hAnsi="Times New Roman" w:cs="Times New Roman"/>
          <w:sz w:val="24"/>
          <w:szCs w:val="24"/>
        </w:rPr>
        <w:t xml:space="preserve">технологической базы. Реализация этих и других направлений </w:t>
      </w:r>
      <w:r w:rsidR="00486678">
        <w:rPr>
          <w:rFonts w:ascii="Times New Roman" w:hAnsi="Times New Roman" w:cs="Times New Roman"/>
          <w:sz w:val="24"/>
          <w:szCs w:val="24"/>
        </w:rPr>
        <w:t xml:space="preserve">осуществляется с опорой на </w:t>
      </w:r>
      <w:r w:rsidR="008A192D">
        <w:rPr>
          <w:rFonts w:ascii="Times New Roman" w:hAnsi="Times New Roman" w:cs="Times New Roman"/>
          <w:sz w:val="24"/>
          <w:szCs w:val="24"/>
        </w:rPr>
        <w:t>стратеги</w:t>
      </w:r>
      <w:r w:rsidR="00486678">
        <w:rPr>
          <w:rFonts w:ascii="Times New Roman" w:hAnsi="Times New Roman" w:cs="Times New Roman"/>
          <w:sz w:val="24"/>
          <w:szCs w:val="24"/>
        </w:rPr>
        <w:t>ю</w:t>
      </w:r>
      <w:r w:rsidR="008A192D">
        <w:rPr>
          <w:rFonts w:ascii="Times New Roman" w:hAnsi="Times New Roman" w:cs="Times New Roman"/>
          <w:sz w:val="24"/>
          <w:szCs w:val="24"/>
        </w:rPr>
        <w:t xml:space="preserve"> научно-технологического развития, </w:t>
      </w:r>
      <w:r w:rsidR="00797137">
        <w:rPr>
          <w:rFonts w:ascii="Times New Roman" w:hAnsi="Times New Roman" w:cs="Times New Roman"/>
          <w:sz w:val="24"/>
          <w:szCs w:val="24"/>
        </w:rPr>
        <w:t xml:space="preserve">на </w:t>
      </w:r>
      <w:r w:rsidR="00AF7298">
        <w:rPr>
          <w:rFonts w:ascii="Times New Roman" w:hAnsi="Times New Roman" w:cs="Times New Roman"/>
          <w:sz w:val="24"/>
          <w:szCs w:val="24"/>
        </w:rPr>
        <w:t>национальны</w:t>
      </w:r>
      <w:r w:rsidR="00797137">
        <w:rPr>
          <w:rFonts w:ascii="Times New Roman" w:hAnsi="Times New Roman" w:cs="Times New Roman"/>
          <w:sz w:val="24"/>
          <w:szCs w:val="24"/>
        </w:rPr>
        <w:t>е</w:t>
      </w:r>
      <w:r w:rsidR="00AF7298">
        <w:rPr>
          <w:rFonts w:ascii="Times New Roman" w:hAnsi="Times New Roman" w:cs="Times New Roman"/>
          <w:sz w:val="24"/>
          <w:szCs w:val="24"/>
        </w:rPr>
        <w:t xml:space="preserve"> проект</w:t>
      </w:r>
      <w:r w:rsidR="00797137">
        <w:rPr>
          <w:rFonts w:ascii="Times New Roman" w:hAnsi="Times New Roman" w:cs="Times New Roman"/>
          <w:sz w:val="24"/>
          <w:szCs w:val="24"/>
        </w:rPr>
        <w:t>ы</w:t>
      </w:r>
      <w:r w:rsidR="00AF7298">
        <w:rPr>
          <w:rFonts w:ascii="Times New Roman" w:hAnsi="Times New Roman" w:cs="Times New Roman"/>
          <w:sz w:val="24"/>
          <w:szCs w:val="24"/>
        </w:rPr>
        <w:t xml:space="preserve">, в рамках которых затрагиваются вопросы технологического суверенитета. </w:t>
      </w:r>
      <w:r w:rsidR="00797137">
        <w:rPr>
          <w:rFonts w:ascii="Times New Roman" w:hAnsi="Times New Roman" w:cs="Times New Roman"/>
          <w:sz w:val="24"/>
          <w:szCs w:val="24"/>
        </w:rPr>
        <w:t>О</w:t>
      </w:r>
      <w:r w:rsidR="00AF7298">
        <w:rPr>
          <w:rFonts w:ascii="Times New Roman" w:hAnsi="Times New Roman" w:cs="Times New Roman"/>
          <w:sz w:val="24"/>
          <w:szCs w:val="24"/>
        </w:rPr>
        <w:t>тмети</w:t>
      </w:r>
      <w:r w:rsidR="00797137">
        <w:rPr>
          <w:rFonts w:ascii="Times New Roman" w:hAnsi="Times New Roman" w:cs="Times New Roman"/>
          <w:sz w:val="24"/>
          <w:szCs w:val="24"/>
        </w:rPr>
        <w:t>м</w:t>
      </w:r>
      <w:r w:rsidR="00AF7298">
        <w:rPr>
          <w:rFonts w:ascii="Times New Roman" w:hAnsi="Times New Roman" w:cs="Times New Roman"/>
          <w:sz w:val="24"/>
          <w:szCs w:val="24"/>
        </w:rPr>
        <w:t xml:space="preserve"> и создание </w:t>
      </w:r>
      <w:r w:rsidR="00AF7298" w:rsidRPr="00C94E7E">
        <w:rPr>
          <w:rFonts w:ascii="Times New Roman" w:hAnsi="Times New Roman" w:cs="Times New Roman"/>
          <w:sz w:val="24"/>
          <w:szCs w:val="24"/>
        </w:rPr>
        <w:t>организационных предпосылок</w:t>
      </w:r>
      <w:r w:rsidR="00B717C2" w:rsidRPr="00C94E7E">
        <w:rPr>
          <w:rFonts w:ascii="Times New Roman" w:hAnsi="Times New Roman" w:cs="Times New Roman"/>
          <w:sz w:val="24"/>
          <w:szCs w:val="24"/>
        </w:rPr>
        <w:t xml:space="preserve">, которые проявились в </w:t>
      </w:r>
      <w:r w:rsidR="00F1531E" w:rsidRPr="00C94E7E">
        <w:rPr>
          <w:rFonts w:ascii="Times New Roman" w:hAnsi="Times New Roman" w:cs="Times New Roman"/>
          <w:sz w:val="24"/>
          <w:szCs w:val="24"/>
        </w:rPr>
        <w:t>формировании отдельной комиссии Госсовета России по направлению «Наука»</w:t>
      </w:r>
      <w:r w:rsidR="00F1531E" w:rsidRPr="00C94E7E">
        <w:rPr>
          <w:rStyle w:val="a5"/>
          <w:rFonts w:ascii="Times New Roman" w:hAnsi="Times New Roman"/>
          <w:sz w:val="24"/>
          <w:szCs w:val="24"/>
        </w:rPr>
        <w:footnoteReference w:id="2"/>
      </w:r>
      <w:r w:rsidR="00F1531E" w:rsidRPr="00C94E7E">
        <w:rPr>
          <w:rFonts w:ascii="Times New Roman" w:hAnsi="Times New Roman"/>
          <w:sz w:val="24"/>
          <w:szCs w:val="24"/>
        </w:rPr>
        <w:t xml:space="preserve">, </w:t>
      </w:r>
      <w:r w:rsidR="00F1531E" w:rsidRPr="00C94E7E">
        <w:rPr>
          <w:rFonts w:ascii="Times New Roman" w:hAnsi="Times New Roman" w:cs="Times New Roman"/>
          <w:sz w:val="24"/>
          <w:szCs w:val="24"/>
        </w:rPr>
        <w:t>в</w:t>
      </w:r>
      <w:r w:rsidR="00F1531E" w:rsidRPr="00C94E7E">
        <w:rPr>
          <w:rFonts w:ascii="Times New Roman" w:hAnsi="Times New Roman"/>
          <w:sz w:val="24"/>
          <w:szCs w:val="24"/>
        </w:rPr>
        <w:t xml:space="preserve"> </w:t>
      </w:r>
      <w:r w:rsidR="00F1531E" w:rsidRPr="00C94E7E">
        <w:rPr>
          <w:rFonts w:ascii="Times New Roman" w:hAnsi="Times New Roman" w:cs="Times New Roman"/>
          <w:sz w:val="24"/>
          <w:szCs w:val="24"/>
        </w:rPr>
        <w:t>создании Совета по региональной политике РАН</w:t>
      </w:r>
      <w:r w:rsidR="00F1531E" w:rsidRPr="00C94E7E">
        <w:rPr>
          <w:rStyle w:val="a5"/>
          <w:rFonts w:ascii="Times New Roman" w:hAnsi="Times New Roman"/>
          <w:sz w:val="24"/>
          <w:szCs w:val="24"/>
        </w:rPr>
        <w:footnoteReference w:id="3"/>
      </w:r>
      <w:r w:rsidR="00F1531E" w:rsidRPr="00C94E7E">
        <w:rPr>
          <w:rFonts w:ascii="Times New Roman" w:hAnsi="Times New Roman"/>
          <w:sz w:val="24"/>
          <w:szCs w:val="24"/>
        </w:rPr>
        <w:t>.</w:t>
      </w:r>
      <w:r w:rsidR="006A21F3" w:rsidRPr="00C94E7E">
        <w:rPr>
          <w:rFonts w:ascii="Times New Roman" w:hAnsi="Times New Roman"/>
          <w:sz w:val="24"/>
          <w:szCs w:val="24"/>
        </w:rPr>
        <w:t xml:space="preserve"> </w:t>
      </w:r>
      <w:r w:rsidR="00797137" w:rsidRPr="00C94E7E">
        <w:rPr>
          <w:rFonts w:ascii="Times New Roman" w:hAnsi="Times New Roman" w:cs="Times New Roman"/>
          <w:sz w:val="24"/>
          <w:szCs w:val="24"/>
        </w:rPr>
        <w:t>В рамках этих заседаний обсуждаются вопросы президентских поручений, вклада региональных органов власти в решение проблем внедрения научных разработок в производство</w:t>
      </w:r>
      <w:r w:rsidR="00797137" w:rsidRPr="00C94E7E">
        <w:rPr>
          <w:rStyle w:val="a5"/>
          <w:rFonts w:ascii="Times New Roman" w:hAnsi="Times New Roman"/>
          <w:sz w:val="24"/>
          <w:szCs w:val="24"/>
        </w:rPr>
        <w:footnoteReference w:id="4"/>
      </w:r>
      <w:r w:rsidR="00797137" w:rsidRPr="00C94E7E">
        <w:rPr>
          <w:rFonts w:ascii="Times New Roman" w:hAnsi="Times New Roman"/>
          <w:sz w:val="24"/>
          <w:szCs w:val="24"/>
        </w:rPr>
        <w:t xml:space="preserve">. </w:t>
      </w:r>
      <w:r w:rsidR="00F13959">
        <w:rPr>
          <w:rFonts w:ascii="Times New Roman" w:hAnsi="Times New Roman"/>
          <w:sz w:val="24"/>
          <w:szCs w:val="24"/>
        </w:rPr>
        <w:t xml:space="preserve">Наряду с </w:t>
      </w:r>
      <w:r w:rsidR="00C94E7E" w:rsidRPr="0067456F">
        <w:rPr>
          <w:rFonts w:ascii="Times New Roman" w:hAnsi="Times New Roman" w:cs="Times New Roman"/>
          <w:sz w:val="24"/>
          <w:szCs w:val="24"/>
        </w:rPr>
        <w:t>практической, существует и научная</w:t>
      </w:r>
      <w:r w:rsidR="009724EB" w:rsidRPr="009724EB">
        <w:rPr>
          <w:rFonts w:ascii="Times New Roman" w:hAnsi="Times New Roman" w:cs="Times New Roman"/>
          <w:sz w:val="24"/>
          <w:szCs w:val="24"/>
        </w:rPr>
        <w:t xml:space="preserve"> </w:t>
      </w:r>
      <w:r w:rsidR="009724EB" w:rsidRPr="0067456F">
        <w:rPr>
          <w:rFonts w:ascii="Times New Roman" w:hAnsi="Times New Roman" w:cs="Times New Roman"/>
          <w:sz w:val="24"/>
          <w:szCs w:val="24"/>
        </w:rPr>
        <w:t>значимост</w:t>
      </w:r>
      <w:r w:rsidR="009724EB">
        <w:rPr>
          <w:rFonts w:ascii="Times New Roman" w:hAnsi="Times New Roman" w:cs="Times New Roman"/>
          <w:sz w:val="24"/>
          <w:szCs w:val="24"/>
        </w:rPr>
        <w:t xml:space="preserve">ь. </w:t>
      </w:r>
      <w:r w:rsidR="001C33C7">
        <w:rPr>
          <w:rFonts w:ascii="Times New Roman" w:hAnsi="Times New Roman" w:cs="Times New Roman"/>
          <w:sz w:val="24"/>
          <w:szCs w:val="24"/>
        </w:rPr>
        <w:t xml:space="preserve">В отношении последней отметим, что </w:t>
      </w:r>
      <w:r w:rsidR="001C33C7" w:rsidRPr="00240EE2">
        <w:rPr>
          <w:rFonts w:ascii="Times New Roman" w:hAnsi="Times New Roman" w:cs="Times New Roman"/>
          <w:sz w:val="24"/>
          <w:szCs w:val="24"/>
        </w:rPr>
        <w:t>нерешенными являются вопросы научного обоснования преодоления технологической зависимости России от других государств на основе наращивания и реализации собственного научно-технологического потенциала.</w:t>
      </w:r>
      <w:r w:rsidR="004D2430">
        <w:rPr>
          <w:rFonts w:ascii="Times New Roman" w:hAnsi="Times New Roman" w:cs="Times New Roman"/>
          <w:sz w:val="24"/>
          <w:szCs w:val="24"/>
        </w:rPr>
        <w:t xml:space="preserve"> О</w:t>
      </w:r>
      <w:r w:rsidR="00B91486" w:rsidRPr="00C94E7E">
        <w:rPr>
          <w:rFonts w:ascii="Times New Roman" w:hAnsi="Times New Roman" w:cs="Times New Roman"/>
          <w:sz w:val="24"/>
          <w:szCs w:val="24"/>
        </w:rPr>
        <w:t>тсутств</w:t>
      </w:r>
      <w:r w:rsidR="004D2430">
        <w:rPr>
          <w:rFonts w:ascii="Times New Roman" w:hAnsi="Times New Roman" w:cs="Times New Roman"/>
          <w:sz w:val="24"/>
          <w:szCs w:val="24"/>
        </w:rPr>
        <w:t>ует</w:t>
      </w:r>
      <w:r w:rsidR="00B91486" w:rsidRPr="00C94E7E">
        <w:rPr>
          <w:rFonts w:ascii="Times New Roman" w:hAnsi="Times New Roman" w:cs="Times New Roman"/>
          <w:sz w:val="24"/>
          <w:szCs w:val="24"/>
        </w:rPr>
        <w:t xml:space="preserve"> един</w:t>
      </w:r>
      <w:r w:rsidR="004D2430">
        <w:rPr>
          <w:rFonts w:ascii="Times New Roman" w:hAnsi="Times New Roman" w:cs="Times New Roman"/>
          <w:sz w:val="24"/>
          <w:szCs w:val="24"/>
        </w:rPr>
        <w:t>ый</w:t>
      </w:r>
      <w:r w:rsidR="00B91486" w:rsidRPr="00C94E7E">
        <w:rPr>
          <w:rFonts w:ascii="Times New Roman" w:hAnsi="Times New Roman" w:cs="Times New Roman"/>
          <w:sz w:val="24"/>
          <w:szCs w:val="24"/>
        </w:rPr>
        <w:t xml:space="preserve"> подход к оценке научно-технологического потенциала и инновационных изменений, </w:t>
      </w:r>
      <w:r w:rsidR="00B752F1" w:rsidRPr="00C94E7E">
        <w:rPr>
          <w:rFonts w:ascii="Times New Roman" w:hAnsi="Times New Roman" w:cs="Times New Roman"/>
          <w:sz w:val="24"/>
          <w:szCs w:val="24"/>
        </w:rPr>
        <w:t xml:space="preserve">с наличием </w:t>
      </w:r>
      <w:r w:rsidR="00B752F1">
        <w:rPr>
          <w:rFonts w:ascii="Times New Roman" w:hAnsi="Times New Roman" w:cs="Times New Roman"/>
          <w:sz w:val="24"/>
          <w:szCs w:val="24"/>
        </w:rPr>
        <w:t xml:space="preserve">разрозненной информационной базы, предполагающей использование статистических показателей, а также индикаторов, </w:t>
      </w:r>
      <w:r w:rsidR="00F91B7A">
        <w:rPr>
          <w:rFonts w:ascii="Times New Roman" w:hAnsi="Times New Roman" w:cs="Times New Roman"/>
          <w:sz w:val="24"/>
          <w:szCs w:val="24"/>
        </w:rPr>
        <w:t>которые формируются с использованием результатов социологических исследований</w:t>
      </w:r>
      <w:r w:rsidR="00B91486" w:rsidRPr="00C94E7E">
        <w:rPr>
          <w:rStyle w:val="a5"/>
          <w:rFonts w:ascii="Times New Roman" w:hAnsi="Times New Roman"/>
          <w:sz w:val="24"/>
          <w:szCs w:val="24"/>
        </w:rPr>
        <w:footnoteReference w:id="5"/>
      </w:r>
      <w:r w:rsidR="00B91486" w:rsidRPr="00C94E7E">
        <w:rPr>
          <w:rFonts w:ascii="Times New Roman" w:hAnsi="Times New Roman"/>
          <w:sz w:val="24"/>
          <w:szCs w:val="24"/>
        </w:rPr>
        <w:t xml:space="preserve">. </w:t>
      </w:r>
      <w:r w:rsidR="00F91B7A" w:rsidRPr="00C94E7E">
        <w:rPr>
          <w:rFonts w:ascii="Times New Roman" w:hAnsi="Times New Roman" w:cs="Times New Roman"/>
          <w:sz w:val="24"/>
          <w:szCs w:val="24"/>
        </w:rPr>
        <w:t xml:space="preserve">Последние зачастую </w:t>
      </w:r>
      <w:r w:rsidR="00193383">
        <w:rPr>
          <w:rFonts w:ascii="Times New Roman" w:hAnsi="Times New Roman" w:cs="Times New Roman"/>
          <w:sz w:val="24"/>
          <w:szCs w:val="24"/>
        </w:rPr>
        <w:t xml:space="preserve">применяются в условиях недостаточности данных, невысокой их достоверности, запаздывания публикации </w:t>
      </w:r>
      <w:r w:rsidR="004B6726">
        <w:rPr>
          <w:rFonts w:ascii="Times New Roman" w:hAnsi="Times New Roman" w:cs="Times New Roman"/>
          <w:sz w:val="24"/>
          <w:szCs w:val="24"/>
        </w:rPr>
        <w:t>статистических данных и по другим обстоятельствам</w:t>
      </w:r>
      <w:r w:rsidR="00B91486" w:rsidRPr="00C94E7E">
        <w:rPr>
          <w:rStyle w:val="a5"/>
          <w:rFonts w:ascii="Times New Roman" w:hAnsi="Times New Roman"/>
          <w:sz w:val="24"/>
          <w:szCs w:val="24"/>
        </w:rPr>
        <w:footnoteReference w:id="6"/>
      </w:r>
      <w:r w:rsidR="00B91486" w:rsidRPr="00C94E7E">
        <w:rPr>
          <w:rFonts w:ascii="Times New Roman" w:hAnsi="Times New Roman"/>
          <w:sz w:val="24"/>
          <w:szCs w:val="24"/>
        </w:rPr>
        <w:t>.</w:t>
      </w:r>
    </w:p>
    <w:p w14:paraId="7F541CCC" w14:textId="3CE7E17A" w:rsidR="00C94E7E" w:rsidRPr="002E56F4" w:rsidRDefault="00614279" w:rsidP="008B0C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Обозначенные выше аспекты обладают практической и научной значимостью </w:t>
      </w:r>
      <w:r w:rsidR="00427055">
        <w:rPr>
          <w:rFonts w:ascii="Times New Roman" w:hAnsi="Times New Roman" w:cs="Times New Roman"/>
          <w:sz w:val="24"/>
          <w:szCs w:val="24"/>
        </w:rPr>
        <w:t xml:space="preserve">и </w:t>
      </w:r>
      <w:r>
        <w:rPr>
          <w:rFonts w:ascii="Times New Roman" w:hAnsi="Times New Roman" w:cs="Times New Roman"/>
          <w:sz w:val="24"/>
          <w:szCs w:val="24"/>
        </w:rPr>
        <w:t xml:space="preserve">актуализируют задачу по </w:t>
      </w:r>
      <w:r w:rsidR="00C94E7E" w:rsidRPr="0067456F">
        <w:rPr>
          <w:rFonts w:ascii="Times New Roman" w:hAnsi="Times New Roman" w:cs="Times New Roman"/>
          <w:sz w:val="24"/>
          <w:szCs w:val="24"/>
        </w:rPr>
        <w:t>формировани</w:t>
      </w:r>
      <w:r>
        <w:rPr>
          <w:rFonts w:ascii="Times New Roman" w:hAnsi="Times New Roman" w:cs="Times New Roman"/>
          <w:sz w:val="24"/>
          <w:szCs w:val="24"/>
        </w:rPr>
        <w:t>ю</w:t>
      </w:r>
      <w:r w:rsidR="00C94E7E" w:rsidRPr="0067456F">
        <w:rPr>
          <w:rFonts w:ascii="Times New Roman" w:hAnsi="Times New Roman" w:cs="Times New Roman"/>
          <w:sz w:val="24"/>
          <w:szCs w:val="24"/>
        </w:rPr>
        <w:t xml:space="preserve"> рейтинга научно-технологического развития российских субъектов</w:t>
      </w:r>
      <w:r w:rsidR="00C94E7E" w:rsidRPr="00C94E7E">
        <w:rPr>
          <w:rStyle w:val="a5"/>
          <w:rFonts w:ascii="Times New Roman" w:hAnsi="Times New Roman"/>
          <w:sz w:val="24"/>
          <w:szCs w:val="24"/>
        </w:rPr>
        <w:footnoteReference w:id="7"/>
      </w:r>
      <w:r w:rsidR="00C94E7E" w:rsidRPr="00C94E7E">
        <w:rPr>
          <w:rFonts w:ascii="Times New Roman" w:hAnsi="Times New Roman"/>
          <w:sz w:val="24"/>
          <w:szCs w:val="24"/>
        </w:rPr>
        <w:t>.</w:t>
      </w:r>
      <w:r w:rsidR="00427055">
        <w:rPr>
          <w:rFonts w:ascii="Times New Roman" w:hAnsi="Times New Roman"/>
          <w:sz w:val="24"/>
          <w:szCs w:val="24"/>
        </w:rPr>
        <w:t xml:space="preserve"> Усиливает этот тезис и то обстоятельство, что применение статистических показателей в ряде случаев дает усредненное и одностороннее </w:t>
      </w:r>
      <w:r w:rsidR="00427055">
        <w:rPr>
          <w:rFonts w:ascii="Times New Roman" w:hAnsi="Times New Roman"/>
          <w:sz w:val="24"/>
          <w:szCs w:val="24"/>
        </w:rPr>
        <w:lastRenderedPageBreak/>
        <w:t>представление о рассматриваемом явлении</w:t>
      </w:r>
      <w:r w:rsidR="004D2430">
        <w:rPr>
          <w:rFonts w:ascii="Times New Roman" w:hAnsi="Times New Roman"/>
          <w:sz w:val="24"/>
          <w:szCs w:val="24"/>
        </w:rPr>
        <w:t xml:space="preserve">, в то время как требуется учесть </w:t>
      </w:r>
      <w:r w:rsidR="004D2430" w:rsidRPr="004D2430">
        <w:rPr>
          <w:rFonts w:ascii="Times New Roman" w:hAnsi="Times New Roman"/>
          <w:sz w:val="24"/>
          <w:szCs w:val="24"/>
        </w:rPr>
        <w:t>различные аспекты научно-технологических и инновационных процессов в регионе</w:t>
      </w:r>
      <w:r w:rsidR="004D2430">
        <w:rPr>
          <w:rFonts w:ascii="Times New Roman" w:hAnsi="Times New Roman"/>
          <w:sz w:val="24"/>
          <w:szCs w:val="24"/>
        </w:rPr>
        <w:t xml:space="preserve">, </w:t>
      </w:r>
      <w:r w:rsidR="004D2430" w:rsidRPr="004D2430">
        <w:rPr>
          <w:rFonts w:ascii="Times New Roman" w:hAnsi="Times New Roman" w:cs="Times New Roman"/>
          <w:sz w:val="24"/>
          <w:szCs w:val="24"/>
        </w:rPr>
        <w:t>разн</w:t>
      </w:r>
      <w:r w:rsidR="004D2430">
        <w:rPr>
          <w:rFonts w:ascii="Times New Roman" w:hAnsi="Times New Roman" w:cs="Times New Roman"/>
          <w:sz w:val="24"/>
          <w:szCs w:val="24"/>
        </w:rPr>
        <w:t>ую</w:t>
      </w:r>
      <w:r w:rsidR="004D2430" w:rsidRPr="004D2430">
        <w:rPr>
          <w:rFonts w:ascii="Times New Roman" w:hAnsi="Times New Roman" w:cs="Times New Roman"/>
          <w:sz w:val="24"/>
          <w:szCs w:val="24"/>
        </w:rPr>
        <w:t xml:space="preserve"> природ</w:t>
      </w:r>
      <w:r w:rsidR="004D2430">
        <w:rPr>
          <w:rFonts w:ascii="Times New Roman" w:hAnsi="Times New Roman" w:cs="Times New Roman"/>
          <w:sz w:val="24"/>
          <w:szCs w:val="24"/>
        </w:rPr>
        <w:t>у</w:t>
      </w:r>
      <w:r w:rsidR="004D2430" w:rsidRPr="004D2430">
        <w:rPr>
          <w:rFonts w:ascii="Times New Roman" w:hAnsi="Times New Roman" w:cs="Times New Roman"/>
          <w:sz w:val="24"/>
          <w:szCs w:val="24"/>
        </w:rPr>
        <w:t xml:space="preserve"> показателей</w:t>
      </w:r>
      <w:r w:rsidR="004D2430">
        <w:rPr>
          <w:rFonts w:ascii="Times New Roman" w:hAnsi="Times New Roman" w:cs="Times New Roman"/>
          <w:sz w:val="24"/>
          <w:szCs w:val="24"/>
        </w:rPr>
        <w:t xml:space="preserve">, отражающих эти аспекты. </w:t>
      </w:r>
      <w:r w:rsidR="00240EE2" w:rsidRPr="00240EE2">
        <w:rPr>
          <w:rFonts w:ascii="Times New Roman" w:hAnsi="Times New Roman" w:cs="Times New Roman"/>
          <w:sz w:val="24"/>
          <w:szCs w:val="24"/>
        </w:rPr>
        <w:t xml:space="preserve">В контексте обозначенного выше, важной задачей становится оценка уровня развития научно-технологического потенциала, которая осуществлялась с опорой на методику, разработанную сотрудниками ФГБУН </w:t>
      </w:r>
      <w:proofErr w:type="spellStart"/>
      <w:r w:rsidR="00240EE2" w:rsidRPr="00240EE2">
        <w:rPr>
          <w:rFonts w:ascii="Times New Roman" w:hAnsi="Times New Roman" w:cs="Times New Roman"/>
          <w:sz w:val="24"/>
          <w:szCs w:val="24"/>
        </w:rPr>
        <w:t>ВолНЦ</w:t>
      </w:r>
      <w:proofErr w:type="spellEnd"/>
      <w:r w:rsidR="00240EE2" w:rsidRPr="00240EE2">
        <w:rPr>
          <w:rFonts w:ascii="Times New Roman" w:hAnsi="Times New Roman" w:cs="Times New Roman"/>
          <w:sz w:val="24"/>
          <w:szCs w:val="24"/>
        </w:rPr>
        <w:t xml:space="preserve"> РАН.</w:t>
      </w:r>
      <w:r w:rsidR="004D2430">
        <w:rPr>
          <w:rFonts w:ascii="Times New Roman" w:hAnsi="Times New Roman" w:cs="Times New Roman"/>
          <w:sz w:val="24"/>
          <w:szCs w:val="24"/>
        </w:rPr>
        <w:t xml:space="preserve"> </w:t>
      </w:r>
      <w:r w:rsidR="00A26E0B">
        <w:rPr>
          <w:rFonts w:ascii="Times New Roman" w:hAnsi="Times New Roman" w:cs="Times New Roman"/>
          <w:sz w:val="24"/>
          <w:szCs w:val="24"/>
        </w:rPr>
        <w:t xml:space="preserve">Тем самым, в рамках данной работы будут сделаны два акцента: с одной стороны, будут представлены </w:t>
      </w:r>
      <w:r w:rsidR="008B0C52">
        <w:rPr>
          <w:rFonts w:ascii="Times New Roman" w:hAnsi="Times New Roman" w:cs="Times New Roman"/>
          <w:sz w:val="24"/>
          <w:szCs w:val="24"/>
        </w:rPr>
        <w:t xml:space="preserve">методические </w:t>
      </w:r>
      <w:r w:rsidR="008B0C52" w:rsidRPr="002E56F4">
        <w:rPr>
          <w:rFonts w:ascii="Times New Roman" w:hAnsi="Times New Roman" w:cs="Times New Roman"/>
          <w:sz w:val="24"/>
          <w:szCs w:val="24"/>
        </w:rPr>
        <w:t xml:space="preserve">основы оценки научно-технологического потенциала, с другой стороны, будут представлены положения разработанной методики и </w:t>
      </w:r>
      <w:r w:rsidR="00A26E0B" w:rsidRPr="002E56F4">
        <w:rPr>
          <w:rFonts w:ascii="Times New Roman" w:hAnsi="Times New Roman" w:cs="Times New Roman"/>
          <w:sz w:val="24"/>
          <w:szCs w:val="24"/>
        </w:rPr>
        <w:t>результаты е</w:t>
      </w:r>
      <w:r w:rsidR="008B0C52" w:rsidRPr="002E56F4">
        <w:rPr>
          <w:rFonts w:ascii="Times New Roman" w:hAnsi="Times New Roman" w:cs="Times New Roman"/>
          <w:sz w:val="24"/>
          <w:szCs w:val="24"/>
        </w:rPr>
        <w:t>е</w:t>
      </w:r>
      <w:r w:rsidR="00A26E0B" w:rsidRPr="002E56F4">
        <w:rPr>
          <w:rFonts w:ascii="Times New Roman" w:hAnsi="Times New Roman" w:cs="Times New Roman"/>
          <w:sz w:val="24"/>
          <w:szCs w:val="24"/>
        </w:rPr>
        <w:t xml:space="preserve"> апробации</w:t>
      </w:r>
      <w:r w:rsidR="008B0C52" w:rsidRPr="002E56F4">
        <w:rPr>
          <w:rFonts w:ascii="Times New Roman" w:hAnsi="Times New Roman" w:cs="Times New Roman"/>
          <w:sz w:val="24"/>
          <w:szCs w:val="24"/>
        </w:rPr>
        <w:t>.</w:t>
      </w:r>
    </w:p>
    <w:p w14:paraId="00A6C786" w14:textId="36EA6EBE" w:rsidR="001D3954" w:rsidRPr="00C354AB" w:rsidRDefault="00AC18F5" w:rsidP="003E31A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E56F4">
        <w:rPr>
          <w:rFonts w:ascii="Times New Roman" w:hAnsi="Times New Roman" w:cs="Times New Roman"/>
          <w:sz w:val="24"/>
          <w:szCs w:val="24"/>
        </w:rPr>
        <w:t>В отношении методических основ исследования отметим наличие дискуссионных и неоднозначных вопросов, связанных</w:t>
      </w:r>
      <w:r>
        <w:rPr>
          <w:rFonts w:ascii="Times New Roman" w:hAnsi="Times New Roman" w:cs="Times New Roman"/>
          <w:sz w:val="24"/>
          <w:szCs w:val="24"/>
        </w:rPr>
        <w:t xml:space="preserve"> с различными способами агрегирования данных, а также с разными показателями для анализа</w:t>
      </w:r>
      <w:r w:rsidR="001D3954" w:rsidRPr="005F4EC8">
        <w:rPr>
          <w:rStyle w:val="a5"/>
          <w:rFonts w:ascii="Times New Roman" w:hAnsi="Times New Roman"/>
          <w:sz w:val="24"/>
          <w:szCs w:val="24"/>
        </w:rPr>
        <w:footnoteReference w:id="8"/>
      </w:r>
      <w:r w:rsidR="001D3954" w:rsidRPr="005F4EC8">
        <w:rPr>
          <w:rFonts w:ascii="Times New Roman" w:hAnsi="Times New Roman"/>
          <w:sz w:val="24"/>
          <w:szCs w:val="24"/>
        </w:rPr>
        <w:t>.</w:t>
      </w:r>
      <w:r w:rsidR="001D3954" w:rsidRPr="000D15FB">
        <w:rPr>
          <w:rFonts w:ascii="Times New Roman" w:hAnsi="Times New Roman"/>
          <w:sz w:val="28"/>
          <w:szCs w:val="28"/>
        </w:rPr>
        <w:t xml:space="preserve"> </w:t>
      </w:r>
      <w:r w:rsidR="000742EE" w:rsidRPr="000742EE">
        <w:rPr>
          <w:rFonts w:ascii="Times New Roman" w:hAnsi="Times New Roman"/>
          <w:sz w:val="24"/>
          <w:szCs w:val="24"/>
        </w:rPr>
        <w:t xml:space="preserve">В первом случае </w:t>
      </w:r>
      <w:r w:rsidR="000742EE">
        <w:rPr>
          <w:rFonts w:ascii="Times New Roman" w:hAnsi="Times New Roman"/>
          <w:sz w:val="24"/>
          <w:szCs w:val="24"/>
        </w:rPr>
        <w:t xml:space="preserve">подчеркивается необходимость учета в ходе совершенствования инструментария </w:t>
      </w:r>
      <w:r w:rsidR="000742EE" w:rsidRPr="005F4EC8">
        <w:rPr>
          <w:rFonts w:ascii="Times New Roman" w:hAnsi="Times New Roman" w:cs="Times New Roman"/>
          <w:sz w:val="24"/>
          <w:szCs w:val="24"/>
        </w:rPr>
        <w:t xml:space="preserve">изменения научных подходов, а также практической ситуации. </w:t>
      </w:r>
      <w:r w:rsidR="000742EE">
        <w:rPr>
          <w:rFonts w:ascii="Times New Roman" w:hAnsi="Times New Roman" w:cs="Times New Roman"/>
          <w:sz w:val="24"/>
          <w:szCs w:val="24"/>
        </w:rPr>
        <w:t>Кроме того, речь идет о том, чтобы в рамках методических аспектов обращать внимание не только на разные стороны рассматриваемого явления, но и осуществлять «</w:t>
      </w:r>
      <w:r w:rsidR="000742EE" w:rsidRPr="000742EE">
        <w:rPr>
          <w:rFonts w:ascii="Times New Roman" w:hAnsi="Times New Roman" w:cs="Times New Roman"/>
          <w:sz w:val="24"/>
          <w:szCs w:val="24"/>
        </w:rPr>
        <w:t>синтез</w:t>
      </w:r>
      <w:r w:rsidR="000742EE">
        <w:rPr>
          <w:rFonts w:ascii="Times New Roman" w:hAnsi="Times New Roman" w:cs="Times New Roman"/>
          <w:sz w:val="24"/>
          <w:szCs w:val="24"/>
        </w:rPr>
        <w:t xml:space="preserve"> </w:t>
      </w:r>
      <w:r w:rsidR="000742EE" w:rsidRPr="000742EE">
        <w:rPr>
          <w:rFonts w:ascii="Times New Roman" w:hAnsi="Times New Roman" w:cs="Times New Roman"/>
          <w:sz w:val="24"/>
          <w:szCs w:val="24"/>
        </w:rPr>
        <w:t>показателей</w:t>
      </w:r>
      <w:r w:rsidR="000742EE">
        <w:rPr>
          <w:rFonts w:ascii="Times New Roman" w:hAnsi="Times New Roman" w:cs="Times New Roman"/>
          <w:sz w:val="24"/>
          <w:szCs w:val="24"/>
        </w:rPr>
        <w:t>»</w:t>
      </w:r>
      <w:r w:rsidR="002E56F4" w:rsidRPr="003E31A4">
        <w:rPr>
          <w:rStyle w:val="a5"/>
          <w:rFonts w:ascii="Times New Roman" w:hAnsi="Times New Roman"/>
          <w:sz w:val="24"/>
          <w:szCs w:val="24"/>
        </w:rPr>
        <w:footnoteReference w:id="9"/>
      </w:r>
      <w:r w:rsidR="002E56F4" w:rsidRPr="000D15FB">
        <w:rPr>
          <w:rFonts w:ascii="Times New Roman" w:hAnsi="Times New Roman"/>
          <w:sz w:val="28"/>
          <w:szCs w:val="28"/>
        </w:rPr>
        <w:t>.</w:t>
      </w:r>
      <w:r w:rsidR="003E31A4">
        <w:rPr>
          <w:rFonts w:ascii="Times New Roman" w:hAnsi="Times New Roman"/>
          <w:sz w:val="24"/>
          <w:szCs w:val="24"/>
        </w:rPr>
        <w:t xml:space="preserve"> </w:t>
      </w:r>
      <w:r w:rsidR="00A47B9B" w:rsidRPr="00A47B9B">
        <w:rPr>
          <w:rFonts w:ascii="Times New Roman" w:hAnsi="Times New Roman"/>
          <w:sz w:val="24"/>
          <w:szCs w:val="24"/>
        </w:rPr>
        <w:t xml:space="preserve">В </w:t>
      </w:r>
      <w:r w:rsidR="000742EE">
        <w:rPr>
          <w:rFonts w:ascii="Times New Roman" w:hAnsi="Times New Roman"/>
          <w:sz w:val="24"/>
          <w:szCs w:val="24"/>
        </w:rPr>
        <w:t>втором</w:t>
      </w:r>
      <w:r w:rsidR="00A47B9B" w:rsidRPr="00A47B9B">
        <w:rPr>
          <w:rFonts w:ascii="Times New Roman" w:hAnsi="Times New Roman"/>
          <w:sz w:val="24"/>
          <w:szCs w:val="24"/>
        </w:rPr>
        <w:t xml:space="preserve"> случае отметим наличие проблем с </w:t>
      </w:r>
      <w:r w:rsidR="00A47B9B">
        <w:rPr>
          <w:rFonts w:ascii="Times New Roman" w:hAnsi="Times New Roman"/>
          <w:sz w:val="24"/>
          <w:szCs w:val="24"/>
        </w:rPr>
        <w:t xml:space="preserve">отражением за счет индикаторов скорее социально-экономических аспектов как таковых, </w:t>
      </w:r>
      <w:r w:rsidR="00754BAF">
        <w:rPr>
          <w:rFonts w:ascii="Times New Roman" w:hAnsi="Times New Roman"/>
          <w:sz w:val="24"/>
          <w:szCs w:val="24"/>
        </w:rPr>
        <w:t xml:space="preserve">а не </w:t>
      </w:r>
      <w:r w:rsidR="00754BAF" w:rsidRPr="00754BAF">
        <w:rPr>
          <w:rFonts w:ascii="Times New Roman" w:hAnsi="Times New Roman" w:cs="Times New Roman"/>
          <w:sz w:val="24"/>
          <w:szCs w:val="24"/>
        </w:rPr>
        <w:t>научно-технологически</w:t>
      </w:r>
      <w:r w:rsidR="00754BAF">
        <w:rPr>
          <w:rFonts w:ascii="Times New Roman" w:hAnsi="Times New Roman" w:cs="Times New Roman"/>
          <w:sz w:val="24"/>
          <w:szCs w:val="24"/>
        </w:rPr>
        <w:t>х</w:t>
      </w:r>
      <w:r w:rsidR="00754BAF" w:rsidRPr="00754BAF">
        <w:rPr>
          <w:rFonts w:ascii="Times New Roman" w:hAnsi="Times New Roman" w:cs="Times New Roman"/>
          <w:sz w:val="24"/>
          <w:szCs w:val="24"/>
        </w:rPr>
        <w:t xml:space="preserve"> и инновационны</w:t>
      </w:r>
      <w:r w:rsidR="00754BAF">
        <w:rPr>
          <w:rFonts w:ascii="Times New Roman" w:hAnsi="Times New Roman" w:cs="Times New Roman"/>
          <w:sz w:val="24"/>
          <w:szCs w:val="24"/>
        </w:rPr>
        <w:t>х</w:t>
      </w:r>
      <w:r w:rsidR="00754BAF" w:rsidRPr="003E31A4">
        <w:rPr>
          <w:rStyle w:val="a5"/>
          <w:rFonts w:ascii="Times New Roman" w:hAnsi="Times New Roman"/>
          <w:sz w:val="24"/>
          <w:szCs w:val="24"/>
        </w:rPr>
        <w:footnoteReference w:id="10"/>
      </w:r>
      <w:r w:rsidR="00754BAF">
        <w:rPr>
          <w:rFonts w:ascii="Times New Roman" w:hAnsi="Times New Roman"/>
          <w:sz w:val="28"/>
          <w:szCs w:val="28"/>
        </w:rPr>
        <w:t xml:space="preserve">. </w:t>
      </w:r>
      <w:r w:rsidR="00754BAF" w:rsidRPr="00B60C27">
        <w:rPr>
          <w:rFonts w:ascii="Times New Roman" w:hAnsi="Times New Roman"/>
          <w:sz w:val="24"/>
          <w:szCs w:val="24"/>
        </w:rPr>
        <w:t xml:space="preserve">Еще одна проблема </w:t>
      </w:r>
      <w:r w:rsidR="00057581">
        <w:rPr>
          <w:rFonts w:ascii="Times New Roman" w:hAnsi="Times New Roman"/>
          <w:sz w:val="24"/>
          <w:szCs w:val="24"/>
        </w:rPr>
        <w:t xml:space="preserve">– </w:t>
      </w:r>
      <w:r w:rsidR="00B60C27">
        <w:rPr>
          <w:rFonts w:ascii="Times New Roman" w:hAnsi="Times New Roman"/>
          <w:sz w:val="24"/>
          <w:szCs w:val="24"/>
        </w:rPr>
        <w:t xml:space="preserve">использование обозначенных показателей </w:t>
      </w:r>
      <w:r w:rsidR="00057581">
        <w:rPr>
          <w:rFonts w:ascii="Times New Roman" w:hAnsi="Times New Roman"/>
          <w:sz w:val="24"/>
          <w:szCs w:val="24"/>
        </w:rPr>
        <w:t>позволяет</w:t>
      </w:r>
      <w:r w:rsidR="00B60C27">
        <w:rPr>
          <w:rFonts w:ascii="Times New Roman" w:hAnsi="Times New Roman"/>
          <w:sz w:val="24"/>
          <w:szCs w:val="24"/>
        </w:rPr>
        <w:t xml:space="preserve"> охарактеризовать скорее количественные, а не качественные </w:t>
      </w:r>
      <w:r w:rsidR="001349DB" w:rsidRPr="001349DB">
        <w:rPr>
          <w:rFonts w:ascii="Times New Roman" w:hAnsi="Times New Roman"/>
          <w:sz w:val="24"/>
          <w:szCs w:val="24"/>
        </w:rPr>
        <w:t>аспекты</w:t>
      </w:r>
      <w:r w:rsidR="00057581">
        <w:rPr>
          <w:rFonts w:ascii="Times New Roman" w:hAnsi="Times New Roman"/>
          <w:sz w:val="24"/>
          <w:szCs w:val="24"/>
        </w:rPr>
        <w:t>, значимость которых возрастает в условиях исследования научно-технических и инновационных изменений</w:t>
      </w:r>
      <w:r w:rsidR="001D3954" w:rsidRPr="003E31A4">
        <w:rPr>
          <w:rStyle w:val="a5"/>
          <w:rFonts w:ascii="Times New Roman" w:hAnsi="Times New Roman"/>
          <w:sz w:val="24"/>
          <w:szCs w:val="24"/>
        </w:rPr>
        <w:footnoteReference w:id="11"/>
      </w:r>
      <w:r w:rsidR="001D3954" w:rsidRPr="003E31A4">
        <w:rPr>
          <w:rStyle w:val="a5"/>
          <w:rFonts w:ascii="Times New Roman" w:hAnsi="Times New Roman"/>
          <w:sz w:val="24"/>
          <w:szCs w:val="24"/>
        </w:rPr>
        <w:footnoteReference w:id="12"/>
      </w:r>
      <w:r w:rsidR="001D3954" w:rsidRPr="005F4EC8">
        <w:rPr>
          <w:rFonts w:ascii="Times New Roman" w:hAnsi="Times New Roman"/>
          <w:sz w:val="24"/>
          <w:szCs w:val="24"/>
        </w:rPr>
        <w:t>.</w:t>
      </w:r>
      <w:r w:rsidR="001D3954" w:rsidRPr="000D15FB">
        <w:rPr>
          <w:rFonts w:ascii="Times New Roman" w:hAnsi="Times New Roman"/>
          <w:sz w:val="28"/>
          <w:szCs w:val="28"/>
        </w:rPr>
        <w:t xml:space="preserve"> </w:t>
      </w:r>
    </w:p>
    <w:p w14:paraId="2AEF3CB6" w14:textId="47E8426B" w:rsidR="009E7068" w:rsidRPr="009E7068" w:rsidRDefault="009D4127" w:rsidP="009E70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работе </w:t>
      </w:r>
      <w:r w:rsidR="00AD44DE">
        <w:rPr>
          <w:rFonts w:ascii="Times New Roman" w:hAnsi="Times New Roman" w:cs="Times New Roman"/>
          <w:sz w:val="24"/>
          <w:szCs w:val="24"/>
        </w:rPr>
        <w:t xml:space="preserve">осуществлялся сопоставительный анализ </w:t>
      </w:r>
      <w:r w:rsidR="00E8592A">
        <w:rPr>
          <w:rFonts w:ascii="Times New Roman" w:hAnsi="Times New Roman" w:cs="Times New Roman"/>
          <w:sz w:val="24"/>
          <w:szCs w:val="24"/>
        </w:rPr>
        <w:t xml:space="preserve">ряда методик </w:t>
      </w:r>
      <w:r w:rsidR="00E8592A" w:rsidRPr="00E8592A">
        <w:rPr>
          <w:rFonts w:ascii="Times New Roman" w:hAnsi="Times New Roman" w:cs="Times New Roman"/>
          <w:sz w:val="24"/>
          <w:szCs w:val="24"/>
        </w:rPr>
        <w:t xml:space="preserve">(методики Минобрнауки РФ, </w:t>
      </w:r>
      <w:proofErr w:type="spellStart"/>
      <w:r w:rsidR="00E8592A" w:rsidRPr="00E8592A">
        <w:rPr>
          <w:rFonts w:ascii="Times New Roman" w:hAnsi="Times New Roman" w:cs="Times New Roman"/>
          <w:sz w:val="24"/>
          <w:szCs w:val="24"/>
        </w:rPr>
        <w:t>ВолНЦ</w:t>
      </w:r>
      <w:proofErr w:type="spellEnd"/>
      <w:r w:rsidR="00E8592A" w:rsidRPr="00E8592A">
        <w:rPr>
          <w:rFonts w:ascii="Times New Roman" w:hAnsi="Times New Roman" w:cs="Times New Roman"/>
          <w:sz w:val="24"/>
          <w:szCs w:val="24"/>
        </w:rPr>
        <w:t xml:space="preserve"> РАН, ИЭ РАН, НИУ ВШЭ, АИРР)</w:t>
      </w:r>
      <w:r w:rsidR="00E8592A">
        <w:rPr>
          <w:rFonts w:ascii="Times New Roman" w:hAnsi="Times New Roman" w:cs="Times New Roman"/>
          <w:sz w:val="24"/>
          <w:szCs w:val="24"/>
        </w:rPr>
        <w:t xml:space="preserve">. Он предполагал как сравнение методик в зависимости от их структурных составляющих, так и </w:t>
      </w:r>
      <w:r w:rsidR="00281F09">
        <w:rPr>
          <w:rFonts w:ascii="Times New Roman" w:hAnsi="Times New Roman" w:cs="Times New Roman"/>
          <w:sz w:val="24"/>
          <w:szCs w:val="24"/>
        </w:rPr>
        <w:t>анализ на основе выбранных критериев (ц</w:t>
      </w:r>
      <w:r w:rsidR="00281F09" w:rsidRPr="00281F09">
        <w:rPr>
          <w:rFonts w:ascii="Times New Roman" w:hAnsi="Times New Roman" w:cs="Times New Roman"/>
          <w:sz w:val="24"/>
          <w:szCs w:val="24"/>
        </w:rPr>
        <w:t>ель методики</w:t>
      </w:r>
      <w:r w:rsidR="00281F09">
        <w:rPr>
          <w:rFonts w:ascii="Times New Roman" w:hAnsi="Times New Roman" w:cs="Times New Roman"/>
          <w:sz w:val="24"/>
          <w:szCs w:val="24"/>
        </w:rPr>
        <w:t xml:space="preserve">, </w:t>
      </w:r>
      <w:r w:rsidR="004874DB">
        <w:rPr>
          <w:rFonts w:ascii="Times New Roman" w:hAnsi="Times New Roman" w:cs="Times New Roman"/>
          <w:sz w:val="24"/>
          <w:szCs w:val="24"/>
        </w:rPr>
        <w:t>и</w:t>
      </w:r>
      <w:r w:rsidR="004874DB" w:rsidRPr="004874DB">
        <w:rPr>
          <w:rFonts w:ascii="Times New Roman" w:hAnsi="Times New Roman" w:cs="Times New Roman"/>
          <w:sz w:val="24"/>
          <w:szCs w:val="24"/>
        </w:rPr>
        <w:t>нформационная база</w:t>
      </w:r>
      <w:r w:rsidR="004874DB">
        <w:rPr>
          <w:rFonts w:ascii="Times New Roman" w:hAnsi="Times New Roman" w:cs="Times New Roman"/>
          <w:sz w:val="24"/>
          <w:szCs w:val="24"/>
        </w:rPr>
        <w:t>,</w:t>
      </w:r>
      <w:r w:rsidR="004874DB" w:rsidRPr="004874DB">
        <w:rPr>
          <w:rFonts w:ascii="Times New Roman" w:hAnsi="Times New Roman" w:cs="Times New Roman"/>
          <w:sz w:val="24"/>
          <w:szCs w:val="24"/>
        </w:rPr>
        <w:t xml:space="preserve"> </w:t>
      </w:r>
      <w:r w:rsidR="00281F09">
        <w:rPr>
          <w:rFonts w:ascii="Times New Roman" w:hAnsi="Times New Roman" w:cs="Times New Roman"/>
          <w:sz w:val="24"/>
          <w:szCs w:val="24"/>
        </w:rPr>
        <w:t>п</w:t>
      </w:r>
      <w:r w:rsidR="00281F09" w:rsidRPr="00281F09">
        <w:rPr>
          <w:rFonts w:ascii="Times New Roman" w:hAnsi="Times New Roman" w:cs="Times New Roman"/>
          <w:sz w:val="24"/>
          <w:szCs w:val="24"/>
        </w:rPr>
        <w:t>оказатели для расчета</w:t>
      </w:r>
      <w:r w:rsidR="00E32F38">
        <w:rPr>
          <w:rFonts w:ascii="Times New Roman" w:hAnsi="Times New Roman" w:cs="Times New Roman"/>
          <w:sz w:val="24"/>
          <w:szCs w:val="24"/>
        </w:rPr>
        <w:t>, и</w:t>
      </w:r>
      <w:r w:rsidR="00E32F38" w:rsidRPr="00E32F38">
        <w:rPr>
          <w:rFonts w:ascii="Times New Roman" w:hAnsi="Times New Roman" w:cs="Times New Roman"/>
          <w:sz w:val="24"/>
          <w:szCs w:val="24"/>
        </w:rPr>
        <w:t>тоговые значения показателей</w:t>
      </w:r>
      <w:r w:rsidR="00E32F38">
        <w:rPr>
          <w:rFonts w:ascii="Times New Roman" w:hAnsi="Times New Roman" w:cs="Times New Roman"/>
          <w:sz w:val="24"/>
          <w:szCs w:val="24"/>
        </w:rPr>
        <w:t xml:space="preserve">, </w:t>
      </w:r>
      <w:r w:rsidR="007770BC">
        <w:rPr>
          <w:rFonts w:ascii="Times New Roman" w:hAnsi="Times New Roman" w:cs="Times New Roman"/>
          <w:sz w:val="24"/>
          <w:szCs w:val="24"/>
        </w:rPr>
        <w:t>п</w:t>
      </w:r>
      <w:r w:rsidR="007770BC" w:rsidRPr="007770BC">
        <w:rPr>
          <w:rFonts w:ascii="Times New Roman" w:hAnsi="Times New Roman" w:cs="Times New Roman"/>
          <w:sz w:val="24"/>
          <w:szCs w:val="24"/>
        </w:rPr>
        <w:t>олнота расчетов</w:t>
      </w:r>
      <w:r w:rsidR="007770BC">
        <w:rPr>
          <w:rFonts w:ascii="Times New Roman" w:hAnsi="Times New Roman" w:cs="Times New Roman"/>
          <w:sz w:val="24"/>
          <w:szCs w:val="24"/>
        </w:rPr>
        <w:t>, о</w:t>
      </w:r>
      <w:r w:rsidR="007770BC" w:rsidRPr="007770BC">
        <w:rPr>
          <w:rFonts w:ascii="Times New Roman" w:hAnsi="Times New Roman" w:cs="Times New Roman"/>
          <w:sz w:val="24"/>
          <w:szCs w:val="24"/>
        </w:rPr>
        <w:t>ткрытость и доступность показателей</w:t>
      </w:r>
      <w:r w:rsidR="007770BC">
        <w:rPr>
          <w:rFonts w:ascii="Times New Roman" w:hAnsi="Times New Roman" w:cs="Times New Roman"/>
          <w:sz w:val="24"/>
          <w:szCs w:val="24"/>
        </w:rPr>
        <w:t>, в</w:t>
      </w:r>
      <w:r w:rsidR="007770BC" w:rsidRPr="007770BC">
        <w:rPr>
          <w:rFonts w:ascii="Times New Roman" w:hAnsi="Times New Roman" w:cs="Times New Roman"/>
          <w:sz w:val="24"/>
          <w:szCs w:val="24"/>
        </w:rPr>
        <w:t>ерификация методики</w:t>
      </w:r>
      <w:r w:rsidR="00281F09">
        <w:rPr>
          <w:rFonts w:ascii="Times New Roman" w:hAnsi="Times New Roman" w:cs="Times New Roman"/>
          <w:sz w:val="24"/>
          <w:szCs w:val="24"/>
        </w:rPr>
        <w:t>).</w:t>
      </w:r>
      <w:r w:rsidR="007C0E96">
        <w:rPr>
          <w:rFonts w:ascii="Times New Roman" w:hAnsi="Times New Roman" w:cs="Times New Roman"/>
          <w:sz w:val="24"/>
          <w:szCs w:val="24"/>
        </w:rPr>
        <w:t xml:space="preserve"> Сопоставительный анализ методик в части </w:t>
      </w:r>
      <w:r w:rsidR="00A14D86">
        <w:rPr>
          <w:rFonts w:ascii="Times New Roman" w:hAnsi="Times New Roman" w:cs="Times New Roman"/>
          <w:sz w:val="24"/>
          <w:szCs w:val="24"/>
        </w:rPr>
        <w:t xml:space="preserve">структурных составляющих позволил выделить </w:t>
      </w:r>
      <w:r w:rsidR="007C0E96">
        <w:rPr>
          <w:rFonts w:ascii="Times New Roman" w:hAnsi="Times New Roman" w:cs="Times New Roman"/>
          <w:sz w:val="24"/>
          <w:szCs w:val="24"/>
        </w:rPr>
        <w:t xml:space="preserve">как черты сходства, так и различия. </w:t>
      </w:r>
      <w:r w:rsidR="00A14D86">
        <w:rPr>
          <w:rFonts w:ascii="Times New Roman" w:hAnsi="Times New Roman" w:cs="Times New Roman"/>
          <w:sz w:val="24"/>
          <w:szCs w:val="24"/>
        </w:rPr>
        <w:t xml:space="preserve">В части сходств подчеркнем наличие двух блоков показателей, </w:t>
      </w:r>
      <w:r w:rsidR="00CD7237">
        <w:rPr>
          <w:rFonts w:ascii="Times New Roman" w:hAnsi="Times New Roman" w:cs="Times New Roman"/>
          <w:sz w:val="24"/>
          <w:szCs w:val="24"/>
        </w:rPr>
        <w:t>позволяющих</w:t>
      </w:r>
      <w:r w:rsidR="00A14D86">
        <w:rPr>
          <w:rFonts w:ascii="Times New Roman" w:hAnsi="Times New Roman" w:cs="Times New Roman"/>
          <w:sz w:val="24"/>
          <w:szCs w:val="24"/>
        </w:rPr>
        <w:t xml:space="preserve">, с одной стороны, </w:t>
      </w:r>
      <w:r w:rsidR="00CD7237">
        <w:rPr>
          <w:rFonts w:ascii="Times New Roman" w:hAnsi="Times New Roman" w:cs="Times New Roman"/>
          <w:sz w:val="24"/>
          <w:szCs w:val="24"/>
        </w:rPr>
        <w:t xml:space="preserve">осуществлять исследование предпосылок для </w:t>
      </w:r>
      <w:r w:rsidR="00CD7237" w:rsidRPr="00CD7237">
        <w:rPr>
          <w:rFonts w:ascii="Times New Roman" w:hAnsi="Times New Roman" w:cs="Times New Roman"/>
          <w:sz w:val="24"/>
          <w:szCs w:val="24"/>
        </w:rPr>
        <w:t>осуществления научно-технологических и инновационных изменений</w:t>
      </w:r>
      <w:r w:rsidR="00E455FF">
        <w:rPr>
          <w:rFonts w:ascii="Times New Roman" w:hAnsi="Times New Roman" w:cs="Times New Roman"/>
          <w:sz w:val="24"/>
          <w:szCs w:val="24"/>
        </w:rPr>
        <w:t xml:space="preserve"> (</w:t>
      </w:r>
      <w:r w:rsidR="00E455FF" w:rsidRPr="00096BA9">
        <w:rPr>
          <w:rFonts w:ascii="Times New Roman" w:hAnsi="Times New Roman" w:cs="Times New Roman"/>
          <w:sz w:val="24"/>
          <w:szCs w:val="24"/>
        </w:rPr>
        <w:t>человеческий капитал, инновационная инфраструктура и др.</w:t>
      </w:r>
      <w:r w:rsidR="00E455FF">
        <w:rPr>
          <w:rFonts w:ascii="Times New Roman" w:hAnsi="Times New Roman" w:cs="Times New Roman"/>
          <w:sz w:val="24"/>
          <w:szCs w:val="24"/>
        </w:rPr>
        <w:t>)</w:t>
      </w:r>
      <w:r w:rsidR="00CD7237">
        <w:rPr>
          <w:rFonts w:ascii="Times New Roman" w:hAnsi="Times New Roman" w:cs="Times New Roman"/>
          <w:sz w:val="24"/>
          <w:szCs w:val="24"/>
        </w:rPr>
        <w:t>, с другой стороны</w:t>
      </w:r>
      <w:r w:rsidR="00CD7237" w:rsidRPr="00CD7237">
        <w:rPr>
          <w:rFonts w:ascii="Times New Roman" w:hAnsi="Times New Roman" w:cs="Times New Roman"/>
          <w:sz w:val="24"/>
          <w:szCs w:val="24"/>
        </w:rPr>
        <w:t xml:space="preserve">, </w:t>
      </w:r>
      <w:r w:rsidR="007C0E96" w:rsidRPr="00CD7237">
        <w:rPr>
          <w:rFonts w:ascii="Times New Roman" w:hAnsi="Times New Roman" w:cs="Times New Roman"/>
          <w:sz w:val="24"/>
          <w:szCs w:val="24"/>
        </w:rPr>
        <w:t>– анализ результатов</w:t>
      </w:r>
      <w:r w:rsidR="00E455FF">
        <w:rPr>
          <w:rFonts w:ascii="Times New Roman" w:hAnsi="Times New Roman" w:cs="Times New Roman"/>
          <w:sz w:val="24"/>
          <w:szCs w:val="24"/>
        </w:rPr>
        <w:t xml:space="preserve"> (</w:t>
      </w:r>
      <w:r w:rsidR="00E455FF" w:rsidRPr="00096BA9">
        <w:rPr>
          <w:rFonts w:ascii="Times New Roman" w:hAnsi="Times New Roman" w:cs="Times New Roman"/>
          <w:sz w:val="24"/>
          <w:szCs w:val="24"/>
        </w:rPr>
        <w:t>например, душевой объем инновационной продукции, доля инновационной продукции в общем объеме продукции и др</w:t>
      </w:r>
      <w:r w:rsidR="00E455FF" w:rsidRPr="00096BA9">
        <w:rPr>
          <w:rFonts w:ascii="Times New Roman" w:hAnsi="Times New Roman"/>
          <w:sz w:val="24"/>
          <w:szCs w:val="24"/>
        </w:rPr>
        <w:t>.</w:t>
      </w:r>
      <w:r w:rsidR="00E455FF">
        <w:rPr>
          <w:rFonts w:ascii="Times New Roman" w:hAnsi="Times New Roman" w:cs="Times New Roman"/>
          <w:sz w:val="24"/>
          <w:szCs w:val="24"/>
        </w:rPr>
        <w:t>)</w:t>
      </w:r>
      <w:r w:rsidR="00E455FF" w:rsidRPr="00096BA9">
        <w:rPr>
          <w:rStyle w:val="a5"/>
          <w:rFonts w:ascii="Times New Roman" w:hAnsi="Times New Roman"/>
          <w:sz w:val="24"/>
          <w:szCs w:val="24"/>
        </w:rPr>
        <w:footnoteReference w:id="13"/>
      </w:r>
      <w:r w:rsidR="00E455FF" w:rsidRPr="00096BA9">
        <w:rPr>
          <w:rFonts w:ascii="Times New Roman" w:hAnsi="Times New Roman"/>
          <w:sz w:val="24"/>
          <w:szCs w:val="24"/>
        </w:rPr>
        <w:t>.</w:t>
      </w:r>
      <w:r w:rsidR="00CD7237">
        <w:rPr>
          <w:rFonts w:ascii="Times New Roman" w:hAnsi="Times New Roman" w:cs="Times New Roman"/>
          <w:sz w:val="24"/>
          <w:szCs w:val="24"/>
        </w:rPr>
        <w:t xml:space="preserve"> </w:t>
      </w:r>
      <w:r w:rsidR="00935ABE">
        <w:rPr>
          <w:rFonts w:ascii="Times New Roman" w:hAnsi="Times New Roman" w:cs="Times New Roman"/>
          <w:sz w:val="24"/>
          <w:szCs w:val="24"/>
        </w:rPr>
        <w:t xml:space="preserve">При более детальном анализе, </w:t>
      </w:r>
      <w:r w:rsidR="00F83280">
        <w:rPr>
          <w:rFonts w:ascii="Times New Roman" w:hAnsi="Times New Roman" w:cs="Times New Roman"/>
          <w:sz w:val="24"/>
          <w:szCs w:val="24"/>
        </w:rPr>
        <w:t xml:space="preserve">между отдельными методиками </w:t>
      </w:r>
      <w:r w:rsidR="00935ABE">
        <w:rPr>
          <w:rFonts w:ascii="Times New Roman" w:hAnsi="Times New Roman" w:cs="Times New Roman"/>
          <w:sz w:val="24"/>
          <w:szCs w:val="24"/>
        </w:rPr>
        <w:t>выделены некоторые черты сходства</w:t>
      </w:r>
      <w:r w:rsidR="00F83280">
        <w:rPr>
          <w:rFonts w:ascii="Times New Roman" w:hAnsi="Times New Roman" w:cs="Times New Roman"/>
          <w:sz w:val="24"/>
          <w:szCs w:val="24"/>
        </w:rPr>
        <w:t xml:space="preserve">, а также различия. </w:t>
      </w:r>
      <w:r w:rsidR="009E7068">
        <w:rPr>
          <w:rFonts w:ascii="Times New Roman" w:hAnsi="Times New Roman" w:cs="Times New Roman"/>
          <w:sz w:val="24"/>
          <w:szCs w:val="24"/>
        </w:rPr>
        <w:t xml:space="preserve">Показано существующее сходство методик </w:t>
      </w:r>
      <w:r w:rsidR="009E7068" w:rsidRPr="00614CB6">
        <w:rPr>
          <w:rFonts w:ascii="Times New Roman" w:hAnsi="Times New Roman" w:cs="Times New Roman"/>
          <w:sz w:val="24"/>
          <w:szCs w:val="24"/>
        </w:rPr>
        <w:t>НИУ ВШЭ</w:t>
      </w:r>
      <w:r w:rsidR="009E7068">
        <w:rPr>
          <w:rFonts w:ascii="Times New Roman" w:hAnsi="Times New Roman" w:cs="Times New Roman"/>
          <w:sz w:val="24"/>
          <w:szCs w:val="24"/>
        </w:rPr>
        <w:t xml:space="preserve"> и </w:t>
      </w:r>
      <w:r w:rsidR="009E7068" w:rsidRPr="00614CB6">
        <w:rPr>
          <w:rFonts w:ascii="Times New Roman" w:hAnsi="Times New Roman" w:cs="Times New Roman"/>
          <w:sz w:val="24"/>
          <w:szCs w:val="24"/>
        </w:rPr>
        <w:t>ИЭ РАН</w:t>
      </w:r>
      <w:r w:rsidR="009E7068">
        <w:rPr>
          <w:rFonts w:ascii="Times New Roman" w:hAnsi="Times New Roman" w:cs="Times New Roman"/>
          <w:sz w:val="24"/>
          <w:szCs w:val="24"/>
        </w:rPr>
        <w:t xml:space="preserve">, которое связано с </w:t>
      </w:r>
      <w:r w:rsidR="009E7068" w:rsidRPr="00614CB6">
        <w:rPr>
          <w:rFonts w:ascii="Times New Roman" w:hAnsi="Times New Roman" w:cs="Times New Roman"/>
          <w:sz w:val="24"/>
          <w:szCs w:val="24"/>
        </w:rPr>
        <w:t>наличи</w:t>
      </w:r>
      <w:r w:rsidR="009E7068">
        <w:rPr>
          <w:rFonts w:ascii="Times New Roman" w:hAnsi="Times New Roman" w:cs="Times New Roman"/>
          <w:sz w:val="24"/>
          <w:szCs w:val="24"/>
        </w:rPr>
        <w:t>ем</w:t>
      </w:r>
      <w:r w:rsidR="009E7068" w:rsidRPr="00614CB6">
        <w:rPr>
          <w:rFonts w:ascii="Times New Roman" w:hAnsi="Times New Roman" w:cs="Times New Roman"/>
          <w:sz w:val="24"/>
          <w:szCs w:val="24"/>
        </w:rPr>
        <w:t xml:space="preserve"> блока показателей, характеризующих научно-технический потенциал регионов, а также</w:t>
      </w:r>
      <w:r w:rsidR="009E7068">
        <w:rPr>
          <w:rFonts w:ascii="Times New Roman" w:hAnsi="Times New Roman" w:cs="Times New Roman"/>
          <w:sz w:val="24"/>
          <w:szCs w:val="24"/>
        </w:rPr>
        <w:t xml:space="preserve"> </w:t>
      </w:r>
      <w:r w:rsidR="009E7068" w:rsidRPr="00614CB6">
        <w:rPr>
          <w:rFonts w:ascii="Times New Roman" w:hAnsi="Times New Roman" w:cs="Times New Roman"/>
          <w:sz w:val="24"/>
          <w:szCs w:val="24"/>
        </w:rPr>
        <w:t>инновационн</w:t>
      </w:r>
      <w:r w:rsidR="009E7068">
        <w:rPr>
          <w:rFonts w:ascii="Times New Roman" w:hAnsi="Times New Roman" w:cs="Times New Roman"/>
          <w:sz w:val="24"/>
          <w:szCs w:val="24"/>
        </w:rPr>
        <w:t>ую</w:t>
      </w:r>
      <w:r w:rsidR="009E7068" w:rsidRPr="00614CB6">
        <w:rPr>
          <w:rFonts w:ascii="Times New Roman" w:hAnsi="Times New Roman" w:cs="Times New Roman"/>
          <w:sz w:val="24"/>
          <w:szCs w:val="24"/>
        </w:rPr>
        <w:t xml:space="preserve"> деятельность</w:t>
      </w:r>
      <w:r w:rsidR="009E7068">
        <w:rPr>
          <w:rFonts w:ascii="Times New Roman" w:hAnsi="Times New Roman" w:cs="Times New Roman"/>
          <w:sz w:val="24"/>
          <w:szCs w:val="24"/>
        </w:rPr>
        <w:t xml:space="preserve">. </w:t>
      </w:r>
      <w:r w:rsidR="00897499">
        <w:rPr>
          <w:rFonts w:ascii="Times New Roman" w:hAnsi="Times New Roman" w:cs="Times New Roman"/>
          <w:sz w:val="24"/>
          <w:szCs w:val="24"/>
        </w:rPr>
        <w:t xml:space="preserve">Выявлена близость между собой по наличию структурных блоков </w:t>
      </w:r>
      <w:r w:rsidR="00897499" w:rsidRPr="00897499">
        <w:rPr>
          <w:rFonts w:ascii="Times New Roman" w:hAnsi="Times New Roman" w:cs="Times New Roman"/>
          <w:sz w:val="24"/>
          <w:szCs w:val="24"/>
        </w:rPr>
        <w:t>«исследования и разработки» и «инновации»</w:t>
      </w:r>
      <w:r w:rsidR="00897499">
        <w:rPr>
          <w:rFonts w:ascii="Times New Roman" w:hAnsi="Times New Roman" w:cs="Times New Roman"/>
          <w:sz w:val="24"/>
          <w:szCs w:val="24"/>
        </w:rPr>
        <w:t xml:space="preserve"> методики </w:t>
      </w:r>
      <w:proofErr w:type="spellStart"/>
      <w:r w:rsidR="00897499" w:rsidRPr="00614CB6">
        <w:rPr>
          <w:rFonts w:ascii="Times New Roman" w:hAnsi="Times New Roman" w:cs="Times New Roman"/>
          <w:sz w:val="24"/>
          <w:szCs w:val="24"/>
        </w:rPr>
        <w:t>ВолНЦ</w:t>
      </w:r>
      <w:proofErr w:type="spellEnd"/>
      <w:r w:rsidR="00897499" w:rsidRPr="00614CB6">
        <w:rPr>
          <w:rFonts w:ascii="Times New Roman" w:hAnsi="Times New Roman" w:cs="Times New Roman"/>
          <w:sz w:val="24"/>
          <w:szCs w:val="24"/>
        </w:rPr>
        <w:t xml:space="preserve"> РАН</w:t>
      </w:r>
      <w:r w:rsidR="00897499">
        <w:rPr>
          <w:rFonts w:ascii="Times New Roman" w:hAnsi="Times New Roman" w:cs="Times New Roman"/>
          <w:sz w:val="24"/>
          <w:szCs w:val="24"/>
        </w:rPr>
        <w:t xml:space="preserve"> и </w:t>
      </w:r>
      <w:r w:rsidR="00897499" w:rsidRPr="00614CB6">
        <w:rPr>
          <w:rFonts w:ascii="Times New Roman" w:hAnsi="Times New Roman" w:cs="Times New Roman"/>
          <w:sz w:val="24"/>
          <w:szCs w:val="24"/>
        </w:rPr>
        <w:t>АИРР</w:t>
      </w:r>
      <w:r w:rsidR="000C56E6">
        <w:rPr>
          <w:rFonts w:ascii="Times New Roman" w:hAnsi="Times New Roman" w:cs="Times New Roman"/>
          <w:sz w:val="24"/>
          <w:szCs w:val="24"/>
        </w:rPr>
        <w:t>.</w:t>
      </w:r>
      <w:r w:rsidR="00897499">
        <w:rPr>
          <w:rFonts w:ascii="Times New Roman" w:hAnsi="Times New Roman" w:cs="Times New Roman"/>
          <w:sz w:val="24"/>
          <w:szCs w:val="24"/>
        </w:rPr>
        <w:t xml:space="preserve"> различия. Например, в первом случае </w:t>
      </w:r>
      <w:r w:rsidR="000C56E6" w:rsidRPr="000C56E6">
        <w:rPr>
          <w:rFonts w:ascii="Times New Roman" w:hAnsi="Times New Roman" w:cs="Times New Roman"/>
          <w:sz w:val="24"/>
          <w:szCs w:val="24"/>
        </w:rPr>
        <w:t xml:space="preserve">учитываются «кадры» и </w:t>
      </w:r>
      <w:r w:rsidR="000C56E6" w:rsidRPr="000C56E6">
        <w:rPr>
          <w:rFonts w:ascii="Times New Roman" w:hAnsi="Times New Roman" w:cs="Times New Roman"/>
          <w:sz w:val="24"/>
          <w:szCs w:val="24"/>
        </w:rPr>
        <w:lastRenderedPageBreak/>
        <w:t>«технологии», в то время как во второ</w:t>
      </w:r>
      <w:r w:rsidR="000C56E6">
        <w:rPr>
          <w:rFonts w:ascii="Times New Roman" w:hAnsi="Times New Roman" w:cs="Times New Roman"/>
          <w:sz w:val="24"/>
          <w:szCs w:val="24"/>
        </w:rPr>
        <w:t>м</w:t>
      </w:r>
      <w:r w:rsidR="000C56E6" w:rsidRPr="000C56E6">
        <w:rPr>
          <w:rFonts w:ascii="Times New Roman" w:hAnsi="Times New Roman" w:cs="Times New Roman"/>
          <w:sz w:val="24"/>
          <w:szCs w:val="24"/>
        </w:rPr>
        <w:t xml:space="preserve"> </w:t>
      </w:r>
      <w:r w:rsidR="000C56E6">
        <w:rPr>
          <w:rFonts w:ascii="Times New Roman" w:hAnsi="Times New Roman" w:cs="Times New Roman"/>
          <w:sz w:val="24"/>
          <w:szCs w:val="24"/>
        </w:rPr>
        <w:t>–</w:t>
      </w:r>
      <w:r w:rsidR="000C56E6" w:rsidRPr="000C56E6">
        <w:rPr>
          <w:rFonts w:ascii="Times New Roman" w:hAnsi="Times New Roman" w:cs="Times New Roman"/>
          <w:sz w:val="24"/>
          <w:szCs w:val="24"/>
        </w:rPr>
        <w:t xml:space="preserve"> социально-экономические условия </w:t>
      </w:r>
      <w:r w:rsidR="000C56E6" w:rsidRPr="009E7068">
        <w:rPr>
          <w:rFonts w:ascii="Times New Roman" w:hAnsi="Times New Roman" w:cs="Times New Roman"/>
          <w:sz w:val="24"/>
          <w:szCs w:val="24"/>
        </w:rPr>
        <w:t>осуществления инновационной деятельности.</w:t>
      </w:r>
    </w:p>
    <w:p w14:paraId="4B449A98" w14:textId="4633E2D8" w:rsidR="00FF6663" w:rsidRPr="00D6643B" w:rsidRDefault="00240EE2" w:rsidP="00C64C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7068">
        <w:rPr>
          <w:rFonts w:ascii="Times New Roman" w:hAnsi="Times New Roman" w:cs="Times New Roman"/>
          <w:sz w:val="24"/>
          <w:szCs w:val="24"/>
        </w:rPr>
        <w:t xml:space="preserve">С использованием </w:t>
      </w:r>
      <w:r w:rsidR="009E7068" w:rsidRPr="009E7068">
        <w:rPr>
          <w:rFonts w:ascii="Times New Roman" w:hAnsi="Times New Roman" w:cs="Times New Roman"/>
          <w:sz w:val="24"/>
          <w:szCs w:val="24"/>
        </w:rPr>
        <w:t>обозначенных выше</w:t>
      </w:r>
      <w:r w:rsidRPr="009E7068">
        <w:rPr>
          <w:rFonts w:ascii="Times New Roman" w:hAnsi="Times New Roman" w:cs="Times New Roman"/>
          <w:sz w:val="24"/>
          <w:szCs w:val="24"/>
        </w:rPr>
        <w:t xml:space="preserve"> критериев проведен сопоставительный анализ методик оценки научно-технологического развития и научно-технологического потенциала (методики Минобрнауки РФ, </w:t>
      </w:r>
      <w:proofErr w:type="spellStart"/>
      <w:r w:rsidRPr="009E7068">
        <w:rPr>
          <w:rFonts w:ascii="Times New Roman" w:hAnsi="Times New Roman" w:cs="Times New Roman"/>
          <w:sz w:val="24"/>
          <w:szCs w:val="24"/>
        </w:rPr>
        <w:t>ВолНЦ</w:t>
      </w:r>
      <w:proofErr w:type="spellEnd"/>
      <w:r w:rsidRPr="009E7068">
        <w:rPr>
          <w:rFonts w:ascii="Times New Roman" w:hAnsi="Times New Roman" w:cs="Times New Roman"/>
          <w:sz w:val="24"/>
          <w:szCs w:val="24"/>
        </w:rPr>
        <w:t xml:space="preserve"> РАН, ИЭ РАН, НИУ ВШЭ, АИРР)</w:t>
      </w:r>
      <w:r w:rsidR="000D48D6">
        <w:rPr>
          <w:rFonts w:ascii="Times New Roman" w:hAnsi="Times New Roman" w:cs="Times New Roman"/>
          <w:sz w:val="24"/>
          <w:szCs w:val="24"/>
        </w:rPr>
        <w:t>.</w:t>
      </w:r>
      <w:r w:rsidR="009E7068">
        <w:rPr>
          <w:rFonts w:ascii="Times New Roman" w:hAnsi="Times New Roman" w:cs="Times New Roman"/>
          <w:sz w:val="24"/>
          <w:szCs w:val="24"/>
        </w:rPr>
        <w:t xml:space="preserve"> </w:t>
      </w:r>
      <w:r w:rsidR="000864CF">
        <w:rPr>
          <w:rFonts w:ascii="Times New Roman" w:hAnsi="Times New Roman" w:cs="Times New Roman"/>
          <w:sz w:val="24"/>
          <w:szCs w:val="24"/>
        </w:rPr>
        <w:t xml:space="preserve">Проведенное сравнение методик позволяет сделать вывод о том, что несмотря на близость их целевого назначения, и схожесть </w:t>
      </w:r>
      <w:r w:rsidR="00BF72A1" w:rsidRPr="00BF72A1">
        <w:rPr>
          <w:rFonts w:ascii="Times New Roman" w:hAnsi="Times New Roman" w:cs="Times New Roman"/>
          <w:sz w:val="24"/>
          <w:szCs w:val="24"/>
        </w:rPr>
        <w:t>блоков показателей</w:t>
      </w:r>
      <w:r w:rsidR="00BF72A1">
        <w:rPr>
          <w:rFonts w:ascii="Times New Roman" w:hAnsi="Times New Roman" w:cs="Times New Roman"/>
          <w:sz w:val="24"/>
          <w:szCs w:val="24"/>
        </w:rPr>
        <w:t xml:space="preserve"> для </w:t>
      </w:r>
      <w:r w:rsidR="00BF72A1" w:rsidRPr="00BF72A1">
        <w:rPr>
          <w:rFonts w:ascii="Times New Roman" w:hAnsi="Times New Roman" w:cs="Times New Roman"/>
          <w:sz w:val="24"/>
          <w:szCs w:val="24"/>
        </w:rPr>
        <w:t>интегрального индикатора</w:t>
      </w:r>
      <w:r w:rsidR="00BF72A1">
        <w:rPr>
          <w:rFonts w:ascii="Times New Roman" w:hAnsi="Times New Roman" w:cs="Times New Roman"/>
          <w:sz w:val="24"/>
          <w:szCs w:val="24"/>
        </w:rPr>
        <w:t xml:space="preserve">, это </w:t>
      </w:r>
      <w:r w:rsidR="00BF72A1" w:rsidRPr="00BF72A1">
        <w:rPr>
          <w:rFonts w:ascii="Times New Roman" w:hAnsi="Times New Roman" w:cs="Times New Roman"/>
          <w:sz w:val="24"/>
          <w:szCs w:val="24"/>
        </w:rPr>
        <w:t>не свидетельствуют в полной мере об их идентичности.</w:t>
      </w:r>
      <w:r w:rsidR="00BF72A1">
        <w:rPr>
          <w:rFonts w:ascii="Times New Roman" w:hAnsi="Times New Roman" w:cs="Times New Roman"/>
          <w:sz w:val="24"/>
          <w:szCs w:val="24"/>
        </w:rPr>
        <w:t xml:space="preserve"> </w:t>
      </w:r>
      <w:r w:rsidR="00416E9C">
        <w:rPr>
          <w:rFonts w:ascii="Times New Roman" w:hAnsi="Times New Roman" w:cs="Times New Roman"/>
          <w:sz w:val="24"/>
          <w:szCs w:val="24"/>
        </w:rPr>
        <w:t xml:space="preserve">Различия связаны с </w:t>
      </w:r>
      <w:r w:rsidR="00416E9C" w:rsidRPr="00416E9C">
        <w:rPr>
          <w:rFonts w:ascii="Times New Roman" w:hAnsi="Times New Roman" w:cs="Times New Roman"/>
          <w:sz w:val="24"/>
          <w:szCs w:val="24"/>
        </w:rPr>
        <w:t>открытост</w:t>
      </w:r>
      <w:r w:rsidR="00416E9C">
        <w:rPr>
          <w:rFonts w:ascii="Times New Roman" w:hAnsi="Times New Roman" w:cs="Times New Roman"/>
          <w:sz w:val="24"/>
          <w:szCs w:val="24"/>
        </w:rPr>
        <w:t>ью</w:t>
      </w:r>
      <w:r w:rsidR="00416E9C" w:rsidRPr="00416E9C">
        <w:rPr>
          <w:rFonts w:ascii="Times New Roman" w:hAnsi="Times New Roman" w:cs="Times New Roman"/>
          <w:sz w:val="24"/>
          <w:szCs w:val="24"/>
        </w:rPr>
        <w:t xml:space="preserve"> и доступност</w:t>
      </w:r>
      <w:r w:rsidR="00416E9C">
        <w:rPr>
          <w:rFonts w:ascii="Times New Roman" w:hAnsi="Times New Roman" w:cs="Times New Roman"/>
          <w:sz w:val="24"/>
          <w:szCs w:val="24"/>
        </w:rPr>
        <w:t>ью</w:t>
      </w:r>
      <w:r w:rsidR="00416E9C" w:rsidRPr="00416E9C">
        <w:rPr>
          <w:rFonts w:ascii="Times New Roman" w:hAnsi="Times New Roman" w:cs="Times New Roman"/>
          <w:sz w:val="24"/>
          <w:szCs w:val="24"/>
        </w:rPr>
        <w:t xml:space="preserve"> показателей для анализа</w:t>
      </w:r>
      <w:r w:rsidR="00FF6663">
        <w:rPr>
          <w:rFonts w:ascii="Times New Roman" w:hAnsi="Times New Roman" w:cs="Times New Roman"/>
          <w:sz w:val="24"/>
          <w:szCs w:val="24"/>
        </w:rPr>
        <w:t xml:space="preserve"> в связи с разным источником данных </w:t>
      </w:r>
      <w:r w:rsidR="00FF6663" w:rsidRPr="00AB7CD1">
        <w:rPr>
          <w:rFonts w:ascii="Times New Roman" w:hAnsi="Times New Roman" w:cs="Times New Roman"/>
          <w:sz w:val="24"/>
          <w:szCs w:val="24"/>
        </w:rPr>
        <w:t>(в одних случаях – статистические данные, в других – ведомственные данные и результаты экспертных опросов)</w:t>
      </w:r>
      <w:r w:rsidR="00FF6663">
        <w:rPr>
          <w:rFonts w:ascii="Times New Roman" w:hAnsi="Times New Roman" w:cs="Times New Roman"/>
          <w:sz w:val="24"/>
          <w:szCs w:val="24"/>
        </w:rPr>
        <w:t xml:space="preserve"> </w:t>
      </w:r>
      <w:r w:rsidR="00416E9C" w:rsidRPr="00416E9C">
        <w:rPr>
          <w:rFonts w:ascii="Times New Roman" w:hAnsi="Times New Roman" w:cs="Times New Roman"/>
          <w:sz w:val="24"/>
          <w:szCs w:val="24"/>
        </w:rPr>
        <w:t>в исследованиях.</w:t>
      </w:r>
      <w:r w:rsidR="00FF6663">
        <w:rPr>
          <w:rFonts w:ascii="Times New Roman" w:hAnsi="Times New Roman" w:cs="Times New Roman"/>
          <w:sz w:val="24"/>
          <w:szCs w:val="24"/>
        </w:rPr>
        <w:t xml:space="preserve"> </w:t>
      </w:r>
      <w:r w:rsidR="00266AF5">
        <w:rPr>
          <w:rFonts w:ascii="Times New Roman" w:hAnsi="Times New Roman" w:cs="Times New Roman"/>
          <w:sz w:val="24"/>
          <w:szCs w:val="24"/>
        </w:rPr>
        <w:t xml:space="preserve">Помимо этого, различия связаны </w:t>
      </w:r>
      <w:r w:rsidR="00266AF5" w:rsidRPr="00AB7CD1">
        <w:rPr>
          <w:rFonts w:ascii="Times New Roman" w:hAnsi="Times New Roman" w:cs="Times New Roman"/>
          <w:sz w:val="24"/>
          <w:szCs w:val="24"/>
        </w:rPr>
        <w:t xml:space="preserve">с публикацией самого рейтинга: в одних случаях </w:t>
      </w:r>
      <w:r w:rsidR="00266AF5">
        <w:rPr>
          <w:rFonts w:ascii="Times New Roman" w:hAnsi="Times New Roman" w:cs="Times New Roman"/>
          <w:sz w:val="24"/>
          <w:szCs w:val="24"/>
        </w:rPr>
        <w:t>–</w:t>
      </w:r>
      <w:r w:rsidR="00266AF5" w:rsidRPr="00AB7CD1">
        <w:rPr>
          <w:rFonts w:ascii="Times New Roman" w:hAnsi="Times New Roman" w:cs="Times New Roman"/>
          <w:sz w:val="24"/>
          <w:szCs w:val="24"/>
        </w:rPr>
        <w:t xml:space="preserve"> публикуются для всех регионов, в других, например, в национальном рейтинге (Минобрнауки РФ), итоговые значения показателя рассчитываются для всех регионов, публикуются для 30 регионов.</w:t>
      </w:r>
      <w:r w:rsidR="007F77BA">
        <w:rPr>
          <w:rFonts w:ascii="Times New Roman" w:hAnsi="Times New Roman" w:cs="Times New Roman"/>
          <w:sz w:val="24"/>
          <w:szCs w:val="24"/>
        </w:rPr>
        <w:t xml:space="preserve"> Различия в методиках исследования связываются с разнообразием информационных источников. Применение данных из единого источника </w:t>
      </w:r>
      <w:r w:rsidR="007F77BA" w:rsidRPr="007F77BA">
        <w:rPr>
          <w:rFonts w:ascii="Times New Roman" w:hAnsi="Times New Roman" w:cs="Times New Roman"/>
          <w:sz w:val="24"/>
          <w:szCs w:val="24"/>
        </w:rPr>
        <w:t>снижает риски пропусков данных</w:t>
      </w:r>
      <w:r w:rsidR="007F77BA">
        <w:rPr>
          <w:rFonts w:ascii="Times New Roman" w:hAnsi="Times New Roman" w:cs="Times New Roman"/>
          <w:sz w:val="24"/>
          <w:szCs w:val="24"/>
        </w:rPr>
        <w:t>, их несопоставимости</w:t>
      </w:r>
      <w:r w:rsidR="00C64CB6">
        <w:rPr>
          <w:rFonts w:ascii="Times New Roman" w:hAnsi="Times New Roman" w:cs="Times New Roman"/>
          <w:sz w:val="24"/>
          <w:szCs w:val="24"/>
        </w:rPr>
        <w:t xml:space="preserve">, позволяет перепроверять расчеты. </w:t>
      </w:r>
      <w:r w:rsidR="00C64CB6" w:rsidRPr="00C64CB6">
        <w:rPr>
          <w:rFonts w:ascii="Times New Roman" w:hAnsi="Times New Roman" w:cs="Times New Roman"/>
          <w:sz w:val="24"/>
          <w:szCs w:val="24"/>
        </w:rPr>
        <w:t xml:space="preserve">В то время как </w:t>
      </w:r>
      <w:r w:rsidR="00C64CB6" w:rsidRPr="00D6643B">
        <w:rPr>
          <w:rFonts w:ascii="Times New Roman" w:hAnsi="Times New Roman" w:cs="Times New Roman"/>
          <w:sz w:val="24"/>
          <w:szCs w:val="24"/>
        </w:rPr>
        <w:t xml:space="preserve">исследование, построенное с опорой на различные источники (ведомственные данные, результаты экспертных и других социологических опросов), зачастую лишено этих преимуществ. В работе </w:t>
      </w:r>
      <w:r w:rsidR="00FF6663" w:rsidRPr="00D6643B">
        <w:rPr>
          <w:rFonts w:ascii="Times New Roman" w:hAnsi="Times New Roman" w:cs="Times New Roman"/>
          <w:sz w:val="24"/>
          <w:szCs w:val="24"/>
        </w:rPr>
        <w:t xml:space="preserve">выявлены «уязвимые» по отмеченным критериям методики (методика национального рейтинга, методика расчета рейтинга инновационной активности регионов России, АИРР), а также те методики (ИЭ РАН и НИУ ВШЭ), которые обладают </w:t>
      </w:r>
      <w:proofErr w:type="spellStart"/>
      <w:r w:rsidR="00FF6663" w:rsidRPr="00D6643B">
        <w:rPr>
          <w:rFonts w:ascii="Times New Roman" w:hAnsi="Times New Roman" w:cs="Times New Roman"/>
          <w:sz w:val="24"/>
          <w:szCs w:val="24"/>
        </w:rPr>
        <w:t>бóльшей</w:t>
      </w:r>
      <w:proofErr w:type="spellEnd"/>
      <w:r w:rsidR="00FF6663" w:rsidRPr="00D6643B">
        <w:rPr>
          <w:rFonts w:ascii="Times New Roman" w:hAnsi="Times New Roman" w:cs="Times New Roman"/>
          <w:sz w:val="24"/>
          <w:szCs w:val="24"/>
        </w:rPr>
        <w:t xml:space="preserve"> открытостью и достоверностью и с использованием которых осуществляется расчет по всем показателям.</w:t>
      </w:r>
    </w:p>
    <w:p w14:paraId="53DF0E52" w14:textId="6308E062" w:rsidR="00AE0D04" w:rsidRDefault="00F55BD8" w:rsidP="002B7D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6643B">
        <w:rPr>
          <w:rFonts w:ascii="Times New Roman" w:hAnsi="Times New Roman" w:cs="Times New Roman"/>
          <w:sz w:val="24"/>
          <w:szCs w:val="24"/>
        </w:rPr>
        <w:t xml:space="preserve">В рамках исследования была разработана и апробирована </w:t>
      </w:r>
      <w:r w:rsidR="00A62455" w:rsidRPr="00D6643B">
        <w:rPr>
          <w:rFonts w:ascii="Times New Roman" w:hAnsi="Times New Roman" w:cs="Times New Roman"/>
          <w:sz w:val="24"/>
          <w:szCs w:val="24"/>
        </w:rPr>
        <w:t>методик</w:t>
      </w:r>
      <w:r w:rsidR="00782292" w:rsidRPr="00D6643B">
        <w:rPr>
          <w:rFonts w:ascii="Times New Roman" w:hAnsi="Times New Roman" w:cs="Times New Roman"/>
          <w:sz w:val="24"/>
          <w:szCs w:val="24"/>
        </w:rPr>
        <w:t>а</w:t>
      </w:r>
      <w:r w:rsidR="00A62455" w:rsidRPr="00D6643B">
        <w:rPr>
          <w:rFonts w:ascii="Times New Roman" w:hAnsi="Times New Roman" w:cs="Times New Roman"/>
          <w:sz w:val="24"/>
          <w:szCs w:val="24"/>
        </w:rPr>
        <w:t xml:space="preserve"> сравнительной</w:t>
      </w:r>
      <w:r w:rsidR="00A62455" w:rsidRPr="00A62455">
        <w:rPr>
          <w:rFonts w:ascii="Times New Roman" w:hAnsi="Times New Roman" w:cs="Times New Roman"/>
          <w:sz w:val="24"/>
          <w:szCs w:val="24"/>
        </w:rPr>
        <w:t xml:space="preserve"> оценки научно-технологического потенциала регионов</w:t>
      </w:r>
      <w:r w:rsidR="00162663">
        <w:rPr>
          <w:rFonts w:ascii="Times New Roman" w:hAnsi="Times New Roman" w:cs="Times New Roman"/>
          <w:sz w:val="24"/>
          <w:szCs w:val="24"/>
        </w:rPr>
        <w:t>, которая состояла из нескольких этапов</w:t>
      </w:r>
      <w:r w:rsidR="00494A9A">
        <w:rPr>
          <w:rFonts w:ascii="Times New Roman" w:hAnsi="Times New Roman" w:cs="Times New Roman"/>
          <w:sz w:val="24"/>
          <w:szCs w:val="24"/>
        </w:rPr>
        <w:t xml:space="preserve">. На первом этапе были </w:t>
      </w:r>
      <w:r w:rsidR="00494A9A" w:rsidRPr="00A62455">
        <w:rPr>
          <w:rFonts w:ascii="Times New Roman" w:hAnsi="Times New Roman" w:cs="Times New Roman"/>
          <w:sz w:val="24"/>
          <w:szCs w:val="24"/>
        </w:rPr>
        <w:t xml:space="preserve">отобраны индикаторы, условно разделенные на </w:t>
      </w:r>
      <w:r w:rsidR="00494A9A">
        <w:rPr>
          <w:rFonts w:ascii="Times New Roman" w:hAnsi="Times New Roman" w:cs="Times New Roman"/>
          <w:sz w:val="24"/>
          <w:szCs w:val="24"/>
        </w:rPr>
        <w:t>четыре</w:t>
      </w:r>
      <w:r w:rsidR="00494A9A" w:rsidRPr="00A62455">
        <w:rPr>
          <w:rFonts w:ascii="Times New Roman" w:hAnsi="Times New Roman" w:cs="Times New Roman"/>
          <w:sz w:val="24"/>
          <w:szCs w:val="24"/>
        </w:rPr>
        <w:t xml:space="preserve"> блока по вертикали</w:t>
      </w:r>
      <w:r w:rsidR="00494A9A">
        <w:rPr>
          <w:rFonts w:ascii="Times New Roman" w:hAnsi="Times New Roman" w:cs="Times New Roman"/>
          <w:sz w:val="24"/>
          <w:szCs w:val="24"/>
        </w:rPr>
        <w:t xml:space="preserve"> (</w:t>
      </w:r>
      <w:r w:rsidR="00494A9A">
        <w:rPr>
          <w:rFonts w:ascii="Times New Roman" w:hAnsi="Times New Roman"/>
          <w:sz w:val="24"/>
          <w:szCs w:val="24"/>
          <w:lang w:eastAsia="ja-JP"/>
        </w:rPr>
        <w:t>и</w:t>
      </w:r>
      <w:r w:rsidR="00494A9A" w:rsidRPr="000D15FB">
        <w:rPr>
          <w:rFonts w:ascii="Times New Roman" w:hAnsi="Times New Roman"/>
          <w:sz w:val="24"/>
          <w:szCs w:val="24"/>
          <w:lang w:eastAsia="ja-JP"/>
        </w:rPr>
        <w:t>сследования и разработки</w:t>
      </w:r>
      <w:r w:rsidR="00494A9A">
        <w:rPr>
          <w:rFonts w:ascii="Times New Roman" w:hAnsi="Times New Roman"/>
          <w:sz w:val="24"/>
          <w:szCs w:val="24"/>
          <w:lang w:eastAsia="ja-JP"/>
        </w:rPr>
        <w:t>,</w:t>
      </w:r>
      <w:r w:rsidR="00494A9A">
        <w:rPr>
          <w:rFonts w:ascii="Times New Roman" w:hAnsi="Times New Roman" w:cs="Times New Roman"/>
          <w:sz w:val="24"/>
          <w:szCs w:val="24"/>
        </w:rPr>
        <w:t xml:space="preserve"> </w:t>
      </w:r>
      <w:r w:rsidR="00494A9A">
        <w:rPr>
          <w:rFonts w:ascii="Times New Roman" w:hAnsi="Times New Roman"/>
          <w:sz w:val="24"/>
          <w:szCs w:val="24"/>
          <w:lang w:eastAsia="ja-JP"/>
        </w:rPr>
        <w:t>к</w:t>
      </w:r>
      <w:r w:rsidR="00494A9A" w:rsidRPr="000D15FB">
        <w:rPr>
          <w:rFonts w:ascii="Times New Roman" w:hAnsi="Times New Roman"/>
          <w:sz w:val="24"/>
          <w:szCs w:val="24"/>
          <w:lang w:eastAsia="ja-JP"/>
        </w:rPr>
        <w:t>адры</w:t>
      </w:r>
      <w:r w:rsidR="00494A9A">
        <w:rPr>
          <w:rFonts w:ascii="Times New Roman" w:hAnsi="Times New Roman"/>
          <w:sz w:val="24"/>
          <w:szCs w:val="24"/>
          <w:lang w:eastAsia="ja-JP"/>
        </w:rPr>
        <w:t>, т</w:t>
      </w:r>
      <w:r w:rsidR="00494A9A" w:rsidRPr="000D15FB">
        <w:rPr>
          <w:rFonts w:ascii="Times New Roman" w:hAnsi="Times New Roman"/>
          <w:sz w:val="24"/>
          <w:szCs w:val="24"/>
          <w:lang w:eastAsia="ja-JP"/>
        </w:rPr>
        <w:t>ехнологии</w:t>
      </w:r>
      <w:r w:rsidR="00494A9A">
        <w:rPr>
          <w:rFonts w:ascii="Times New Roman" w:hAnsi="Times New Roman"/>
          <w:sz w:val="24"/>
          <w:szCs w:val="24"/>
          <w:lang w:eastAsia="ja-JP"/>
        </w:rPr>
        <w:t>, и</w:t>
      </w:r>
      <w:r w:rsidR="00494A9A" w:rsidRPr="000D15FB">
        <w:rPr>
          <w:rFonts w:ascii="Times New Roman" w:hAnsi="Times New Roman"/>
          <w:sz w:val="24"/>
          <w:szCs w:val="24"/>
          <w:lang w:eastAsia="ja-JP"/>
        </w:rPr>
        <w:t>нновации</w:t>
      </w:r>
      <w:r w:rsidR="00494A9A">
        <w:rPr>
          <w:rFonts w:ascii="Times New Roman" w:hAnsi="Times New Roman" w:cs="Times New Roman"/>
          <w:sz w:val="24"/>
          <w:szCs w:val="24"/>
        </w:rPr>
        <w:t>)</w:t>
      </w:r>
      <w:r w:rsidR="00494A9A" w:rsidRPr="00A62455">
        <w:rPr>
          <w:rFonts w:ascii="Times New Roman" w:hAnsi="Times New Roman" w:cs="Times New Roman"/>
          <w:sz w:val="24"/>
          <w:szCs w:val="24"/>
        </w:rPr>
        <w:t xml:space="preserve"> и </w:t>
      </w:r>
      <w:r w:rsidR="00494A9A">
        <w:rPr>
          <w:rFonts w:ascii="Times New Roman" w:hAnsi="Times New Roman" w:cs="Times New Roman"/>
          <w:sz w:val="24"/>
          <w:szCs w:val="24"/>
        </w:rPr>
        <w:t>три</w:t>
      </w:r>
      <w:r w:rsidR="00494A9A" w:rsidRPr="00A62455">
        <w:rPr>
          <w:rFonts w:ascii="Times New Roman" w:hAnsi="Times New Roman" w:cs="Times New Roman"/>
          <w:sz w:val="24"/>
          <w:szCs w:val="24"/>
        </w:rPr>
        <w:t xml:space="preserve"> блока в горизонтальном разрезе (</w:t>
      </w:r>
      <w:r w:rsidR="00494A9A">
        <w:rPr>
          <w:rFonts w:ascii="Times New Roman" w:hAnsi="Times New Roman"/>
          <w:sz w:val="24"/>
          <w:szCs w:val="24"/>
          <w:lang w:eastAsia="ja-JP"/>
        </w:rPr>
        <w:t>р</w:t>
      </w:r>
      <w:r w:rsidR="00494A9A" w:rsidRPr="000D15FB">
        <w:rPr>
          <w:rFonts w:ascii="Times New Roman" w:hAnsi="Times New Roman"/>
          <w:sz w:val="24"/>
          <w:szCs w:val="24"/>
          <w:lang w:eastAsia="ja-JP"/>
        </w:rPr>
        <w:t>есурсный</w:t>
      </w:r>
      <w:r w:rsidR="00494A9A">
        <w:rPr>
          <w:rFonts w:ascii="Times New Roman" w:hAnsi="Times New Roman"/>
          <w:sz w:val="24"/>
          <w:szCs w:val="24"/>
          <w:lang w:eastAsia="ja-JP"/>
        </w:rPr>
        <w:t>, п</w:t>
      </w:r>
      <w:r w:rsidR="00494A9A" w:rsidRPr="000D15FB">
        <w:rPr>
          <w:rFonts w:ascii="Times New Roman" w:hAnsi="Times New Roman"/>
          <w:sz w:val="24"/>
          <w:szCs w:val="24"/>
          <w:lang w:eastAsia="ja-JP"/>
        </w:rPr>
        <w:t>роцессный</w:t>
      </w:r>
      <w:r w:rsidR="00494A9A">
        <w:rPr>
          <w:rFonts w:ascii="Times New Roman" w:hAnsi="Times New Roman"/>
          <w:sz w:val="24"/>
          <w:szCs w:val="24"/>
          <w:lang w:eastAsia="ja-JP"/>
        </w:rPr>
        <w:t>, р</w:t>
      </w:r>
      <w:r w:rsidR="00494A9A" w:rsidRPr="000D15FB">
        <w:rPr>
          <w:rFonts w:ascii="Times New Roman" w:hAnsi="Times New Roman"/>
          <w:sz w:val="24"/>
          <w:szCs w:val="24"/>
          <w:lang w:eastAsia="ja-JP"/>
        </w:rPr>
        <w:t>езультирующий</w:t>
      </w:r>
      <w:r w:rsidR="00494A9A" w:rsidRPr="00A62455">
        <w:rPr>
          <w:rFonts w:ascii="Times New Roman" w:hAnsi="Times New Roman" w:cs="Times New Roman"/>
          <w:sz w:val="24"/>
          <w:szCs w:val="24"/>
        </w:rPr>
        <w:t>).</w:t>
      </w:r>
      <w:r w:rsidR="00494A9A">
        <w:rPr>
          <w:rFonts w:ascii="Times New Roman" w:hAnsi="Times New Roman" w:cs="Times New Roman"/>
          <w:sz w:val="24"/>
          <w:szCs w:val="24"/>
        </w:rPr>
        <w:t xml:space="preserve"> На втором этапе осуществлялась унификация статистических показателей через их приведение к сопоставимому виду</w:t>
      </w:r>
      <w:r w:rsidR="000D3731">
        <w:rPr>
          <w:rFonts w:ascii="Times New Roman" w:hAnsi="Times New Roman" w:cs="Times New Roman"/>
          <w:sz w:val="24"/>
          <w:szCs w:val="24"/>
        </w:rPr>
        <w:t xml:space="preserve">. В последнем случае учитывалась либо монотонно возрастающая, либо убывающая зависимость по отношению к результирующему показателю. </w:t>
      </w:r>
      <w:r w:rsidR="00AE0D04">
        <w:rPr>
          <w:rFonts w:ascii="Times New Roman" w:hAnsi="Times New Roman" w:cs="Times New Roman"/>
          <w:sz w:val="24"/>
          <w:szCs w:val="24"/>
        </w:rPr>
        <w:t xml:space="preserve">На следующем этапе определялись весовые коэффициенты, а затем осуществлялось построение </w:t>
      </w:r>
      <w:r w:rsidR="00227813" w:rsidRPr="00227813">
        <w:rPr>
          <w:rFonts w:ascii="Times New Roman" w:hAnsi="Times New Roman" w:cs="Times New Roman"/>
          <w:sz w:val="24"/>
          <w:szCs w:val="24"/>
        </w:rPr>
        <w:t>интегрального показателя научно-технологического потенциала регионов.</w:t>
      </w:r>
      <w:r w:rsidR="00AE0D04">
        <w:rPr>
          <w:rFonts w:ascii="Times New Roman" w:hAnsi="Times New Roman" w:cs="Times New Roman"/>
          <w:sz w:val="24"/>
          <w:szCs w:val="24"/>
        </w:rPr>
        <w:t xml:space="preserve"> </w:t>
      </w:r>
      <w:r w:rsidR="00AE0D04" w:rsidRPr="00227813">
        <w:rPr>
          <w:rFonts w:ascii="Times New Roman" w:hAnsi="Times New Roman" w:cs="Times New Roman"/>
          <w:sz w:val="24"/>
          <w:szCs w:val="24"/>
        </w:rPr>
        <w:t>Для интерпретации результатов</w:t>
      </w:r>
      <w:r w:rsidR="00AE0D04">
        <w:rPr>
          <w:rFonts w:ascii="Times New Roman" w:hAnsi="Times New Roman" w:cs="Times New Roman"/>
          <w:sz w:val="24"/>
          <w:szCs w:val="24"/>
        </w:rPr>
        <w:t xml:space="preserve"> была предложена шкала, значения индекса на которой варьируются от 0 до 10 единиц и по уровню научно-технологического потенциала разделены на пять уровней (</w:t>
      </w:r>
      <w:r w:rsidR="00167E3A">
        <w:rPr>
          <w:rFonts w:ascii="Times New Roman" w:hAnsi="Times New Roman" w:cs="Times New Roman"/>
          <w:sz w:val="24"/>
          <w:szCs w:val="24"/>
        </w:rPr>
        <w:t>«</w:t>
      </w:r>
      <w:r w:rsidR="00167E3A" w:rsidRPr="000D15FB">
        <w:rPr>
          <w:rFonts w:ascii="Times New Roman" w:hAnsi="Times New Roman"/>
          <w:sz w:val="24"/>
          <w:szCs w:val="24"/>
        </w:rPr>
        <w:t>высокий</w:t>
      </w:r>
      <w:r w:rsidR="00167E3A">
        <w:rPr>
          <w:rFonts w:ascii="Times New Roman" w:hAnsi="Times New Roman" w:cs="Times New Roman"/>
          <w:sz w:val="24"/>
          <w:szCs w:val="24"/>
        </w:rPr>
        <w:t>», «</w:t>
      </w:r>
      <w:r w:rsidR="00167E3A" w:rsidRPr="000D15FB">
        <w:rPr>
          <w:rFonts w:ascii="Times New Roman" w:hAnsi="Times New Roman"/>
          <w:sz w:val="24"/>
          <w:szCs w:val="24"/>
        </w:rPr>
        <w:t>выше среднего</w:t>
      </w:r>
      <w:r w:rsidR="00167E3A">
        <w:rPr>
          <w:rFonts w:ascii="Times New Roman" w:hAnsi="Times New Roman" w:cs="Times New Roman"/>
          <w:sz w:val="24"/>
          <w:szCs w:val="24"/>
        </w:rPr>
        <w:t>», «</w:t>
      </w:r>
      <w:r w:rsidR="00167E3A" w:rsidRPr="000D15FB">
        <w:rPr>
          <w:rFonts w:ascii="Times New Roman" w:hAnsi="Times New Roman"/>
          <w:sz w:val="24"/>
          <w:szCs w:val="24"/>
        </w:rPr>
        <w:t>средний</w:t>
      </w:r>
      <w:r w:rsidR="00167E3A">
        <w:rPr>
          <w:rFonts w:ascii="Times New Roman" w:hAnsi="Times New Roman" w:cs="Times New Roman"/>
          <w:sz w:val="24"/>
          <w:szCs w:val="24"/>
        </w:rPr>
        <w:t>», «</w:t>
      </w:r>
      <w:r w:rsidR="00167E3A" w:rsidRPr="000D15FB">
        <w:rPr>
          <w:rFonts w:ascii="Times New Roman" w:hAnsi="Times New Roman"/>
          <w:sz w:val="24"/>
          <w:szCs w:val="24"/>
        </w:rPr>
        <w:t>ниже среднего</w:t>
      </w:r>
      <w:r w:rsidR="00167E3A">
        <w:rPr>
          <w:rFonts w:ascii="Times New Roman" w:hAnsi="Times New Roman" w:cs="Times New Roman"/>
          <w:sz w:val="24"/>
          <w:szCs w:val="24"/>
        </w:rPr>
        <w:t>», «</w:t>
      </w:r>
      <w:r w:rsidR="00167E3A" w:rsidRPr="000D15FB">
        <w:rPr>
          <w:rFonts w:ascii="Times New Roman" w:hAnsi="Times New Roman"/>
          <w:sz w:val="24"/>
          <w:szCs w:val="24"/>
        </w:rPr>
        <w:t>низкий</w:t>
      </w:r>
      <w:r w:rsidR="00167E3A">
        <w:rPr>
          <w:rFonts w:ascii="Times New Roman" w:hAnsi="Times New Roman" w:cs="Times New Roman"/>
          <w:sz w:val="24"/>
          <w:szCs w:val="24"/>
        </w:rPr>
        <w:t>»</w:t>
      </w:r>
      <w:r w:rsidR="00AE0D04">
        <w:rPr>
          <w:rFonts w:ascii="Times New Roman" w:hAnsi="Times New Roman" w:cs="Times New Roman"/>
          <w:sz w:val="24"/>
          <w:szCs w:val="24"/>
        </w:rPr>
        <w:t>).</w:t>
      </w:r>
      <w:r w:rsidR="00167E3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800B687" w14:textId="4479BEA0" w:rsidR="00537064" w:rsidRDefault="002B7D4F" w:rsidP="005370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ценк</w:t>
      </w:r>
      <w:r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уровня развития научно-технологического потенциала регионов Российской Федерации </w:t>
      </w:r>
      <w:r>
        <w:rPr>
          <w:rFonts w:ascii="Times New Roman" w:hAnsi="Times New Roman" w:cs="Times New Roman"/>
          <w:sz w:val="24"/>
          <w:szCs w:val="24"/>
        </w:rPr>
        <w:t>осуществлялась за отдельные временные точки (</w:t>
      </w:r>
      <w:r>
        <w:rPr>
          <w:rFonts w:ascii="Times New Roman" w:hAnsi="Times New Roman" w:cs="Times New Roman"/>
          <w:sz w:val="24"/>
          <w:szCs w:val="24"/>
        </w:rPr>
        <w:t>2010 г., 2015 г., 2020 г., 2021 г., 2022 г.</w:t>
      </w:r>
      <w:r>
        <w:rPr>
          <w:rFonts w:ascii="Times New Roman" w:hAnsi="Times New Roman" w:cs="Times New Roman"/>
          <w:sz w:val="24"/>
          <w:szCs w:val="24"/>
        </w:rPr>
        <w:t xml:space="preserve">). </w:t>
      </w:r>
      <w:r>
        <w:rPr>
          <w:rFonts w:ascii="Times New Roman" w:hAnsi="Times New Roman" w:cs="Times New Roman"/>
          <w:sz w:val="24"/>
          <w:szCs w:val="24"/>
        </w:rPr>
        <w:t>Мониторинг осуществлялся</w:t>
      </w:r>
      <w:r>
        <w:rPr>
          <w:rFonts w:ascii="Times New Roman" w:hAnsi="Times New Roman" w:cs="Times New Roman"/>
          <w:sz w:val="24"/>
          <w:szCs w:val="24"/>
        </w:rPr>
        <w:t xml:space="preserve"> по двум направлениям – учитывая структурный состав </w:t>
      </w:r>
      <w:r>
        <w:rPr>
          <w:rFonts w:ascii="Times New Roman" w:hAnsi="Times New Roman" w:cs="Times New Roman"/>
          <w:sz w:val="24"/>
          <w:szCs w:val="24"/>
        </w:rPr>
        <w:t xml:space="preserve">индекса научно-технологического потенциала, </w:t>
      </w:r>
      <w:r>
        <w:rPr>
          <w:rFonts w:ascii="Times New Roman" w:hAnsi="Times New Roman" w:cs="Times New Roman"/>
          <w:sz w:val="24"/>
          <w:szCs w:val="24"/>
        </w:rPr>
        <w:t>в части</w:t>
      </w:r>
      <w:r>
        <w:rPr>
          <w:rFonts w:ascii="Times New Roman" w:hAnsi="Times New Roman" w:cs="Times New Roman"/>
          <w:sz w:val="24"/>
          <w:szCs w:val="24"/>
        </w:rPr>
        <w:t xml:space="preserve"> его </w:t>
      </w:r>
      <w:proofErr w:type="spellStart"/>
      <w:r>
        <w:rPr>
          <w:rFonts w:ascii="Times New Roman" w:hAnsi="Times New Roman" w:cs="Times New Roman"/>
          <w:sz w:val="24"/>
          <w:szCs w:val="24"/>
        </w:rPr>
        <w:t>субиндексов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(«исследования и разработки», «кадры», «техно-логии», «инновации»)</w:t>
      </w:r>
      <w:r>
        <w:rPr>
          <w:rFonts w:ascii="Times New Roman" w:hAnsi="Times New Roman" w:cs="Times New Roman"/>
          <w:sz w:val="24"/>
          <w:szCs w:val="24"/>
        </w:rPr>
        <w:t xml:space="preserve">, а также принимая во внимание территориальный аспект. Характеризуя </w:t>
      </w:r>
      <w:r w:rsidR="00537064">
        <w:rPr>
          <w:rFonts w:ascii="Times New Roman" w:hAnsi="Times New Roman" w:cs="Times New Roman"/>
          <w:sz w:val="24"/>
          <w:szCs w:val="24"/>
        </w:rPr>
        <w:t>р</w:t>
      </w:r>
      <w:r w:rsidR="00537064" w:rsidRPr="00537064">
        <w:rPr>
          <w:rFonts w:ascii="Times New Roman" w:hAnsi="Times New Roman" w:cs="Times New Roman"/>
          <w:sz w:val="24"/>
          <w:szCs w:val="24"/>
        </w:rPr>
        <w:t>аспределение субъектов по уровню научно-технологического потенциала</w:t>
      </w:r>
      <w:r w:rsidR="00537064">
        <w:rPr>
          <w:rFonts w:ascii="Times New Roman" w:hAnsi="Times New Roman" w:cs="Times New Roman"/>
          <w:sz w:val="24"/>
          <w:szCs w:val="24"/>
        </w:rPr>
        <w:t xml:space="preserve">, отметим, что </w:t>
      </w:r>
      <w:r>
        <w:rPr>
          <w:rFonts w:ascii="Times New Roman" w:hAnsi="Times New Roman" w:cs="Times New Roman"/>
          <w:sz w:val="24"/>
          <w:szCs w:val="24"/>
        </w:rPr>
        <w:t xml:space="preserve">на конец исследуемого периода, </w:t>
      </w:r>
      <w:r w:rsidR="00537064">
        <w:rPr>
          <w:rFonts w:ascii="Times New Roman" w:hAnsi="Times New Roman" w:cs="Times New Roman"/>
          <w:sz w:val="24"/>
          <w:szCs w:val="24"/>
        </w:rPr>
        <w:t>в</w:t>
      </w:r>
      <w:r w:rsidR="00537064">
        <w:rPr>
          <w:rFonts w:ascii="Times New Roman" w:hAnsi="Times New Roman" w:cs="Times New Roman"/>
          <w:sz w:val="24"/>
          <w:szCs w:val="24"/>
        </w:rPr>
        <w:t xml:space="preserve"> 2022 г.</w:t>
      </w:r>
      <w:r w:rsidR="0053706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большинство </w:t>
      </w:r>
      <w:r w:rsidRPr="00537064">
        <w:rPr>
          <w:rFonts w:ascii="Times New Roman" w:hAnsi="Times New Roman" w:cs="Times New Roman"/>
          <w:sz w:val="24"/>
          <w:szCs w:val="24"/>
        </w:rPr>
        <w:t xml:space="preserve">регионов РФ (в абсолютном выражении – </w:t>
      </w:r>
      <w:r w:rsidR="00537064" w:rsidRPr="00537064">
        <w:rPr>
          <w:rFonts w:ascii="Times New Roman" w:hAnsi="Times New Roman" w:cs="Times New Roman"/>
          <w:sz w:val="24"/>
          <w:szCs w:val="24"/>
        </w:rPr>
        <w:t>58</w:t>
      </w:r>
      <w:r w:rsidRPr="00537064">
        <w:rPr>
          <w:rFonts w:ascii="Times New Roman" w:hAnsi="Times New Roman" w:cs="Times New Roman"/>
          <w:sz w:val="24"/>
          <w:szCs w:val="24"/>
        </w:rPr>
        <w:t xml:space="preserve"> ед.) обладали</w:t>
      </w:r>
      <w:r>
        <w:rPr>
          <w:rFonts w:ascii="Times New Roman" w:hAnsi="Times New Roman" w:cs="Times New Roman"/>
          <w:sz w:val="24"/>
          <w:szCs w:val="24"/>
        </w:rPr>
        <w:t xml:space="preserve"> уровнем развития научно-технологического потенциала (НТП) «ниже среднего» </w:t>
      </w:r>
      <w:r w:rsidR="00537064">
        <w:rPr>
          <w:rFonts w:ascii="Times New Roman" w:hAnsi="Times New Roman" w:cs="Times New Roman"/>
          <w:sz w:val="24"/>
          <w:szCs w:val="24"/>
        </w:rPr>
        <w:t>(в целом же количество таких регионов колебалось от 54 до 63 в зависимости от года наблюдения).</w:t>
      </w:r>
    </w:p>
    <w:p w14:paraId="7CB0D599" w14:textId="2B9545BC" w:rsidR="00537064" w:rsidRPr="00537064" w:rsidRDefault="00537064" w:rsidP="00537064">
      <w:pPr>
        <w:pStyle w:val="ab"/>
        <w:spacing w:after="0" w:line="240" w:lineRule="auto"/>
        <w:ind w:left="0" w:firstLine="709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 xml:space="preserve">Наиболее представительной группой российских регионов по значениям </w:t>
      </w:r>
      <w:proofErr w:type="spellStart"/>
      <w:r>
        <w:rPr>
          <w:rFonts w:ascii="Times New Roman" w:eastAsiaTheme="minorHAnsi" w:hAnsi="Times New Roman"/>
          <w:sz w:val="24"/>
          <w:szCs w:val="24"/>
        </w:rPr>
        <w:t>субиндекса</w:t>
      </w:r>
      <w:proofErr w:type="spellEnd"/>
      <w:r>
        <w:rPr>
          <w:rFonts w:ascii="Times New Roman" w:eastAsiaTheme="minorHAnsi" w:hAnsi="Times New Roman"/>
          <w:sz w:val="24"/>
          <w:szCs w:val="24"/>
        </w:rPr>
        <w:t xml:space="preserve"> «инновации» была также группа «ниже среднего» (2,00-3,99 ед. в зависимости от выбранной временной точки для наблюдения). В нее наряду с регионами Центрального и Сибирского федерального округов вошли и территории Северо-Западного федерального округа, среди которых и Вологодская область, ухудшившая свое местоположение в </w:t>
      </w:r>
      <w:r>
        <w:rPr>
          <w:rFonts w:ascii="Times New Roman" w:eastAsiaTheme="minorHAnsi" w:hAnsi="Times New Roman"/>
          <w:sz w:val="24"/>
          <w:szCs w:val="24"/>
        </w:rPr>
        <w:lastRenderedPageBreak/>
        <w:t xml:space="preserve">рейтинге субъектов с 42 места (3,59 ед.) в 2010 г. до 54 (3,04 ед.) – в 2021 г. Учитывая обозначенное, можно сделать вывод о том, что как по интегральному показателю научно-технологического потенциала, так и по отдельным </w:t>
      </w:r>
      <w:proofErr w:type="spellStart"/>
      <w:r>
        <w:rPr>
          <w:rFonts w:ascii="Times New Roman" w:eastAsiaTheme="minorHAnsi" w:hAnsi="Times New Roman"/>
          <w:sz w:val="24"/>
          <w:szCs w:val="24"/>
        </w:rPr>
        <w:t>субиндексам</w:t>
      </w:r>
      <w:proofErr w:type="spellEnd"/>
      <w:r>
        <w:rPr>
          <w:rFonts w:ascii="Times New Roman" w:eastAsiaTheme="minorHAnsi" w:hAnsi="Times New Roman"/>
          <w:sz w:val="24"/>
          <w:szCs w:val="24"/>
        </w:rPr>
        <w:t xml:space="preserve">, входящим в его состав, </w:t>
      </w:r>
      <w:r w:rsidRPr="00537064">
        <w:rPr>
          <w:rFonts w:ascii="Times New Roman" w:eastAsiaTheme="minorHAnsi" w:hAnsi="Times New Roman"/>
          <w:sz w:val="24"/>
          <w:szCs w:val="24"/>
        </w:rPr>
        <w:t>большинство регионов обладают потенциалом на уровне «ниже среднего».</w:t>
      </w:r>
    </w:p>
    <w:p w14:paraId="632AA343" w14:textId="4D32B831" w:rsidR="00537064" w:rsidRPr="00FE11BE" w:rsidRDefault="00537064" w:rsidP="00537064">
      <w:pPr>
        <w:pStyle w:val="ab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537064">
        <w:rPr>
          <w:rFonts w:ascii="Times New Roman" w:hAnsi="Times New Roman"/>
          <w:sz w:val="24"/>
          <w:szCs w:val="24"/>
        </w:rPr>
        <w:t>В территориальном разрезе самые высокие позиции по научно-технологическому потенциалу сохранили Томская, Нижегородская, Московская, Новосибирская области, а также Республика Татарстан, в</w:t>
      </w:r>
      <w:r w:rsidRPr="00FE11BE">
        <w:rPr>
          <w:rFonts w:ascii="Times New Roman" w:hAnsi="Times New Roman"/>
          <w:sz w:val="24"/>
          <w:szCs w:val="24"/>
        </w:rPr>
        <w:t xml:space="preserve"> связи с тем, что на данных территориях активно шло формирование инновационной инфраструктуры (создание бизнес-инкубаторов, технопарков и др.), а также в связи с направлением государственных и частных инвестиций на решение данных задач. </w:t>
      </w:r>
      <w:r w:rsidRPr="00537064">
        <w:rPr>
          <w:rFonts w:ascii="Times New Roman" w:hAnsi="Times New Roman"/>
          <w:sz w:val="24"/>
          <w:szCs w:val="24"/>
        </w:rPr>
        <w:t>Самые низкие позиции</w:t>
      </w:r>
      <w:r w:rsidRPr="00FE11BE">
        <w:rPr>
          <w:rFonts w:ascii="Times New Roman" w:hAnsi="Times New Roman"/>
          <w:sz w:val="24"/>
          <w:szCs w:val="24"/>
        </w:rPr>
        <w:t xml:space="preserve"> по научно-технологическому потенциалу наблюдались в республиках Северного Кавказа (например, Дагестан, Ингушетия, Чечня), Дальнего Востока. Данная ситуация была характерна на протяжении практически всего периода наблюдений в связи с невысокой долей занятых в высокотехнологичных секторах промышленности, низкой патентной и инновационной активностью</w:t>
      </w:r>
      <w:r>
        <w:rPr>
          <w:rFonts w:ascii="Times New Roman" w:hAnsi="Times New Roman"/>
          <w:sz w:val="24"/>
          <w:szCs w:val="24"/>
        </w:rPr>
        <w:t>.</w:t>
      </w:r>
    </w:p>
    <w:p w14:paraId="75C622D2" w14:textId="77777777" w:rsidR="00537064" w:rsidRPr="00FE11BE" w:rsidRDefault="00537064" w:rsidP="00537064">
      <w:pPr>
        <w:pStyle w:val="ab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Pr="00FE11BE">
        <w:rPr>
          <w:rFonts w:ascii="Times New Roman" w:hAnsi="Times New Roman"/>
          <w:sz w:val="24"/>
          <w:szCs w:val="24"/>
        </w:rPr>
        <w:t xml:space="preserve">ричины, обуславливающие такие позиции регионов, связаны с рядом обстоятельств. Так, лидирующее положение территорий (Санкт-Петербург, Москва, Белгородская, Нижегородская области) обусловлено концентрацией на них представителей фундаментальной и прикладной науки, кадров высшей квалификации. Наряду с этим, увеличением затрат на научные исследования и разработки, а также на приобретение оборудования. Это привело к росту доли инновационных товаров, работ, услуг в общем объеме отгруженных товаров; доли продукции высокотехнологичных и наукоемких отраслей в ВРП. Высокое положение в рейтинге регионов Белгородской области по научно-технологическому потенциалу обусловлено функционированием в регионе объектов инновационной инфраструктуры (технопарков, центров трансфера технологий, инновационно-технологических центров, бизнес-инкубаторов и др.). Высокие позиции Нижегородской области связаны с концентрацией в регионе как научно-исследовательских центров, так и наукоемких промышленных производств в различных областях (машиностроение, оборонная промышленность и др.). </w:t>
      </w:r>
    </w:p>
    <w:p w14:paraId="3DD971C9" w14:textId="70EE5FE9" w:rsidR="00F35CA4" w:rsidRDefault="00481138" w:rsidP="0071430F">
      <w:pPr>
        <w:pStyle w:val="ab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Заключая</w:t>
      </w:r>
      <w:r w:rsidR="0071430F">
        <w:rPr>
          <w:rFonts w:ascii="Times New Roman" w:eastAsiaTheme="minorHAnsi" w:hAnsi="Times New Roman"/>
          <w:sz w:val="24"/>
          <w:szCs w:val="24"/>
        </w:rPr>
        <w:t>,</w:t>
      </w:r>
      <w:r>
        <w:rPr>
          <w:rFonts w:ascii="Times New Roman" w:eastAsiaTheme="minorHAnsi" w:hAnsi="Times New Roman"/>
          <w:sz w:val="24"/>
          <w:szCs w:val="24"/>
        </w:rPr>
        <w:t xml:space="preserve"> отметим, что в исследовании </w:t>
      </w:r>
      <w:r w:rsidR="004D091E">
        <w:rPr>
          <w:rFonts w:ascii="Times New Roman" w:eastAsiaTheme="minorHAnsi" w:hAnsi="Times New Roman"/>
          <w:sz w:val="24"/>
          <w:szCs w:val="24"/>
        </w:rPr>
        <w:t xml:space="preserve">было проведено структурирование теоретико-методологических основ исследования научно-технологического потенциала, проведен сравнительный анализ методик по обозначенным критериям, обозначены положительные и отрицательные стороны методик, показаны черты сходства и различия между ними. </w:t>
      </w:r>
      <w:r w:rsidR="0071430F">
        <w:rPr>
          <w:rFonts w:ascii="Times New Roman" w:eastAsiaTheme="minorHAnsi" w:hAnsi="Times New Roman"/>
          <w:sz w:val="24"/>
          <w:szCs w:val="24"/>
        </w:rPr>
        <w:t xml:space="preserve">С опорой на полученные результаты отметим, что была разработана </w:t>
      </w:r>
      <w:r w:rsidR="004D091E">
        <w:rPr>
          <w:rFonts w:ascii="Times New Roman" w:eastAsiaTheme="minorHAnsi" w:hAnsi="Times New Roman"/>
          <w:sz w:val="24"/>
          <w:szCs w:val="24"/>
        </w:rPr>
        <w:t xml:space="preserve">и апробирована на фактических данных методика оценки научно-технологического потенциала регионов. </w:t>
      </w:r>
      <w:r w:rsidR="0071430F">
        <w:rPr>
          <w:rFonts w:ascii="Times New Roman" w:eastAsiaTheme="minorHAnsi" w:hAnsi="Times New Roman"/>
          <w:sz w:val="24"/>
          <w:szCs w:val="24"/>
        </w:rPr>
        <w:t xml:space="preserve">В свою очередь это позволило выделить </w:t>
      </w:r>
      <w:r w:rsidR="0071430F" w:rsidRPr="00F33421">
        <w:rPr>
          <w:rFonts w:ascii="Times New Roman" w:hAnsi="Times New Roman"/>
          <w:sz w:val="24"/>
          <w:szCs w:val="24"/>
        </w:rPr>
        <w:t xml:space="preserve">регионы-лидеры </w:t>
      </w:r>
      <w:r w:rsidR="0071430F">
        <w:rPr>
          <w:rFonts w:ascii="Times New Roman" w:hAnsi="Times New Roman"/>
          <w:sz w:val="24"/>
          <w:szCs w:val="24"/>
        </w:rPr>
        <w:t xml:space="preserve">и регионы-аутсайдеры </w:t>
      </w:r>
      <w:r w:rsidR="0071430F" w:rsidRPr="00F33421">
        <w:rPr>
          <w:rFonts w:ascii="Times New Roman" w:hAnsi="Times New Roman"/>
          <w:sz w:val="24"/>
          <w:szCs w:val="24"/>
        </w:rPr>
        <w:t>по научно-технологическому потенциалу</w:t>
      </w:r>
      <w:r w:rsidR="0071430F">
        <w:rPr>
          <w:rFonts w:ascii="Times New Roman" w:hAnsi="Times New Roman"/>
          <w:sz w:val="24"/>
          <w:szCs w:val="24"/>
        </w:rPr>
        <w:t xml:space="preserve"> </w:t>
      </w:r>
      <w:r w:rsidR="0071430F">
        <w:rPr>
          <w:rFonts w:ascii="Times New Roman" w:eastAsiaTheme="minorHAnsi" w:hAnsi="Times New Roman"/>
          <w:sz w:val="24"/>
          <w:szCs w:val="24"/>
        </w:rPr>
        <w:t>и</w:t>
      </w:r>
      <w:r w:rsidR="0071430F">
        <w:rPr>
          <w:rFonts w:ascii="Times New Roman" w:eastAsiaTheme="minorHAnsi" w:hAnsi="Times New Roman"/>
          <w:sz w:val="24"/>
          <w:szCs w:val="24"/>
        </w:rPr>
        <w:t xml:space="preserve"> его со</w:t>
      </w:r>
      <w:r w:rsidR="0071430F">
        <w:rPr>
          <w:rFonts w:ascii="Times New Roman" w:eastAsiaTheme="minorHAnsi" w:hAnsi="Times New Roman"/>
          <w:sz w:val="24"/>
          <w:szCs w:val="24"/>
        </w:rPr>
        <w:t>ставляющим, выполнить анализ, учитывая территориальный и динамический аспекты, в ходе которого было обращено внимание и на причины, обуславливающие положение регионов в р</w:t>
      </w:r>
      <w:r w:rsidR="00D16D72">
        <w:rPr>
          <w:rFonts w:ascii="Times New Roman" w:eastAsiaTheme="minorHAnsi" w:hAnsi="Times New Roman"/>
          <w:sz w:val="24"/>
          <w:szCs w:val="24"/>
        </w:rPr>
        <w:t>е</w:t>
      </w:r>
      <w:r w:rsidR="0071430F">
        <w:rPr>
          <w:rFonts w:ascii="Times New Roman" w:eastAsiaTheme="minorHAnsi" w:hAnsi="Times New Roman"/>
          <w:sz w:val="24"/>
          <w:szCs w:val="24"/>
        </w:rPr>
        <w:t>йтинге научно-технологического потенциала.</w:t>
      </w:r>
      <w:r w:rsidR="00D16D72">
        <w:rPr>
          <w:rFonts w:ascii="Times New Roman" w:eastAsiaTheme="minorHAnsi" w:hAnsi="Times New Roman"/>
          <w:sz w:val="24"/>
          <w:szCs w:val="24"/>
        </w:rPr>
        <w:t xml:space="preserve"> В ходе </w:t>
      </w:r>
      <w:r w:rsidR="00143FAC">
        <w:rPr>
          <w:rFonts w:ascii="Times New Roman" w:eastAsiaTheme="minorHAnsi" w:hAnsi="Times New Roman"/>
          <w:sz w:val="24"/>
          <w:szCs w:val="24"/>
        </w:rPr>
        <w:t xml:space="preserve">исследования было обращено внимание, что большинство регионов по значениям индекса научно-технологического потенциала занимало группу </w:t>
      </w:r>
      <w:r w:rsidR="00F35CA4">
        <w:rPr>
          <w:rFonts w:ascii="Times New Roman" w:eastAsiaTheme="minorHAnsi" w:hAnsi="Times New Roman"/>
          <w:sz w:val="24"/>
          <w:szCs w:val="24"/>
        </w:rPr>
        <w:t xml:space="preserve">«ниже среднего». В нее входила и Вологодская область, которая </w:t>
      </w:r>
      <w:r w:rsidR="00F35CA4" w:rsidRPr="00D16D72">
        <w:rPr>
          <w:rFonts w:ascii="Times New Roman" w:eastAsiaTheme="minorHAnsi" w:hAnsi="Times New Roman"/>
          <w:sz w:val="24"/>
          <w:szCs w:val="24"/>
        </w:rPr>
        <w:t>на протяжении всего рассматриваемого периода принципиально не изменила своего местоположения.</w:t>
      </w:r>
      <w:r w:rsidR="00F35CA4">
        <w:rPr>
          <w:rFonts w:ascii="Times New Roman" w:eastAsiaTheme="minorHAnsi" w:hAnsi="Times New Roman"/>
          <w:sz w:val="24"/>
          <w:szCs w:val="24"/>
        </w:rPr>
        <w:t xml:space="preserve"> </w:t>
      </w:r>
      <w:r w:rsidR="00F35CA4" w:rsidRPr="00D16D72">
        <w:rPr>
          <w:rFonts w:ascii="Times New Roman" w:eastAsiaTheme="minorHAnsi" w:hAnsi="Times New Roman"/>
          <w:sz w:val="24"/>
          <w:szCs w:val="24"/>
        </w:rPr>
        <w:t xml:space="preserve">Из всех </w:t>
      </w:r>
      <w:proofErr w:type="spellStart"/>
      <w:r w:rsidR="00F35CA4" w:rsidRPr="00D16D72">
        <w:rPr>
          <w:rFonts w:ascii="Times New Roman" w:eastAsiaTheme="minorHAnsi" w:hAnsi="Times New Roman"/>
          <w:sz w:val="24"/>
          <w:szCs w:val="24"/>
        </w:rPr>
        <w:t>субиндексов</w:t>
      </w:r>
      <w:proofErr w:type="spellEnd"/>
      <w:r w:rsidR="00F35CA4" w:rsidRPr="00D16D72">
        <w:rPr>
          <w:rFonts w:ascii="Times New Roman" w:eastAsiaTheme="minorHAnsi" w:hAnsi="Times New Roman"/>
          <w:sz w:val="24"/>
          <w:szCs w:val="24"/>
        </w:rPr>
        <w:t xml:space="preserve">, входящих в состав НТП наилучшие позиции Вологодская область занимала по </w:t>
      </w:r>
      <w:proofErr w:type="spellStart"/>
      <w:r w:rsidR="00F35CA4" w:rsidRPr="00D16D72">
        <w:rPr>
          <w:rFonts w:ascii="Times New Roman" w:eastAsiaTheme="minorHAnsi" w:hAnsi="Times New Roman"/>
          <w:sz w:val="24"/>
          <w:szCs w:val="24"/>
        </w:rPr>
        <w:t>субиндексам</w:t>
      </w:r>
      <w:proofErr w:type="spellEnd"/>
      <w:r w:rsidR="00F35CA4" w:rsidRPr="00D16D72">
        <w:rPr>
          <w:rFonts w:ascii="Times New Roman" w:eastAsiaTheme="minorHAnsi" w:hAnsi="Times New Roman"/>
          <w:sz w:val="24"/>
          <w:szCs w:val="24"/>
        </w:rPr>
        <w:t xml:space="preserve"> «технологии» и «инновации», в то время как наиболее напряженная ситуация сложилась по </w:t>
      </w:r>
      <w:proofErr w:type="spellStart"/>
      <w:r w:rsidR="00F35CA4" w:rsidRPr="00D16D72">
        <w:rPr>
          <w:rFonts w:ascii="Times New Roman" w:eastAsiaTheme="minorHAnsi" w:hAnsi="Times New Roman"/>
          <w:sz w:val="24"/>
          <w:szCs w:val="24"/>
        </w:rPr>
        <w:t>субиндексу</w:t>
      </w:r>
      <w:proofErr w:type="spellEnd"/>
      <w:r w:rsidR="00F35CA4" w:rsidRPr="00D16D72">
        <w:rPr>
          <w:rFonts w:ascii="Times New Roman" w:eastAsiaTheme="minorHAnsi" w:hAnsi="Times New Roman"/>
          <w:sz w:val="24"/>
          <w:szCs w:val="24"/>
        </w:rPr>
        <w:t xml:space="preserve"> «кадры»</w:t>
      </w:r>
      <w:r w:rsidR="00F35CA4">
        <w:rPr>
          <w:rFonts w:ascii="Times New Roman" w:eastAsiaTheme="minorHAnsi" w:hAnsi="Times New Roman"/>
          <w:sz w:val="24"/>
          <w:szCs w:val="24"/>
        </w:rPr>
        <w:t xml:space="preserve">. </w:t>
      </w:r>
    </w:p>
    <w:p w14:paraId="408468D2" w14:textId="77777777" w:rsidR="00F35CA4" w:rsidRDefault="00F35CA4" w:rsidP="0071430F">
      <w:pPr>
        <w:pStyle w:val="ab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</w:p>
    <w:p w14:paraId="2A5CB968" w14:textId="4F5CFD0A" w:rsidR="000F748C" w:rsidRPr="00960CB1" w:rsidRDefault="002532D3" w:rsidP="00960CB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5953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14:paraId="56E1F9CB" w14:textId="690F15C5" w:rsidR="000F748C" w:rsidRPr="00F65511" w:rsidRDefault="000F748C" w:rsidP="000F748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F65511">
        <w:rPr>
          <w:rFonts w:ascii="Times New Roman" w:hAnsi="Times New Roman" w:cs="Times New Roman"/>
          <w:sz w:val="24"/>
          <w:szCs w:val="24"/>
        </w:rPr>
        <w:t>Баринова В.А., Земцов С.П. Рейтинги инновационного развития регионов: зачем нужна новая методика в России? // Вестник Поволожского института управления. 2016. № 6. С.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F65511">
        <w:rPr>
          <w:rFonts w:ascii="Times New Roman" w:hAnsi="Times New Roman" w:cs="Times New Roman"/>
          <w:sz w:val="24"/>
          <w:szCs w:val="24"/>
        </w:rPr>
        <w:t>110–116.</w:t>
      </w:r>
    </w:p>
    <w:p w14:paraId="3638B531" w14:textId="5A03E275" w:rsidR="000F748C" w:rsidRPr="00F65511" w:rsidRDefault="000F748C" w:rsidP="000F748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 </w:t>
      </w:r>
      <w:r w:rsidRPr="00F65511">
        <w:rPr>
          <w:rFonts w:ascii="Times New Roman" w:hAnsi="Times New Roman" w:cs="Times New Roman"/>
          <w:sz w:val="24"/>
          <w:szCs w:val="24"/>
        </w:rPr>
        <w:t>Жихарева А.К. Возможные проблемы применения региональных рейтингов // Управленческое консультирование. 2019. № 10 (130).</w:t>
      </w:r>
    </w:p>
    <w:p w14:paraId="388BE77A" w14:textId="69FFDB00" w:rsidR="000F748C" w:rsidRDefault="000F748C" w:rsidP="000F748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F65511">
        <w:rPr>
          <w:rFonts w:ascii="Times New Roman" w:hAnsi="Times New Roman" w:cs="Times New Roman"/>
          <w:sz w:val="24"/>
          <w:szCs w:val="24"/>
        </w:rPr>
        <w:t>Жихарева А.К. Инновационные рейтинги российских регионов: методологические особенности их формирования и практика применения // Вестник Института экономики Российской академии наук. 2020. №2. С. 121-136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573ED33" w14:textId="269A1908" w:rsidR="000F748C" w:rsidRDefault="000F748C" w:rsidP="000F748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F65511">
        <w:rPr>
          <w:rFonts w:ascii="Times New Roman" w:hAnsi="Times New Roman" w:cs="Times New Roman"/>
          <w:sz w:val="24"/>
          <w:szCs w:val="24"/>
        </w:rPr>
        <w:t>Кузнецова О.В. Рейтинг научно-технологического развития регионов: подходы, итоги, вызовы // Проблемы прогнозирования. 2023. №4. С. 94-103.</w:t>
      </w:r>
    </w:p>
    <w:p w14:paraId="0FD755D4" w14:textId="7A583D63" w:rsidR="00960CB1" w:rsidRDefault="00960CB1" w:rsidP="000F748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Pr="00F65511">
        <w:rPr>
          <w:rFonts w:ascii="Times New Roman" w:hAnsi="Times New Roman" w:cs="Times New Roman"/>
          <w:sz w:val="24"/>
          <w:szCs w:val="24"/>
        </w:rPr>
        <w:t>Митяков С.Н., Митякова О.И., Мурашова Н.А. Инновационное развитие регионов России: методика рейтингования // Инновации. 2017. № 9(227). С. 97-104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3061F0F" w14:textId="06B2A848" w:rsidR="000F748C" w:rsidRDefault="00960CB1" w:rsidP="000F748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0F748C" w:rsidRPr="00F65511">
        <w:rPr>
          <w:rFonts w:ascii="Times New Roman" w:hAnsi="Times New Roman" w:cs="Times New Roman"/>
          <w:sz w:val="24"/>
          <w:szCs w:val="24"/>
        </w:rPr>
        <w:t>Национальный рейтинг научно-технологического развития возглавили Москва, Санкт-Петербург и Томская область. URL: https://minobrnauki.gov.ru/press-center/news/novosti-ministerstva/61045 (дата обращения: 04.03.2024).</w:t>
      </w:r>
    </w:p>
    <w:p w14:paraId="12483014" w14:textId="0D86E8D4" w:rsidR="00960CB1" w:rsidRDefault="00960CB1" w:rsidP="00960CB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Pr="00F65511">
        <w:rPr>
          <w:rFonts w:ascii="Times New Roman" w:hAnsi="Times New Roman" w:cs="Times New Roman"/>
          <w:sz w:val="24"/>
          <w:szCs w:val="24"/>
        </w:rPr>
        <w:t>Постановление Президиума РАН от 09.02.2022 № 38 «О создании Совета по региональной политике РАН».</w:t>
      </w:r>
    </w:p>
    <w:p w14:paraId="083AA231" w14:textId="2D81DD4B" w:rsidR="00960CB1" w:rsidRPr="00F65511" w:rsidRDefault="00960CB1" w:rsidP="00960CB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Pr="00F65511">
        <w:rPr>
          <w:rFonts w:ascii="Times New Roman" w:hAnsi="Times New Roman" w:cs="Times New Roman"/>
          <w:sz w:val="24"/>
          <w:szCs w:val="24"/>
        </w:rPr>
        <w:t>Социальный атлас российских регионов. URL: http://www.socpol.ru/atlas/indexes/index_innov.shtml</w:t>
      </w:r>
    </w:p>
    <w:p w14:paraId="39D8903B" w14:textId="4EBB8435" w:rsidR="00960CB1" w:rsidRDefault="00960CB1" w:rsidP="00960CB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Pr="00F65511">
        <w:rPr>
          <w:rFonts w:ascii="Times New Roman" w:hAnsi="Times New Roman" w:cs="Times New Roman"/>
          <w:sz w:val="24"/>
          <w:szCs w:val="24"/>
        </w:rPr>
        <w:t>Трифонов Ю.В., Веретенникова А.А. Проблема формирования индекса инновационности территории (на примере Нижегородской области) // Вестник Нижегородского университета им. Н.В. Лобачевского. 2013. №6(1). С. 277-284.</w:t>
      </w:r>
    </w:p>
    <w:p w14:paraId="0456536C" w14:textId="1EDC6E75" w:rsidR="00F65511" w:rsidRDefault="00960CB1" w:rsidP="00F6551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="00F65511" w:rsidRPr="00F65511">
        <w:rPr>
          <w:rFonts w:ascii="Times New Roman" w:hAnsi="Times New Roman" w:cs="Times New Roman"/>
          <w:sz w:val="24"/>
          <w:szCs w:val="24"/>
        </w:rPr>
        <w:t>Указ Президента РФ от 21.12.2020 № 800 «Вопросы Государственного Совета Российской Федерации».</w:t>
      </w:r>
    </w:p>
    <w:sectPr w:rsidR="00F65511"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125A6C" w14:textId="77777777" w:rsidR="0039281A" w:rsidRDefault="0039281A" w:rsidP="00056D26">
      <w:pPr>
        <w:spacing w:after="0" w:line="240" w:lineRule="auto"/>
      </w:pPr>
      <w:r>
        <w:separator/>
      </w:r>
    </w:p>
  </w:endnote>
  <w:endnote w:type="continuationSeparator" w:id="0">
    <w:p w14:paraId="7CCDF5A7" w14:textId="77777777" w:rsidR="0039281A" w:rsidRDefault="0039281A" w:rsidP="00056D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3891774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55EF2A38" w14:textId="03C19C98" w:rsidR="00797137" w:rsidRPr="00797137" w:rsidRDefault="00797137" w:rsidP="00797137">
        <w:pPr>
          <w:pStyle w:val="a9"/>
          <w:jc w:val="center"/>
          <w:rPr>
            <w:rFonts w:ascii="Times New Roman" w:hAnsi="Times New Roman" w:cs="Times New Roman"/>
          </w:rPr>
        </w:pPr>
        <w:r w:rsidRPr="00797137">
          <w:rPr>
            <w:rFonts w:ascii="Times New Roman" w:hAnsi="Times New Roman" w:cs="Times New Roman"/>
          </w:rPr>
          <w:fldChar w:fldCharType="begin"/>
        </w:r>
        <w:r w:rsidRPr="00797137">
          <w:rPr>
            <w:rFonts w:ascii="Times New Roman" w:hAnsi="Times New Roman" w:cs="Times New Roman"/>
          </w:rPr>
          <w:instrText>PAGE   \* MERGEFORMAT</w:instrText>
        </w:r>
        <w:r w:rsidRPr="00797137">
          <w:rPr>
            <w:rFonts w:ascii="Times New Roman" w:hAnsi="Times New Roman" w:cs="Times New Roman"/>
          </w:rPr>
          <w:fldChar w:fldCharType="separate"/>
        </w:r>
        <w:r w:rsidRPr="00797137">
          <w:rPr>
            <w:rFonts w:ascii="Times New Roman" w:hAnsi="Times New Roman" w:cs="Times New Roman"/>
          </w:rPr>
          <w:t>2</w:t>
        </w:r>
        <w:r w:rsidRPr="00797137">
          <w:rPr>
            <w:rFonts w:ascii="Times New Roman" w:hAnsi="Times New Roman" w:cs="Times New Roman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E85F94" w14:textId="77777777" w:rsidR="0039281A" w:rsidRDefault="0039281A" w:rsidP="00056D26">
      <w:pPr>
        <w:spacing w:after="0" w:line="240" w:lineRule="auto"/>
      </w:pPr>
      <w:r>
        <w:separator/>
      </w:r>
    </w:p>
  </w:footnote>
  <w:footnote w:type="continuationSeparator" w:id="0">
    <w:p w14:paraId="00D0E141" w14:textId="77777777" w:rsidR="0039281A" w:rsidRDefault="0039281A" w:rsidP="00056D26">
      <w:pPr>
        <w:spacing w:after="0" w:line="240" w:lineRule="auto"/>
      </w:pPr>
      <w:r>
        <w:continuationSeparator/>
      </w:r>
    </w:p>
  </w:footnote>
  <w:footnote w:id="1">
    <w:p w14:paraId="3910A5BF" w14:textId="2CF3DBED" w:rsidR="00056D26" w:rsidRPr="00056D26" w:rsidRDefault="00056D26" w:rsidP="00056D26">
      <w:pPr>
        <w:pStyle w:val="a3"/>
        <w:jc w:val="both"/>
        <w:rPr>
          <w:rFonts w:ascii="Times New Roman" w:hAnsi="Times New Roman" w:cs="Times New Roman"/>
        </w:rPr>
      </w:pPr>
      <w:r>
        <w:rPr>
          <w:rStyle w:val="a5"/>
        </w:rPr>
        <w:footnoteRef/>
      </w:r>
      <w:r>
        <w:t xml:space="preserve"> </w:t>
      </w:r>
      <w:r w:rsidR="002F6073" w:rsidRPr="002F6073">
        <w:rPr>
          <w:rFonts w:ascii="Times New Roman" w:hAnsi="Times New Roman" w:cs="Times New Roman"/>
        </w:rPr>
        <w:t>Устинова Ксения Александровна</w:t>
      </w:r>
      <w:r w:rsidR="002F6073">
        <w:rPr>
          <w:rFonts w:ascii="Times New Roman" w:hAnsi="Times New Roman" w:cs="Times New Roman"/>
        </w:rPr>
        <w:t xml:space="preserve">, </w:t>
      </w:r>
      <w:r w:rsidR="00203551">
        <w:rPr>
          <w:rFonts w:ascii="Times New Roman" w:hAnsi="Times New Roman" w:cs="Times New Roman"/>
        </w:rPr>
        <w:t xml:space="preserve">кандидат экономических наук, </w:t>
      </w:r>
      <w:r w:rsidR="002F6073">
        <w:rPr>
          <w:rFonts w:ascii="Times New Roman" w:hAnsi="Times New Roman" w:cs="Times New Roman"/>
        </w:rPr>
        <w:t>старший научный сотрудник, заведующий лабораторией инновационной экономики</w:t>
      </w:r>
      <w:r w:rsidR="00203551">
        <w:rPr>
          <w:rFonts w:ascii="Times New Roman" w:hAnsi="Times New Roman" w:cs="Times New Roman"/>
        </w:rPr>
        <w:t xml:space="preserve">, ФГБУН «Вологодский научный центр РАН» </w:t>
      </w:r>
      <w:r w:rsidR="00203551" w:rsidRPr="00203551">
        <w:rPr>
          <w:rFonts w:ascii="Times New Roman" w:hAnsi="Times New Roman" w:cs="Times New Roman"/>
        </w:rPr>
        <w:t xml:space="preserve">(Адрес: </w:t>
      </w:r>
      <w:r w:rsidR="0036315B">
        <w:rPr>
          <w:rFonts w:ascii="Times New Roman" w:hAnsi="Times New Roman" w:cs="Times New Roman"/>
        </w:rPr>
        <w:t>160014</w:t>
      </w:r>
      <w:r w:rsidR="00203551" w:rsidRPr="00203551">
        <w:rPr>
          <w:rFonts w:ascii="Times New Roman" w:hAnsi="Times New Roman" w:cs="Times New Roman"/>
        </w:rPr>
        <w:t xml:space="preserve">, </w:t>
      </w:r>
      <w:r w:rsidR="0036315B">
        <w:rPr>
          <w:rFonts w:ascii="Times New Roman" w:hAnsi="Times New Roman" w:cs="Times New Roman"/>
        </w:rPr>
        <w:t>Россия</w:t>
      </w:r>
      <w:r w:rsidR="00203551" w:rsidRPr="00203551">
        <w:rPr>
          <w:rFonts w:ascii="Times New Roman" w:hAnsi="Times New Roman" w:cs="Times New Roman"/>
        </w:rPr>
        <w:t xml:space="preserve">, </w:t>
      </w:r>
      <w:r w:rsidR="0036315B">
        <w:rPr>
          <w:rFonts w:ascii="Times New Roman" w:hAnsi="Times New Roman" w:cs="Times New Roman"/>
        </w:rPr>
        <w:t>Вологда</w:t>
      </w:r>
      <w:r w:rsidR="00203551" w:rsidRPr="00203551">
        <w:rPr>
          <w:rFonts w:ascii="Times New Roman" w:hAnsi="Times New Roman" w:cs="Times New Roman"/>
        </w:rPr>
        <w:t xml:space="preserve">, ул. </w:t>
      </w:r>
      <w:r w:rsidR="0036315B">
        <w:rPr>
          <w:rFonts w:ascii="Times New Roman" w:hAnsi="Times New Roman" w:cs="Times New Roman"/>
        </w:rPr>
        <w:t>Горького</w:t>
      </w:r>
      <w:r w:rsidR="00203551" w:rsidRPr="00203551">
        <w:rPr>
          <w:rFonts w:ascii="Times New Roman" w:hAnsi="Times New Roman" w:cs="Times New Roman"/>
        </w:rPr>
        <w:t xml:space="preserve">, д. </w:t>
      </w:r>
      <w:r w:rsidR="0036315B">
        <w:rPr>
          <w:rFonts w:ascii="Times New Roman" w:hAnsi="Times New Roman" w:cs="Times New Roman"/>
        </w:rPr>
        <w:t>56а</w:t>
      </w:r>
      <w:r w:rsidR="00203551" w:rsidRPr="00203551">
        <w:rPr>
          <w:rFonts w:ascii="Times New Roman" w:hAnsi="Times New Roman" w:cs="Times New Roman"/>
        </w:rPr>
        <w:t>; E-mail:</w:t>
      </w:r>
      <w:r w:rsidR="0036315B">
        <w:rPr>
          <w:rFonts w:ascii="Times New Roman" w:hAnsi="Times New Roman" w:cs="Times New Roman"/>
        </w:rPr>
        <w:t xml:space="preserve"> </w:t>
      </w:r>
      <w:proofErr w:type="spellStart"/>
      <w:r w:rsidR="0036315B">
        <w:rPr>
          <w:rFonts w:ascii="Times New Roman" w:hAnsi="Times New Roman" w:cs="Times New Roman"/>
          <w:lang w:val="en-US"/>
        </w:rPr>
        <w:t>ustinova</w:t>
      </w:r>
      <w:proofErr w:type="spellEnd"/>
      <w:r w:rsidR="0036315B" w:rsidRPr="003B0AF9">
        <w:rPr>
          <w:rFonts w:ascii="Times New Roman" w:hAnsi="Times New Roman" w:cs="Times New Roman"/>
        </w:rPr>
        <w:t>-</w:t>
      </w:r>
      <w:proofErr w:type="spellStart"/>
      <w:r w:rsidR="0036315B">
        <w:rPr>
          <w:rFonts w:ascii="Times New Roman" w:hAnsi="Times New Roman" w:cs="Times New Roman"/>
          <w:lang w:val="en-US"/>
        </w:rPr>
        <w:t>kseniya</w:t>
      </w:r>
      <w:proofErr w:type="spellEnd"/>
      <w:r w:rsidR="0036315B" w:rsidRPr="003B0AF9">
        <w:rPr>
          <w:rFonts w:ascii="Times New Roman" w:hAnsi="Times New Roman" w:cs="Times New Roman"/>
        </w:rPr>
        <w:t>@</w:t>
      </w:r>
      <w:proofErr w:type="spellStart"/>
      <w:r w:rsidR="0036315B">
        <w:rPr>
          <w:rFonts w:ascii="Times New Roman" w:hAnsi="Times New Roman" w:cs="Times New Roman"/>
          <w:lang w:val="en-US"/>
        </w:rPr>
        <w:t>yandex</w:t>
      </w:r>
      <w:proofErr w:type="spellEnd"/>
      <w:r w:rsidR="0036315B" w:rsidRPr="003B0AF9">
        <w:rPr>
          <w:rFonts w:ascii="Times New Roman" w:hAnsi="Times New Roman" w:cs="Times New Roman"/>
        </w:rPr>
        <w:t>.</w:t>
      </w:r>
      <w:proofErr w:type="spellStart"/>
      <w:r w:rsidR="0036315B">
        <w:rPr>
          <w:rFonts w:ascii="Times New Roman" w:hAnsi="Times New Roman" w:cs="Times New Roman"/>
          <w:lang w:val="en-US"/>
        </w:rPr>
        <w:t>ru</w:t>
      </w:r>
      <w:proofErr w:type="spellEnd"/>
      <w:r w:rsidR="00203551" w:rsidRPr="00203551">
        <w:rPr>
          <w:rFonts w:ascii="Times New Roman" w:hAnsi="Times New Roman" w:cs="Times New Roman"/>
        </w:rPr>
        <w:t>).</w:t>
      </w:r>
    </w:p>
  </w:footnote>
  <w:footnote w:id="2">
    <w:p w14:paraId="12E79C04" w14:textId="77777777" w:rsidR="00F1531E" w:rsidRPr="0067456F" w:rsidRDefault="00F1531E" w:rsidP="00F1531E">
      <w:pPr>
        <w:pStyle w:val="a3"/>
        <w:jc w:val="both"/>
        <w:rPr>
          <w:rFonts w:ascii="Times New Roman" w:hAnsi="Times New Roman" w:cs="Times New Roman"/>
        </w:rPr>
      </w:pPr>
      <w:r w:rsidRPr="001A2D23">
        <w:rPr>
          <w:rStyle w:val="a5"/>
        </w:rPr>
        <w:footnoteRef/>
      </w:r>
      <w:r w:rsidRPr="001A2D23">
        <w:t xml:space="preserve"> </w:t>
      </w:r>
      <w:r w:rsidRPr="0067456F">
        <w:rPr>
          <w:rFonts w:ascii="Times New Roman" w:hAnsi="Times New Roman" w:cs="Times New Roman"/>
        </w:rPr>
        <w:t>Указ Президента РФ от 21.12.2020 № 800 «Вопросы Государственного Совета Российской Федерации».</w:t>
      </w:r>
    </w:p>
  </w:footnote>
  <w:footnote w:id="3">
    <w:p w14:paraId="5A591015" w14:textId="77777777" w:rsidR="00F1531E" w:rsidRPr="0067456F" w:rsidRDefault="00F1531E" w:rsidP="00F1531E">
      <w:pPr>
        <w:pStyle w:val="a3"/>
        <w:rPr>
          <w:rFonts w:ascii="Times New Roman" w:hAnsi="Times New Roman" w:cs="Times New Roman"/>
        </w:rPr>
      </w:pPr>
      <w:r w:rsidRPr="001A2D23">
        <w:rPr>
          <w:rStyle w:val="a5"/>
        </w:rPr>
        <w:footnoteRef/>
      </w:r>
      <w:r w:rsidRPr="001A2D23">
        <w:t xml:space="preserve"> </w:t>
      </w:r>
      <w:r w:rsidRPr="0067456F">
        <w:rPr>
          <w:rFonts w:ascii="Times New Roman" w:hAnsi="Times New Roman" w:cs="Times New Roman"/>
        </w:rPr>
        <w:t>Постановление Президиума РАН от 09.02.2022 № 38 «О создании Совета по региональной политике РАН».</w:t>
      </w:r>
    </w:p>
  </w:footnote>
  <w:footnote w:id="4">
    <w:p w14:paraId="107243B9" w14:textId="77777777" w:rsidR="00797137" w:rsidRPr="0067456F" w:rsidRDefault="00797137" w:rsidP="00797137">
      <w:pPr>
        <w:pStyle w:val="a3"/>
        <w:jc w:val="both"/>
        <w:rPr>
          <w:rFonts w:ascii="Times New Roman" w:hAnsi="Times New Roman" w:cs="Times New Roman"/>
        </w:rPr>
      </w:pPr>
      <w:r w:rsidRPr="001A2D23">
        <w:rPr>
          <w:rStyle w:val="a5"/>
        </w:rPr>
        <w:footnoteRef/>
      </w:r>
      <w:r w:rsidRPr="001A2D23">
        <w:t xml:space="preserve"> </w:t>
      </w:r>
      <w:r w:rsidRPr="0067456F">
        <w:rPr>
          <w:rFonts w:ascii="Times New Roman" w:hAnsi="Times New Roman" w:cs="Times New Roman"/>
        </w:rPr>
        <w:t>Кузнецова О.В. Рейтинг научно-технологического развития регионов: подходы, итоги, вызовы // Проблемы прогнозирования. 2023. №4. С. 94 (С. 94-103).</w:t>
      </w:r>
    </w:p>
  </w:footnote>
  <w:footnote w:id="5">
    <w:p w14:paraId="6EE76C37" w14:textId="77777777" w:rsidR="00B91486" w:rsidRPr="00F24615" w:rsidRDefault="00B91486" w:rsidP="00B91486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Pr="00C94E7E">
        <w:rPr>
          <w:rFonts w:ascii="Times New Roman" w:hAnsi="Times New Roman" w:cs="Times New Roman"/>
        </w:rPr>
        <w:t>Социальный атлас российских регионов. URL: http://www.socpol.ru/atlas/indexes/index_innov.shtml</w:t>
      </w:r>
    </w:p>
  </w:footnote>
  <w:footnote w:id="6">
    <w:p w14:paraId="3F2F5B3D" w14:textId="77777777" w:rsidR="00B91486" w:rsidRPr="00C94E7E" w:rsidRDefault="00B91486" w:rsidP="00B91486">
      <w:pPr>
        <w:pStyle w:val="a3"/>
        <w:jc w:val="both"/>
        <w:rPr>
          <w:rFonts w:ascii="Times New Roman" w:hAnsi="Times New Roman" w:cs="Times New Roman"/>
        </w:rPr>
      </w:pPr>
      <w:r>
        <w:rPr>
          <w:rStyle w:val="a5"/>
        </w:rPr>
        <w:footnoteRef/>
      </w:r>
      <w:r>
        <w:t xml:space="preserve"> </w:t>
      </w:r>
      <w:r w:rsidRPr="00C94E7E">
        <w:rPr>
          <w:rFonts w:ascii="Times New Roman" w:hAnsi="Times New Roman" w:cs="Times New Roman"/>
        </w:rPr>
        <w:t xml:space="preserve">Трифонов Ю.В., Веретенникова А.А. Проблема формирования индекса инновационности территории (на примере Нижегородской области) // Вестник Нижегородского университета им. Н.В. Лобачевского. 2013. №6(1). С. 277-284. </w:t>
      </w:r>
    </w:p>
  </w:footnote>
  <w:footnote w:id="7">
    <w:p w14:paraId="0ACECFBF" w14:textId="77777777" w:rsidR="00C94E7E" w:rsidRPr="001A2D23" w:rsidRDefault="00C94E7E" w:rsidP="00C94E7E">
      <w:pPr>
        <w:pStyle w:val="a3"/>
        <w:jc w:val="both"/>
      </w:pPr>
      <w:r w:rsidRPr="001A2D23">
        <w:rPr>
          <w:rStyle w:val="a5"/>
        </w:rPr>
        <w:footnoteRef/>
      </w:r>
      <w:r w:rsidRPr="001A2D23">
        <w:t xml:space="preserve"> </w:t>
      </w:r>
      <w:r w:rsidRPr="0067456F">
        <w:rPr>
          <w:rFonts w:ascii="Times New Roman" w:hAnsi="Times New Roman" w:cs="Times New Roman"/>
        </w:rPr>
        <w:t xml:space="preserve">Национальный рейтинг научно-технологического развития возглавили Москва, Санкт-Петербург и Томская область. </w:t>
      </w:r>
      <w:r w:rsidRPr="0067456F">
        <w:rPr>
          <w:rFonts w:ascii="Times New Roman" w:hAnsi="Times New Roman" w:cs="Times New Roman"/>
          <w:lang w:val="en-US"/>
        </w:rPr>
        <w:t>URL</w:t>
      </w:r>
      <w:r w:rsidRPr="0067456F">
        <w:rPr>
          <w:rFonts w:ascii="Times New Roman" w:hAnsi="Times New Roman" w:cs="Times New Roman"/>
        </w:rPr>
        <w:t xml:space="preserve">: </w:t>
      </w:r>
      <w:hyperlink r:id="rId1" w:history="1">
        <w:r w:rsidRPr="0067456F">
          <w:rPr>
            <w:rStyle w:val="a6"/>
            <w:rFonts w:ascii="Times New Roman" w:hAnsi="Times New Roman" w:cs="Times New Roman"/>
            <w:color w:val="auto"/>
            <w:u w:val="none"/>
            <w:lang w:val="en-US"/>
          </w:rPr>
          <w:t>https</w:t>
        </w:r>
        <w:r w:rsidRPr="0067456F">
          <w:rPr>
            <w:rStyle w:val="a6"/>
            <w:rFonts w:ascii="Times New Roman" w:hAnsi="Times New Roman" w:cs="Times New Roman"/>
            <w:color w:val="auto"/>
            <w:u w:val="none"/>
          </w:rPr>
          <w:t>://</w:t>
        </w:r>
        <w:proofErr w:type="spellStart"/>
        <w:r w:rsidRPr="0067456F">
          <w:rPr>
            <w:rStyle w:val="a6"/>
            <w:rFonts w:ascii="Times New Roman" w:hAnsi="Times New Roman" w:cs="Times New Roman"/>
            <w:color w:val="auto"/>
            <w:u w:val="none"/>
            <w:lang w:val="en-US"/>
          </w:rPr>
          <w:t>minobrnauki</w:t>
        </w:r>
        <w:proofErr w:type="spellEnd"/>
        <w:r w:rsidRPr="0067456F">
          <w:rPr>
            <w:rStyle w:val="a6"/>
            <w:rFonts w:ascii="Times New Roman" w:hAnsi="Times New Roman" w:cs="Times New Roman"/>
            <w:color w:val="auto"/>
            <w:u w:val="none"/>
          </w:rPr>
          <w:t>.</w:t>
        </w:r>
        <w:r w:rsidRPr="0067456F">
          <w:rPr>
            <w:rStyle w:val="a6"/>
            <w:rFonts w:ascii="Times New Roman" w:hAnsi="Times New Roman" w:cs="Times New Roman"/>
            <w:color w:val="auto"/>
            <w:u w:val="none"/>
            <w:lang w:val="en-US"/>
          </w:rPr>
          <w:t>gov</w:t>
        </w:r>
        <w:r w:rsidRPr="0067456F">
          <w:rPr>
            <w:rStyle w:val="a6"/>
            <w:rFonts w:ascii="Times New Roman" w:hAnsi="Times New Roman" w:cs="Times New Roman"/>
            <w:color w:val="auto"/>
            <w:u w:val="none"/>
          </w:rPr>
          <w:t>.</w:t>
        </w:r>
        <w:proofErr w:type="spellStart"/>
        <w:r w:rsidRPr="0067456F">
          <w:rPr>
            <w:rStyle w:val="a6"/>
            <w:rFonts w:ascii="Times New Roman" w:hAnsi="Times New Roman" w:cs="Times New Roman"/>
            <w:color w:val="auto"/>
            <w:u w:val="none"/>
            <w:lang w:val="en-US"/>
          </w:rPr>
          <w:t>ru</w:t>
        </w:r>
        <w:proofErr w:type="spellEnd"/>
        <w:r w:rsidRPr="0067456F">
          <w:rPr>
            <w:rStyle w:val="a6"/>
            <w:rFonts w:ascii="Times New Roman" w:hAnsi="Times New Roman" w:cs="Times New Roman"/>
            <w:color w:val="auto"/>
            <w:u w:val="none"/>
          </w:rPr>
          <w:t>/</w:t>
        </w:r>
        <w:r w:rsidRPr="0067456F">
          <w:rPr>
            <w:rStyle w:val="a6"/>
            <w:rFonts w:ascii="Times New Roman" w:hAnsi="Times New Roman" w:cs="Times New Roman"/>
            <w:color w:val="auto"/>
            <w:u w:val="none"/>
            <w:lang w:val="en-US"/>
          </w:rPr>
          <w:t>press</w:t>
        </w:r>
        <w:r w:rsidRPr="0067456F">
          <w:rPr>
            <w:rStyle w:val="a6"/>
            <w:rFonts w:ascii="Times New Roman" w:hAnsi="Times New Roman" w:cs="Times New Roman"/>
            <w:color w:val="auto"/>
            <w:u w:val="none"/>
          </w:rPr>
          <w:t>-</w:t>
        </w:r>
        <w:r w:rsidRPr="0067456F">
          <w:rPr>
            <w:rStyle w:val="a6"/>
            <w:rFonts w:ascii="Times New Roman" w:hAnsi="Times New Roman" w:cs="Times New Roman"/>
            <w:color w:val="auto"/>
            <w:u w:val="none"/>
            <w:lang w:val="en-US"/>
          </w:rPr>
          <w:t>center</w:t>
        </w:r>
        <w:r w:rsidRPr="0067456F">
          <w:rPr>
            <w:rStyle w:val="a6"/>
            <w:rFonts w:ascii="Times New Roman" w:hAnsi="Times New Roman" w:cs="Times New Roman"/>
            <w:color w:val="auto"/>
            <w:u w:val="none"/>
          </w:rPr>
          <w:t>/</w:t>
        </w:r>
        <w:r w:rsidRPr="0067456F">
          <w:rPr>
            <w:rStyle w:val="a6"/>
            <w:rFonts w:ascii="Times New Roman" w:hAnsi="Times New Roman" w:cs="Times New Roman"/>
            <w:color w:val="auto"/>
            <w:u w:val="none"/>
            <w:lang w:val="en-US"/>
          </w:rPr>
          <w:t>news</w:t>
        </w:r>
        <w:r w:rsidRPr="0067456F">
          <w:rPr>
            <w:rStyle w:val="a6"/>
            <w:rFonts w:ascii="Times New Roman" w:hAnsi="Times New Roman" w:cs="Times New Roman"/>
            <w:color w:val="auto"/>
            <w:u w:val="none"/>
          </w:rPr>
          <w:t>/</w:t>
        </w:r>
        <w:proofErr w:type="spellStart"/>
        <w:r w:rsidRPr="0067456F">
          <w:rPr>
            <w:rStyle w:val="a6"/>
            <w:rFonts w:ascii="Times New Roman" w:hAnsi="Times New Roman" w:cs="Times New Roman"/>
            <w:color w:val="auto"/>
            <w:u w:val="none"/>
            <w:lang w:val="en-US"/>
          </w:rPr>
          <w:t>novosti</w:t>
        </w:r>
        <w:proofErr w:type="spellEnd"/>
        <w:r w:rsidRPr="0067456F">
          <w:rPr>
            <w:rStyle w:val="a6"/>
            <w:rFonts w:ascii="Times New Roman" w:hAnsi="Times New Roman" w:cs="Times New Roman"/>
            <w:color w:val="auto"/>
            <w:u w:val="none"/>
          </w:rPr>
          <w:t>-</w:t>
        </w:r>
        <w:proofErr w:type="spellStart"/>
        <w:r w:rsidRPr="0067456F">
          <w:rPr>
            <w:rStyle w:val="a6"/>
            <w:rFonts w:ascii="Times New Roman" w:hAnsi="Times New Roman" w:cs="Times New Roman"/>
            <w:color w:val="auto"/>
            <w:u w:val="none"/>
            <w:lang w:val="en-US"/>
          </w:rPr>
          <w:t>ministerstva</w:t>
        </w:r>
        <w:proofErr w:type="spellEnd"/>
        <w:r w:rsidRPr="0067456F">
          <w:rPr>
            <w:rStyle w:val="a6"/>
            <w:rFonts w:ascii="Times New Roman" w:hAnsi="Times New Roman" w:cs="Times New Roman"/>
            <w:color w:val="auto"/>
            <w:u w:val="none"/>
          </w:rPr>
          <w:t>/61045</w:t>
        </w:r>
      </w:hyperlink>
      <w:r w:rsidRPr="0067456F">
        <w:rPr>
          <w:rFonts w:ascii="Times New Roman" w:hAnsi="Times New Roman" w:cs="Times New Roman"/>
        </w:rPr>
        <w:t xml:space="preserve"> (дата обращения: 04.03.2024).</w:t>
      </w:r>
    </w:p>
  </w:footnote>
  <w:footnote w:id="8">
    <w:p w14:paraId="194103B9" w14:textId="77777777" w:rsidR="001D3954" w:rsidRPr="008158A7" w:rsidRDefault="001D3954" w:rsidP="001D3954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Pr="0071287C">
        <w:rPr>
          <w:rFonts w:ascii="Times New Roman" w:hAnsi="Times New Roman" w:cs="Times New Roman"/>
        </w:rPr>
        <w:t>Митяков С.Н., Митякова О.И., Мурашова Н.А. Инновационное развитие регионов России: методика рейтингования // Инновации. 2017. № 9(227). С. 97 (С. 97-104).</w:t>
      </w:r>
    </w:p>
  </w:footnote>
  <w:footnote w:id="9">
    <w:p w14:paraId="5592D5D5" w14:textId="77777777" w:rsidR="002E56F4" w:rsidRPr="008158A7" w:rsidRDefault="002E56F4" w:rsidP="002E56F4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Pr="0071287C">
        <w:rPr>
          <w:rFonts w:ascii="Times New Roman" w:hAnsi="Times New Roman" w:cs="Times New Roman"/>
        </w:rPr>
        <w:t>Митяков С.Н., Митякова О.И., Мурашова Н.А. Инновационное развитие регионов России: методика рейтингования // Инновации. 2017. № 9(227). С. 97 (С. 97-104).</w:t>
      </w:r>
    </w:p>
  </w:footnote>
  <w:footnote w:id="10">
    <w:p w14:paraId="6C13A0A4" w14:textId="77777777" w:rsidR="00754BAF" w:rsidRPr="00BB4164" w:rsidRDefault="00754BAF" w:rsidP="00754BAF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Pr="0071287C">
        <w:rPr>
          <w:rFonts w:ascii="Times New Roman" w:hAnsi="Times New Roman" w:cs="Times New Roman"/>
        </w:rPr>
        <w:t>Баринова В.А., Земцов С.П. Рейтинги инновационного развития регионов: зачем нужна новая методика в России? // Вестник Поволожского института управления. 2016. № 6. С. 110–116.</w:t>
      </w:r>
    </w:p>
  </w:footnote>
  <w:footnote w:id="11">
    <w:p w14:paraId="0B3FF54F" w14:textId="77777777" w:rsidR="001D3954" w:rsidRPr="005368DF" w:rsidRDefault="001D3954" w:rsidP="001D3954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Pr="0071287C">
        <w:rPr>
          <w:rFonts w:ascii="Times New Roman" w:hAnsi="Times New Roman" w:cs="Times New Roman"/>
        </w:rPr>
        <w:t>Жихарева А.К. Возможные проблемы применения региональных рейтингов // Управленческое консультирование. 2019. № 10 (130).</w:t>
      </w:r>
    </w:p>
  </w:footnote>
  <w:footnote w:id="12">
    <w:p w14:paraId="2FB28DE0" w14:textId="77777777" w:rsidR="001D3954" w:rsidRPr="00C514A1" w:rsidRDefault="001D3954" w:rsidP="001D3954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Pr="0071287C">
        <w:rPr>
          <w:rFonts w:ascii="Times New Roman" w:hAnsi="Times New Roman" w:cs="Times New Roman"/>
        </w:rPr>
        <w:t>Жихарева А.К. Инновационные рейтинги российских регионов: методологические особенности их формирования и практика применения // Вестник Института экономики Российской академии наук. 2020. №2. С. 127 (С. 121-136).</w:t>
      </w:r>
    </w:p>
  </w:footnote>
  <w:footnote w:id="13">
    <w:p w14:paraId="3C4C5B05" w14:textId="77777777" w:rsidR="00E455FF" w:rsidRPr="00C514A1" w:rsidRDefault="00E455FF" w:rsidP="00E455FF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Pr="00096BA9">
        <w:rPr>
          <w:rFonts w:ascii="Times New Roman" w:hAnsi="Times New Roman" w:cs="Times New Roman"/>
        </w:rPr>
        <w:t>Трифонов Ю.В., Веретенникова А.А. Проблема формирования индекса инновационности территории (на примере Нижегородской области) // Вестник Нижегородского университета им. Н.В. Лобачевского. 2013. №6(1). С. 277-284.</w:t>
      </w:r>
      <w:r w:rsidRPr="00C514A1"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415E14"/>
    <w:multiLevelType w:val="hybridMultilevel"/>
    <w:tmpl w:val="78688A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3DA8"/>
    <w:rsid w:val="00056C9E"/>
    <w:rsid w:val="00056D26"/>
    <w:rsid w:val="00057581"/>
    <w:rsid w:val="000742EE"/>
    <w:rsid w:val="000864CF"/>
    <w:rsid w:val="00096BA9"/>
    <w:rsid w:val="000C56E6"/>
    <w:rsid w:val="000D3731"/>
    <w:rsid w:val="000D48D6"/>
    <w:rsid w:val="000F748C"/>
    <w:rsid w:val="001349DB"/>
    <w:rsid w:val="00143FAC"/>
    <w:rsid w:val="00162663"/>
    <w:rsid w:val="00167E3A"/>
    <w:rsid w:val="00193383"/>
    <w:rsid w:val="00194AC6"/>
    <w:rsid w:val="001B29A4"/>
    <w:rsid w:val="001B6478"/>
    <w:rsid w:val="001C33C7"/>
    <w:rsid w:val="001D3954"/>
    <w:rsid w:val="001F644A"/>
    <w:rsid w:val="00203551"/>
    <w:rsid w:val="00227813"/>
    <w:rsid w:val="00240EE2"/>
    <w:rsid w:val="002532D3"/>
    <w:rsid w:val="00266AF5"/>
    <w:rsid w:val="00281F09"/>
    <w:rsid w:val="002B7D4F"/>
    <w:rsid w:val="002E56F4"/>
    <w:rsid w:val="002F6073"/>
    <w:rsid w:val="0036315B"/>
    <w:rsid w:val="00363DA8"/>
    <w:rsid w:val="00386CA4"/>
    <w:rsid w:val="0039281A"/>
    <w:rsid w:val="003B0AF9"/>
    <w:rsid w:val="003E31A4"/>
    <w:rsid w:val="00416E9C"/>
    <w:rsid w:val="00427055"/>
    <w:rsid w:val="00431429"/>
    <w:rsid w:val="00481138"/>
    <w:rsid w:val="00486678"/>
    <w:rsid w:val="004874DB"/>
    <w:rsid w:val="00494A9A"/>
    <w:rsid w:val="004B12EC"/>
    <w:rsid w:val="004B6726"/>
    <w:rsid w:val="004D091E"/>
    <w:rsid w:val="004D2430"/>
    <w:rsid w:val="00510D3F"/>
    <w:rsid w:val="00537064"/>
    <w:rsid w:val="00553E41"/>
    <w:rsid w:val="005919F7"/>
    <w:rsid w:val="00591A7A"/>
    <w:rsid w:val="005D136B"/>
    <w:rsid w:val="005F4EC8"/>
    <w:rsid w:val="00614279"/>
    <w:rsid w:val="00614CB6"/>
    <w:rsid w:val="00633896"/>
    <w:rsid w:val="0067456F"/>
    <w:rsid w:val="00687702"/>
    <w:rsid w:val="006A21F3"/>
    <w:rsid w:val="006F16B8"/>
    <w:rsid w:val="0071287C"/>
    <w:rsid w:val="0071430F"/>
    <w:rsid w:val="00754BAF"/>
    <w:rsid w:val="0075635B"/>
    <w:rsid w:val="00757EFB"/>
    <w:rsid w:val="007707FC"/>
    <w:rsid w:val="007770BC"/>
    <w:rsid w:val="00782292"/>
    <w:rsid w:val="00785236"/>
    <w:rsid w:val="00791E2F"/>
    <w:rsid w:val="00797137"/>
    <w:rsid w:val="007A6B87"/>
    <w:rsid w:val="007C0E96"/>
    <w:rsid w:val="007E3416"/>
    <w:rsid w:val="007F77BA"/>
    <w:rsid w:val="008113AF"/>
    <w:rsid w:val="008807E8"/>
    <w:rsid w:val="00893CF0"/>
    <w:rsid w:val="00897499"/>
    <w:rsid w:val="008A192D"/>
    <w:rsid w:val="008B0C52"/>
    <w:rsid w:val="008D2D68"/>
    <w:rsid w:val="009273CA"/>
    <w:rsid w:val="00933AE1"/>
    <w:rsid w:val="00935ABE"/>
    <w:rsid w:val="00960CB1"/>
    <w:rsid w:val="00962BB3"/>
    <w:rsid w:val="009724EB"/>
    <w:rsid w:val="009D4127"/>
    <w:rsid w:val="009E7068"/>
    <w:rsid w:val="00A0639A"/>
    <w:rsid w:val="00A14D86"/>
    <w:rsid w:val="00A2436D"/>
    <w:rsid w:val="00A26E0B"/>
    <w:rsid w:val="00A47B9B"/>
    <w:rsid w:val="00A5148E"/>
    <w:rsid w:val="00A62455"/>
    <w:rsid w:val="00AB7CD1"/>
    <w:rsid w:val="00AC18F5"/>
    <w:rsid w:val="00AD44DE"/>
    <w:rsid w:val="00AE0D04"/>
    <w:rsid w:val="00AE529B"/>
    <w:rsid w:val="00AF3BA7"/>
    <w:rsid w:val="00AF7298"/>
    <w:rsid w:val="00B418F9"/>
    <w:rsid w:val="00B51107"/>
    <w:rsid w:val="00B60C27"/>
    <w:rsid w:val="00B717C2"/>
    <w:rsid w:val="00B74B47"/>
    <w:rsid w:val="00B752F1"/>
    <w:rsid w:val="00B91486"/>
    <w:rsid w:val="00B93508"/>
    <w:rsid w:val="00BC6269"/>
    <w:rsid w:val="00BF72A1"/>
    <w:rsid w:val="00C354AB"/>
    <w:rsid w:val="00C64CB6"/>
    <w:rsid w:val="00C75A7F"/>
    <w:rsid w:val="00C93CBA"/>
    <w:rsid w:val="00C94E7E"/>
    <w:rsid w:val="00CA22D6"/>
    <w:rsid w:val="00CD7237"/>
    <w:rsid w:val="00CF1317"/>
    <w:rsid w:val="00D163FE"/>
    <w:rsid w:val="00D16D72"/>
    <w:rsid w:val="00D17E47"/>
    <w:rsid w:val="00D6643B"/>
    <w:rsid w:val="00DD27B3"/>
    <w:rsid w:val="00E32F38"/>
    <w:rsid w:val="00E455FF"/>
    <w:rsid w:val="00E56BD4"/>
    <w:rsid w:val="00E8592A"/>
    <w:rsid w:val="00EF16EA"/>
    <w:rsid w:val="00EF7481"/>
    <w:rsid w:val="00F13959"/>
    <w:rsid w:val="00F1531E"/>
    <w:rsid w:val="00F33421"/>
    <w:rsid w:val="00F345DC"/>
    <w:rsid w:val="00F35CA4"/>
    <w:rsid w:val="00F45DCD"/>
    <w:rsid w:val="00F55BD8"/>
    <w:rsid w:val="00F65511"/>
    <w:rsid w:val="00F83280"/>
    <w:rsid w:val="00F91B7A"/>
    <w:rsid w:val="00FE11BE"/>
    <w:rsid w:val="00FF6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76F9E"/>
  <w15:chartTrackingRefBased/>
  <w15:docId w15:val="{C27D6530-4A1D-441A-BC12-842689669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Текст сноски-FN,Footnote Text Char Знак Знак,Footnote Text Char Знак,Table_Footnote_last Знак,Table_Footnote_last Знак Знак,Table_Footnote_last,Footnote Text Char Знак Знак Знак Знак,single space,footnote text,Schriftart: 9 pt,-++,З,Зн"/>
    <w:basedOn w:val="a"/>
    <w:link w:val="a4"/>
    <w:uiPriority w:val="99"/>
    <w:unhideWhenUsed/>
    <w:qFormat/>
    <w:rsid w:val="00056D26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aliases w:val="Текст сноски-FN Знак,Footnote Text Char Знак Знак Знак,Footnote Text Char Знак Знак1,Table_Footnote_last Знак Знак1,Table_Footnote_last Знак Знак Знак,Table_Footnote_last Знак1,Footnote Text Char Знак Знак Знак Знак Знак,-++ Знак"/>
    <w:basedOn w:val="a0"/>
    <w:link w:val="a3"/>
    <w:uiPriority w:val="99"/>
    <w:rsid w:val="00056D26"/>
    <w:rPr>
      <w:sz w:val="20"/>
      <w:szCs w:val="20"/>
    </w:rPr>
  </w:style>
  <w:style w:type="character" w:styleId="a5">
    <w:name w:val="footnote reference"/>
    <w:aliases w:val="Знак сноски-FN,Знак сноски 1,Ciae niinee-FN,анкета сноска,Ciae niinee 1,Ссылка на сноску 45,Appel note de bas de page,Referencia nota al pie,Стиль Знак сноски,Appel note de bas de page + 1...,SUPERS,fr,Текст сноски Знак1 Знак Знак Знак Знак"/>
    <w:basedOn w:val="a0"/>
    <w:uiPriority w:val="99"/>
    <w:unhideWhenUsed/>
    <w:rsid w:val="00056D26"/>
    <w:rPr>
      <w:vertAlign w:val="superscript"/>
    </w:rPr>
  </w:style>
  <w:style w:type="character" w:styleId="a6">
    <w:name w:val="Hyperlink"/>
    <w:uiPriority w:val="99"/>
    <w:rsid w:val="0067456F"/>
    <w:rPr>
      <w:color w:val="0000FF"/>
      <w:u w:val="single"/>
    </w:rPr>
  </w:style>
  <w:style w:type="paragraph" w:styleId="a7">
    <w:name w:val="header"/>
    <w:basedOn w:val="a"/>
    <w:link w:val="a8"/>
    <w:uiPriority w:val="99"/>
    <w:unhideWhenUsed/>
    <w:rsid w:val="0079713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797137"/>
  </w:style>
  <w:style w:type="paragraph" w:styleId="a9">
    <w:name w:val="footer"/>
    <w:basedOn w:val="a"/>
    <w:link w:val="aa"/>
    <w:uiPriority w:val="99"/>
    <w:unhideWhenUsed/>
    <w:rsid w:val="0079713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797137"/>
  </w:style>
  <w:style w:type="paragraph" w:styleId="ab">
    <w:name w:val="List Paragraph"/>
    <w:basedOn w:val="a"/>
    <w:uiPriority w:val="34"/>
    <w:qFormat/>
    <w:rsid w:val="00FE11BE"/>
    <w:pPr>
      <w:ind w:left="720"/>
      <w:contextualSpacing/>
    </w:pPr>
    <w:rPr>
      <w:rFonts w:eastAsia="Times New Roman" w:cs="Times New Roman"/>
    </w:rPr>
  </w:style>
  <w:style w:type="table" w:customStyle="1" w:styleId="2">
    <w:name w:val="Сетка таблицы2"/>
    <w:basedOn w:val="a1"/>
    <w:next w:val="ac"/>
    <w:uiPriority w:val="59"/>
    <w:rsid w:val="00A6245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c">
    <w:name w:val="Table Grid"/>
    <w:basedOn w:val="a1"/>
    <w:uiPriority w:val="39"/>
    <w:rsid w:val="00A624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136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minobrnauki.gov.ru/press-center/news/novosti-ministerstva/6104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AADD79-12CF-4BA7-8DEB-EE2E09FFCC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1655</TotalTime>
  <Pages>5</Pages>
  <Words>2179</Words>
  <Characters>12424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48</cp:revision>
  <dcterms:created xsi:type="dcterms:W3CDTF">2024-05-08T10:29:00Z</dcterms:created>
  <dcterms:modified xsi:type="dcterms:W3CDTF">2024-05-13T03:42:00Z</dcterms:modified>
</cp:coreProperties>
</file>