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B5" w:rsidRDefault="00A61F48" w:rsidP="00A61F48">
      <w:pPr>
        <w:contextualSpacing/>
        <w:rPr>
          <w:b/>
          <w:sz w:val="24"/>
        </w:rPr>
      </w:pPr>
      <w:r>
        <w:rPr>
          <w:b/>
          <w:sz w:val="24"/>
        </w:rPr>
        <w:t>УДК 338.2</w:t>
      </w:r>
    </w:p>
    <w:p w:rsidR="00556723" w:rsidRPr="00556723" w:rsidRDefault="00556723" w:rsidP="00556723">
      <w:pPr>
        <w:contextualSpacing/>
        <w:jc w:val="right"/>
        <w:rPr>
          <w:sz w:val="24"/>
        </w:rPr>
      </w:pPr>
      <w:r>
        <w:rPr>
          <w:sz w:val="24"/>
        </w:rPr>
        <w:t>Ишмурзина В.Г.</w:t>
      </w:r>
    </w:p>
    <w:p w:rsidR="00556723" w:rsidRDefault="00556723" w:rsidP="00556723">
      <w:pPr>
        <w:contextualSpacing/>
        <w:jc w:val="center"/>
        <w:rPr>
          <w:b/>
          <w:sz w:val="24"/>
        </w:rPr>
      </w:pPr>
      <w:r>
        <w:rPr>
          <w:b/>
          <w:sz w:val="24"/>
        </w:rPr>
        <w:t>Взаимосвязь кластеров и процесса регионализации</w:t>
      </w:r>
    </w:p>
    <w:p w:rsidR="00556723" w:rsidRPr="00556723" w:rsidRDefault="00556723" w:rsidP="00556723">
      <w:pPr>
        <w:pStyle w:val="a4"/>
        <w:shd w:val="clear" w:color="auto" w:fill="FFFFFF"/>
        <w:spacing w:line="360" w:lineRule="auto"/>
        <w:contextualSpacing/>
        <w:jc w:val="both"/>
        <w:rPr>
          <w:i/>
          <w:noProof/>
        </w:rPr>
      </w:pPr>
      <w:r w:rsidRPr="00556723">
        <w:rPr>
          <w:i/>
          <w:noProof/>
        </w:rPr>
        <w:t>Аннотация</w:t>
      </w:r>
    </w:p>
    <w:p w:rsidR="00556723" w:rsidRDefault="00556723" w:rsidP="00556723">
      <w:pPr>
        <w:pStyle w:val="a4"/>
        <w:shd w:val="clear" w:color="auto" w:fill="FFFFFF"/>
        <w:ind w:firstLine="709"/>
        <w:contextualSpacing/>
        <w:jc w:val="both"/>
        <w:rPr>
          <w:rFonts w:eastAsiaTheme="minorHAnsi" w:cstheme="minorBidi"/>
          <w:i/>
          <w:szCs w:val="22"/>
          <w:lang w:eastAsia="en-US"/>
        </w:rPr>
      </w:pPr>
      <w:r w:rsidRPr="00556723">
        <w:rPr>
          <w:rFonts w:eastAsiaTheme="minorHAnsi" w:cstheme="minorBidi"/>
          <w:i/>
          <w:szCs w:val="22"/>
          <w:lang w:eastAsia="en-US"/>
        </w:rPr>
        <w:t xml:space="preserve">Статья акцентирует внимание на взаимосвязи кластеров и процесса регионализации и проблем их эффективной реализации. Для развития экономики необходим широкомасштабный политический подход, которую государственная политика может играть в содействии развитию новых региональных экономических путей. </w:t>
      </w:r>
    </w:p>
    <w:p w:rsidR="003E2971" w:rsidRPr="003E2971" w:rsidRDefault="003E2971" w:rsidP="00556723">
      <w:pPr>
        <w:pStyle w:val="a4"/>
        <w:shd w:val="clear" w:color="auto" w:fill="FFFFFF"/>
        <w:ind w:firstLine="709"/>
        <w:contextualSpacing/>
        <w:jc w:val="both"/>
        <w:rPr>
          <w:rFonts w:eastAsiaTheme="minorHAnsi" w:cstheme="minorBidi"/>
          <w:i/>
          <w:sz w:val="22"/>
          <w:szCs w:val="22"/>
          <w:lang w:eastAsia="en-US"/>
        </w:rPr>
      </w:pPr>
      <w:r w:rsidRPr="003E2971">
        <w:rPr>
          <w:i/>
          <w:szCs w:val="28"/>
        </w:rPr>
        <w:t>Ключевые слова: экономика</w:t>
      </w:r>
      <w:r>
        <w:rPr>
          <w:i/>
          <w:szCs w:val="28"/>
        </w:rPr>
        <w:t xml:space="preserve">, кластерная политика, регионализация, экономическое развитие, </w:t>
      </w:r>
      <w:proofErr w:type="spellStart"/>
      <w:r>
        <w:rPr>
          <w:i/>
          <w:szCs w:val="28"/>
        </w:rPr>
        <w:t>конкурентноспособность</w:t>
      </w:r>
      <w:proofErr w:type="spellEnd"/>
    </w:p>
    <w:p w:rsidR="00556723" w:rsidRDefault="00751A41" w:rsidP="003E2971">
      <w:pPr>
        <w:spacing w:line="240" w:lineRule="auto"/>
        <w:contextualSpacing/>
        <w:jc w:val="both"/>
        <w:rPr>
          <w:sz w:val="24"/>
        </w:rPr>
      </w:pPr>
      <w:r w:rsidRPr="00DD2889">
        <w:rPr>
          <w:sz w:val="24"/>
        </w:rPr>
        <w:t xml:space="preserve">Более двух </w:t>
      </w:r>
      <w:r w:rsidR="00BC424E" w:rsidRPr="00DD2889">
        <w:rPr>
          <w:sz w:val="24"/>
        </w:rPr>
        <w:t xml:space="preserve">десятилетий кластерная теория </w:t>
      </w:r>
      <w:r w:rsidRPr="00DD2889">
        <w:rPr>
          <w:sz w:val="24"/>
        </w:rPr>
        <w:t xml:space="preserve">служила основой для широкого осуществления политики регионального развития в нескольких странах. </w:t>
      </w:r>
    </w:p>
    <w:p w:rsidR="003E2971" w:rsidRDefault="007C79D1" w:rsidP="003E2971">
      <w:pPr>
        <w:spacing w:line="240" w:lineRule="auto"/>
        <w:contextualSpacing/>
        <w:jc w:val="both"/>
        <w:rPr>
          <w:sz w:val="24"/>
        </w:rPr>
      </w:pPr>
      <w:r w:rsidRPr="00DD2889">
        <w:rPr>
          <w:sz w:val="24"/>
        </w:rPr>
        <w:t>Современная</w:t>
      </w:r>
      <w:r w:rsidR="006D41A2" w:rsidRPr="00DD2889">
        <w:rPr>
          <w:sz w:val="24"/>
        </w:rPr>
        <w:t xml:space="preserve"> экономика по-прежнему сталкивае</w:t>
      </w:r>
      <w:r w:rsidR="00BC424E" w:rsidRPr="00DD2889">
        <w:rPr>
          <w:sz w:val="24"/>
        </w:rPr>
        <w:t xml:space="preserve">тся с серьезными </w:t>
      </w:r>
      <w:r w:rsidR="006D41A2" w:rsidRPr="00DD2889">
        <w:rPr>
          <w:sz w:val="24"/>
        </w:rPr>
        <w:t xml:space="preserve">проблемами, возникающими в результате глобального финансового кризиса, затрагивающего ряд стран. </w:t>
      </w:r>
      <w:r w:rsidRPr="00DD2889">
        <w:rPr>
          <w:sz w:val="24"/>
        </w:rPr>
        <w:t>О</w:t>
      </w:r>
      <w:r w:rsidR="006D41A2" w:rsidRPr="00DD2889">
        <w:rPr>
          <w:sz w:val="24"/>
        </w:rPr>
        <w:t xml:space="preserve">дним из ключевых направлений </w:t>
      </w:r>
      <w:r w:rsidRPr="00DD2889">
        <w:rPr>
          <w:sz w:val="24"/>
        </w:rPr>
        <w:t>является</w:t>
      </w:r>
      <w:r w:rsidR="006D41A2" w:rsidRPr="00DD2889">
        <w:rPr>
          <w:sz w:val="24"/>
        </w:rPr>
        <w:t xml:space="preserve"> финансовая консолидация и создание новой структуры для координ</w:t>
      </w:r>
      <w:r w:rsidRPr="00DD2889">
        <w:rPr>
          <w:sz w:val="24"/>
        </w:rPr>
        <w:t>ации макроэкономической политики</w:t>
      </w:r>
      <w:r w:rsidR="006D41A2" w:rsidRPr="00DD2889">
        <w:rPr>
          <w:sz w:val="24"/>
        </w:rPr>
        <w:t xml:space="preserve">. </w:t>
      </w:r>
      <w:r w:rsidRPr="00DD2889">
        <w:rPr>
          <w:sz w:val="24"/>
        </w:rPr>
        <w:t>О</w:t>
      </w:r>
      <w:r w:rsidR="006D41A2" w:rsidRPr="00DD2889">
        <w:rPr>
          <w:sz w:val="24"/>
        </w:rPr>
        <w:t>бщий консенсус</w:t>
      </w:r>
      <w:r w:rsidR="00504EB2" w:rsidRPr="00DD2889">
        <w:rPr>
          <w:sz w:val="24"/>
        </w:rPr>
        <w:t xml:space="preserve"> </w:t>
      </w:r>
      <w:r w:rsidRPr="00DD2889">
        <w:rPr>
          <w:sz w:val="24"/>
        </w:rPr>
        <w:t>состоит в том, что Россия, как и ряд европейских стран</w:t>
      </w:r>
      <w:r w:rsidR="00BC424E" w:rsidRPr="00DD2889">
        <w:rPr>
          <w:sz w:val="24"/>
        </w:rPr>
        <w:t xml:space="preserve"> нуждается в</w:t>
      </w:r>
      <w:r w:rsidR="006D41A2" w:rsidRPr="00DD2889">
        <w:rPr>
          <w:sz w:val="24"/>
        </w:rPr>
        <w:t xml:space="preserve"> макроэкономическом балансе, чтобы повысить свою конкурентоспособность и вернуться к росту. Вот почему микроэкономические реформы, направленные на укрепление предложения экономики</w:t>
      </w:r>
      <w:r w:rsidR="00504EB2" w:rsidRPr="00DD2889">
        <w:rPr>
          <w:sz w:val="24"/>
        </w:rPr>
        <w:t xml:space="preserve"> </w:t>
      </w:r>
      <w:r w:rsidR="006D41A2" w:rsidRPr="00DD2889">
        <w:rPr>
          <w:sz w:val="24"/>
        </w:rPr>
        <w:t>рассматриваются как критические</w:t>
      </w:r>
      <w:r w:rsidRPr="00DD2889">
        <w:rPr>
          <w:sz w:val="24"/>
        </w:rPr>
        <w:t>.</w:t>
      </w:r>
      <w:r w:rsidR="00BC424E" w:rsidRPr="00DD2889">
        <w:rPr>
          <w:sz w:val="24"/>
        </w:rPr>
        <w:t xml:space="preserve"> </w:t>
      </w:r>
      <w:r w:rsidR="00154B8C">
        <w:rPr>
          <w:sz w:val="24"/>
        </w:rPr>
        <w:t xml:space="preserve"> </w:t>
      </w:r>
      <w:r w:rsidR="00154B8C" w:rsidRPr="00556723">
        <w:rPr>
          <w:sz w:val="24"/>
        </w:rPr>
        <w:t>За последние годы кластерная политика приобрела все большее значение для повышения конкурентоспособности местных отраслей и содействия процессам промышленных преобразований. Несмотря на популярность концепции и ее широкое использование, удивительно мало что понимается в отношении характера этих вмешательств и их воздействия.</w:t>
      </w:r>
    </w:p>
    <w:p w:rsidR="003E2971" w:rsidRDefault="007C79D1" w:rsidP="003E2971">
      <w:pPr>
        <w:spacing w:line="240" w:lineRule="auto"/>
        <w:contextualSpacing/>
        <w:jc w:val="both"/>
        <w:rPr>
          <w:sz w:val="24"/>
        </w:rPr>
      </w:pPr>
      <w:r w:rsidRPr="00556723">
        <w:rPr>
          <w:sz w:val="24"/>
        </w:rPr>
        <w:t xml:space="preserve">Цель кластерной политики-это то, что наиболее четко отличает ее от других видов политики экономического развития: акцент делается на повышении конкурентоспособности и экономических показателей конкретного кластера или группы кластеров как региональной агломерации (скопления) экономической деятельности в смежных областях, а не отдельной фирмы, конкретной отрасли, широкого сектора или всей региональной экономики. На оперативном уровне кластерная политика должна определять тип целевых кластеров и способ реализации этой цели в процессе отбора. </w:t>
      </w:r>
    </w:p>
    <w:p w:rsidR="003E2971" w:rsidRDefault="00BC424E" w:rsidP="003E2971">
      <w:pPr>
        <w:spacing w:line="240" w:lineRule="auto"/>
        <w:contextualSpacing/>
        <w:jc w:val="both"/>
        <w:rPr>
          <w:sz w:val="24"/>
        </w:rPr>
      </w:pPr>
      <w:r w:rsidRPr="00556723">
        <w:rPr>
          <w:sz w:val="24"/>
        </w:rPr>
        <w:t>У</w:t>
      </w:r>
      <w:r w:rsidR="006D41A2" w:rsidRPr="00556723">
        <w:rPr>
          <w:sz w:val="24"/>
        </w:rPr>
        <w:t>лучшенная политика кластеров может сыграть решающую роль,</w:t>
      </w:r>
      <w:r w:rsidR="00504EB2" w:rsidRPr="00556723">
        <w:rPr>
          <w:sz w:val="24"/>
        </w:rPr>
        <w:t xml:space="preserve"> </w:t>
      </w:r>
      <w:r w:rsidR="006D41A2" w:rsidRPr="00556723">
        <w:rPr>
          <w:sz w:val="24"/>
        </w:rPr>
        <w:t>как путем повышения эффективности существующих инструментов политики, так и путем</w:t>
      </w:r>
      <w:r w:rsidR="00504EB2" w:rsidRPr="00556723">
        <w:rPr>
          <w:sz w:val="24"/>
        </w:rPr>
        <w:t xml:space="preserve"> </w:t>
      </w:r>
      <w:r w:rsidR="006D41A2" w:rsidRPr="00556723">
        <w:rPr>
          <w:sz w:val="24"/>
        </w:rPr>
        <w:t>работ</w:t>
      </w:r>
      <w:r w:rsidRPr="00556723">
        <w:rPr>
          <w:sz w:val="24"/>
        </w:rPr>
        <w:t>ы</w:t>
      </w:r>
      <w:r w:rsidR="006D41A2" w:rsidRPr="00556723">
        <w:rPr>
          <w:sz w:val="24"/>
        </w:rPr>
        <w:t xml:space="preserve"> в кластерных организациях</w:t>
      </w:r>
      <w:r w:rsidRPr="00556723">
        <w:rPr>
          <w:sz w:val="24"/>
        </w:rPr>
        <w:t>.</w:t>
      </w:r>
      <w:r w:rsidR="006D41A2" w:rsidRPr="00556723">
        <w:rPr>
          <w:sz w:val="24"/>
        </w:rPr>
        <w:t xml:space="preserve"> Следовательно, в последние годы кластерная политика приобрела все большее значение для повышения конкурентоспособности местных отраслей и содействия процессам индустриальных преобразований. Основное внимание уделяется разработке кластерных инициатив, которые управляются и представлены</w:t>
      </w:r>
      <w:r w:rsidR="007C79D1" w:rsidRPr="00556723">
        <w:rPr>
          <w:sz w:val="24"/>
        </w:rPr>
        <w:t xml:space="preserve"> кластерной организацией. Такие </w:t>
      </w:r>
      <w:r w:rsidR="006D41A2" w:rsidRPr="00556723">
        <w:rPr>
          <w:sz w:val="24"/>
        </w:rPr>
        <w:t>инициативы также можно охарактеризовать как промышленные сети, которые преслед</w:t>
      </w:r>
      <w:r w:rsidR="00F5728F" w:rsidRPr="00556723">
        <w:rPr>
          <w:sz w:val="24"/>
        </w:rPr>
        <w:t>уют общепринятую цель развития.</w:t>
      </w:r>
    </w:p>
    <w:p w:rsidR="003E2971" w:rsidRDefault="00DB1AD0" w:rsidP="003E2971">
      <w:pPr>
        <w:spacing w:line="240" w:lineRule="auto"/>
        <w:contextualSpacing/>
        <w:jc w:val="both"/>
        <w:rPr>
          <w:sz w:val="24"/>
        </w:rPr>
      </w:pPr>
      <w:r w:rsidRPr="00556723">
        <w:rPr>
          <w:sz w:val="24"/>
        </w:rPr>
        <w:t>Все больше осознается, что простое сосредоточение на развитии кластеров посредством поддержки</w:t>
      </w:r>
      <w:r w:rsidR="007C79D1" w:rsidRPr="00556723">
        <w:rPr>
          <w:sz w:val="24"/>
        </w:rPr>
        <w:t xml:space="preserve"> соответствующих</w:t>
      </w:r>
      <w:r w:rsidR="00F5728F" w:rsidRPr="00556723">
        <w:rPr>
          <w:sz w:val="24"/>
        </w:rPr>
        <w:t xml:space="preserve"> организаций уже недостаточно </w:t>
      </w:r>
      <w:r w:rsidRPr="00556723">
        <w:rPr>
          <w:sz w:val="24"/>
        </w:rPr>
        <w:t xml:space="preserve">для развития региональной экономики. Развитие кластеров должно быть сформулировано в более широких контекстных условиях, которые можно охарактеризовать как модели регионального сотрудничества. Такие модели включают в себя также другие субъекты, имеющие отношение к экономическому развитию, которые еще не совсем или по крайней мере недостаточно согласованы с кластерной политикой и программами. </w:t>
      </w:r>
    </w:p>
    <w:p w:rsidR="003E2971" w:rsidRDefault="00DB1AD0" w:rsidP="003E2971">
      <w:pPr>
        <w:spacing w:line="240" w:lineRule="auto"/>
        <w:contextualSpacing/>
        <w:jc w:val="both"/>
        <w:rPr>
          <w:sz w:val="24"/>
        </w:rPr>
      </w:pPr>
      <w:r w:rsidRPr="00556723">
        <w:rPr>
          <w:sz w:val="24"/>
        </w:rPr>
        <w:t>Многие регионы разработали свою региональную стратегию интеллектуальной специализации и собираются превратить стратегии видения в конкретные</w:t>
      </w:r>
      <w:r w:rsidR="00F5728F" w:rsidRPr="00556723">
        <w:rPr>
          <w:sz w:val="24"/>
        </w:rPr>
        <w:t xml:space="preserve"> </w:t>
      </w:r>
      <w:r w:rsidRPr="00556723">
        <w:rPr>
          <w:sz w:val="24"/>
        </w:rPr>
        <w:t>действия.</w:t>
      </w:r>
      <w:r w:rsidR="00C45608" w:rsidRPr="00556723">
        <w:rPr>
          <w:sz w:val="24"/>
        </w:rPr>
        <w:t xml:space="preserve"> </w:t>
      </w:r>
      <w:r w:rsidR="00F5728F" w:rsidRPr="00556723">
        <w:rPr>
          <w:sz w:val="24"/>
        </w:rPr>
        <w:lastRenderedPageBreak/>
        <w:t xml:space="preserve">Совершенство управления кластерами продвинулось вверх по политической повестке дня пару лет назад. </w:t>
      </w:r>
    </w:p>
    <w:p w:rsidR="003E2971" w:rsidRDefault="00F5728F" w:rsidP="003E2971">
      <w:pPr>
        <w:spacing w:line="240" w:lineRule="auto"/>
        <w:contextualSpacing/>
        <w:jc w:val="both"/>
        <w:rPr>
          <w:sz w:val="24"/>
        </w:rPr>
      </w:pPr>
      <w:r w:rsidRPr="00556723">
        <w:rPr>
          <w:sz w:val="24"/>
        </w:rPr>
        <w:t xml:space="preserve">Времена сильно изменились и вызвали новые требования к индивидуальной кластерной политике. Процессы промышленной трансформации, так называемые новые отрасли или растущее сближение технологий, становятся все более фундаментальными катализаторами изменения рынков посредством их влияния на несколько определяющих факторов. Поэтому новые отрасли промышленности могут, но не всегда, быть полностью «новыми» промышленными секторами. Они могут быть новыми комбинациями узко определенных видов деятельности, которые также </w:t>
      </w:r>
      <w:r w:rsidR="00FB4215" w:rsidRPr="00556723">
        <w:rPr>
          <w:sz w:val="24"/>
        </w:rPr>
        <w:t>включают</w:t>
      </w:r>
      <w:r w:rsidRPr="00556723">
        <w:rPr>
          <w:sz w:val="24"/>
        </w:rPr>
        <w:t xml:space="preserve"> в себя существующие промышленны</w:t>
      </w:r>
      <w:r w:rsidR="00FB4215" w:rsidRPr="00556723">
        <w:rPr>
          <w:sz w:val="24"/>
        </w:rPr>
        <w:t>е сектора, развивающиеся в</w:t>
      </w:r>
      <w:r w:rsidRPr="00556723">
        <w:rPr>
          <w:sz w:val="24"/>
        </w:rPr>
        <w:t xml:space="preserve"> отраслях промышленности в ответ на требования рынка технологий. Развивающиеся отрасли, таким образом, развиваются по </w:t>
      </w:r>
      <w:proofErr w:type="spellStart"/>
      <w:r w:rsidRPr="00556723">
        <w:rPr>
          <w:sz w:val="24"/>
        </w:rPr>
        <w:t>межсекторальным</w:t>
      </w:r>
      <w:proofErr w:type="spellEnd"/>
      <w:r w:rsidRPr="00556723">
        <w:rPr>
          <w:sz w:val="24"/>
        </w:rPr>
        <w:t xml:space="preserve"> связям: они сочетают узкую деятельность по-новому, и именно эта комбинация, а не индивидуальная деятельность, создает экономическую ценность. Похоже, что развивающиеся отрасли имеют непропорциональное значение для будущего роста как в среднесрочной, так и в долгосрочной перспективе. </w:t>
      </w:r>
    </w:p>
    <w:p w:rsidR="003A73AC" w:rsidRPr="00556723" w:rsidRDefault="00F5728F" w:rsidP="003E2971">
      <w:pPr>
        <w:spacing w:line="240" w:lineRule="auto"/>
        <w:contextualSpacing/>
        <w:jc w:val="both"/>
        <w:rPr>
          <w:sz w:val="24"/>
        </w:rPr>
      </w:pPr>
      <w:r w:rsidRPr="00556723">
        <w:rPr>
          <w:sz w:val="24"/>
        </w:rPr>
        <w:t xml:space="preserve">Появление новых отраслей промышленности можно рассматривать как серьезную проблему. </w:t>
      </w:r>
      <w:r w:rsidR="003A73AC" w:rsidRPr="00556723">
        <w:rPr>
          <w:sz w:val="24"/>
        </w:rPr>
        <w:t>На уровне регионов можно выделить следующие проблемы:</w:t>
      </w:r>
    </w:p>
    <w:p w:rsidR="003A73AC" w:rsidRPr="00DD2889" w:rsidRDefault="003A73AC" w:rsidP="003E2971">
      <w:pPr>
        <w:pStyle w:val="a3"/>
        <w:numPr>
          <w:ilvl w:val="0"/>
          <w:numId w:val="1"/>
        </w:numPr>
        <w:spacing w:line="240" w:lineRule="auto"/>
        <w:jc w:val="both"/>
        <w:rPr>
          <w:sz w:val="24"/>
        </w:rPr>
      </w:pPr>
      <w:r w:rsidRPr="00DD2889">
        <w:rPr>
          <w:sz w:val="24"/>
        </w:rPr>
        <w:t>слабая вовлеченность частного бизнеса в процесс выбора направлений (приоритетов) научно-технической и инновационной деятельности, по которым органы исполнительной власти планируют партнерские отношения;</w:t>
      </w:r>
    </w:p>
    <w:p w:rsidR="009205B8" w:rsidRPr="00DD2889" w:rsidRDefault="009205B8" w:rsidP="003E2971">
      <w:pPr>
        <w:pStyle w:val="a3"/>
        <w:numPr>
          <w:ilvl w:val="0"/>
          <w:numId w:val="1"/>
        </w:numPr>
        <w:spacing w:line="240" w:lineRule="auto"/>
        <w:jc w:val="both"/>
        <w:rPr>
          <w:sz w:val="24"/>
        </w:rPr>
      </w:pPr>
      <w:r w:rsidRPr="00DD2889">
        <w:rPr>
          <w:sz w:val="24"/>
        </w:rPr>
        <w:t xml:space="preserve">высокая степень бюрократизации процесса принятия решений и слабое участие бизнеса в </w:t>
      </w:r>
      <w:proofErr w:type="spellStart"/>
      <w:r w:rsidRPr="00DD2889">
        <w:rPr>
          <w:sz w:val="24"/>
        </w:rPr>
        <w:t>софинансировании</w:t>
      </w:r>
      <w:proofErr w:type="spellEnd"/>
      <w:r w:rsidRPr="00DD2889">
        <w:rPr>
          <w:sz w:val="24"/>
        </w:rPr>
        <w:t xml:space="preserve"> инновационных проектов;</w:t>
      </w:r>
    </w:p>
    <w:p w:rsidR="003A73AC" w:rsidRPr="00DD2889" w:rsidRDefault="003A73AC" w:rsidP="003E2971">
      <w:pPr>
        <w:pStyle w:val="a3"/>
        <w:numPr>
          <w:ilvl w:val="0"/>
          <w:numId w:val="1"/>
        </w:numPr>
        <w:spacing w:line="240" w:lineRule="auto"/>
        <w:jc w:val="both"/>
        <w:rPr>
          <w:sz w:val="24"/>
        </w:rPr>
      </w:pPr>
      <w:r w:rsidRPr="00DD2889">
        <w:rPr>
          <w:sz w:val="24"/>
        </w:rPr>
        <w:t>неопределенность условий государственного контракта, когда государство в случае уменьшения бюджетного финансирования оставляет за собой право снижать объемы выделенных средств;</w:t>
      </w:r>
    </w:p>
    <w:p w:rsidR="003A73AC" w:rsidRPr="00DD2889" w:rsidRDefault="00C319A3" w:rsidP="003E2971">
      <w:pPr>
        <w:pStyle w:val="a3"/>
        <w:numPr>
          <w:ilvl w:val="0"/>
          <w:numId w:val="1"/>
        </w:numPr>
        <w:spacing w:line="240" w:lineRule="auto"/>
        <w:jc w:val="both"/>
        <w:rPr>
          <w:sz w:val="24"/>
        </w:rPr>
      </w:pPr>
      <w:r w:rsidRPr="00DD2889">
        <w:rPr>
          <w:sz w:val="24"/>
        </w:rPr>
        <w:t>п</w:t>
      </w:r>
      <w:r w:rsidR="003A73AC" w:rsidRPr="00DD2889">
        <w:rPr>
          <w:sz w:val="24"/>
        </w:rPr>
        <w:t xml:space="preserve">рименение «лучших практик» </w:t>
      </w:r>
      <w:r w:rsidRPr="00DD2889">
        <w:rPr>
          <w:sz w:val="24"/>
        </w:rPr>
        <w:t>приводит к унификации отраслей, и соответственно фокус не имеет индивидуального подхода по каждой специфики</w:t>
      </w:r>
      <w:r w:rsidR="00152008" w:rsidRPr="00DD2889">
        <w:rPr>
          <w:sz w:val="24"/>
        </w:rPr>
        <w:t>.</w:t>
      </w:r>
    </w:p>
    <w:p w:rsidR="001D4729" w:rsidRPr="00DD2889" w:rsidRDefault="001D4729" w:rsidP="003E2971">
      <w:pPr>
        <w:spacing w:line="240" w:lineRule="auto"/>
        <w:jc w:val="both"/>
        <w:rPr>
          <w:sz w:val="24"/>
        </w:rPr>
      </w:pPr>
    </w:p>
    <w:p w:rsidR="001D4729" w:rsidRPr="00DD2889" w:rsidRDefault="001D4729" w:rsidP="003E2971">
      <w:pPr>
        <w:spacing w:line="240" w:lineRule="auto"/>
        <w:jc w:val="both"/>
        <w:rPr>
          <w:sz w:val="24"/>
        </w:rPr>
      </w:pPr>
      <w:r w:rsidRPr="00DD2889">
        <w:rPr>
          <w:sz w:val="24"/>
        </w:rPr>
        <w:t>Процессы трансформации в смежных отраслях промышленности и растущее сближение технологий затрагивают все три уровня: политику, управление кластерами и предприятия.</w:t>
      </w:r>
    </w:p>
    <w:p w:rsidR="00F83B09" w:rsidRPr="00DD2889" w:rsidRDefault="00351BDE" w:rsidP="003E2971">
      <w:pPr>
        <w:spacing w:line="240" w:lineRule="auto"/>
        <w:jc w:val="both"/>
        <w:rPr>
          <w:sz w:val="24"/>
        </w:rPr>
      </w:pPr>
      <w:r w:rsidRPr="00DD2889">
        <w:rPr>
          <w:sz w:val="24"/>
        </w:rPr>
        <w:t xml:space="preserve">Влияние кластерной политики тесно связан с процессом регионализации, который в свою очередь </w:t>
      </w:r>
      <w:r w:rsidR="00AD0B12" w:rsidRPr="00DD2889">
        <w:rPr>
          <w:sz w:val="24"/>
        </w:rPr>
        <w:t xml:space="preserve">определяется </w:t>
      </w:r>
    </w:p>
    <w:p w:rsidR="00F83B09" w:rsidRPr="00DD2889" w:rsidRDefault="00AD0B12" w:rsidP="003E2971">
      <w:pPr>
        <w:pStyle w:val="a3"/>
        <w:numPr>
          <w:ilvl w:val="0"/>
          <w:numId w:val="2"/>
        </w:numPr>
        <w:spacing w:line="240" w:lineRule="auto"/>
        <w:jc w:val="both"/>
        <w:rPr>
          <w:sz w:val="24"/>
        </w:rPr>
      </w:pPr>
      <w:r w:rsidRPr="00DD2889">
        <w:rPr>
          <w:sz w:val="24"/>
        </w:rPr>
        <w:t xml:space="preserve">геополитическими особенностями страны, </w:t>
      </w:r>
    </w:p>
    <w:p w:rsidR="00F83B09" w:rsidRPr="00DD2889" w:rsidRDefault="00AD0B12" w:rsidP="003E2971">
      <w:pPr>
        <w:pStyle w:val="a3"/>
        <w:numPr>
          <w:ilvl w:val="0"/>
          <w:numId w:val="2"/>
        </w:numPr>
        <w:spacing w:line="240" w:lineRule="auto"/>
        <w:jc w:val="both"/>
        <w:rPr>
          <w:sz w:val="24"/>
        </w:rPr>
      </w:pPr>
      <w:r w:rsidRPr="00DD2889">
        <w:rPr>
          <w:sz w:val="24"/>
        </w:rPr>
        <w:t xml:space="preserve">ликвидацией тоталитарной системы управления, </w:t>
      </w:r>
    </w:p>
    <w:p w:rsidR="00F83B09" w:rsidRPr="00DD2889" w:rsidRDefault="00AD0B12" w:rsidP="003E2971">
      <w:pPr>
        <w:pStyle w:val="a3"/>
        <w:numPr>
          <w:ilvl w:val="0"/>
          <w:numId w:val="2"/>
        </w:numPr>
        <w:spacing w:line="240" w:lineRule="auto"/>
        <w:jc w:val="both"/>
        <w:rPr>
          <w:sz w:val="24"/>
        </w:rPr>
      </w:pPr>
      <w:r w:rsidRPr="00DD2889">
        <w:rPr>
          <w:sz w:val="24"/>
        </w:rPr>
        <w:t xml:space="preserve">объективной необходимостью расширения полномочий местных властей, </w:t>
      </w:r>
    </w:p>
    <w:p w:rsidR="00F83B09" w:rsidRPr="00DD2889" w:rsidRDefault="00AD0B12" w:rsidP="003E2971">
      <w:pPr>
        <w:pStyle w:val="a3"/>
        <w:numPr>
          <w:ilvl w:val="0"/>
          <w:numId w:val="2"/>
        </w:numPr>
        <w:spacing w:line="240" w:lineRule="auto"/>
        <w:jc w:val="both"/>
        <w:rPr>
          <w:sz w:val="24"/>
        </w:rPr>
      </w:pPr>
      <w:r w:rsidRPr="00DD2889">
        <w:rPr>
          <w:sz w:val="24"/>
        </w:rPr>
        <w:t xml:space="preserve">переходом к рыночным отношениям. </w:t>
      </w:r>
    </w:p>
    <w:p w:rsidR="00152008" w:rsidRPr="00DD2889" w:rsidRDefault="00AD0B12" w:rsidP="003E2971">
      <w:pPr>
        <w:spacing w:line="240" w:lineRule="auto"/>
        <w:jc w:val="both"/>
        <w:rPr>
          <w:sz w:val="24"/>
        </w:rPr>
      </w:pPr>
      <w:r w:rsidRPr="00DD2889">
        <w:rPr>
          <w:sz w:val="24"/>
        </w:rPr>
        <w:t xml:space="preserve">С другой стороны, </w:t>
      </w:r>
      <w:r w:rsidR="009360B0" w:rsidRPr="00DD2889">
        <w:rPr>
          <w:sz w:val="24"/>
        </w:rPr>
        <w:t>наблюдается с</w:t>
      </w:r>
      <w:r w:rsidR="00F83B09" w:rsidRPr="00DD2889">
        <w:rPr>
          <w:sz w:val="24"/>
        </w:rPr>
        <w:t xml:space="preserve">тремление к экономическому сепаратизму, </w:t>
      </w:r>
      <w:r w:rsidRPr="00DD2889">
        <w:rPr>
          <w:sz w:val="24"/>
        </w:rPr>
        <w:t xml:space="preserve">без учета общенациональных интересов. В стране сложилось исключительно глубокое территориальное разделение труда, </w:t>
      </w:r>
      <w:r w:rsidR="00152008" w:rsidRPr="00DD2889">
        <w:rPr>
          <w:sz w:val="24"/>
        </w:rPr>
        <w:t xml:space="preserve">при этом </w:t>
      </w:r>
      <w:r w:rsidRPr="00DD2889">
        <w:rPr>
          <w:sz w:val="24"/>
        </w:rPr>
        <w:t>ни один, даже самый крупный, регион не в состоянии существовать в режиме абсолютной автономии. Непродуманные действия местных властей нарушают целостность единого экономического пространства страны и тормозят рыночные реформы. Эти принципы составляют стержень проблем России.</w:t>
      </w:r>
    </w:p>
    <w:p w:rsidR="00152008" w:rsidRPr="00DD2889" w:rsidRDefault="00C45608" w:rsidP="003E2971">
      <w:pPr>
        <w:spacing w:line="240" w:lineRule="auto"/>
        <w:jc w:val="both"/>
        <w:rPr>
          <w:sz w:val="24"/>
        </w:rPr>
      </w:pPr>
      <w:r w:rsidRPr="00DD2889">
        <w:rPr>
          <w:sz w:val="24"/>
        </w:rPr>
        <w:t>То, что процессы регионального развития страны требуют к себе особенно пристального внимания, – факт очевидный. Для выбора эффективной стратегии действий и соответствующих политических, социально-экономических и прочих инструментов необходимо четко определить главные вопросы, сущность региональной проблемы.</w:t>
      </w:r>
    </w:p>
    <w:p w:rsidR="00152008" w:rsidRPr="00DD2889" w:rsidRDefault="00833612" w:rsidP="003E2971">
      <w:pPr>
        <w:spacing w:line="240" w:lineRule="auto"/>
        <w:jc w:val="both"/>
        <w:rPr>
          <w:sz w:val="24"/>
        </w:rPr>
      </w:pPr>
      <w:r w:rsidRPr="00DD2889">
        <w:rPr>
          <w:sz w:val="24"/>
        </w:rPr>
        <w:t>Следует выделить основные проблемы регионализации.</w:t>
      </w:r>
    </w:p>
    <w:p w:rsidR="00833612" w:rsidRPr="00DD2889" w:rsidRDefault="00833612" w:rsidP="003E2971">
      <w:pPr>
        <w:pStyle w:val="a3"/>
        <w:numPr>
          <w:ilvl w:val="0"/>
          <w:numId w:val="3"/>
        </w:numPr>
        <w:shd w:val="clear" w:color="auto" w:fill="FFFFFF"/>
        <w:spacing w:line="240" w:lineRule="auto"/>
        <w:ind w:firstLine="709"/>
        <w:jc w:val="both"/>
        <w:rPr>
          <w:sz w:val="24"/>
        </w:rPr>
      </w:pPr>
      <w:r w:rsidRPr="00DD2889">
        <w:rPr>
          <w:sz w:val="24"/>
        </w:rPr>
        <w:t>корректное определение баланса</w:t>
      </w:r>
      <w:r w:rsidR="00C45608" w:rsidRPr="00DD2889">
        <w:rPr>
          <w:sz w:val="24"/>
        </w:rPr>
        <w:t xml:space="preserve"> </w:t>
      </w:r>
      <w:r w:rsidRPr="00DD2889">
        <w:rPr>
          <w:sz w:val="24"/>
        </w:rPr>
        <w:t>между конституционным</w:t>
      </w:r>
      <w:r w:rsidR="00C45608" w:rsidRPr="00DD2889">
        <w:rPr>
          <w:sz w:val="24"/>
        </w:rPr>
        <w:t xml:space="preserve"> равенство</w:t>
      </w:r>
      <w:r w:rsidRPr="00DD2889">
        <w:rPr>
          <w:sz w:val="24"/>
        </w:rPr>
        <w:t>м</w:t>
      </w:r>
      <w:r w:rsidR="00C45608" w:rsidRPr="00DD2889">
        <w:rPr>
          <w:sz w:val="24"/>
        </w:rPr>
        <w:t xml:space="preserve"> субъектов Федерации, </w:t>
      </w:r>
      <w:r w:rsidRPr="00DD2889">
        <w:rPr>
          <w:sz w:val="24"/>
        </w:rPr>
        <w:t>и р</w:t>
      </w:r>
      <w:r w:rsidR="00C45608" w:rsidRPr="00DD2889">
        <w:rPr>
          <w:sz w:val="24"/>
        </w:rPr>
        <w:t>авенство</w:t>
      </w:r>
      <w:r w:rsidRPr="00DD2889">
        <w:rPr>
          <w:sz w:val="24"/>
        </w:rPr>
        <w:t>м</w:t>
      </w:r>
      <w:r w:rsidR="00C45608" w:rsidRPr="00DD2889">
        <w:rPr>
          <w:sz w:val="24"/>
        </w:rPr>
        <w:t xml:space="preserve"> социально-эк</w:t>
      </w:r>
      <w:r w:rsidRPr="00DD2889">
        <w:rPr>
          <w:sz w:val="24"/>
        </w:rPr>
        <w:t xml:space="preserve">ономических условий проживания; </w:t>
      </w:r>
    </w:p>
    <w:p w:rsidR="001D4729" w:rsidRPr="00DD2889" w:rsidRDefault="00C45608" w:rsidP="003E2971">
      <w:pPr>
        <w:pStyle w:val="a3"/>
        <w:numPr>
          <w:ilvl w:val="0"/>
          <w:numId w:val="3"/>
        </w:numPr>
        <w:shd w:val="clear" w:color="auto" w:fill="FFFFFF"/>
        <w:spacing w:line="240" w:lineRule="auto"/>
        <w:ind w:firstLine="709"/>
        <w:jc w:val="both"/>
        <w:rPr>
          <w:sz w:val="24"/>
        </w:rPr>
      </w:pPr>
      <w:r w:rsidRPr="00DD2889">
        <w:rPr>
          <w:sz w:val="24"/>
        </w:rPr>
        <w:lastRenderedPageBreak/>
        <w:t xml:space="preserve">как не декларативно, а реально на общее благо использовать мощный потенциал развития, заключенный именно в различиях российских территорий? Как </w:t>
      </w:r>
      <w:r w:rsidR="001D4729" w:rsidRPr="00DD2889">
        <w:rPr>
          <w:sz w:val="24"/>
        </w:rPr>
        <w:t>достичь</w:t>
      </w:r>
      <w:r w:rsidRPr="00DD2889">
        <w:rPr>
          <w:sz w:val="24"/>
        </w:rPr>
        <w:t xml:space="preserve"> на практике «единство в многообразии»?</w:t>
      </w:r>
    </w:p>
    <w:p w:rsidR="00C45608" w:rsidRPr="00DD2889" w:rsidRDefault="00C45608" w:rsidP="003E2971">
      <w:pPr>
        <w:pStyle w:val="a3"/>
        <w:numPr>
          <w:ilvl w:val="0"/>
          <w:numId w:val="3"/>
        </w:numPr>
        <w:shd w:val="clear" w:color="auto" w:fill="FFFFFF"/>
        <w:spacing w:line="240" w:lineRule="auto"/>
        <w:ind w:firstLine="709"/>
        <w:jc w:val="both"/>
        <w:rPr>
          <w:sz w:val="24"/>
        </w:rPr>
      </w:pPr>
      <w:r w:rsidRPr="00DD2889">
        <w:rPr>
          <w:sz w:val="24"/>
        </w:rPr>
        <w:t xml:space="preserve">как максимально точно и бесконфликтно найти непротиворечивое сочетание общенациональных государственных, региональных </w:t>
      </w:r>
      <w:r w:rsidR="001D4729" w:rsidRPr="00DD2889">
        <w:rPr>
          <w:sz w:val="24"/>
        </w:rPr>
        <w:t>и личных человеческих интересов.</w:t>
      </w:r>
    </w:p>
    <w:p w:rsidR="00C45608" w:rsidRPr="00DD2889" w:rsidRDefault="00C45608" w:rsidP="003E2971">
      <w:pPr>
        <w:pStyle w:val="a4"/>
        <w:shd w:val="clear" w:color="auto" w:fill="FFFFFF"/>
        <w:ind w:firstLine="709"/>
        <w:contextualSpacing/>
        <w:jc w:val="both"/>
        <w:rPr>
          <w:rFonts w:eastAsiaTheme="minorHAnsi" w:cstheme="minorBidi"/>
          <w:szCs w:val="22"/>
          <w:lang w:eastAsia="en-US"/>
        </w:rPr>
      </w:pPr>
      <w:r w:rsidRPr="00DD2889">
        <w:rPr>
          <w:rFonts w:eastAsiaTheme="minorHAnsi" w:cstheme="minorBidi"/>
          <w:szCs w:val="22"/>
          <w:lang w:eastAsia="en-US"/>
        </w:rPr>
        <w:t>Региональная проблема в принципе не может быть решена раз и навсегда, но остроту ее следует минимизировать с помощью региональной стратегии – системы мероприятий по воздействию на территориальную структуру общества ради общественно значимых целей.</w:t>
      </w:r>
    </w:p>
    <w:p w:rsidR="001D4729" w:rsidRPr="00DD2889" w:rsidRDefault="00C45608" w:rsidP="003E2971">
      <w:pPr>
        <w:pStyle w:val="a4"/>
        <w:shd w:val="clear" w:color="auto" w:fill="FFFFFF"/>
        <w:ind w:firstLine="709"/>
        <w:contextualSpacing/>
        <w:jc w:val="both"/>
        <w:rPr>
          <w:rFonts w:eastAsiaTheme="minorHAnsi" w:cstheme="minorBidi"/>
          <w:szCs w:val="22"/>
          <w:lang w:eastAsia="en-US"/>
        </w:rPr>
      </w:pPr>
      <w:r w:rsidRPr="00DD2889">
        <w:rPr>
          <w:rFonts w:eastAsiaTheme="minorHAnsi" w:cstheme="minorBidi"/>
          <w:szCs w:val="22"/>
          <w:lang w:eastAsia="en-US"/>
        </w:rPr>
        <w:t>Цели региональной стратегии должны лежать вне собственно региональной проблематики. Недопустимо, чтобы совершенствование территориальной структуры велось только ради ее самой.</w:t>
      </w:r>
    </w:p>
    <w:p w:rsidR="00B22CDF" w:rsidRDefault="00383A33" w:rsidP="003E2971">
      <w:pPr>
        <w:pStyle w:val="a4"/>
        <w:shd w:val="clear" w:color="auto" w:fill="FFFFFF"/>
        <w:ind w:firstLine="709"/>
        <w:contextualSpacing/>
        <w:jc w:val="both"/>
        <w:rPr>
          <w:rFonts w:eastAsiaTheme="minorHAnsi" w:cstheme="minorBidi"/>
          <w:szCs w:val="22"/>
          <w:lang w:eastAsia="en-US"/>
        </w:rPr>
      </w:pPr>
      <w:r w:rsidRPr="00DD2889">
        <w:rPr>
          <w:rFonts w:eastAsiaTheme="minorHAnsi" w:cstheme="minorBidi"/>
          <w:szCs w:val="22"/>
          <w:lang w:eastAsia="en-US"/>
        </w:rPr>
        <w:t>Вследствие новых рамочных условий, вызванных появляющимися отраслями промышленности и процессами индустриальных преобразований</w:t>
      </w:r>
      <w:r w:rsidR="007C79D1" w:rsidRPr="00DD2889">
        <w:rPr>
          <w:rFonts w:eastAsiaTheme="minorHAnsi" w:cstheme="minorBidi"/>
          <w:szCs w:val="22"/>
          <w:lang w:eastAsia="en-US"/>
        </w:rPr>
        <w:t>,</w:t>
      </w:r>
      <w:r w:rsidRPr="00DD2889">
        <w:rPr>
          <w:rFonts w:eastAsiaTheme="minorHAnsi" w:cstheme="minorBidi"/>
          <w:szCs w:val="22"/>
          <w:lang w:eastAsia="en-US"/>
        </w:rPr>
        <w:t xml:space="preserve"> специализация региона в конкретном экономическом районе не должна быть выбрана бюрократически и конкурировать с другими региональными </w:t>
      </w:r>
      <w:r w:rsidR="00B22CDF" w:rsidRPr="00DD2889">
        <w:rPr>
          <w:rFonts w:eastAsiaTheme="minorHAnsi" w:cstheme="minorBidi"/>
          <w:szCs w:val="22"/>
          <w:lang w:eastAsia="en-US"/>
        </w:rPr>
        <w:t>секторами</w:t>
      </w:r>
      <w:r w:rsidRPr="00DD2889">
        <w:rPr>
          <w:rFonts w:eastAsiaTheme="minorHAnsi" w:cstheme="minorBidi"/>
          <w:szCs w:val="22"/>
          <w:lang w:eastAsia="en-US"/>
        </w:rPr>
        <w:t xml:space="preserve">. Напротив, специализация должна быть разработана в предпринимательском процессе открытия, который может показать, что регион делает лучше всего с точки зрения инноваций. Позиция правительства в этом контексте </w:t>
      </w:r>
      <w:r w:rsidR="00B22CDF" w:rsidRPr="00DD2889">
        <w:rPr>
          <w:rFonts w:eastAsiaTheme="minorHAnsi" w:cstheme="minorBidi"/>
          <w:szCs w:val="22"/>
          <w:lang w:eastAsia="en-US"/>
        </w:rPr>
        <w:t>должна играть</w:t>
      </w:r>
      <w:r w:rsidRPr="00DD2889">
        <w:rPr>
          <w:rFonts w:eastAsiaTheme="minorHAnsi" w:cstheme="minorBidi"/>
          <w:szCs w:val="22"/>
          <w:lang w:eastAsia="en-US"/>
        </w:rPr>
        <w:t xml:space="preserve"> роль активиста, который создает стимулы для поощрения предпринимателей и других организаций, таких как университеты или научно-исследовательские институты,</w:t>
      </w:r>
      <w:r w:rsidR="007C79D1" w:rsidRPr="00DD2889">
        <w:rPr>
          <w:rFonts w:eastAsiaTheme="minorHAnsi" w:cstheme="minorBidi"/>
          <w:szCs w:val="22"/>
          <w:lang w:eastAsia="en-US"/>
        </w:rPr>
        <w:t xml:space="preserve"> к участию в открытии регионов</w:t>
      </w:r>
      <w:r w:rsidR="00B22CDF" w:rsidRPr="00DD2889">
        <w:rPr>
          <w:rFonts w:eastAsiaTheme="minorHAnsi" w:cstheme="minorBidi"/>
          <w:szCs w:val="22"/>
          <w:lang w:eastAsia="en-US"/>
        </w:rPr>
        <w:t xml:space="preserve"> соответствующих</w:t>
      </w:r>
      <w:r w:rsidR="007C79D1" w:rsidRPr="00DD2889">
        <w:rPr>
          <w:rFonts w:eastAsiaTheme="minorHAnsi" w:cstheme="minorBidi"/>
          <w:szCs w:val="22"/>
          <w:lang w:eastAsia="en-US"/>
        </w:rPr>
        <w:t xml:space="preserve"> </w:t>
      </w:r>
      <w:r w:rsidRPr="00DD2889">
        <w:rPr>
          <w:rFonts w:eastAsiaTheme="minorHAnsi" w:cstheme="minorBidi"/>
          <w:szCs w:val="22"/>
          <w:lang w:eastAsia="en-US"/>
        </w:rPr>
        <w:t>специал</w:t>
      </w:r>
      <w:r w:rsidR="00B22CDF" w:rsidRPr="00DD2889">
        <w:rPr>
          <w:rFonts w:eastAsiaTheme="minorHAnsi" w:cstheme="minorBidi"/>
          <w:szCs w:val="22"/>
          <w:lang w:eastAsia="en-US"/>
        </w:rPr>
        <w:t>изаций</w:t>
      </w:r>
      <w:r w:rsidRPr="00DD2889">
        <w:rPr>
          <w:rFonts w:eastAsiaTheme="minorHAnsi" w:cstheme="minorBidi"/>
          <w:szCs w:val="22"/>
          <w:lang w:eastAsia="en-US"/>
        </w:rPr>
        <w:t xml:space="preserve">. </w:t>
      </w:r>
    </w:p>
    <w:p w:rsidR="00DD2889" w:rsidRDefault="00DD2889" w:rsidP="003E2971">
      <w:pPr>
        <w:pStyle w:val="a4"/>
        <w:shd w:val="clear" w:color="auto" w:fill="FFFFFF"/>
        <w:ind w:firstLine="709"/>
        <w:contextualSpacing/>
        <w:jc w:val="both"/>
        <w:rPr>
          <w:rFonts w:eastAsiaTheme="minorHAnsi" w:cstheme="minorBidi"/>
          <w:szCs w:val="22"/>
          <w:lang w:eastAsia="en-US"/>
        </w:rPr>
      </w:pPr>
    </w:p>
    <w:p w:rsidR="00154B8C" w:rsidRDefault="00154B8C" w:rsidP="003E2971">
      <w:pPr>
        <w:pStyle w:val="a4"/>
        <w:shd w:val="clear" w:color="auto" w:fill="FFFFFF"/>
        <w:ind w:firstLine="709"/>
        <w:contextualSpacing/>
        <w:jc w:val="both"/>
        <w:rPr>
          <w:noProof/>
        </w:rPr>
      </w:pPr>
    </w:p>
    <w:p w:rsidR="003F5D97" w:rsidRDefault="00872F07" w:rsidP="003E2971">
      <w:pPr>
        <w:pStyle w:val="a4"/>
        <w:shd w:val="clear" w:color="auto" w:fill="FFFFFF"/>
        <w:ind w:firstLine="709"/>
        <w:contextualSpacing/>
        <w:jc w:val="both"/>
        <w:rPr>
          <w:rFonts w:eastAsiaTheme="minorHAnsi" w:cstheme="minorBidi"/>
          <w:szCs w:val="22"/>
          <w:lang w:eastAsia="en-US"/>
        </w:rPr>
      </w:pPr>
      <w:r>
        <w:rPr>
          <w:rFonts w:eastAsiaTheme="minorHAnsi" w:cstheme="minorBidi"/>
          <w:szCs w:val="22"/>
          <w:lang w:eastAsia="en-US"/>
        </w:rPr>
        <w:t>Информация об авторе</w:t>
      </w:r>
    </w:p>
    <w:p w:rsidR="00872F07" w:rsidRDefault="00872F07" w:rsidP="003E2971">
      <w:pPr>
        <w:pStyle w:val="a4"/>
        <w:shd w:val="clear" w:color="auto" w:fill="FFFFFF"/>
        <w:ind w:firstLine="709"/>
        <w:contextualSpacing/>
        <w:jc w:val="both"/>
        <w:rPr>
          <w:rFonts w:eastAsiaTheme="minorHAnsi" w:cstheme="minorBidi"/>
          <w:szCs w:val="22"/>
          <w:lang w:eastAsia="en-US"/>
        </w:rPr>
      </w:pPr>
      <w:r>
        <w:rPr>
          <w:rFonts w:eastAsiaTheme="minorHAnsi" w:cstheme="minorBidi"/>
          <w:szCs w:val="22"/>
          <w:lang w:eastAsia="en-US"/>
        </w:rPr>
        <w:t xml:space="preserve">Ишмурзина Вероника Германовна (Россия, г. Уфа) – магистр </w:t>
      </w:r>
      <w:r w:rsidR="00A54D82" w:rsidRPr="00A54D82">
        <w:rPr>
          <w:rFonts w:eastAsiaTheme="minorHAnsi" w:cstheme="minorBidi"/>
          <w:szCs w:val="22"/>
          <w:lang w:eastAsia="en-US"/>
        </w:rPr>
        <w:t>УГАТУ - Уфимский государственный авиационный технический университет</w:t>
      </w:r>
      <w:r w:rsidR="00A54D82">
        <w:rPr>
          <w:rFonts w:eastAsiaTheme="minorHAnsi" w:cstheme="minorBidi"/>
          <w:szCs w:val="22"/>
          <w:lang w:eastAsia="en-US"/>
        </w:rPr>
        <w:t>.</w:t>
      </w:r>
    </w:p>
    <w:p w:rsidR="00A54D82" w:rsidRDefault="00A54D82" w:rsidP="003E2971">
      <w:pPr>
        <w:pStyle w:val="a4"/>
        <w:shd w:val="clear" w:color="auto" w:fill="FFFFFF"/>
        <w:ind w:firstLine="709"/>
        <w:contextualSpacing/>
        <w:jc w:val="both"/>
        <w:rPr>
          <w:rFonts w:eastAsiaTheme="minorHAnsi" w:cstheme="minorBidi"/>
          <w:szCs w:val="22"/>
          <w:lang w:eastAsia="en-US"/>
        </w:rPr>
      </w:pPr>
    </w:p>
    <w:p w:rsidR="00A54D82" w:rsidRPr="00A54D82" w:rsidRDefault="00A54D82" w:rsidP="00A54D82">
      <w:pPr>
        <w:pStyle w:val="a4"/>
        <w:shd w:val="clear" w:color="auto" w:fill="FFFFFF"/>
        <w:spacing w:after="0" w:afterAutospacing="0" w:line="360" w:lineRule="auto"/>
        <w:ind w:firstLine="709"/>
        <w:contextualSpacing/>
        <w:jc w:val="right"/>
        <w:rPr>
          <w:rFonts w:eastAsiaTheme="minorHAnsi" w:cstheme="minorBidi"/>
          <w:b/>
          <w:szCs w:val="22"/>
          <w:lang w:val="en-US" w:eastAsia="en-US"/>
        </w:rPr>
      </w:pPr>
      <w:proofErr w:type="spellStart"/>
      <w:r w:rsidRPr="00A54D82">
        <w:rPr>
          <w:rFonts w:eastAsiaTheme="minorHAnsi" w:cstheme="minorBidi"/>
          <w:b/>
          <w:szCs w:val="22"/>
          <w:lang w:val="en-US" w:eastAsia="en-US"/>
        </w:rPr>
        <w:t>Ishmurzina</w:t>
      </w:r>
      <w:proofErr w:type="spellEnd"/>
      <w:r w:rsidRPr="00A54D82">
        <w:rPr>
          <w:rFonts w:eastAsiaTheme="minorHAnsi" w:cstheme="minorBidi"/>
          <w:b/>
          <w:szCs w:val="22"/>
          <w:lang w:val="en-US" w:eastAsia="en-US"/>
        </w:rPr>
        <w:t xml:space="preserve"> V.G.</w:t>
      </w:r>
    </w:p>
    <w:p w:rsidR="00A54D82" w:rsidRDefault="00A54D82" w:rsidP="00A54D82">
      <w:pPr>
        <w:pStyle w:val="a4"/>
        <w:shd w:val="clear" w:color="auto" w:fill="FFFFFF"/>
        <w:spacing w:after="0" w:afterAutospacing="0" w:line="360" w:lineRule="auto"/>
        <w:ind w:firstLine="709"/>
        <w:contextualSpacing/>
        <w:jc w:val="center"/>
        <w:rPr>
          <w:rFonts w:eastAsiaTheme="minorHAnsi" w:cstheme="minorBidi"/>
          <w:b/>
          <w:szCs w:val="22"/>
          <w:lang w:val="en-US" w:eastAsia="en-US"/>
        </w:rPr>
      </w:pPr>
      <w:r w:rsidRPr="00A54D82">
        <w:rPr>
          <w:rFonts w:eastAsiaTheme="minorHAnsi" w:cstheme="minorBidi"/>
          <w:b/>
          <w:szCs w:val="22"/>
          <w:lang w:val="en-US" w:eastAsia="en-US"/>
        </w:rPr>
        <w:t>Interrelation of clusters and the process of regionalization</w:t>
      </w:r>
    </w:p>
    <w:p w:rsidR="00A54D82" w:rsidRPr="00A61F48" w:rsidRDefault="00A54D82" w:rsidP="00A54D82">
      <w:pPr>
        <w:pStyle w:val="a4"/>
        <w:shd w:val="clear" w:color="auto" w:fill="FFFFFF"/>
        <w:spacing w:after="0" w:afterAutospacing="0" w:line="360" w:lineRule="auto"/>
        <w:ind w:firstLine="709"/>
        <w:contextualSpacing/>
        <w:jc w:val="both"/>
        <w:rPr>
          <w:rFonts w:eastAsiaTheme="minorHAnsi" w:cstheme="minorBidi"/>
          <w:i/>
          <w:szCs w:val="22"/>
          <w:lang w:val="en-US" w:eastAsia="en-US"/>
        </w:rPr>
      </w:pPr>
      <w:r w:rsidRPr="00A61F48">
        <w:rPr>
          <w:rFonts w:eastAsiaTheme="minorHAnsi" w:cstheme="minorBidi"/>
          <w:i/>
          <w:szCs w:val="22"/>
          <w:lang w:val="en-US" w:eastAsia="en-US"/>
        </w:rPr>
        <w:t>The article focuses on the interrelationships of clusters and the process of regionalization and the problems of their effective implementation. To develop the economy, a broad-based political approach is needed that public policy can play in promoting the development of new regional economic paths.</w:t>
      </w:r>
    </w:p>
    <w:p w:rsidR="00A54D82" w:rsidRDefault="00A54D82" w:rsidP="00A54D82">
      <w:pPr>
        <w:pStyle w:val="a4"/>
        <w:shd w:val="clear" w:color="auto" w:fill="FFFFFF"/>
        <w:spacing w:after="0" w:afterAutospacing="0" w:line="360" w:lineRule="auto"/>
        <w:ind w:firstLine="709"/>
        <w:contextualSpacing/>
        <w:jc w:val="both"/>
        <w:rPr>
          <w:rFonts w:eastAsiaTheme="minorHAnsi" w:cstheme="minorBidi"/>
          <w:i/>
          <w:szCs w:val="22"/>
          <w:lang w:val="en-US" w:eastAsia="en-US"/>
        </w:rPr>
      </w:pPr>
      <w:r>
        <w:rPr>
          <w:rFonts w:eastAsiaTheme="minorHAnsi" w:cstheme="minorBidi"/>
          <w:i/>
          <w:szCs w:val="22"/>
          <w:lang w:val="en-US" w:eastAsia="en-US"/>
        </w:rPr>
        <w:t>E</w:t>
      </w:r>
      <w:r w:rsidRPr="00A54D82">
        <w:rPr>
          <w:rFonts w:eastAsiaTheme="minorHAnsi" w:cstheme="minorBidi"/>
          <w:i/>
          <w:szCs w:val="22"/>
          <w:lang w:val="en-US" w:eastAsia="en-US"/>
        </w:rPr>
        <w:t xml:space="preserve">conomy, cluster policy, </w:t>
      </w:r>
      <w:bookmarkStart w:id="0" w:name="_GoBack"/>
      <w:r w:rsidRPr="00A54D82">
        <w:rPr>
          <w:rFonts w:eastAsiaTheme="minorHAnsi" w:cstheme="minorBidi"/>
          <w:i/>
          <w:szCs w:val="22"/>
          <w:lang w:val="en-US" w:eastAsia="en-US"/>
        </w:rPr>
        <w:t>regionalization</w:t>
      </w:r>
      <w:bookmarkEnd w:id="0"/>
      <w:r w:rsidRPr="00A54D82">
        <w:rPr>
          <w:rFonts w:eastAsiaTheme="minorHAnsi" w:cstheme="minorBidi"/>
          <w:i/>
          <w:szCs w:val="22"/>
          <w:lang w:val="en-US" w:eastAsia="en-US"/>
        </w:rPr>
        <w:t>, economic development, competitiveness</w:t>
      </w:r>
      <w:r>
        <w:rPr>
          <w:rFonts w:eastAsiaTheme="minorHAnsi" w:cstheme="minorBidi"/>
          <w:i/>
          <w:szCs w:val="22"/>
          <w:lang w:val="en-US" w:eastAsia="en-US"/>
        </w:rPr>
        <w:t>.</w:t>
      </w:r>
    </w:p>
    <w:p w:rsidR="00A54D82" w:rsidRDefault="00A54D82" w:rsidP="00A54D82">
      <w:pPr>
        <w:pStyle w:val="a4"/>
        <w:shd w:val="clear" w:color="auto" w:fill="FFFFFF"/>
        <w:spacing w:after="0" w:afterAutospacing="0" w:line="360" w:lineRule="auto"/>
        <w:ind w:firstLine="709"/>
        <w:contextualSpacing/>
        <w:jc w:val="both"/>
        <w:rPr>
          <w:rFonts w:eastAsiaTheme="minorHAnsi" w:cstheme="minorBidi"/>
          <w:i/>
          <w:szCs w:val="22"/>
          <w:lang w:val="en-US" w:eastAsia="en-US"/>
        </w:rPr>
      </w:pPr>
    </w:p>
    <w:p w:rsidR="00A54D82" w:rsidRPr="00A54D82" w:rsidRDefault="0024062E" w:rsidP="00A54D82">
      <w:pPr>
        <w:pStyle w:val="a4"/>
        <w:shd w:val="clear" w:color="auto" w:fill="FFFFFF"/>
        <w:spacing w:after="0" w:afterAutospacing="0" w:line="360" w:lineRule="auto"/>
        <w:ind w:firstLine="709"/>
        <w:contextualSpacing/>
        <w:jc w:val="both"/>
        <w:rPr>
          <w:rFonts w:eastAsiaTheme="minorHAnsi" w:cstheme="minorBidi"/>
          <w:i/>
          <w:szCs w:val="22"/>
          <w:lang w:val="en-US" w:eastAsia="en-US"/>
        </w:rPr>
      </w:pPr>
      <w:proofErr w:type="spellStart"/>
      <w:r>
        <w:rPr>
          <w:rFonts w:eastAsiaTheme="minorHAnsi" w:cstheme="minorBidi"/>
          <w:i/>
          <w:szCs w:val="22"/>
          <w:lang w:val="en-US" w:eastAsia="en-US"/>
        </w:rPr>
        <w:t>Ishmurzina</w:t>
      </w:r>
      <w:proofErr w:type="spellEnd"/>
      <w:r>
        <w:rPr>
          <w:rFonts w:eastAsiaTheme="minorHAnsi" w:cstheme="minorBidi"/>
          <w:i/>
          <w:szCs w:val="22"/>
          <w:lang w:val="en-US" w:eastAsia="en-US"/>
        </w:rPr>
        <w:t xml:space="preserve"> Veronika </w:t>
      </w:r>
      <w:proofErr w:type="spellStart"/>
      <w:r>
        <w:rPr>
          <w:rFonts w:eastAsiaTheme="minorHAnsi" w:cstheme="minorBidi"/>
          <w:i/>
          <w:szCs w:val="22"/>
          <w:lang w:val="en-US" w:eastAsia="en-US"/>
        </w:rPr>
        <w:t>Germanov</w:t>
      </w:r>
      <w:r w:rsidR="00A54D82" w:rsidRPr="00A54D82">
        <w:rPr>
          <w:rFonts w:eastAsiaTheme="minorHAnsi" w:cstheme="minorBidi"/>
          <w:i/>
          <w:szCs w:val="22"/>
          <w:lang w:val="en-US" w:eastAsia="en-US"/>
        </w:rPr>
        <w:t>na</w:t>
      </w:r>
      <w:proofErr w:type="spellEnd"/>
      <w:r w:rsidR="00A54D82" w:rsidRPr="00A54D82">
        <w:rPr>
          <w:rFonts w:eastAsiaTheme="minorHAnsi" w:cstheme="minorBidi"/>
          <w:i/>
          <w:szCs w:val="22"/>
          <w:lang w:val="en-US" w:eastAsia="en-US"/>
        </w:rPr>
        <w:t xml:space="preserve"> (Russia, Ufa) - Master of UGATU - Ufa State Aviation Technical University.</w:t>
      </w:r>
    </w:p>
    <w:sectPr w:rsidR="00A54D82" w:rsidRPr="00A5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0B7"/>
    <w:multiLevelType w:val="hybridMultilevel"/>
    <w:tmpl w:val="97F638F2"/>
    <w:lvl w:ilvl="0" w:tplc="0A408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357920"/>
    <w:multiLevelType w:val="hybridMultilevel"/>
    <w:tmpl w:val="2B46A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2C47A14"/>
    <w:multiLevelType w:val="hybridMultilevel"/>
    <w:tmpl w:val="6CE04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A6"/>
    <w:rsid w:val="00121CB5"/>
    <w:rsid w:val="00152008"/>
    <w:rsid w:val="00154B8C"/>
    <w:rsid w:val="001D4729"/>
    <w:rsid w:val="0023487E"/>
    <w:rsid w:val="0024062E"/>
    <w:rsid w:val="00351BDE"/>
    <w:rsid w:val="00383A33"/>
    <w:rsid w:val="003A73AC"/>
    <w:rsid w:val="003E2971"/>
    <w:rsid w:val="003F076B"/>
    <w:rsid w:val="003F5D97"/>
    <w:rsid w:val="004805AC"/>
    <w:rsid w:val="00504EB2"/>
    <w:rsid w:val="00556723"/>
    <w:rsid w:val="00613139"/>
    <w:rsid w:val="006B2BA6"/>
    <w:rsid w:val="006D41A2"/>
    <w:rsid w:val="006E5863"/>
    <w:rsid w:val="00751A41"/>
    <w:rsid w:val="00765FBA"/>
    <w:rsid w:val="007C79D1"/>
    <w:rsid w:val="007E4E48"/>
    <w:rsid w:val="00833612"/>
    <w:rsid w:val="00872F07"/>
    <w:rsid w:val="008B4CF5"/>
    <w:rsid w:val="009205B8"/>
    <w:rsid w:val="009360B0"/>
    <w:rsid w:val="009935AC"/>
    <w:rsid w:val="00A54D82"/>
    <w:rsid w:val="00A61F48"/>
    <w:rsid w:val="00AD0B12"/>
    <w:rsid w:val="00B22CDF"/>
    <w:rsid w:val="00BC424E"/>
    <w:rsid w:val="00C319A3"/>
    <w:rsid w:val="00C45608"/>
    <w:rsid w:val="00D32D02"/>
    <w:rsid w:val="00DB1AD0"/>
    <w:rsid w:val="00DD2889"/>
    <w:rsid w:val="00F5728F"/>
    <w:rsid w:val="00F83B09"/>
    <w:rsid w:val="00FB4215"/>
    <w:rsid w:val="00FD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A09F-262B-44FB-B6DB-88A777DC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3AC"/>
    <w:pPr>
      <w:ind w:left="720"/>
      <w:contextualSpacing/>
    </w:pPr>
  </w:style>
  <w:style w:type="paragraph" w:styleId="a4">
    <w:name w:val="Normal (Web)"/>
    <w:basedOn w:val="a"/>
    <w:uiPriority w:val="99"/>
    <w:unhideWhenUsed/>
    <w:rsid w:val="00C45608"/>
    <w:pPr>
      <w:spacing w:before="100" w:beforeAutospacing="1" w:after="100" w:afterAutospacing="1" w:line="240" w:lineRule="auto"/>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Ишмурзина</dc:creator>
  <cp:keywords/>
  <dc:description/>
  <cp:lastModifiedBy>Вероника Ишмурзина</cp:lastModifiedBy>
  <cp:revision>15</cp:revision>
  <dcterms:created xsi:type="dcterms:W3CDTF">2018-05-07T17:27:00Z</dcterms:created>
  <dcterms:modified xsi:type="dcterms:W3CDTF">2018-05-14T17:59:00Z</dcterms:modified>
</cp:coreProperties>
</file>