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D25" w:rsidRPr="00224D25" w:rsidRDefault="00224D25" w:rsidP="00224D25">
      <w:pPr>
        <w:spacing w:after="0" w:line="36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Pr="00224D25">
        <w:rPr>
          <w:rFonts w:ascii="Times New Roman" w:hAnsi="Times New Roman" w:cs="Times New Roman"/>
          <w:b/>
          <w:sz w:val="24"/>
          <w:szCs w:val="24"/>
        </w:rPr>
        <w:t>338.314</w:t>
      </w:r>
    </w:p>
    <w:p w:rsidR="002C3A7E" w:rsidRPr="00224D25" w:rsidRDefault="001A4A25" w:rsidP="001A4A25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Файзуллина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Г.К</w:t>
      </w:r>
    </w:p>
    <w:p w:rsidR="002C3A7E" w:rsidRPr="00224D25" w:rsidRDefault="002C3A7E" w:rsidP="002C3A7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E6821" w:rsidRDefault="005A21F6" w:rsidP="001A4A25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4D25">
        <w:rPr>
          <w:rFonts w:ascii="Times New Roman" w:hAnsi="Times New Roman" w:cs="Times New Roman"/>
          <w:b/>
          <w:sz w:val="24"/>
          <w:szCs w:val="24"/>
        </w:rPr>
        <w:t>АНАЛИЗ БЕЗУБЫТОЧНОСТИ СУЩНОСТЬ, ЗНАЧЕНИЕ И НЕОБХОДИМОСТЬ</w:t>
      </w:r>
    </w:p>
    <w:p w:rsidR="001A4A25" w:rsidRDefault="001A4A25" w:rsidP="001A4A25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4A25" w:rsidRDefault="001A4A25" w:rsidP="001A4A2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1A4A25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Pr="001A4A25">
        <w:rPr>
          <w:rFonts w:ascii="Times New Roman" w:hAnsi="Times New Roman" w:cs="Times New Roman"/>
          <w:i/>
          <w:sz w:val="24"/>
          <w:szCs w:val="24"/>
        </w:rPr>
        <w:t xml:space="preserve"> статья посвящена – рассмотрению анализа безубыточности как элемент устойчивой финансовой деятельности предприятия. Бы</w:t>
      </w:r>
      <w:bookmarkStart w:id="0" w:name="_GoBack"/>
      <w:bookmarkEnd w:id="0"/>
      <w:r w:rsidRPr="001A4A25">
        <w:rPr>
          <w:rFonts w:ascii="Times New Roman" w:hAnsi="Times New Roman" w:cs="Times New Roman"/>
          <w:i/>
          <w:sz w:val="24"/>
          <w:szCs w:val="24"/>
        </w:rPr>
        <w:t xml:space="preserve">ли рассмотрена сущность, значение и необходимость анализа безубыточности.   </w:t>
      </w:r>
    </w:p>
    <w:p w:rsidR="001A4A25" w:rsidRDefault="001A4A25" w:rsidP="001A4A2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1A4A25">
        <w:rPr>
          <w:rFonts w:ascii="Times New Roman" w:hAnsi="Times New Roman" w:cs="Times New Roman"/>
          <w:b/>
          <w:sz w:val="24"/>
          <w:szCs w:val="24"/>
        </w:rPr>
        <w:t>Ключевые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A4A25">
        <w:rPr>
          <w:rFonts w:ascii="Times New Roman" w:hAnsi="Times New Roman" w:cs="Times New Roman"/>
          <w:b/>
          <w:sz w:val="24"/>
          <w:szCs w:val="24"/>
        </w:rPr>
        <w:t>слова:</w:t>
      </w:r>
      <w:r>
        <w:rPr>
          <w:rFonts w:ascii="Times New Roman" w:hAnsi="Times New Roman" w:cs="Times New Roman"/>
          <w:i/>
          <w:sz w:val="24"/>
          <w:szCs w:val="24"/>
        </w:rPr>
        <w:t xml:space="preserve"> анализ безубыточности, финансовые результаты, прибыль, постоянные затраты, переменные затраты, точка безубыточности.</w:t>
      </w:r>
    </w:p>
    <w:p w:rsidR="001A4A25" w:rsidRPr="001A4A25" w:rsidRDefault="001A4A25" w:rsidP="001A4A2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5A21F6" w:rsidRPr="00224D25" w:rsidRDefault="005A21F6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В хозяйственной деятельности зачастую возникают вопросы: какое влияние на прибыль может оказать изменение стоимости и количества реализуемой продукции а также какой объем продаж сможет покрыть затраты на производство продукции? Ответить на эти и другие вопросы можно при помощи анализа безубыточности.</w:t>
      </w:r>
    </w:p>
    <w:p w:rsidR="005A21F6" w:rsidRPr="00224D25" w:rsidRDefault="005A21F6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 xml:space="preserve">С помощью анализа безубыточности можно определить влияние объема производства на финансовые результаты предприятия. Это имеет большое </w:t>
      </w:r>
      <w:r w:rsidR="00710D42" w:rsidRPr="00224D25">
        <w:rPr>
          <w:rFonts w:ascii="Times New Roman" w:hAnsi="Times New Roman" w:cs="Times New Roman"/>
          <w:sz w:val="24"/>
          <w:szCs w:val="24"/>
        </w:rPr>
        <w:t>значение,</w:t>
      </w:r>
      <w:r w:rsidRPr="00224D25">
        <w:rPr>
          <w:rFonts w:ascii="Times New Roman" w:hAnsi="Times New Roman" w:cs="Times New Roman"/>
          <w:sz w:val="24"/>
          <w:szCs w:val="24"/>
        </w:rPr>
        <w:t xml:space="preserve"> так как объем производства является одним из важнейших факторов изменения совокупных издержек, </w:t>
      </w:r>
      <w:r w:rsidR="00710D42" w:rsidRPr="00224D25">
        <w:rPr>
          <w:rFonts w:ascii="Times New Roman" w:hAnsi="Times New Roman" w:cs="Times New Roman"/>
          <w:sz w:val="24"/>
          <w:szCs w:val="24"/>
        </w:rPr>
        <w:t>прибыли и выручки от реализации.</w:t>
      </w:r>
    </w:p>
    <w:p w:rsidR="00710D42" w:rsidRPr="00224D25" w:rsidRDefault="00710D42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Анализ безубыточности строится на зависимости между издержками, выручкой от реализации и прибылью в течение краткосрочного периода, когда есть ограничение производства продукции определенными производственными мощностями,  уменьшение и увеличение которых за короткий срок времени невозможно. Тем не менее, привлечение дополнительных материальных или трудовых ресурсов в течение короткого отрезка времени вполне возможно.</w:t>
      </w:r>
    </w:p>
    <w:p w:rsidR="008666F8" w:rsidRPr="00224D25" w:rsidRDefault="008666F8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В основе анализа безубыточности лежит деление совокупных затрат по снабжению, производству а также реализации продукции.</w:t>
      </w:r>
    </w:p>
    <w:p w:rsidR="008666F8" w:rsidRPr="00224D25" w:rsidRDefault="008666F8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Анализ безубыточности включает в себя выполнение следующих задач:</w:t>
      </w:r>
    </w:p>
    <w:p w:rsidR="008666F8" w:rsidRPr="00224D25" w:rsidRDefault="008666F8" w:rsidP="002C3A7E">
      <w:pPr>
        <w:pStyle w:val="a3"/>
        <w:numPr>
          <w:ilvl w:val="0"/>
          <w:numId w:val="1"/>
        </w:numPr>
        <w:spacing w:after="0" w:line="360" w:lineRule="auto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нахождение точки безубыточности;</w:t>
      </w:r>
    </w:p>
    <w:p w:rsidR="008666F8" w:rsidRPr="00224D25" w:rsidRDefault="008666F8" w:rsidP="002C3A7E">
      <w:pPr>
        <w:pStyle w:val="a3"/>
        <w:numPr>
          <w:ilvl w:val="0"/>
          <w:numId w:val="1"/>
        </w:numPr>
        <w:spacing w:after="0" w:line="360" w:lineRule="auto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принятие наиболее оптимального производственного плана;</w:t>
      </w:r>
    </w:p>
    <w:p w:rsidR="008666F8" w:rsidRPr="00224D25" w:rsidRDefault="008666F8" w:rsidP="002C3A7E">
      <w:pPr>
        <w:pStyle w:val="a3"/>
        <w:numPr>
          <w:ilvl w:val="0"/>
          <w:numId w:val="1"/>
        </w:numPr>
        <w:spacing w:after="0" w:line="360" w:lineRule="auto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выбор более эффективных технологий производства;</w:t>
      </w:r>
    </w:p>
    <w:p w:rsidR="008666F8" w:rsidRPr="00224D25" w:rsidRDefault="008666F8" w:rsidP="002C3A7E">
      <w:pPr>
        <w:pStyle w:val="a3"/>
        <w:numPr>
          <w:ilvl w:val="0"/>
          <w:numId w:val="1"/>
        </w:numPr>
        <w:spacing w:after="0" w:line="360" w:lineRule="auto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определение такого объема продукции, которое необходимо реализовать для получения запланированной прибыли;</w:t>
      </w:r>
    </w:p>
    <w:p w:rsidR="008666F8" w:rsidRPr="00224D25" w:rsidRDefault="008666F8" w:rsidP="002C3A7E">
      <w:pPr>
        <w:pStyle w:val="a3"/>
        <w:numPr>
          <w:ilvl w:val="0"/>
          <w:numId w:val="1"/>
        </w:numPr>
        <w:spacing w:after="0" w:line="360" w:lineRule="auto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 xml:space="preserve">установление такой цены продукции, которая обеспечит спрос и прибыль на запланированном уровне. </w:t>
      </w:r>
    </w:p>
    <w:p w:rsidR="008666F8" w:rsidRPr="00224D25" w:rsidRDefault="008666F8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Группировка затрат исходя из их отношения к объему производства подразумевает их разделение на постоя</w:t>
      </w:r>
      <w:r w:rsidR="002B0048" w:rsidRPr="00224D25">
        <w:rPr>
          <w:rFonts w:ascii="Times New Roman" w:hAnsi="Times New Roman" w:cs="Times New Roman"/>
          <w:sz w:val="24"/>
          <w:szCs w:val="24"/>
        </w:rPr>
        <w:t xml:space="preserve">нные и переменные. Где к </w:t>
      </w:r>
      <w:proofErr w:type="gramStart"/>
      <w:r w:rsidR="002B0048" w:rsidRPr="00224D25">
        <w:rPr>
          <w:rFonts w:ascii="Times New Roman" w:hAnsi="Times New Roman" w:cs="Times New Roman"/>
          <w:sz w:val="24"/>
          <w:szCs w:val="24"/>
        </w:rPr>
        <w:t>постоянным</w:t>
      </w:r>
      <w:proofErr w:type="gramEnd"/>
      <w:r w:rsidR="002B0048" w:rsidRPr="00224D25">
        <w:rPr>
          <w:rFonts w:ascii="Times New Roman" w:hAnsi="Times New Roman" w:cs="Times New Roman"/>
          <w:sz w:val="24"/>
          <w:szCs w:val="24"/>
        </w:rPr>
        <w:t xml:space="preserve"> относятся те затраты, </w:t>
      </w:r>
      <w:r w:rsidR="002B0048" w:rsidRPr="00224D25">
        <w:rPr>
          <w:rFonts w:ascii="Times New Roman" w:hAnsi="Times New Roman" w:cs="Times New Roman"/>
          <w:sz w:val="24"/>
          <w:szCs w:val="24"/>
        </w:rPr>
        <w:lastRenderedPageBreak/>
        <w:t>изменение которых не зависят от изменения объема производства и реализации продукции. Постоянные затраты включают в себя расходы на арендную плату за помещение, на содержание управленческого персонала, амортизацию оборудования и машин. Как правило постоянные затраты неизменны в течени</w:t>
      </w:r>
      <w:proofErr w:type="gramStart"/>
      <w:r w:rsidR="002B0048" w:rsidRPr="00224D25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="002B0048" w:rsidRPr="00224D25">
        <w:rPr>
          <w:rFonts w:ascii="Times New Roman" w:hAnsi="Times New Roman" w:cs="Times New Roman"/>
          <w:sz w:val="24"/>
          <w:szCs w:val="24"/>
        </w:rPr>
        <w:t xml:space="preserve"> некоторого периода времени, однако с течением которого они могут увеличиваться.</w:t>
      </w:r>
    </w:p>
    <w:p w:rsidR="00B12FD6" w:rsidRPr="00224D25" w:rsidRDefault="00855E47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 xml:space="preserve">Переменные или как еще называют  производственные затраты связаны с выполнением технологических операций производственного процесса. Общая сумма производственных расходов увеличивается или уменьшается </w:t>
      </w:r>
      <w:r w:rsidR="00662F13" w:rsidRPr="00224D25">
        <w:rPr>
          <w:rFonts w:ascii="Times New Roman" w:hAnsi="Times New Roman" w:cs="Times New Roman"/>
          <w:sz w:val="24"/>
          <w:szCs w:val="24"/>
        </w:rPr>
        <w:t>соответственно</w:t>
      </w:r>
      <w:r w:rsidRPr="00224D25">
        <w:rPr>
          <w:rFonts w:ascii="Times New Roman" w:hAnsi="Times New Roman" w:cs="Times New Roman"/>
          <w:sz w:val="24"/>
          <w:szCs w:val="24"/>
        </w:rPr>
        <w:t xml:space="preserve"> росту или падению объема производства. </w:t>
      </w:r>
      <w:r w:rsidR="00662F13" w:rsidRPr="00224D25">
        <w:rPr>
          <w:rFonts w:ascii="Times New Roman" w:hAnsi="Times New Roman" w:cs="Times New Roman"/>
          <w:sz w:val="24"/>
          <w:szCs w:val="24"/>
        </w:rPr>
        <w:t xml:space="preserve">В расчете на единицу произведенной (реализованной) продукции они являются дополнительными издержками, </w:t>
      </w:r>
      <w:r w:rsidR="00B12FD6" w:rsidRPr="00224D25">
        <w:rPr>
          <w:rFonts w:ascii="Times New Roman" w:hAnsi="Times New Roman" w:cs="Times New Roman"/>
          <w:sz w:val="24"/>
          <w:szCs w:val="24"/>
        </w:rPr>
        <w:t xml:space="preserve">понесенные при создании этой единицы. В таком случае их иногда называют маржинальными затратами на единицу произведенной (реализованной) продукции. К данному виду затрат могут быть отнесены, например, затраты на сырье и основные материалы, энергию для технологических нужд, заработную плату основных производственных рабочих и др.  </w:t>
      </w:r>
    </w:p>
    <w:p w:rsidR="00855E47" w:rsidRPr="00224D25" w:rsidRDefault="00B12FD6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Стоит отметить, что постоянные затраты действуют с момента функционирования предприятия независимо от производства и реализации продукции, а переменные затраты появляются с момента начала технологического процесса и по его завершению сводятся к нулю.</w:t>
      </w:r>
    </w:p>
    <w:p w:rsidR="00B12FD6" w:rsidRPr="00224D25" w:rsidRDefault="00B86823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>В процессе анализа безубыточности возникает необходимость определения объема производства и реализации, при котором предприятие способно обеспечить возмещение всех затрат.</w:t>
      </w:r>
    </w:p>
    <w:p w:rsidR="00B86823" w:rsidRPr="00224D25" w:rsidRDefault="00B86823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 xml:space="preserve">Точка безубыточности (критическая точка объема </w:t>
      </w:r>
      <w:proofErr w:type="spellStart"/>
      <w:r w:rsidRPr="00224D25">
        <w:rPr>
          <w:rFonts w:ascii="Times New Roman" w:hAnsi="Times New Roman" w:cs="Times New Roman"/>
          <w:sz w:val="24"/>
          <w:szCs w:val="24"/>
        </w:rPr>
        <w:t>продвж</w:t>
      </w:r>
      <w:proofErr w:type="spellEnd"/>
      <w:r w:rsidRPr="00224D25">
        <w:rPr>
          <w:rFonts w:ascii="Times New Roman" w:hAnsi="Times New Roman" w:cs="Times New Roman"/>
          <w:sz w:val="24"/>
          <w:szCs w:val="24"/>
        </w:rPr>
        <w:t xml:space="preserve">, мертвая точка, точка покрытия) – это такой объем продукции, при реализации которого выручка покрывает совокупные затраты. В данной точке предприятию не удается получить прибыль, но и убытки тоже отсутствуют. </w:t>
      </w:r>
    </w:p>
    <w:p w:rsidR="00B86823" w:rsidRPr="00224D25" w:rsidRDefault="00B86823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4D25">
        <w:rPr>
          <w:rFonts w:ascii="Times New Roman" w:hAnsi="Times New Roman" w:cs="Times New Roman"/>
          <w:sz w:val="24"/>
          <w:szCs w:val="24"/>
        </w:rPr>
        <w:t xml:space="preserve">Таким образом, безубыточность - это такое состояние, производственный процесс не приносит ни прибыли, ни убытков. Это выручка, которая необходима,   чтобы предприятие начало получать прибыль. </w:t>
      </w:r>
      <w:r w:rsidR="000E0312" w:rsidRPr="00224D25">
        <w:rPr>
          <w:rFonts w:ascii="Times New Roman" w:hAnsi="Times New Roman" w:cs="Times New Roman"/>
          <w:sz w:val="24"/>
          <w:szCs w:val="24"/>
        </w:rPr>
        <w:t xml:space="preserve">Анализ безубыточности коммерческого предприятия – это важнейшая составляющая, для устойчивой финансовой деятельности предприятия. </w:t>
      </w:r>
      <w:r w:rsidRPr="00224D25">
        <w:rPr>
          <w:rFonts w:ascii="Times New Roman" w:hAnsi="Times New Roman" w:cs="Times New Roman"/>
          <w:sz w:val="24"/>
          <w:szCs w:val="24"/>
        </w:rPr>
        <w:t xml:space="preserve">Анализ безубыточности позволяет </w:t>
      </w:r>
      <w:r w:rsidR="00710E37" w:rsidRPr="00224D25">
        <w:rPr>
          <w:rFonts w:ascii="Times New Roman" w:hAnsi="Times New Roman" w:cs="Times New Roman"/>
          <w:sz w:val="24"/>
          <w:szCs w:val="24"/>
        </w:rPr>
        <w:t>быстро определить, какой объем продукции предприятию необходимо произвести, а также реализовать для получения желаемой прибыли в планируемом периоде, выбрать наиболее эффективные технологии производства, найти решение задач, с планированием ассортимента, об</w:t>
      </w:r>
      <w:r w:rsidR="000E0312" w:rsidRPr="00224D25">
        <w:rPr>
          <w:rFonts w:ascii="Times New Roman" w:hAnsi="Times New Roman" w:cs="Times New Roman"/>
          <w:sz w:val="24"/>
          <w:szCs w:val="24"/>
        </w:rPr>
        <w:t xml:space="preserve">новлением выпускаемой продукции, произвести анализ прибыльности </w:t>
      </w:r>
      <w:r w:rsidR="00710E37" w:rsidRPr="00224D25">
        <w:rPr>
          <w:rFonts w:ascii="Times New Roman" w:hAnsi="Times New Roman" w:cs="Times New Roman"/>
          <w:sz w:val="24"/>
          <w:szCs w:val="24"/>
        </w:rPr>
        <w:t>и др.</w:t>
      </w:r>
      <w:r w:rsidR="000E0312" w:rsidRPr="00224D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725A" w:rsidRDefault="001C725A" w:rsidP="001C725A">
      <w:pPr>
        <w:pStyle w:val="a3"/>
        <w:spacing w:after="0" w:line="360" w:lineRule="auto"/>
        <w:ind w:left="709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0048" w:rsidRDefault="001C725A" w:rsidP="001C725A">
      <w:pPr>
        <w:pStyle w:val="a3"/>
        <w:spacing w:after="0" w:line="360" w:lineRule="auto"/>
        <w:ind w:left="709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725A">
        <w:rPr>
          <w:rFonts w:ascii="Times New Roman" w:hAnsi="Times New Roman" w:cs="Times New Roman"/>
          <w:b/>
          <w:sz w:val="24"/>
          <w:szCs w:val="24"/>
        </w:rPr>
        <w:lastRenderedPageBreak/>
        <w:t>Список литературы</w:t>
      </w:r>
    </w:p>
    <w:p w:rsidR="001C725A" w:rsidRPr="001C725A" w:rsidRDefault="001C725A" w:rsidP="001C725A">
      <w:pPr>
        <w:pStyle w:val="a3"/>
        <w:numPr>
          <w:ilvl w:val="0"/>
          <w:numId w:val="2"/>
        </w:numPr>
        <w:spacing w:after="0" w:line="360" w:lineRule="auto"/>
        <w:ind w:left="709"/>
        <w:rPr>
          <w:rFonts w:ascii="Times New Roman" w:hAnsi="Times New Roman" w:cs="Times New Roman"/>
          <w:sz w:val="24"/>
          <w:szCs w:val="24"/>
        </w:rPr>
      </w:pPr>
      <w:proofErr w:type="spellStart"/>
      <w:r w:rsidRPr="001C725A">
        <w:rPr>
          <w:rFonts w:ascii="Times New Roman" w:hAnsi="Times New Roman" w:cs="Times New Roman"/>
          <w:sz w:val="24"/>
          <w:szCs w:val="24"/>
        </w:rPr>
        <w:t>Веряскин</w:t>
      </w:r>
      <w:proofErr w:type="spellEnd"/>
      <w:r w:rsidRPr="001C725A">
        <w:rPr>
          <w:rFonts w:ascii="Times New Roman" w:hAnsi="Times New Roman" w:cs="Times New Roman"/>
          <w:sz w:val="24"/>
          <w:szCs w:val="24"/>
        </w:rPr>
        <w:t xml:space="preserve"> А.Я. Анализ безубыточности как инструмент исследования и основа для принятия управленческих решений. М.: Лаборатория книги, 2015. – 51 с.</w:t>
      </w:r>
    </w:p>
    <w:p w:rsidR="001C725A" w:rsidRPr="001C725A" w:rsidRDefault="001C725A" w:rsidP="001C725A">
      <w:pPr>
        <w:pStyle w:val="a3"/>
        <w:numPr>
          <w:ilvl w:val="0"/>
          <w:numId w:val="2"/>
        </w:numPr>
        <w:spacing w:after="0" w:line="360" w:lineRule="auto"/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Волкова Т.С., Новоселова С.А. Управленческий учет затрат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калькулирование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себестоимости продукции. Саратов: РАТА, 2014, -130 с.</w:t>
      </w:r>
    </w:p>
    <w:p w:rsidR="001C725A" w:rsidRPr="001C725A" w:rsidRDefault="001C725A" w:rsidP="001C725A">
      <w:pPr>
        <w:pStyle w:val="a3"/>
        <w:numPr>
          <w:ilvl w:val="0"/>
          <w:numId w:val="2"/>
        </w:numPr>
        <w:spacing w:after="0" w:line="360" w:lineRule="auto"/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Кондраков Н.П. Бухгалтерский управленческий учет. М.: ИНФРА, 2015. – 37 с.</w:t>
      </w:r>
    </w:p>
    <w:p w:rsidR="001C725A" w:rsidRPr="001C725A" w:rsidRDefault="001C725A" w:rsidP="001C725A">
      <w:pPr>
        <w:pStyle w:val="a3"/>
        <w:numPr>
          <w:ilvl w:val="0"/>
          <w:numId w:val="2"/>
        </w:numPr>
        <w:spacing w:after="0" w:line="360" w:lineRule="auto"/>
        <w:ind w:left="709"/>
        <w:rPr>
          <w:rFonts w:ascii="Times New Roman" w:hAnsi="Times New Roman" w:cs="Times New Roman"/>
          <w:sz w:val="24"/>
          <w:szCs w:val="24"/>
        </w:rPr>
      </w:pPr>
      <w:proofErr w:type="spellStart"/>
      <w:r w:rsidRPr="001C725A">
        <w:rPr>
          <w:rFonts w:ascii="Times New Roman" w:hAnsi="Times New Roman" w:cs="Times New Roman"/>
          <w:sz w:val="24"/>
          <w:szCs w:val="24"/>
        </w:rPr>
        <w:t>Русакова</w:t>
      </w:r>
      <w:proofErr w:type="spellEnd"/>
      <w:r w:rsidRPr="001C725A">
        <w:rPr>
          <w:rFonts w:ascii="Times New Roman" w:hAnsi="Times New Roman" w:cs="Times New Roman"/>
          <w:sz w:val="24"/>
          <w:szCs w:val="24"/>
        </w:rPr>
        <w:t xml:space="preserve"> Р.Л. Анализ безубыточности предприятия. М.: Лаборатория книги, 2015. – 77с.</w:t>
      </w:r>
    </w:p>
    <w:p w:rsidR="00710D42" w:rsidRDefault="00710D42" w:rsidP="002C3A7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C725A" w:rsidRDefault="001C725A" w:rsidP="001C725A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725A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1C725A" w:rsidRDefault="00B6005E" w:rsidP="00B600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Файзуллина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Гульназ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Кашфулловна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(Россия, Стерлитамак)</w:t>
      </w:r>
    </w:p>
    <w:p w:rsidR="00B6005E" w:rsidRDefault="00B6005E" w:rsidP="00B600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6005E">
        <w:rPr>
          <w:rFonts w:ascii="Times New Roman" w:hAnsi="Times New Roman" w:cs="Times New Roman"/>
          <w:sz w:val="24"/>
          <w:szCs w:val="24"/>
        </w:rPr>
        <w:t>Стерлитамакский</w:t>
      </w:r>
      <w:proofErr w:type="spellEnd"/>
      <w:r w:rsidRPr="00B6005E">
        <w:rPr>
          <w:rFonts w:ascii="Times New Roman" w:hAnsi="Times New Roman" w:cs="Times New Roman"/>
          <w:sz w:val="24"/>
          <w:szCs w:val="24"/>
        </w:rPr>
        <w:t xml:space="preserve"> филиал Башкирского Государственного университета</w:t>
      </w:r>
    </w:p>
    <w:p w:rsidR="00B6005E" w:rsidRDefault="00B6005E" w:rsidP="00B600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Хабибуллина Лилия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Рашитовна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(Россия, Стерлитамак)- старший преподаватель </w:t>
      </w:r>
    </w:p>
    <w:p w:rsidR="00B6005E" w:rsidRDefault="00B6005E" w:rsidP="00B600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Стерлитамакский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филиал Башкирского Государственного университета</w:t>
      </w:r>
    </w:p>
    <w:p w:rsidR="00B6005E" w:rsidRDefault="00B6005E" w:rsidP="001C725A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B6005E" w:rsidRDefault="00B6005E" w:rsidP="00B6005E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6005E">
        <w:rPr>
          <w:rFonts w:ascii="Times New Roman" w:hAnsi="Times New Roman" w:cs="Times New Roman"/>
          <w:b/>
          <w:sz w:val="24"/>
          <w:szCs w:val="24"/>
        </w:rPr>
        <w:t>Faizullina</w:t>
      </w:r>
      <w:proofErr w:type="spellEnd"/>
      <w:r w:rsidRPr="00B6005E">
        <w:rPr>
          <w:rFonts w:ascii="Times New Roman" w:hAnsi="Times New Roman" w:cs="Times New Roman"/>
          <w:b/>
          <w:sz w:val="24"/>
          <w:szCs w:val="24"/>
        </w:rPr>
        <w:t xml:space="preserve"> G.K.</w:t>
      </w:r>
    </w:p>
    <w:p w:rsidR="00B6005E" w:rsidRDefault="00B6005E" w:rsidP="00B6005E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6005E" w:rsidRPr="00B6005E" w:rsidRDefault="00B6005E" w:rsidP="00B600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b/>
          <w:sz w:val="24"/>
          <w:szCs w:val="24"/>
          <w:lang w:val="en-US"/>
        </w:rPr>
        <w:t>ANALYSIS OF NON-PERFORMANCE ESSENCE, VALUE AND NECESSITY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6005E" w:rsidRPr="00B6005E" w:rsidRDefault="00B6005E" w:rsidP="00B600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Abstract: </w:t>
      </w:r>
      <w:r w:rsidRPr="00B6005E">
        <w:rPr>
          <w:rFonts w:ascii="Times New Roman" w:hAnsi="Times New Roman" w:cs="Times New Roman"/>
          <w:i/>
          <w:sz w:val="24"/>
          <w:szCs w:val="24"/>
          <w:lang w:val="en-US"/>
        </w:rPr>
        <w:t>The article is devoted to the consideration of breakeven analysis as an element of the company's sustainable financial activity. The essence, significance and necessity of the breakeven analysis were considered.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Pr="00B6005E">
        <w:rPr>
          <w:rFonts w:ascii="Times New Roman" w:hAnsi="Times New Roman" w:cs="Times New Roman"/>
          <w:i/>
          <w:sz w:val="24"/>
          <w:szCs w:val="24"/>
          <w:lang w:val="en-US"/>
        </w:rPr>
        <w:t>break-even analysis, financial results, profit, fixed costs, variable costs, break-even point.</w:t>
      </w:r>
    </w:p>
    <w:p w:rsid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B6005E" w:rsidRPr="00B6005E" w:rsidRDefault="00B6005E" w:rsidP="00B600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6005E">
        <w:rPr>
          <w:rFonts w:ascii="Times New Roman" w:hAnsi="Times New Roman" w:cs="Times New Roman"/>
          <w:sz w:val="24"/>
          <w:szCs w:val="24"/>
          <w:lang w:val="en-US"/>
        </w:rPr>
        <w:t>Fayzullina</w:t>
      </w:r>
      <w:proofErr w:type="spell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005E">
        <w:rPr>
          <w:rFonts w:ascii="Times New Roman" w:hAnsi="Times New Roman" w:cs="Times New Roman"/>
          <w:sz w:val="24"/>
          <w:szCs w:val="24"/>
          <w:lang w:val="en-US"/>
        </w:rPr>
        <w:t>Gulnaz</w:t>
      </w:r>
      <w:proofErr w:type="spell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005E">
        <w:rPr>
          <w:rFonts w:ascii="Times New Roman" w:hAnsi="Times New Roman" w:cs="Times New Roman"/>
          <w:sz w:val="24"/>
          <w:szCs w:val="24"/>
          <w:lang w:val="en-US"/>
        </w:rPr>
        <w:t>Kashfullovna</w:t>
      </w:r>
      <w:proofErr w:type="spell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(Russia, Sterlitamak)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sz w:val="24"/>
          <w:szCs w:val="24"/>
          <w:lang w:val="en-US"/>
        </w:rPr>
        <w:t>Sterlitamak branch of the Bashkir State University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6005E">
        <w:rPr>
          <w:rFonts w:ascii="Times New Roman" w:hAnsi="Times New Roman" w:cs="Times New Roman"/>
          <w:sz w:val="24"/>
          <w:szCs w:val="24"/>
          <w:lang w:val="en-US"/>
        </w:rPr>
        <w:t>Khabibullina</w:t>
      </w:r>
      <w:proofErr w:type="spell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005E">
        <w:rPr>
          <w:rFonts w:ascii="Times New Roman" w:hAnsi="Times New Roman" w:cs="Times New Roman"/>
          <w:sz w:val="24"/>
          <w:szCs w:val="24"/>
          <w:lang w:val="en-US"/>
        </w:rPr>
        <w:t>Liliya</w:t>
      </w:r>
      <w:proofErr w:type="spell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005E">
        <w:rPr>
          <w:rFonts w:ascii="Times New Roman" w:hAnsi="Times New Roman" w:cs="Times New Roman"/>
          <w:sz w:val="24"/>
          <w:szCs w:val="24"/>
          <w:lang w:val="en-US"/>
        </w:rPr>
        <w:t>Rashitovna</w:t>
      </w:r>
      <w:proofErr w:type="spell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(Russia, Sterlitamak) - Senior Lecturer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sz w:val="24"/>
          <w:szCs w:val="24"/>
          <w:lang w:val="en-US"/>
        </w:rPr>
        <w:t>Sterlitamak branch of the Bashkir State University</w:t>
      </w:r>
    </w:p>
    <w:p w:rsid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</w:p>
    <w:p w:rsidR="00B6005E" w:rsidRPr="00B6005E" w:rsidRDefault="00B6005E" w:rsidP="00B600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B6005E">
        <w:rPr>
          <w:rFonts w:ascii="Times New Roman" w:hAnsi="Times New Roman" w:cs="Times New Roman"/>
          <w:sz w:val="24"/>
          <w:szCs w:val="24"/>
          <w:lang w:val="en-US"/>
        </w:rPr>
        <w:t>A.Veryaskin</w:t>
      </w:r>
      <w:proofErr w:type="spell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B6005E">
        <w:rPr>
          <w:rFonts w:ascii="Times New Roman" w:hAnsi="Times New Roman" w:cs="Times New Roman"/>
          <w:sz w:val="24"/>
          <w:szCs w:val="24"/>
          <w:lang w:val="en-US"/>
        </w:rPr>
        <w:t>Break-even analysis as a research tool and basis for making managerial decisions.</w:t>
      </w:r>
      <w:proofErr w:type="gram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005E">
        <w:rPr>
          <w:rFonts w:ascii="Times New Roman" w:hAnsi="Times New Roman" w:cs="Times New Roman"/>
          <w:sz w:val="24"/>
          <w:szCs w:val="24"/>
        </w:rPr>
        <w:t>М</w:t>
      </w:r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.: Laboratory of the book, 2015. - 51 p.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sz w:val="24"/>
          <w:szCs w:val="24"/>
          <w:lang w:val="en-US"/>
        </w:rPr>
        <w:lastRenderedPageBreak/>
        <w:t>2. Volkova TS, Novoselova S.A. Management accounting of costs and calculation of production costs. Saratov: RATA, 2014, -130 with.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B6005E">
        <w:rPr>
          <w:rFonts w:ascii="Times New Roman" w:hAnsi="Times New Roman" w:cs="Times New Roman"/>
          <w:sz w:val="24"/>
          <w:szCs w:val="24"/>
          <w:lang w:val="en-US"/>
        </w:rPr>
        <w:t>3. Kondrakov N.P. Accounting management accounting. Moscow: INFRA, 2015. - 37 p.</w:t>
      </w:r>
    </w:p>
    <w:p w:rsidR="00B6005E" w:rsidRPr="00B6005E" w:rsidRDefault="00B6005E" w:rsidP="00B6005E">
      <w:pPr>
        <w:spacing w:after="0" w:line="36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B6005E">
        <w:rPr>
          <w:rFonts w:ascii="Times New Roman" w:hAnsi="Times New Roman" w:cs="Times New Roman"/>
          <w:sz w:val="24"/>
          <w:szCs w:val="24"/>
          <w:lang w:val="en-US"/>
        </w:rPr>
        <w:t>Rusakova</w:t>
      </w:r>
      <w:proofErr w:type="spell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R.L. Analysis of the break-even of the enterprise.</w:t>
      </w:r>
      <w:proofErr w:type="gramEnd"/>
      <w:r w:rsidRPr="00B6005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B6005E">
        <w:rPr>
          <w:rFonts w:ascii="Times New Roman" w:hAnsi="Times New Roman" w:cs="Times New Roman"/>
          <w:sz w:val="24"/>
          <w:szCs w:val="24"/>
          <w:lang w:val="en-US"/>
        </w:rPr>
        <w:t>M .</w:t>
      </w:r>
      <w:proofErr w:type="gramEnd"/>
      <w:r w:rsidRPr="00B6005E">
        <w:rPr>
          <w:rFonts w:ascii="Times New Roman" w:hAnsi="Times New Roman" w:cs="Times New Roman"/>
          <w:sz w:val="24"/>
          <w:szCs w:val="24"/>
          <w:lang w:val="en-US"/>
        </w:rPr>
        <w:t>: Laboratory of the book, 2015. - 77s.</w:t>
      </w:r>
    </w:p>
    <w:sectPr w:rsidR="00B6005E" w:rsidRPr="00B600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AD2901"/>
    <w:multiLevelType w:val="hybridMultilevel"/>
    <w:tmpl w:val="7BD62DC6"/>
    <w:lvl w:ilvl="0" w:tplc="9DDC790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F546CB3"/>
    <w:multiLevelType w:val="hybridMultilevel"/>
    <w:tmpl w:val="522E3D26"/>
    <w:lvl w:ilvl="0" w:tplc="2D5213EE">
      <w:start w:val="1"/>
      <w:numFmt w:val="decimal"/>
      <w:lvlText w:val="%1."/>
      <w:lvlJc w:val="left"/>
      <w:pPr>
        <w:ind w:left="213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858" w:hanging="360"/>
      </w:pPr>
    </w:lvl>
    <w:lvl w:ilvl="2" w:tplc="0419001B" w:tentative="1">
      <w:start w:val="1"/>
      <w:numFmt w:val="lowerRoman"/>
      <w:lvlText w:val="%3."/>
      <w:lvlJc w:val="right"/>
      <w:pPr>
        <w:ind w:left="3578" w:hanging="180"/>
      </w:pPr>
    </w:lvl>
    <w:lvl w:ilvl="3" w:tplc="0419000F" w:tentative="1">
      <w:start w:val="1"/>
      <w:numFmt w:val="decimal"/>
      <w:lvlText w:val="%4."/>
      <w:lvlJc w:val="left"/>
      <w:pPr>
        <w:ind w:left="4298" w:hanging="360"/>
      </w:pPr>
    </w:lvl>
    <w:lvl w:ilvl="4" w:tplc="04190019" w:tentative="1">
      <w:start w:val="1"/>
      <w:numFmt w:val="lowerLetter"/>
      <w:lvlText w:val="%5."/>
      <w:lvlJc w:val="left"/>
      <w:pPr>
        <w:ind w:left="5018" w:hanging="360"/>
      </w:pPr>
    </w:lvl>
    <w:lvl w:ilvl="5" w:tplc="0419001B" w:tentative="1">
      <w:start w:val="1"/>
      <w:numFmt w:val="lowerRoman"/>
      <w:lvlText w:val="%6."/>
      <w:lvlJc w:val="right"/>
      <w:pPr>
        <w:ind w:left="5738" w:hanging="180"/>
      </w:pPr>
    </w:lvl>
    <w:lvl w:ilvl="6" w:tplc="0419000F" w:tentative="1">
      <w:start w:val="1"/>
      <w:numFmt w:val="decimal"/>
      <w:lvlText w:val="%7."/>
      <w:lvlJc w:val="left"/>
      <w:pPr>
        <w:ind w:left="6458" w:hanging="360"/>
      </w:pPr>
    </w:lvl>
    <w:lvl w:ilvl="7" w:tplc="04190019" w:tentative="1">
      <w:start w:val="1"/>
      <w:numFmt w:val="lowerLetter"/>
      <w:lvlText w:val="%8."/>
      <w:lvlJc w:val="left"/>
      <w:pPr>
        <w:ind w:left="7178" w:hanging="360"/>
      </w:pPr>
    </w:lvl>
    <w:lvl w:ilvl="8" w:tplc="0419001B" w:tentative="1">
      <w:start w:val="1"/>
      <w:numFmt w:val="lowerRoman"/>
      <w:lvlText w:val="%9."/>
      <w:lvlJc w:val="right"/>
      <w:pPr>
        <w:ind w:left="789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21F6"/>
    <w:rsid w:val="00034E0B"/>
    <w:rsid w:val="000E0312"/>
    <w:rsid w:val="001A4A25"/>
    <w:rsid w:val="001C725A"/>
    <w:rsid w:val="00224D25"/>
    <w:rsid w:val="002B0048"/>
    <w:rsid w:val="002C3A7E"/>
    <w:rsid w:val="005A21F6"/>
    <w:rsid w:val="00662F13"/>
    <w:rsid w:val="00710D42"/>
    <w:rsid w:val="00710E37"/>
    <w:rsid w:val="00855E47"/>
    <w:rsid w:val="008666F8"/>
    <w:rsid w:val="009B714C"/>
    <w:rsid w:val="00B12FD6"/>
    <w:rsid w:val="00B6005E"/>
    <w:rsid w:val="00B86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6F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6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955</Words>
  <Characters>5444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2018-05-14T18:39:00Z</dcterms:created>
  <dcterms:modified xsi:type="dcterms:W3CDTF">2018-05-14T18:39:00Z</dcterms:modified>
</cp:coreProperties>
</file>