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4C" w:rsidRPr="0087774C" w:rsidRDefault="0087774C" w:rsidP="0087774C">
      <w:pPr>
        <w:spacing w:line="240" w:lineRule="auto"/>
        <w:rPr>
          <w:rFonts w:cs="Times New Roman"/>
          <w:b/>
          <w:sz w:val="24"/>
          <w:szCs w:val="24"/>
        </w:rPr>
      </w:pPr>
      <w:r w:rsidRPr="0087774C">
        <w:rPr>
          <w:rFonts w:cs="Times New Roman"/>
          <w:b/>
          <w:sz w:val="24"/>
          <w:szCs w:val="24"/>
        </w:rPr>
        <w:t>УДК 336</w:t>
      </w:r>
    </w:p>
    <w:p w:rsidR="0087774C" w:rsidRPr="00976187" w:rsidRDefault="0087774C" w:rsidP="00976187">
      <w:pPr>
        <w:spacing w:line="240" w:lineRule="auto"/>
        <w:ind w:firstLine="709"/>
        <w:jc w:val="right"/>
        <w:rPr>
          <w:rFonts w:eastAsia="Times New Roman" w:cs="Times New Roman"/>
          <w:iCs/>
          <w:sz w:val="24"/>
          <w:szCs w:val="24"/>
          <w:lang w:eastAsia="ru-RU"/>
        </w:rPr>
      </w:pPr>
      <w:r w:rsidRPr="0087774C">
        <w:rPr>
          <w:rFonts w:eastAsia="Times New Roman" w:cs="Times New Roman"/>
          <w:iCs/>
          <w:sz w:val="24"/>
          <w:szCs w:val="24"/>
          <w:lang w:eastAsia="ru-RU"/>
        </w:rPr>
        <w:t>Дмитриев</w:t>
      </w:r>
      <w:r w:rsidR="00976187" w:rsidRPr="00976187">
        <w:rPr>
          <w:rFonts w:eastAsia="Times New Roman" w:cs="Times New Roman"/>
          <w:iCs/>
          <w:sz w:val="24"/>
          <w:szCs w:val="24"/>
          <w:lang w:eastAsia="ru-RU"/>
        </w:rPr>
        <w:t xml:space="preserve"> </w:t>
      </w:r>
      <w:r w:rsidR="00976187" w:rsidRPr="0087774C">
        <w:rPr>
          <w:rFonts w:eastAsia="Times New Roman" w:cs="Times New Roman"/>
          <w:iCs/>
          <w:sz w:val="24"/>
          <w:szCs w:val="24"/>
          <w:lang w:eastAsia="ru-RU"/>
        </w:rPr>
        <w:t>Н.Д.</w:t>
      </w:r>
    </w:p>
    <w:p w:rsidR="0087774C" w:rsidRPr="0087774C" w:rsidRDefault="0087774C" w:rsidP="0087774C">
      <w:pPr>
        <w:spacing w:line="240" w:lineRule="auto"/>
        <w:jc w:val="left"/>
        <w:rPr>
          <w:rFonts w:cs="Times New Roman"/>
          <w:b/>
          <w:sz w:val="24"/>
          <w:szCs w:val="24"/>
        </w:rPr>
      </w:pPr>
    </w:p>
    <w:p w:rsidR="00F541A7" w:rsidRDefault="00F541A7" w:rsidP="0087774C">
      <w:pPr>
        <w:spacing w:line="240" w:lineRule="auto"/>
        <w:jc w:val="center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ПРОБЛЕМЫ ПОВЫШЕНИЯ ПРОИЗВОДИТЕЛЬНОСТИ ТРУДА В РОССИЙСКОЙ ФЕДЕРАЦИИ В УСЛОВИЯХ КРИЗИСА</w:t>
      </w:r>
    </w:p>
    <w:p w:rsidR="0087774C" w:rsidRPr="0087774C" w:rsidRDefault="0069269E" w:rsidP="0069269E">
      <w:pPr>
        <w:tabs>
          <w:tab w:val="left" w:pos="7797"/>
        </w:tabs>
        <w:spacing w:line="240" w:lineRule="auto"/>
        <w:jc w:val="lef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ab/>
      </w:r>
    </w:p>
    <w:p w:rsidR="00F541A7" w:rsidRDefault="0087774C" w:rsidP="00FD51B0">
      <w:pPr>
        <w:spacing w:line="240" w:lineRule="auto"/>
        <w:ind w:firstLine="709"/>
        <w:rPr>
          <w:rFonts w:eastAsia="Times New Roman" w:cs="Times New Roman"/>
          <w:b/>
          <w:i/>
          <w:sz w:val="24"/>
          <w:szCs w:val="24"/>
          <w:lang w:eastAsia="ru-RU"/>
        </w:rPr>
      </w:pPr>
      <w:r w:rsidRPr="0087774C">
        <w:rPr>
          <w:rFonts w:eastAsia="Times New Roman" w:cs="Times New Roman"/>
          <w:b/>
          <w:i/>
          <w:sz w:val="24"/>
          <w:szCs w:val="24"/>
          <w:lang w:eastAsia="ru-RU"/>
        </w:rPr>
        <w:t xml:space="preserve">Аннотация. </w:t>
      </w:r>
      <w:r w:rsidR="007F46A6">
        <w:rPr>
          <w:rFonts w:eastAsia="Times New Roman" w:cs="Times New Roman"/>
          <w:i/>
          <w:sz w:val="24"/>
          <w:szCs w:val="24"/>
          <w:lang w:eastAsia="ru-RU"/>
        </w:rPr>
        <w:t>Повышение производительн</w:t>
      </w:r>
      <w:r w:rsidR="00B851FE">
        <w:rPr>
          <w:rFonts w:eastAsia="Times New Roman" w:cs="Times New Roman"/>
          <w:i/>
          <w:sz w:val="24"/>
          <w:szCs w:val="24"/>
          <w:lang w:eastAsia="ru-RU"/>
        </w:rPr>
        <w:t>ости труда является огромной проблемой для отечественной экономики. В данной статье рассмотрены основные проблемы в области повышения производительности труда, а также разработаны необходимые предложения для их решения. Учитывая, кризисные явления, в которых находится Россия, необходимо более эффективно использовать имеющиеся трудовые ресурсы.</w:t>
      </w:r>
    </w:p>
    <w:p w:rsidR="00F541A7" w:rsidRPr="00B851FE" w:rsidRDefault="0087774C" w:rsidP="0087774C">
      <w:pPr>
        <w:spacing w:line="240" w:lineRule="auto"/>
        <w:ind w:firstLine="709"/>
        <w:rPr>
          <w:rFonts w:eastAsia="Times New Roman" w:cs="Times New Roman"/>
          <w:i/>
          <w:sz w:val="24"/>
          <w:szCs w:val="24"/>
          <w:lang w:eastAsia="ru-RU"/>
        </w:rPr>
      </w:pPr>
      <w:r w:rsidRPr="0087774C">
        <w:rPr>
          <w:rFonts w:eastAsia="Times New Roman" w:cs="Times New Roman"/>
          <w:b/>
          <w:i/>
          <w:sz w:val="24"/>
          <w:szCs w:val="24"/>
          <w:lang w:eastAsia="ru-RU"/>
        </w:rPr>
        <w:t xml:space="preserve">Ключевые слова: </w:t>
      </w:r>
      <w:r w:rsidR="00B851FE">
        <w:rPr>
          <w:rFonts w:eastAsia="Times New Roman" w:cs="Times New Roman"/>
          <w:i/>
          <w:sz w:val="24"/>
          <w:szCs w:val="24"/>
          <w:lang w:eastAsia="ru-RU"/>
        </w:rPr>
        <w:t>эффективность труда, производительность труда, труд.</w:t>
      </w:r>
    </w:p>
    <w:p w:rsidR="0087774C" w:rsidRPr="00FA1764" w:rsidRDefault="0087774C" w:rsidP="00976187">
      <w:pPr>
        <w:spacing w:line="240" w:lineRule="auto"/>
        <w:rPr>
          <w:sz w:val="24"/>
          <w:szCs w:val="24"/>
        </w:rPr>
      </w:pPr>
    </w:p>
    <w:p w:rsidR="00FD51B0" w:rsidRDefault="00BA5D16" w:rsidP="00FD51B0">
      <w:p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 xml:space="preserve">Главный фактор, который влияет на развитие производства – это люди. Именно от человеческого фактора зависит успех предприятия </w:t>
      </w:r>
      <w:r w:rsidR="00BD2507">
        <w:rPr>
          <w:sz w:val="24"/>
          <w:szCs w:val="24"/>
        </w:rPr>
        <w:t>в процессе</w:t>
      </w:r>
      <w:r>
        <w:rPr>
          <w:sz w:val="24"/>
          <w:szCs w:val="24"/>
        </w:rPr>
        <w:t xml:space="preserve"> ведения хозяйственной деятельности, так что рабочие, обес</w:t>
      </w:r>
      <w:r w:rsidR="00BD2507">
        <w:rPr>
          <w:sz w:val="24"/>
          <w:szCs w:val="24"/>
        </w:rPr>
        <w:t>печивающие производство</w:t>
      </w:r>
      <w:r>
        <w:rPr>
          <w:sz w:val="24"/>
          <w:szCs w:val="24"/>
        </w:rPr>
        <w:t xml:space="preserve">, должны обладать соответствующей квалификацией, мотивацией и быть </w:t>
      </w:r>
      <w:r w:rsidR="00FD51B0">
        <w:rPr>
          <w:sz w:val="24"/>
          <w:szCs w:val="24"/>
        </w:rPr>
        <w:t>компетентными в своей области.</w:t>
      </w:r>
    </w:p>
    <w:p w:rsidR="00BA5D16" w:rsidRDefault="00FD51B0" w:rsidP="00FD51B0">
      <w:p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П</w:t>
      </w:r>
      <w:r w:rsidR="00BA5D16">
        <w:rPr>
          <w:sz w:val="24"/>
          <w:szCs w:val="24"/>
        </w:rPr>
        <w:t>роизводительность труда отражает эффективность затрат труда в процессе производства как отдельного субъекта, так и предприятия в целом.</w:t>
      </w:r>
      <w:r w:rsidR="00960705">
        <w:rPr>
          <w:sz w:val="24"/>
          <w:szCs w:val="24"/>
        </w:rPr>
        <w:t xml:space="preserve"> Абсолютно любое предприятие стремится к повышению производительности труда, так как это позволит повысить его эффективность. В свою очередь, для государства рост производительности труда означает рост ВВП.</w:t>
      </w:r>
    </w:p>
    <w:p w:rsidR="00A66FEC" w:rsidRDefault="00960705" w:rsidP="00A66FEC">
      <w:pPr>
        <w:spacing w:line="240" w:lineRule="auto"/>
        <w:ind w:firstLine="709"/>
        <w:rPr>
          <w:sz w:val="24"/>
          <w:szCs w:val="24"/>
        </w:rPr>
      </w:pPr>
      <w:r w:rsidRPr="003A2366">
        <w:rPr>
          <w:sz w:val="24"/>
          <w:szCs w:val="24"/>
        </w:rPr>
        <w:t xml:space="preserve">В отечественной практике производились многие попытки для </w:t>
      </w:r>
      <w:r w:rsidR="007D21EC" w:rsidRPr="003A2366">
        <w:rPr>
          <w:sz w:val="24"/>
          <w:szCs w:val="24"/>
        </w:rPr>
        <w:t xml:space="preserve">повышения производительности труда. Например, внедрение </w:t>
      </w:r>
      <w:r w:rsidR="007D21EC" w:rsidRPr="003A2366">
        <w:rPr>
          <w:sz w:val="24"/>
          <w:szCs w:val="24"/>
          <w:lang w:val="en-US"/>
        </w:rPr>
        <w:t>ERP</w:t>
      </w:r>
      <w:r w:rsidR="007D21EC" w:rsidRPr="003A2366">
        <w:rPr>
          <w:sz w:val="24"/>
          <w:szCs w:val="24"/>
        </w:rPr>
        <w:t>-систем</w:t>
      </w:r>
      <w:r w:rsidR="007805B5" w:rsidRPr="003A2366">
        <w:rPr>
          <w:sz w:val="24"/>
          <w:szCs w:val="24"/>
        </w:rPr>
        <w:t xml:space="preserve"> (</w:t>
      </w:r>
      <w:proofErr w:type="spellStart"/>
      <w:r w:rsidR="007805B5" w:rsidRPr="003A2366">
        <w:rPr>
          <w:sz w:val="24"/>
          <w:szCs w:val="24"/>
        </w:rPr>
        <w:t>EntERPrise</w:t>
      </w:r>
      <w:proofErr w:type="spellEnd"/>
      <w:r w:rsidR="007805B5" w:rsidRPr="003A2366">
        <w:rPr>
          <w:sz w:val="24"/>
          <w:szCs w:val="24"/>
        </w:rPr>
        <w:t xml:space="preserve"> </w:t>
      </w:r>
      <w:proofErr w:type="spellStart"/>
      <w:r w:rsidR="007805B5" w:rsidRPr="003A2366">
        <w:rPr>
          <w:sz w:val="24"/>
          <w:szCs w:val="24"/>
        </w:rPr>
        <w:t>Resource</w:t>
      </w:r>
      <w:proofErr w:type="spellEnd"/>
      <w:r w:rsidR="007805B5" w:rsidRPr="003A2366">
        <w:rPr>
          <w:sz w:val="24"/>
          <w:szCs w:val="24"/>
        </w:rPr>
        <w:t xml:space="preserve"> </w:t>
      </w:r>
      <w:proofErr w:type="spellStart"/>
      <w:r w:rsidR="007805B5" w:rsidRPr="003A2366">
        <w:rPr>
          <w:sz w:val="24"/>
          <w:szCs w:val="24"/>
        </w:rPr>
        <w:t>Planning</w:t>
      </w:r>
      <w:proofErr w:type="spellEnd"/>
      <w:r w:rsidR="007805B5" w:rsidRPr="003A2366">
        <w:rPr>
          <w:sz w:val="24"/>
          <w:szCs w:val="24"/>
        </w:rPr>
        <w:t>)</w:t>
      </w:r>
      <w:r w:rsidR="007D21EC" w:rsidRPr="003A2366">
        <w:rPr>
          <w:sz w:val="24"/>
          <w:szCs w:val="24"/>
        </w:rPr>
        <w:t xml:space="preserve">, </w:t>
      </w:r>
      <w:r w:rsidR="00BD2507">
        <w:rPr>
          <w:sz w:val="24"/>
          <w:szCs w:val="24"/>
        </w:rPr>
        <w:t xml:space="preserve">внедрение </w:t>
      </w:r>
      <w:r w:rsidR="007D21EC" w:rsidRPr="003A2366">
        <w:rPr>
          <w:sz w:val="24"/>
          <w:szCs w:val="24"/>
          <w:lang w:val="en-US"/>
        </w:rPr>
        <w:t>ISO</w:t>
      </w:r>
      <w:r w:rsidR="007805B5" w:rsidRPr="003A2366">
        <w:rPr>
          <w:sz w:val="24"/>
          <w:szCs w:val="24"/>
        </w:rPr>
        <w:t xml:space="preserve"> (</w:t>
      </w:r>
      <w:proofErr w:type="spellStart"/>
      <w:r w:rsidR="007805B5" w:rsidRPr="003A2366">
        <w:rPr>
          <w:sz w:val="24"/>
          <w:szCs w:val="24"/>
        </w:rPr>
        <w:t>International</w:t>
      </w:r>
      <w:proofErr w:type="spellEnd"/>
      <w:r w:rsidR="007805B5" w:rsidRPr="003A2366">
        <w:rPr>
          <w:sz w:val="24"/>
          <w:szCs w:val="24"/>
        </w:rPr>
        <w:t xml:space="preserve"> </w:t>
      </w:r>
      <w:proofErr w:type="spellStart"/>
      <w:r w:rsidR="007805B5" w:rsidRPr="003A2366">
        <w:rPr>
          <w:sz w:val="24"/>
          <w:szCs w:val="24"/>
        </w:rPr>
        <w:t>Organization</w:t>
      </w:r>
      <w:proofErr w:type="spellEnd"/>
      <w:r w:rsidR="007805B5" w:rsidRPr="003A2366">
        <w:rPr>
          <w:sz w:val="24"/>
          <w:szCs w:val="24"/>
        </w:rPr>
        <w:t xml:space="preserve"> </w:t>
      </w:r>
      <w:proofErr w:type="spellStart"/>
      <w:r w:rsidR="007805B5" w:rsidRPr="003A2366">
        <w:rPr>
          <w:sz w:val="24"/>
          <w:szCs w:val="24"/>
        </w:rPr>
        <w:t>for</w:t>
      </w:r>
      <w:proofErr w:type="spellEnd"/>
      <w:r w:rsidR="007805B5" w:rsidRPr="003A2366">
        <w:rPr>
          <w:sz w:val="24"/>
          <w:szCs w:val="24"/>
        </w:rPr>
        <w:t xml:space="preserve"> </w:t>
      </w:r>
      <w:proofErr w:type="spellStart"/>
      <w:r w:rsidR="007805B5" w:rsidRPr="003A2366">
        <w:rPr>
          <w:sz w:val="24"/>
          <w:szCs w:val="24"/>
        </w:rPr>
        <w:t>Standardization</w:t>
      </w:r>
      <w:proofErr w:type="spellEnd"/>
      <w:r w:rsidR="007805B5" w:rsidRPr="003A2366">
        <w:rPr>
          <w:sz w:val="24"/>
          <w:szCs w:val="24"/>
        </w:rPr>
        <w:t>)</w:t>
      </w:r>
      <w:r w:rsidR="007D21EC" w:rsidRPr="003A2366">
        <w:rPr>
          <w:sz w:val="24"/>
          <w:szCs w:val="24"/>
        </w:rPr>
        <w:t xml:space="preserve">, модернизация и установка нового оборудования, мотивирования </w:t>
      </w:r>
      <w:r w:rsidR="007805B5" w:rsidRPr="003A2366">
        <w:rPr>
          <w:sz w:val="24"/>
          <w:szCs w:val="24"/>
        </w:rPr>
        <w:t>рабочего персонала</w:t>
      </w:r>
      <w:r w:rsidR="007D21EC" w:rsidRPr="003A2366">
        <w:rPr>
          <w:sz w:val="24"/>
          <w:szCs w:val="24"/>
        </w:rPr>
        <w:t xml:space="preserve"> на основе </w:t>
      </w:r>
      <w:r w:rsidR="007D21EC" w:rsidRPr="003A2366">
        <w:rPr>
          <w:sz w:val="24"/>
          <w:szCs w:val="24"/>
          <w:lang w:val="en-US"/>
        </w:rPr>
        <w:t>KPI</w:t>
      </w:r>
      <w:r w:rsidR="003A2366" w:rsidRPr="003A2366">
        <w:rPr>
          <w:sz w:val="24"/>
          <w:szCs w:val="24"/>
        </w:rPr>
        <w:t xml:space="preserve"> (</w:t>
      </w:r>
      <w:proofErr w:type="spellStart"/>
      <w:r w:rsidR="003A2366" w:rsidRPr="003A2366">
        <w:rPr>
          <w:sz w:val="24"/>
          <w:szCs w:val="24"/>
        </w:rPr>
        <w:t>key</w:t>
      </w:r>
      <w:proofErr w:type="spellEnd"/>
      <w:r w:rsidR="003A2366" w:rsidRPr="003A2366">
        <w:rPr>
          <w:sz w:val="24"/>
          <w:szCs w:val="24"/>
        </w:rPr>
        <w:t xml:space="preserve"> </w:t>
      </w:r>
      <w:proofErr w:type="spellStart"/>
      <w:r w:rsidR="003A2366" w:rsidRPr="003A2366">
        <w:rPr>
          <w:sz w:val="24"/>
          <w:szCs w:val="24"/>
        </w:rPr>
        <w:t>performance</w:t>
      </w:r>
      <w:proofErr w:type="spellEnd"/>
      <w:r w:rsidR="003A2366" w:rsidRPr="003A2366">
        <w:rPr>
          <w:sz w:val="24"/>
          <w:szCs w:val="24"/>
        </w:rPr>
        <w:t xml:space="preserve"> </w:t>
      </w:r>
      <w:proofErr w:type="spellStart"/>
      <w:r w:rsidR="003A2366" w:rsidRPr="003A2366">
        <w:rPr>
          <w:sz w:val="24"/>
          <w:szCs w:val="24"/>
        </w:rPr>
        <w:t>indicators</w:t>
      </w:r>
      <w:proofErr w:type="spellEnd"/>
      <w:r w:rsidR="003A2366" w:rsidRPr="003A2366">
        <w:rPr>
          <w:sz w:val="24"/>
          <w:szCs w:val="24"/>
        </w:rPr>
        <w:t>)</w:t>
      </w:r>
      <w:r w:rsidR="004E29B1">
        <w:rPr>
          <w:sz w:val="24"/>
          <w:szCs w:val="24"/>
        </w:rPr>
        <w:t xml:space="preserve">, системы </w:t>
      </w:r>
      <w:proofErr w:type="spellStart"/>
      <w:r w:rsidR="004E29B1">
        <w:rPr>
          <w:sz w:val="24"/>
          <w:szCs w:val="24"/>
        </w:rPr>
        <w:t>грейдов</w:t>
      </w:r>
      <w:proofErr w:type="spellEnd"/>
      <w:r w:rsidR="004E29B1">
        <w:rPr>
          <w:sz w:val="24"/>
          <w:szCs w:val="24"/>
        </w:rPr>
        <w:t xml:space="preserve"> и другие. Однако, сильного эффекта они не принесли.</w:t>
      </w:r>
    </w:p>
    <w:p w:rsidR="00FD51B0" w:rsidRDefault="00FD51B0" w:rsidP="00FD51B0">
      <w:pPr>
        <w:spacing w:line="240" w:lineRule="auto"/>
        <w:ind w:firstLine="709"/>
        <w:rPr>
          <w:sz w:val="24"/>
          <w:szCs w:val="24"/>
        </w:rPr>
      </w:pPr>
      <w:r>
        <w:rPr>
          <w:sz w:val="24"/>
          <w:szCs w:val="24"/>
        </w:rPr>
        <w:t>В ходе проведенного исследования, «</w:t>
      </w:r>
      <w:r>
        <w:rPr>
          <w:rFonts w:cs="Times New Roman"/>
          <w:sz w:val="24"/>
          <w:szCs w:val="24"/>
        </w:rPr>
        <w:t xml:space="preserve">Аналитический центр при Правительстве Российской </w:t>
      </w:r>
      <w:r w:rsidRPr="002767B1">
        <w:rPr>
          <w:rFonts w:cs="Times New Roman"/>
          <w:sz w:val="24"/>
          <w:szCs w:val="24"/>
        </w:rPr>
        <w:t>Федерации</w:t>
      </w:r>
      <w:r>
        <w:rPr>
          <w:rFonts w:cs="Times New Roman"/>
          <w:sz w:val="24"/>
          <w:szCs w:val="24"/>
        </w:rPr>
        <w:t>»</w:t>
      </w:r>
      <w:r>
        <w:rPr>
          <w:sz w:val="24"/>
          <w:szCs w:val="24"/>
        </w:rPr>
        <w:t xml:space="preserve"> вывел основные проблемы, которые отметили руководители предприятий: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Работа в организации производится неэффективно;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Рабочий персонал нелоялен к вышестоящему менеджменту;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Отсутствие благоприятной мотивации на производстве;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Не исполнение в полном объеме распоряжений менеджмента;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Рабочий коллектив стремится избегать дополнительной нагрузки;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Рабочий коллектив занимается своими делами в рабочее время;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Конфликтная обстановка между различными подразделениями;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Слабая ответственность рабочего коллектива к результатам произведенной работы;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Отсутствие интереса рабочих к сокращению издержек;</w:t>
      </w:r>
    </w:p>
    <w:p w:rsidR="00FD51B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>Слабое разделение труда и неспособность к командной работе;</w:t>
      </w:r>
    </w:p>
    <w:p w:rsidR="00FD51B0" w:rsidRPr="000E1760" w:rsidRDefault="00FD51B0" w:rsidP="00FD51B0">
      <w:pPr>
        <w:pStyle w:val="a6"/>
        <w:numPr>
          <w:ilvl w:val="0"/>
          <w:numId w:val="1"/>
        </w:numPr>
        <w:spacing w:line="240" w:lineRule="auto"/>
        <w:ind w:left="697" w:hanging="357"/>
        <w:rPr>
          <w:sz w:val="24"/>
          <w:szCs w:val="24"/>
        </w:rPr>
      </w:pPr>
      <w:r>
        <w:rPr>
          <w:sz w:val="24"/>
          <w:szCs w:val="24"/>
        </w:rPr>
        <w:t xml:space="preserve">Стрессовое состояние коллектива </w:t>
      </w:r>
      <w:r w:rsidRPr="00AD38C3">
        <w:rPr>
          <w:sz w:val="24"/>
          <w:szCs w:val="24"/>
        </w:rPr>
        <w:t>[</w:t>
      </w:r>
      <w:r w:rsidR="00AD38C3">
        <w:rPr>
          <w:sz w:val="24"/>
          <w:szCs w:val="24"/>
        </w:rPr>
        <w:t>5, С. 1-5</w:t>
      </w:r>
      <w:r w:rsidRPr="00AD38C3">
        <w:rPr>
          <w:sz w:val="24"/>
          <w:szCs w:val="24"/>
        </w:rPr>
        <w:t>]</w:t>
      </w:r>
      <w:r w:rsidRPr="00E33DC3">
        <w:rPr>
          <w:sz w:val="24"/>
          <w:szCs w:val="24"/>
        </w:rPr>
        <w:t>.</w:t>
      </w:r>
    </w:p>
    <w:p w:rsidR="0091256D" w:rsidRDefault="000E1760" w:rsidP="00A66FEC">
      <w:pPr>
        <w:spacing w:line="240" w:lineRule="auto"/>
        <w:ind w:firstLine="709"/>
        <w:rPr>
          <w:sz w:val="24"/>
          <w:szCs w:val="24"/>
        </w:rPr>
      </w:pPr>
      <w:r w:rsidRPr="000E1760">
        <w:rPr>
          <w:sz w:val="24"/>
          <w:szCs w:val="24"/>
        </w:rPr>
        <w:t>Все эти проблемы свойственны отечественному рынку труда</w:t>
      </w:r>
      <w:r>
        <w:rPr>
          <w:sz w:val="24"/>
          <w:szCs w:val="24"/>
        </w:rPr>
        <w:t xml:space="preserve"> и связаны с особенностью менталитета и культуры, что приводит к снижению производительности труда на государственном уровне. </w:t>
      </w:r>
      <w:r w:rsidR="00DA6C57">
        <w:rPr>
          <w:sz w:val="24"/>
          <w:szCs w:val="24"/>
        </w:rPr>
        <w:t>Ссылаясь на данные Росстата, производительность труда за последние годы лишь снижается, хотя в 2016 наблюдается небольшое повышение.</w:t>
      </w:r>
    </w:p>
    <w:p w:rsidR="00DA6C57" w:rsidRPr="00DA6C57" w:rsidRDefault="00DA6C57" w:rsidP="00DA6C57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Таблица 1 – </w:t>
      </w:r>
      <w:r w:rsidRPr="00DA6C57">
        <w:rPr>
          <w:sz w:val="24"/>
          <w:szCs w:val="24"/>
        </w:rPr>
        <w:t>Индекс производительности труда по основным отраслям экономики России</w:t>
      </w:r>
      <w:r>
        <w:rPr>
          <w:sz w:val="24"/>
          <w:szCs w:val="24"/>
        </w:rPr>
        <w:t>.</w:t>
      </w:r>
    </w:p>
    <w:tbl>
      <w:tblPr>
        <w:tblStyle w:val="a7"/>
        <w:tblW w:w="9415" w:type="dxa"/>
        <w:tblLook w:val="04A0" w:firstRow="1" w:lastRow="0" w:firstColumn="1" w:lastColumn="0" w:noHBand="0" w:noVBand="1"/>
      </w:tblPr>
      <w:tblGrid>
        <w:gridCol w:w="1812"/>
        <w:gridCol w:w="859"/>
        <w:gridCol w:w="859"/>
        <w:gridCol w:w="859"/>
        <w:gridCol w:w="859"/>
        <w:gridCol w:w="859"/>
        <w:gridCol w:w="859"/>
        <w:gridCol w:w="859"/>
        <w:gridCol w:w="795"/>
        <w:gridCol w:w="795"/>
      </w:tblGrid>
      <w:tr w:rsidR="00FA1764" w:rsidRPr="00A66FEC" w:rsidTr="00FA1764">
        <w:trPr>
          <w:trHeight w:val="108"/>
        </w:trPr>
        <w:tc>
          <w:tcPr>
            <w:tcW w:w="1812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Год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2003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2008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2010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2011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795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  <w:tc>
          <w:tcPr>
            <w:tcW w:w="795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</w:tr>
      <w:tr w:rsidR="00FA1764" w:rsidRPr="00A66FEC" w:rsidTr="00FA1764">
        <w:trPr>
          <w:trHeight w:val="210"/>
        </w:trPr>
        <w:tc>
          <w:tcPr>
            <w:tcW w:w="1812" w:type="dxa"/>
          </w:tcPr>
          <w:p w:rsidR="00DA6C57" w:rsidRPr="00A66FEC" w:rsidRDefault="00DA6C57" w:rsidP="00DA6C57">
            <w:pPr>
              <w:spacing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% к предыдущему году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107,0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104,8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103,8</w:t>
            </w:r>
          </w:p>
        </w:tc>
        <w:tc>
          <w:tcPr>
            <w:tcW w:w="859" w:type="dxa"/>
          </w:tcPr>
          <w:p w:rsidR="00DA6C57" w:rsidRPr="00A66FEC" w:rsidRDefault="00DA6C57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103,3</w:t>
            </w:r>
          </w:p>
        </w:tc>
        <w:tc>
          <w:tcPr>
            <w:tcW w:w="859" w:type="dxa"/>
          </w:tcPr>
          <w:p w:rsidR="00DA6C57" w:rsidRPr="00A66FEC" w:rsidRDefault="0091256D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103,3</w:t>
            </w:r>
          </w:p>
        </w:tc>
        <w:tc>
          <w:tcPr>
            <w:tcW w:w="859" w:type="dxa"/>
          </w:tcPr>
          <w:p w:rsidR="00DA6C57" w:rsidRPr="00A66FEC" w:rsidRDefault="0091256D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102,2</w:t>
            </w:r>
          </w:p>
        </w:tc>
        <w:tc>
          <w:tcPr>
            <w:tcW w:w="859" w:type="dxa"/>
          </w:tcPr>
          <w:p w:rsidR="00DA6C57" w:rsidRPr="00A66FEC" w:rsidRDefault="0091256D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100,7</w:t>
            </w:r>
          </w:p>
        </w:tc>
        <w:tc>
          <w:tcPr>
            <w:tcW w:w="795" w:type="dxa"/>
          </w:tcPr>
          <w:p w:rsidR="00DA6C57" w:rsidRPr="00A66FEC" w:rsidRDefault="0091256D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97,8</w:t>
            </w:r>
          </w:p>
        </w:tc>
        <w:tc>
          <w:tcPr>
            <w:tcW w:w="795" w:type="dxa"/>
          </w:tcPr>
          <w:p w:rsidR="00DA6C57" w:rsidRPr="00A66FEC" w:rsidRDefault="0091256D" w:rsidP="00DA6C57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 w:rsidRPr="00A66FEC">
              <w:rPr>
                <w:rFonts w:ascii="Arial" w:hAnsi="Arial" w:cs="Arial"/>
                <w:sz w:val="18"/>
                <w:szCs w:val="18"/>
              </w:rPr>
              <w:t>99,8</w:t>
            </w:r>
          </w:p>
        </w:tc>
      </w:tr>
    </w:tbl>
    <w:p w:rsidR="0091256D" w:rsidRDefault="0091256D" w:rsidP="00FD51B0">
      <w:pPr>
        <w:pStyle w:val="a4"/>
        <w:spacing w:before="0" w:beforeAutospacing="0" w:after="0" w:afterAutospacing="0"/>
        <w:jc w:val="both"/>
      </w:pPr>
      <w:r>
        <w:t xml:space="preserve">Составлено на основе: Индекс производительности труда России по отраслям и субъектам за 2003-2016. </w:t>
      </w:r>
      <w:hyperlink r:id="rId5" w:anchor="hcq=uFWp2Sq" w:history="1">
        <w:r>
          <w:rPr>
            <w:rStyle w:val="a3"/>
          </w:rPr>
          <w:t>http://infotables.ru/statistika/79-ekonomicheskaya-statistika-rossii/904-indeks-proizvoditelnosti-truda#hcq=uFWp2Sq</w:t>
        </w:r>
      </w:hyperlink>
      <w:r w:rsidR="00FD51B0">
        <w:t xml:space="preserve"> (Дата доступа: 1</w:t>
      </w:r>
      <w:r w:rsidR="005A3A88">
        <w:t>1</w:t>
      </w:r>
      <w:r w:rsidR="00FD51B0">
        <w:t>.05.18)</w:t>
      </w:r>
      <w:r w:rsidR="00AD38C3">
        <w:t>.</w:t>
      </w:r>
    </w:p>
    <w:p w:rsidR="00FD51B0" w:rsidRDefault="00FA1764" w:rsidP="00FD51B0">
      <w:pPr>
        <w:pStyle w:val="a4"/>
        <w:spacing w:before="0" w:beforeAutospacing="0" w:after="0" w:afterAutospacing="0"/>
        <w:ind w:firstLine="709"/>
        <w:jc w:val="both"/>
      </w:pPr>
      <w:r>
        <w:lastRenderedPageBreak/>
        <w:t xml:space="preserve">Компания </w:t>
      </w:r>
      <w:r>
        <w:rPr>
          <w:lang w:val="en-US"/>
        </w:rPr>
        <w:t>McKinsey</w:t>
      </w:r>
      <w:r w:rsidRPr="00FA1764">
        <w:t xml:space="preserve"> </w:t>
      </w:r>
      <w:r>
        <w:t xml:space="preserve">провела анализ производительности труда России относительно США по отраслям, продемонстрированный в таблице 2. </w:t>
      </w:r>
    </w:p>
    <w:p w:rsidR="00FA1764" w:rsidRDefault="00FA1764" w:rsidP="00FA1764">
      <w:pPr>
        <w:pStyle w:val="a4"/>
        <w:spacing w:before="0" w:beforeAutospacing="0" w:after="0" w:afterAutospacing="0"/>
        <w:jc w:val="center"/>
      </w:pPr>
      <w:r>
        <w:t>Таблица 2 – Производительность России относительно США.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831"/>
        <w:gridCol w:w="1754"/>
      </w:tblGrid>
      <w:tr w:rsidR="00FA1764" w:rsidRPr="00FA1764" w:rsidTr="00FA1764">
        <w:trPr>
          <w:trHeight w:val="248"/>
          <w:jc w:val="center"/>
        </w:trPr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1764">
              <w:rPr>
                <w:rFonts w:ascii="Arial" w:hAnsi="Arial" w:cs="Arial"/>
                <w:sz w:val="18"/>
                <w:szCs w:val="18"/>
              </w:rPr>
              <w:t>Отрасль</w:t>
            </w:r>
          </w:p>
        </w:tc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1764">
              <w:rPr>
                <w:rFonts w:ascii="Arial" w:hAnsi="Arial" w:cs="Arial"/>
                <w:sz w:val="18"/>
                <w:szCs w:val="18"/>
              </w:rPr>
              <w:t>% от уровня США</w:t>
            </w:r>
          </w:p>
        </w:tc>
      </w:tr>
      <w:tr w:rsidR="00FA1764" w:rsidRPr="00FA1764" w:rsidTr="00FA1764">
        <w:trPr>
          <w:trHeight w:val="248"/>
          <w:jc w:val="center"/>
        </w:trPr>
        <w:tc>
          <w:tcPr>
            <w:tcW w:w="1754" w:type="dxa"/>
          </w:tcPr>
          <w:p w:rsidR="00FA1764" w:rsidRPr="00FA1764" w:rsidRDefault="00FA1764" w:rsidP="00FD51B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В целом</w:t>
            </w:r>
          </w:p>
        </w:tc>
        <w:tc>
          <w:tcPr>
            <w:tcW w:w="1754" w:type="dxa"/>
          </w:tcPr>
          <w:p w:rsidR="00FA1764" w:rsidRPr="00FA1764" w:rsidRDefault="00FA1764" w:rsidP="00FD51B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26%</w:t>
            </w:r>
          </w:p>
        </w:tc>
      </w:tr>
      <w:tr w:rsidR="00FA1764" w:rsidRPr="00FA1764" w:rsidTr="00FA1764">
        <w:trPr>
          <w:trHeight w:val="248"/>
          <w:jc w:val="center"/>
        </w:trPr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Металлургия</w:t>
            </w:r>
          </w:p>
        </w:tc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33%</w:t>
            </w:r>
          </w:p>
        </w:tc>
      </w:tr>
      <w:tr w:rsidR="00FA1764" w:rsidRPr="00FA1764" w:rsidTr="00FA1764">
        <w:trPr>
          <w:trHeight w:val="267"/>
          <w:jc w:val="center"/>
        </w:trPr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Торговля</w:t>
            </w:r>
          </w:p>
        </w:tc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31%</w:t>
            </w:r>
          </w:p>
        </w:tc>
      </w:tr>
      <w:tr w:rsidR="00FA1764" w:rsidRPr="00FA1764" w:rsidTr="00FA1764">
        <w:trPr>
          <w:trHeight w:val="248"/>
          <w:jc w:val="center"/>
        </w:trPr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Банковский сектор</w:t>
            </w:r>
          </w:p>
        </w:tc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FA1764" w:rsidRPr="00FA1764" w:rsidTr="00FA1764">
        <w:trPr>
          <w:trHeight w:val="248"/>
          <w:jc w:val="center"/>
        </w:trPr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Строительство</w:t>
            </w:r>
          </w:p>
        </w:tc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FA1764" w:rsidRPr="00FA1764" w:rsidTr="00FA1764">
        <w:trPr>
          <w:trHeight w:val="248"/>
          <w:jc w:val="center"/>
        </w:trPr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Электроэнергетика</w:t>
            </w:r>
          </w:p>
        </w:tc>
        <w:tc>
          <w:tcPr>
            <w:tcW w:w="1754" w:type="dxa"/>
          </w:tcPr>
          <w:p w:rsidR="00FA1764" w:rsidRPr="00FA1764" w:rsidRDefault="00FA1764" w:rsidP="00FA1764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15%</w:t>
            </w:r>
          </w:p>
        </w:tc>
      </w:tr>
    </w:tbl>
    <w:p w:rsidR="00FA1764" w:rsidRDefault="00FA1764" w:rsidP="00FA1764">
      <w:pPr>
        <w:pStyle w:val="a4"/>
        <w:spacing w:before="0" w:beforeAutospacing="0" w:after="0" w:afterAutospacing="0"/>
        <w:jc w:val="both"/>
      </w:pPr>
      <w:r>
        <w:t xml:space="preserve">Составлено на основе: </w:t>
      </w:r>
      <w:r w:rsidRPr="00FA1764">
        <w:t xml:space="preserve">Исследование </w:t>
      </w:r>
      <w:proofErr w:type="spellStart"/>
      <w:r w:rsidRPr="00FA1764">
        <w:t>McKinsey</w:t>
      </w:r>
      <w:proofErr w:type="spellEnd"/>
      <w:r w:rsidRPr="00FA1764">
        <w:t xml:space="preserve"> &amp; </w:t>
      </w:r>
      <w:proofErr w:type="spellStart"/>
      <w:r w:rsidRPr="00FA1764">
        <w:t>Company</w:t>
      </w:r>
      <w:proofErr w:type="spellEnd"/>
      <w:r w:rsidRPr="00FA1764">
        <w:t xml:space="preserve">: Главная проблема российской экономики </w:t>
      </w:r>
      <w:r w:rsidR="005A3A88">
        <w:t>–</w:t>
      </w:r>
      <w:r w:rsidRPr="00FA1764">
        <w:t xml:space="preserve"> низкая производительность труда. </w:t>
      </w:r>
      <w:r w:rsidR="005A3A88" w:rsidRPr="00FA1764">
        <w:t>Центр гуманитарных технологий</w:t>
      </w:r>
      <w:r w:rsidR="005A3A88">
        <w:t>. Режим-доступа</w:t>
      </w:r>
      <w:r w:rsidRPr="00FA1764">
        <w:t xml:space="preserve">: </w:t>
      </w:r>
      <w:hyperlink r:id="rId6" w:history="1">
        <w:r w:rsidR="005A3A88" w:rsidRPr="009116CD">
          <w:rPr>
            <w:rStyle w:val="a3"/>
          </w:rPr>
          <w:t>http://gtmarket.ru/news/state/2009/04/29/1986</w:t>
        </w:r>
      </w:hyperlink>
      <w:r w:rsidRPr="00FA1764">
        <w:t xml:space="preserve"> </w:t>
      </w:r>
      <w:r>
        <w:t>(Дата доступа: 1</w:t>
      </w:r>
      <w:r w:rsidR="005A3A88">
        <w:t>1</w:t>
      </w:r>
      <w:r>
        <w:t>.05.18)</w:t>
      </w:r>
      <w:r w:rsidR="005A3A88">
        <w:t>.</w:t>
      </w:r>
    </w:p>
    <w:p w:rsidR="00FA1764" w:rsidRDefault="00FA1764" w:rsidP="00FD51B0">
      <w:pPr>
        <w:pStyle w:val="a4"/>
        <w:spacing w:before="0" w:beforeAutospacing="0" w:after="0" w:afterAutospacing="0"/>
        <w:ind w:firstLine="709"/>
        <w:jc w:val="both"/>
      </w:pPr>
    </w:p>
    <w:p w:rsidR="00FA1764" w:rsidRDefault="00FA1764" w:rsidP="00FD51B0">
      <w:pPr>
        <w:pStyle w:val="a4"/>
        <w:spacing w:before="0" w:beforeAutospacing="0" w:after="0" w:afterAutospacing="0"/>
        <w:ind w:firstLine="709"/>
        <w:jc w:val="both"/>
      </w:pPr>
      <w:r>
        <w:t xml:space="preserve">Основные причины низкой производительности, компания </w:t>
      </w:r>
      <w:r>
        <w:rPr>
          <w:lang w:val="en-US"/>
        </w:rPr>
        <w:t>McKinsey</w:t>
      </w:r>
      <w:r>
        <w:t xml:space="preserve"> вывела следующие пункты:</w:t>
      </w:r>
    </w:p>
    <w:p w:rsidR="00FA1764" w:rsidRPr="00FA1764" w:rsidRDefault="00FA1764" w:rsidP="00FA1764">
      <w:pPr>
        <w:pStyle w:val="a4"/>
        <w:numPr>
          <w:ilvl w:val="0"/>
          <w:numId w:val="2"/>
        </w:numPr>
        <w:spacing w:before="0" w:beforeAutospacing="0" w:after="0" w:afterAutospacing="0"/>
        <w:jc w:val="both"/>
      </w:pPr>
      <w:r>
        <w:t xml:space="preserve">Отсутствие </w:t>
      </w:r>
      <w:r w:rsidR="009F2E8B">
        <w:t>эффективного</w:t>
      </w:r>
      <w:r>
        <w:t xml:space="preserve"> менеджмента в организации</w:t>
      </w:r>
    </w:p>
    <w:p w:rsidR="00FD51B0" w:rsidRDefault="00C05210" w:rsidP="008462CE">
      <w:pPr>
        <w:pStyle w:val="a4"/>
        <w:numPr>
          <w:ilvl w:val="0"/>
          <w:numId w:val="2"/>
        </w:numPr>
        <w:spacing w:before="0" w:beforeAutospacing="0" w:after="0" w:afterAutospacing="0"/>
        <w:jc w:val="both"/>
      </w:pPr>
      <w:r>
        <w:t>Отсутствие прозрачности в регулировании производственных процессов;</w:t>
      </w:r>
    </w:p>
    <w:p w:rsidR="00C05210" w:rsidRDefault="00C05210" w:rsidP="008462CE">
      <w:pPr>
        <w:pStyle w:val="a4"/>
        <w:numPr>
          <w:ilvl w:val="0"/>
          <w:numId w:val="2"/>
        </w:numPr>
        <w:spacing w:before="0" w:beforeAutospacing="0" w:after="0" w:afterAutospacing="0"/>
        <w:jc w:val="both"/>
      </w:pPr>
      <w:r>
        <w:t>Оборудование и организационные методы устарели и требуются в замене;</w:t>
      </w:r>
    </w:p>
    <w:p w:rsidR="00C05210" w:rsidRDefault="00C05210" w:rsidP="008462CE">
      <w:pPr>
        <w:pStyle w:val="a4"/>
        <w:numPr>
          <w:ilvl w:val="0"/>
          <w:numId w:val="2"/>
        </w:numPr>
        <w:spacing w:before="0" w:beforeAutospacing="0" w:after="0" w:afterAutospacing="0"/>
        <w:jc w:val="both"/>
      </w:pPr>
      <w:r>
        <w:t>Отсутствие комплексного подхода в процессе освоения новых территорий;</w:t>
      </w:r>
    </w:p>
    <w:p w:rsidR="00C05210" w:rsidRDefault="00C05210" w:rsidP="008462CE">
      <w:pPr>
        <w:pStyle w:val="a4"/>
        <w:numPr>
          <w:ilvl w:val="0"/>
          <w:numId w:val="2"/>
        </w:numPr>
        <w:spacing w:before="0" w:beforeAutospacing="0" w:after="0" w:afterAutospacing="0"/>
        <w:jc w:val="both"/>
      </w:pPr>
      <w:r>
        <w:t>Отсутствие профессиональных навыков у руководящего персонала;</w:t>
      </w:r>
    </w:p>
    <w:p w:rsidR="00C05210" w:rsidRDefault="00C05210" w:rsidP="008462CE">
      <w:pPr>
        <w:pStyle w:val="a4"/>
        <w:numPr>
          <w:ilvl w:val="0"/>
          <w:numId w:val="2"/>
        </w:numPr>
        <w:spacing w:before="0" w:beforeAutospacing="0" w:after="0" w:afterAutospacing="0"/>
        <w:jc w:val="both"/>
      </w:pPr>
      <w:r>
        <w:t>Медленное развитие финансовой системы</w:t>
      </w:r>
      <w:r w:rsidRPr="00E33DC3">
        <w:t xml:space="preserve"> [</w:t>
      </w:r>
      <w:r w:rsidR="00AD38C3">
        <w:t>3, С. 2-6</w:t>
      </w:r>
      <w:r w:rsidRPr="00E33DC3">
        <w:t>]</w:t>
      </w:r>
      <w:r>
        <w:t>.</w:t>
      </w:r>
    </w:p>
    <w:p w:rsidR="00C05210" w:rsidRDefault="00C05210" w:rsidP="00C05210">
      <w:pPr>
        <w:pStyle w:val="a4"/>
        <w:spacing w:before="0" w:beforeAutospacing="0" w:after="0" w:afterAutospacing="0"/>
        <w:ind w:firstLine="709"/>
        <w:jc w:val="both"/>
      </w:pPr>
      <w:r>
        <w:t>На данный момент отечественная экономика находится в ловушке, которая схематично представлена на рисунке 1. Решение одной проблемы невозможно без решения другой. Необходим комплексный подход со стороны государств, который позволит разрешить проблемы, сдерживающие производительность труда.</w:t>
      </w:r>
    </w:p>
    <w:p w:rsidR="00F37B48" w:rsidRDefault="00F37B48" w:rsidP="00F37B48">
      <w:pPr>
        <w:pStyle w:val="a4"/>
        <w:spacing w:before="0" w:beforeAutospacing="0" w:after="0" w:afterAutospacing="0"/>
        <w:jc w:val="center"/>
      </w:pPr>
      <w:r>
        <w:t>Рисунок 1 – Факторы отсутствие экономического роста</w:t>
      </w:r>
    </w:p>
    <w:p w:rsidR="00F37B48" w:rsidRDefault="00F37B48" w:rsidP="005C02D4">
      <w:pPr>
        <w:pStyle w:val="a4"/>
        <w:spacing w:before="0" w:beforeAutospacing="0" w:after="0" w:afterAutospacing="0"/>
        <w:jc w:val="both"/>
      </w:pPr>
      <w:r>
        <w:rPr>
          <w:noProof/>
        </w:rPr>
        <w:drawing>
          <wp:inline distT="0" distB="0" distL="0" distR="0">
            <wp:extent cx="6303524" cy="2674620"/>
            <wp:effectExtent l="0" t="0" r="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BB520E" w:rsidRDefault="00DC379C" w:rsidP="00BB520E">
      <w:pPr>
        <w:pStyle w:val="a4"/>
        <w:spacing w:before="0" w:beforeAutospacing="0" w:after="0" w:afterAutospacing="0"/>
        <w:ind w:firstLine="709"/>
        <w:jc w:val="both"/>
      </w:pPr>
      <w:r>
        <w:t xml:space="preserve">Геополитическая ситуация и кризис лишь усилил вышеперечисленные проблемы. </w:t>
      </w:r>
      <w:r w:rsidR="005C02D4">
        <w:t>Побочными эффектами низкой производительности труда является сокращение высокопроизводительных рабочих мест, которые обеспечивают основной прирост валов</w:t>
      </w:r>
      <w:r w:rsidR="008828B0">
        <w:t>ого внутреннего продукта страны, что мы видим в таблице 3.</w:t>
      </w:r>
    </w:p>
    <w:p w:rsidR="00E468C9" w:rsidRDefault="00E468C9" w:rsidP="00E468C9">
      <w:pPr>
        <w:pStyle w:val="a4"/>
        <w:spacing w:before="0" w:beforeAutospacing="0" w:after="0" w:afterAutospacing="0"/>
        <w:jc w:val="center"/>
      </w:pPr>
      <w:r>
        <w:t xml:space="preserve">Таблица 3 – </w:t>
      </w:r>
      <w:r w:rsidRPr="00E468C9">
        <w:t>Число высокопроизводительных рабочих мест</w:t>
      </w:r>
      <w:r>
        <w:t>.</w:t>
      </w:r>
    </w:p>
    <w:tbl>
      <w:tblPr>
        <w:tblStyle w:val="a7"/>
        <w:tblW w:w="8520" w:type="dxa"/>
        <w:jc w:val="center"/>
        <w:tblLook w:val="04A0" w:firstRow="1" w:lastRow="0" w:firstColumn="1" w:lastColumn="0" w:noHBand="0" w:noVBand="1"/>
      </w:tblPr>
      <w:tblGrid>
        <w:gridCol w:w="1420"/>
        <w:gridCol w:w="1420"/>
        <w:gridCol w:w="1420"/>
        <w:gridCol w:w="1420"/>
        <w:gridCol w:w="1420"/>
        <w:gridCol w:w="1420"/>
      </w:tblGrid>
      <w:tr w:rsidR="00FA5A4A" w:rsidRPr="00FA5A4A" w:rsidTr="00BB520E">
        <w:trPr>
          <w:trHeight w:val="255"/>
          <w:jc w:val="center"/>
        </w:trPr>
        <w:tc>
          <w:tcPr>
            <w:tcW w:w="1420" w:type="dxa"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2011</w:t>
            </w:r>
          </w:p>
        </w:tc>
        <w:tc>
          <w:tcPr>
            <w:tcW w:w="1420" w:type="dxa"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2012</w:t>
            </w:r>
          </w:p>
        </w:tc>
        <w:tc>
          <w:tcPr>
            <w:tcW w:w="1420" w:type="dxa"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2013</w:t>
            </w:r>
          </w:p>
        </w:tc>
        <w:tc>
          <w:tcPr>
            <w:tcW w:w="1420" w:type="dxa"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2014</w:t>
            </w:r>
          </w:p>
        </w:tc>
        <w:tc>
          <w:tcPr>
            <w:tcW w:w="1420" w:type="dxa"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2015</w:t>
            </w:r>
          </w:p>
        </w:tc>
        <w:tc>
          <w:tcPr>
            <w:tcW w:w="1420" w:type="dxa"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2016</w:t>
            </w:r>
          </w:p>
        </w:tc>
      </w:tr>
      <w:tr w:rsidR="00FA5A4A" w:rsidRPr="00FA5A4A" w:rsidTr="00BB520E">
        <w:trPr>
          <w:trHeight w:val="255"/>
          <w:jc w:val="center"/>
        </w:trPr>
        <w:tc>
          <w:tcPr>
            <w:tcW w:w="1420" w:type="dxa"/>
            <w:noWrap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14 520 875</w:t>
            </w:r>
          </w:p>
        </w:tc>
        <w:tc>
          <w:tcPr>
            <w:tcW w:w="1420" w:type="dxa"/>
            <w:noWrap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16 370 012</w:t>
            </w:r>
          </w:p>
        </w:tc>
        <w:tc>
          <w:tcPr>
            <w:tcW w:w="1420" w:type="dxa"/>
            <w:noWrap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17 492 836</w:t>
            </w:r>
          </w:p>
        </w:tc>
        <w:tc>
          <w:tcPr>
            <w:tcW w:w="1420" w:type="dxa"/>
            <w:noWrap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18 280 934</w:t>
            </w:r>
          </w:p>
        </w:tc>
        <w:tc>
          <w:tcPr>
            <w:tcW w:w="1420" w:type="dxa"/>
            <w:noWrap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16 782 416</w:t>
            </w:r>
          </w:p>
        </w:tc>
        <w:tc>
          <w:tcPr>
            <w:tcW w:w="1420" w:type="dxa"/>
            <w:noWrap/>
            <w:hideMark/>
          </w:tcPr>
          <w:p w:rsidR="00FA5A4A" w:rsidRPr="00FA5A4A" w:rsidRDefault="00FA5A4A" w:rsidP="00FA5A4A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20"/>
                <w:lang w:eastAsia="ru-RU"/>
              </w:rPr>
            </w:pPr>
            <w:r w:rsidRPr="00FA5A4A">
              <w:rPr>
                <w:rFonts w:ascii="Arial" w:eastAsia="Times New Roman" w:hAnsi="Arial" w:cs="Arial"/>
                <w:sz w:val="18"/>
                <w:szCs w:val="20"/>
                <w:lang w:eastAsia="ru-RU"/>
              </w:rPr>
              <w:t>15 983 279</w:t>
            </w:r>
          </w:p>
        </w:tc>
      </w:tr>
    </w:tbl>
    <w:p w:rsidR="00E468C9" w:rsidRDefault="00E468C9" w:rsidP="00E468C9">
      <w:pPr>
        <w:pStyle w:val="a4"/>
        <w:spacing w:before="0" w:beforeAutospacing="0" w:after="0" w:afterAutospacing="0"/>
        <w:jc w:val="both"/>
      </w:pPr>
      <w:r>
        <w:t xml:space="preserve">Составлено на основе: </w:t>
      </w:r>
      <w:r w:rsidRPr="00E468C9">
        <w:t>Единая межведомственная информационно-статистическая система (ЕМИСС)</w:t>
      </w:r>
      <w:r>
        <w:t xml:space="preserve">. </w:t>
      </w:r>
      <w:r w:rsidRPr="00E468C9">
        <w:t>Число высокопроизв</w:t>
      </w:r>
      <w:r>
        <w:t xml:space="preserve">одительных рабочих мест, 2016 год. </w:t>
      </w:r>
      <w:r>
        <w:t>Режим-доступа</w:t>
      </w:r>
      <w:r w:rsidRPr="00FA1764">
        <w:t xml:space="preserve">: </w:t>
      </w:r>
      <w:hyperlink r:id="rId12" w:history="1">
        <w:r w:rsidRPr="00893811">
          <w:rPr>
            <w:rStyle w:val="a3"/>
          </w:rPr>
          <w:t>https://www.fedstat.ru/indicator/55104</w:t>
        </w:r>
      </w:hyperlink>
      <w:r w:rsidRPr="00FA1764">
        <w:t xml:space="preserve"> </w:t>
      </w:r>
      <w:r>
        <w:t>(Дата доступа: 11.05.18).</w:t>
      </w:r>
    </w:p>
    <w:p w:rsidR="00E33DC3" w:rsidRDefault="00E33DC3" w:rsidP="00E33DC3">
      <w:pPr>
        <w:pStyle w:val="a4"/>
        <w:spacing w:before="0" w:beforeAutospacing="0" w:after="0" w:afterAutospacing="0"/>
        <w:ind w:firstLine="709"/>
        <w:jc w:val="both"/>
      </w:pPr>
      <w:r>
        <w:lastRenderedPageBreak/>
        <w:t>На основе вышесказанного можно сделать следующие выводы о проблемах производительности труда и предложить пути их скорейшего разрешения (таблица 4).</w:t>
      </w:r>
    </w:p>
    <w:p w:rsidR="00E33DC3" w:rsidRDefault="00E33DC3" w:rsidP="00E33DC3">
      <w:pPr>
        <w:pStyle w:val="a4"/>
        <w:spacing w:before="0" w:beforeAutospacing="0" w:after="0" w:afterAutospacing="0"/>
        <w:jc w:val="center"/>
      </w:pPr>
      <w:r>
        <w:t>Таблица 4 – Основные проблемы, оказывающие влияние на низкий уровень производительность труда и возможности по их разрешению.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390"/>
        <w:gridCol w:w="5238"/>
      </w:tblGrid>
      <w:tr w:rsidR="00E33DC3" w:rsidRPr="00E33DC3" w:rsidTr="00501F47">
        <w:tc>
          <w:tcPr>
            <w:tcW w:w="4390" w:type="dxa"/>
          </w:tcPr>
          <w:p w:rsidR="00E33DC3" w:rsidRPr="00E33DC3" w:rsidRDefault="00E33DC3" w:rsidP="007A1CAD">
            <w:pPr>
              <w:pStyle w:val="a4"/>
              <w:spacing w:before="0" w:beforeAutospacing="0" w:after="0" w:afterAutospacing="0"/>
              <w:jc w:val="center"/>
              <w:rPr>
                <w:rFonts w:ascii="Arial" w:hAnsi="Arial" w:cs="Arial"/>
                <w:sz w:val="18"/>
              </w:rPr>
            </w:pPr>
            <w:r w:rsidRPr="00E33DC3">
              <w:rPr>
                <w:rFonts w:ascii="Arial" w:hAnsi="Arial" w:cs="Arial"/>
                <w:sz w:val="18"/>
              </w:rPr>
              <w:t>Проблема</w:t>
            </w:r>
          </w:p>
        </w:tc>
        <w:tc>
          <w:tcPr>
            <w:tcW w:w="5238" w:type="dxa"/>
          </w:tcPr>
          <w:p w:rsidR="00E33DC3" w:rsidRPr="00E33DC3" w:rsidRDefault="00E33DC3" w:rsidP="007A1CAD">
            <w:pPr>
              <w:pStyle w:val="a4"/>
              <w:spacing w:before="0" w:beforeAutospacing="0" w:after="0" w:afterAutospacing="0"/>
              <w:jc w:val="center"/>
              <w:rPr>
                <w:rFonts w:ascii="Arial" w:hAnsi="Arial" w:cs="Arial"/>
                <w:sz w:val="18"/>
              </w:rPr>
            </w:pPr>
            <w:r w:rsidRPr="00E33DC3">
              <w:rPr>
                <w:rFonts w:ascii="Arial" w:hAnsi="Arial" w:cs="Arial"/>
                <w:sz w:val="18"/>
              </w:rPr>
              <w:t>Возможность решения</w:t>
            </w:r>
          </w:p>
        </w:tc>
      </w:tr>
      <w:tr w:rsidR="00E33DC3" w:rsidRPr="00E33DC3" w:rsidTr="00501F47">
        <w:tc>
          <w:tcPr>
            <w:tcW w:w="4390" w:type="dxa"/>
          </w:tcPr>
          <w:p w:rsidR="00E33DC3" w:rsidRPr="00E33DC3" w:rsidRDefault="00E33DC3" w:rsidP="00E33DC3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Нехватка квалифицированных специалистов, способных обеспечить нормирование труда.</w:t>
            </w:r>
          </w:p>
        </w:tc>
        <w:tc>
          <w:tcPr>
            <w:tcW w:w="5238" w:type="dxa"/>
          </w:tcPr>
          <w:p w:rsidR="00E33DC3" w:rsidRPr="00E33DC3" w:rsidRDefault="00E33DC3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Подготовка специализированных кадров в области научной организации труда, в том числе и за рубежом.</w:t>
            </w:r>
          </w:p>
        </w:tc>
      </w:tr>
      <w:tr w:rsidR="00E33DC3" w:rsidRPr="00E33DC3" w:rsidTr="00501F47">
        <w:tc>
          <w:tcPr>
            <w:tcW w:w="4390" w:type="dxa"/>
          </w:tcPr>
          <w:p w:rsidR="00E33DC3" w:rsidRPr="00E33DC3" w:rsidRDefault="00E33DC3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Отсутствие осознания у компаний важности проблемы низкой производительности труда.</w:t>
            </w:r>
          </w:p>
        </w:tc>
        <w:tc>
          <w:tcPr>
            <w:tcW w:w="5238" w:type="dxa"/>
          </w:tcPr>
          <w:p w:rsidR="00E33DC3" w:rsidRPr="00E33DC3" w:rsidRDefault="00E33DC3" w:rsidP="00E33DC3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Проведение информационной работы с целью массового предоставления информации о важности производительности труда как для представителей бизнеса, так и для общества.</w:t>
            </w:r>
          </w:p>
        </w:tc>
      </w:tr>
      <w:tr w:rsidR="00E33DC3" w:rsidRPr="00E33DC3" w:rsidTr="00501F47">
        <w:tc>
          <w:tcPr>
            <w:tcW w:w="4390" w:type="dxa"/>
          </w:tcPr>
          <w:p w:rsidR="00E33DC3" w:rsidRPr="00E33DC3" w:rsidRDefault="00E33DC3" w:rsidP="00E33DC3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Слабая мотивация компаний к повышению производительности труда.</w:t>
            </w:r>
          </w:p>
        </w:tc>
        <w:tc>
          <w:tcPr>
            <w:tcW w:w="5238" w:type="dxa"/>
          </w:tcPr>
          <w:p w:rsidR="00E33DC3" w:rsidRPr="00E33DC3" w:rsidRDefault="00501F47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Формирование специальных программ, позволяющих обеспечивать стимулирование компаний к повышению производительности труда в процессе ведения хозяйственной деятельности.</w:t>
            </w:r>
          </w:p>
        </w:tc>
      </w:tr>
      <w:tr w:rsidR="00E33DC3" w:rsidRPr="00E33DC3" w:rsidTr="00501F47">
        <w:tc>
          <w:tcPr>
            <w:tcW w:w="4390" w:type="dxa"/>
          </w:tcPr>
          <w:p w:rsidR="00E33DC3" w:rsidRPr="00E33DC3" w:rsidRDefault="00501F47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Отсутствие определенных форм статистической отчетности, позволяющих измерить производительность труда на предприятии.</w:t>
            </w:r>
          </w:p>
        </w:tc>
        <w:tc>
          <w:tcPr>
            <w:tcW w:w="5238" w:type="dxa"/>
          </w:tcPr>
          <w:p w:rsidR="00E33DC3" w:rsidRPr="00E33DC3" w:rsidRDefault="00501F47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Разработка специальных форм для отражения уровня производительности труда на предприятии и повсеместное ее внедрение.</w:t>
            </w:r>
          </w:p>
        </w:tc>
      </w:tr>
      <w:tr w:rsidR="00E33DC3" w:rsidRPr="00E33DC3" w:rsidTr="00501F47">
        <w:tc>
          <w:tcPr>
            <w:tcW w:w="4390" w:type="dxa"/>
          </w:tcPr>
          <w:p w:rsidR="00E33DC3" w:rsidRPr="00E33DC3" w:rsidRDefault="00501F47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Практически полное отсутствие дисциплины труда и минимальная исполнительность трудовых кадров вследствие слабого стимулирования персонала к повышению уровня производительности труда на предприятии.</w:t>
            </w:r>
          </w:p>
        </w:tc>
        <w:tc>
          <w:tcPr>
            <w:tcW w:w="5238" w:type="dxa"/>
          </w:tcPr>
          <w:p w:rsidR="00E33DC3" w:rsidRPr="00E33DC3" w:rsidRDefault="00501F47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Введение стимулов для повышения индивидуальной заинтересованности рабочего персонала в повышении своей производительности. Одним из способов является внедрение модели рациональных трудовых отношений.</w:t>
            </w:r>
          </w:p>
        </w:tc>
      </w:tr>
      <w:tr w:rsidR="00E33DC3" w:rsidRPr="00E33DC3" w:rsidTr="00501F47">
        <w:tc>
          <w:tcPr>
            <w:tcW w:w="4390" w:type="dxa"/>
          </w:tcPr>
          <w:p w:rsidR="00E33DC3" w:rsidRPr="00E33DC3" w:rsidRDefault="007A1CAD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Отсутствие государственного органа, ответственного в области решения проблем производительности труда в стране.</w:t>
            </w:r>
          </w:p>
        </w:tc>
        <w:tc>
          <w:tcPr>
            <w:tcW w:w="5238" w:type="dxa"/>
          </w:tcPr>
          <w:p w:rsidR="00E33DC3" w:rsidRPr="00E33DC3" w:rsidRDefault="007A1CAD" w:rsidP="00C0521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Создание специализированного органа, который поспособствует скорейшему решению проблем низкой производительности труда </w:t>
            </w:r>
            <w:r w:rsidR="0028054A">
              <w:rPr>
                <w:rFonts w:ascii="Arial" w:hAnsi="Arial" w:cs="Arial"/>
                <w:sz w:val="18"/>
              </w:rPr>
              <w:t>на региональном уровне</w:t>
            </w:r>
            <w:r>
              <w:rPr>
                <w:rFonts w:ascii="Arial" w:hAnsi="Arial" w:cs="Arial"/>
                <w:sz w:val="18"/>
              </w:rPr>
              <w:t>.</w:t>
            </w:r>
          </w:p>
        </w:tc>
      </w:tr>
    </w:tbl>
    <w:p w:rsidR="00C05210" w:rsidRDefault="00C05210" w:rsidP="00C05210">
      <w:pPr>
        <w:pStyle w:val="a4"/>
        <w:spacing w:before="0" w:beforeAutospacing="0" w:after="0" w:afterAutospacing="0"/>
        <w:ind w:firstLine="709"/>
        <w:jc w:val="both"/>
      </w:pPr>
    </w:p>
    <w:p w:rsidR="00C05210" w:rsidRDefault="00180CC4" w:rsidP="00C05210">
      <w:pPr>
        <w:pStyle w:val="a4"/>
        <w:spacing w:before="0" w:beforeAutospacing="0" w:after="0" w:afterAutospacing="0"/>
        <w:ind w:firstLine="709"/>
        <w:jc w:val="both"/>
      </w:pPr>
      <w:r>
        <w:t xml:space="preserve">Использовав вышеперечисленные возможности решения проблем, в ближайшей перспективе возможно возрастания темпов производительности труда. Однако для обеспечения более скорого роста, экономисты разработали целостную систему управления предприятием, суть которой состоит в объединении коллектива компании в независимости от численности рабочего персонала, объема знаний и опыта для работы как единое целое, создавая синергетический эффект. </w:t>
      </w:r>
    </w:p>
    <w:p w:rsidR="00180CC4" w:rsidRDefault="00180CC4" w:rsidP="00180CC4">
      <w:pPr>
        <w:pStyle w:val="a4"/>
        <w:spacing w:before="0" w:beforeAutospacing="0" w:after="0" w:afterAutospacing="0"/>
        <w:ind w:firstLine="709"/>
        <w:jc w:val="both"/>
      </w:pPr>
      <w:r>
        <w:t>Такая уникальная система состоит из двух подсистем:</w:t>
      </w:r>
    </w:p>
    <w:p w:rsidR="00180CC4" w:rsidRDefault="007805B5" w:rsidP="00180CC4">
      <w:pPr>
        <w:pStyle w:val="a4"/>
        <w:spacing w:before="0" w:beforeAutospacing="0" w:after="0" w:afterAutospacing="0"/>
        <w:ind w:firstLine="709"/>
        <w:jc w:val="both"/>
      </w:pPr>
      <w:r w:rsidRPr="007805B5">
        <w:t xml:space="preserve">1. </w:t>
      </w:r>
      <w:r w:rsidR="00C616A2">
        <w:t>М</w:t>
      </w:r>
      <w:r w:rsidR="00C616A2" w:rsidRPr="007805B5">
        <w:t xml:space="preserve">одель </w:t>
      </w:r>
      <w:r w:rsidR="00C616A2">
        <w:t>р</w:t>
      </w:r>
      <w:r w:rsidRPr="007805B5">
        <w:t>ациональн</w:t>
      </w:r>
      <w:r w:rsidR="00C616A2">
        <w:t>ых</w:t>
      </w:r>
      <w:r w:rsidRPr="007805B5">
        <w:t xml:space="preserve"> трудовых отношений;</w:t>
      </w:r>
    </w:p>
    <w:p w:rsidR="007805B5" w:rsidRDefault="007805B5" w:rsidP="00180CC4">
      <w:pPr>
        <w:pStyle w:val="a4"/>
        <w:spacing w:before="0" w:beforeAutospacing="0" w:after="0" w:afterAutospacing="0"/>
        <w:ind w:firstLine="709"/>
        <w:jc w:val="both"/>
      </w:pPr>
      <w:r w:rsidRPr="007805B5">
        <w:t>2. Организационная система управления.</w:t>
      </w:r>
    </w:p>
    <w:p w:rsidR="0069269E" w:rsidRDefault="00180CC4" w:rsidP="0069269E">
      <w:pPr>
        <w:pStyle w:val="a4"/>
        <w:spacing w:before="0" w:beforeAutospacing="0" w:after="0" w:afterAutospacing="0"/>
        <w:ind w:firstLine="709"/>
        <w:jc w:val="both"/>
      </w:pPr>
      <w:r>
        <w:t xml:space="preserve">Рассматривая рациональную модель трудовых отношений, стоит отметить, что такая модель </w:t>
      </w:r>
      <w:r w:rsidR="0069269E">
        <w:t>создавалась специально,</w:t>
      </w:r>
      <w:r>
        <w:t xml:space="preserve"> учитывая особенности российского менталитета.</w:t>
      </w:r>
      <w:r w:rsidR="0069269E">
        <w:t xml:space="preserve"> Внедрение данной модели на производстве позволит решить проблемы исполнительности и дисциплины индивидуально для каждого работника, повышая производительность труда предприятия в целом. Метод базируется на комплексе правил, отражающих ключевые вопросы: </w:t>
      </w:r>
      <w:r w:rsidR="007805B5" w:rsidRPr="007805B5">
        <w:t xml:space="preserve">как нужно </w:t>
      </w:r>
      <w:r w:rsidR="0069269E">
        <w:t>выполнять свои рабочие обязанности</w:t>
      </w:r>
      <w:r w:rsidR="007805B5" w:rsidRPr="007805B5">
        <w:t xml:space="preserve">, как </w:t>
      </w:r>
      <w:r w:rsidR="0069269E">
        <w:t>персоналу</w:t>
      </w:r>
      <w:r w:rsidR="007805B5" w:rsidRPr="007805B5">
        <w:t xml:space="preserve"> строить отношения с </w:t>
      </w:r>
      <w:r w:rsidR="0069269E">
        <w:t>вышестоящим менеджментом</w:t>
      </w:r>
      <w:r w:rsidR="007805B5" w:rsidRPr="007805B5">
        <w:t xml:space="preserve"> и коллегами, как </w:t>
      </w:r>
      <w:r w:rsidR="0069269E">
        <w:t>вознаграждается и оплачивается проделанный</w:t>
      </w:r>
      <w:r w:rsidR="007805B5" w:rsidRPr="007805B5">
        <w:t xml:space="preserve"> труд на каждом рабочем месте, как </w:t>
      </w:r>
      <w:r w:rsidR="0069269E">
        <w:t>высшему менеджменту обеспечить наиболее рациональное управление трудовыми ресурсами</w:t>
      </w:r>
      <w:r w:rsidR="007805B5" w:rsidRPr="007805B5">
        <w:t xml:space="preserve">. </w:t>
      </w:r>
      <w:r w:rsidR="0069269E">
        <w:t>Помимо этого, в данной системе учитываются механизмы мотивации, которая воздействует как на подчиненных, так и на руководителей.</w:t>
      </w:r>
    </w:p>
    <w:p w:rsidR="0069269E" w:rsidRDefault="0069269E" w:rsidP="0069269E">
      <w:pPr>
        <w:pStyle w:val="a4"/>
        <w:spacing w:before="0" w:beforeAutospacing="0" w:after="0" w:afterAutospacing="0"/>
        <w:ind w:firstLine="709"/>
        <w:jc w:val="both"/>
      </w:pPr>
      <w:r>
        <w:t>Основная цель данной подсистемы заключается в достижении высоких показателей дисциплины и эффективности труда на каждом рабочем ме</w:t>
      </w:r>
      <w:r w:rsidR="00AD38C3">
        <w:t>с</w:t>
      </w:r>
      <w:r>
        <w:t xml:space="preserve">те путем </w:t>
      </w:r>
      <w:r w:rsidR="00AD38C3">
        <w:t>наиболее рационального регулирования трудовых отношений формализованными правилами.</w:t>
      </w:r>
    </w:p>
    <w:p w:rsidR="00C616A2" w:rsidRDefault="00AD38C3" w:rsidP="00C616A2">
      <w:pPr>
        <w:pStyle w:val="a4"/>
        <w:spacing w:before="0" w:beforeAutospacing="0" w:after="0" w:afterAutospacing="0"/>
        <w:ind w:firstLine="709"/>
        <w:jc w:val="both"/>
      </w:pPr>
      <w:r>
        <w:t xml:space="preserve">В свою очередь, организационная система управления </w:t>
      </w:r>
      <w:r w:rsidR="00C616A2">
        <w:t>более новая подсистема и внедряется вместе с моделью рациональных трудовых отношений. Большинство предприятий не уделяют ей должного внимания, а ведь ее главная цель – это обеспечение рационального движения материальных и информационных потоков, происходящих внутри предприятия за счет правильной организации процессов труда, ведения контроля и планирования.</w:t>
      </w:r>
    </w:p>
    <w:p w:rsidR="007805B5" w:rsidRDefault="007C22EF" w:rsidP="007C22EF">
      <w:pPr>
        <w:pStyle w:val="a4"/>
        <w:spacing w:before="0" w:beforeAutospacing="0" w:after="0" w:afterAutospacing="0"/>
        <w:ind w:firstLine="709"/>
        <w:jc w:val="both"/>
      </w:pPr>
      <w:r>
        <w:t xml:space="preserve">Организационная система позволит полностью и подробно распределить обязанности каждого сотрудника и состоит из следующих частей: </w:t>
      </w:r>
      <w:r w:rsidR="007805B5" w:rsidRPr="007805B5">
        <w:t>проработанная структура управления</w:t>
      </w:r>
      <w:r>
        <w:t xml:space="preserve"> предприятием</w:t>
      </w:r>
      <w:r w:rsidR="007805B5" w:rsidRPr="007805B5">
        <w:t xml:space="preserve">; положение о </w:t>
      </w:r>
      <w:r>
        <w:t xml:space="preserve">функциональных </w:t>
      </w:r>
      <w:r w:rsidR="007805B5" w:rsidRPr="007805B5">
        <w:t xml:space="preserve">подразделениях, проверка должностных </w:t>
      </w:r>
      <w:r w:rsidR="007805B5" w:rsidRPr="007805B5">
        <w:lastRenderedPageBreak/>
        <w:t>инструкций; штатно-должностное расписание; дорожные карты движения документооборота; формы документов.</w:t>
      </w:r>
    </w:p>
    <w:p w:rsidR="007C22EF" w:rsidRDefault="007C22EF" w:rsidP="007C22EF">
      <w:pPr>
        <w:pStyle w:val="a4"/>
        <w:spacing w:before="0" w:beforeAutospacing="0" w:after="0" w:afterAutospacing="0"/>
        <w:ind w:firstLine="709"/>
        <w:jc w:val="both"/>
      </w:pPr>
      <w:r>
        <w:t>Данная систем на 2017 год была внедрена более чем в 500 предприятиях отечественного рынка с различной численностью сотрудников. В зависимости от сферы, наблюдается рост производительности труда</w:t>
      </w:r>
      <w:r w:rsidR="00EC0FFB">
        <w:t xml:space="preserve"> более чем на 200%, что способствует расширению компаний и повышению их эффективности.</w:t>
      </w:r>
    </w:p>
    <w:p w:rsidR="007805B5" w:rsidRPr="007805B5" w:rsidRDefault="00EC0FFB" w:rsidP="00EC0FFB">
      <w:pPr>
        <w:pStyle w:val="a4"/>
        <w:spacing w:before="0" w:beforeAutospacing="0" w:after="0" w:afterAutospacing="0"/>
        <w:ind w:firstLine="709"/>
        <w:jc w:val="both"/>
      </w:pPr>
      <w:r>
        <w:t xml:space="preserve">Можно сделать следующий вывод: производительность труда является </w:t>
      </w:r>
      <w:r w:rsidRPr="007805B5">
        <w:t>неотъемлемой частью</w:t>
      </w:r>
      <w:r>
        <w:t xml:space="preserve"> любого хозяйствующего субъекта и зависит как от материальных, так и от индивидуальных элементов, а также от степени их </w:t>
      </w:r>
      <w:r w:rsidR="007805B5" w:rsidRPr="007805B5">
        <w:t>рационального использования.</w:t>
      </w:r>
    </w:p>
    <w:p w:rsidR="0069269E" w:rsidRPr="008E755A" w:rsidRDefault="0069269E" w:rsidP="00EC0FFB">
      <w:pPr>
        <w:spacing w:line="240" w:lineRule="auto"/>
        <w:rPr>
          <w:b/>
          <w:bCs/>
          <w:color w:val="000000"/>
          <w:sz w:val="24"/>
          <w:lang w:val="en-US"/>
        </w:rPr>
      </w:pPr>
    </w:p>
    <w:p w:rsidR="0069269E" w:rsidRDefault="0069269E" w:rsidP="0069269E">
      <w:pPr>
        <w:spacing w:line="240" w:lineRule="auto"/>
        <w:jc w:val="center"/>
        <w:rPr>
          <w:b/>
          <w:bCs/>
          <w:color w:val="000000"/>
          <w:sz w:val="24"/>
        </w:rPr>
      </w:pPr>
      <w:r w:rsidRPr="0069269E">
        <w:rPr>
          <w:b/>
          <w:bCs/>
          <w:color w:val="000000"/>
          <w:sz w:val="24"/>
        </w:rPr>
        <w:t>Список литературы</w:t>
      </w:r>
    </w:p>
    <w:p w:rsidR="0069269E" w:rsidRPr="006A38BF" w:rsidRDefault="0069269E" w:rsidP="0069269E">
      <w:pPr>
        <w:spacing w:line="240" w:lineRule="auto"/>
        <w:ind w:firstLine="709"/>
        <w:rPr>
          <w:sz w:val="24"/>
          <w:szCs w:val="24"/>
        </w:rPr>
      </w:pPr>
      <w:r w:rsidRPr="006A38BF">
        <w:rPr>
          <w:sz w:val="24"/>
          <w:szCs w:val="24"/>
        </w:rPr>
        <w:t>1. Воробьева Н.В., Козел И.В., Игнатенко В.В. Особенности развития внешнеэкономического комплекса регионов России. – Сборник «Актуальные проблемы развития предпринимательства», 2013. С. 34-38</w:t>
      </w:r>
      <w:r>
        <w:rPr>
          <w:sz w:val="24"/>
          <w:szCs w:val="24"/>
        </w:rPr>
        <w:t>;</w:t>
      </w:r>
    </w:p>
    <w:p w:rsidR="0069269E" w:rsidRPr="006A38BF" w:rsidRDefault="0069269E" w:rsidP="0069269E">
      <w:pPr>
        <w:spacing w:line="240" w:lineRule="auto"/>
        <w:ind w:firstLine="709"/>
        <w:rPr>
          <w:sz w:val="24"/>
          <w:szCs w:val="24"/>
        </w:rPr>
      </w:pPr>
      <w:r w:rsidRPr="006A38BF">
        <w:rPr>
          <w:sz w:val="24"/>
          <w:szCs w:val="24"/>
        </w:rPr>
        <w:t xml:space="preserve">2. Индекс производительности труда России по отраслям и субъектам за 2003-2016. </w:t>
      </w:r>
      <w:hyperlink r:id="rId13" w:history="1">
        <w:r w:rsidRPr="006A38BF">
          <w:rPr>
            <w:rStyle w:val="a3"/>
            <w:rFonts w:cstheme="minorBidi"/>
            <w:sz w:val="24"/>
            <w:szCs w:val="24"/>
          </w:rPr>
          <w:t>http://infotables.ru/statistika/79-ekonomicheskaya-statistika-rossii/904-indeks-proizvoditelnosti-truda#hcq=uFWp2Sq</w:t>
        </w:r>
      </w:hyperlink>
      <w:r w:rsidRPr="006A38BF">
        <w:rPr>
          <w:sz w:val="24"/>
          <w:szCs w:val="24"/>
        </w:rPr>
        <w:t xml:space="preserve"> (Дата доступа: 11.05.18)</w:t>
      </w:r>
      <w:r>
        <w:rPr>
          <w:sz w:val="24"/>
          <w:szCs w:val="24"/>
        </w:rPr>
        <w:t>;</w:t>
      </w:r>
    </w:p>
    <w:p w:rsidR="0069269E" w:rsidRPr="006A38BF" w:rsidRDefault="0069269E" w:rsidP="0069269E">
      <w:pPr>
        <w:spacing w:line="240" w:lineRule="auto"/>
        <w:ind w:firstLine="709"/>
        <w:rPr>
          <w:sz w:val="24"/>
          <w:szCs w:val="24"/>
        </w:rPr>
      </w:pPr>
      <w:r w:rsidRPr="006A38BF">
        <w:rPr>
          <w:sz w:val="24"/>
          <w:szCs w:val="24"/>
        </w:rPr>
        <w:t xml:space="preserve">3. Исследование </w:t>
      </w:r>
      <w:proofErr w:type="spellStart"/>
      <w:r w:rsidRPr="006A38BF">
        <w:rPr>
          <w:sz w:val="24"/>
          <w:szCs w:val="24"/>
        </w:rPr>
        <w:t>McKinsey</w:t>
      </w:r>
      <w:proofErr w:type="spellEnd"/>
      <w:r w:rsidRPr="006A38BF">
        <w:rPr>
          <w:sz w:val="24"/>
          <w:szCs w:val="24"/>
        </w:rPr>
        <w:t xml:space="preserve"> &amp; </w:t>
      </w:r>
      <w:proofErr w:type="spellStart"/>
      <w:r w:rsidRPr="006A38BF">
        <w:rPr>
          <w:sz w:val="24"/>
          <w:szCs w:val="24"/>
        </w:rPr>
        <w:t>Company</w:t>
      </w:r>
      <w:proofErr w:type="spellEnd"/>
      <w:r w:rsidRPr="006A38BF">
        <w:rPr>
          <w:sz w:val="24"/>
          <w:szCs w:val="24"/>
        </w:rPr>
        <w:t xml:space="preserve">: Главная проблема российской экономики – низкая производительность труда. Центр гуманитарных технологий. Режим-доступа: </w:t>
      </w:r>
      <w:hyperlink r:id="rId14" w:history="1">
        <w:r w:rsidRPr="006A38BF">
          <w:rPr>
            <w:rStyle w:val="a3"/>
            <w:rFonts w:cstheme="minorBidi"/>
            <w:sz w:val="24"/>
            <w:szCs w:val="24"/>
          </w:rPr>
          <w:t>http://gtmarket.ru/news/state/2009/04/29/1986</w:t>
        </w:r>
      </w:hyperlink>
      <w:r w:rsidRPr="006A38BF">
        <w:rPr>
          <w:sz w:val="24"/>
          <w:szCs w:val="24"/>
        </w:rPr>
        <w:t xml:space="preserve"> (Дата доступа: 11.05.18)</w:t>
      </w:r>
      <w:r>
        <w:rPr>
          <w:sz w:val="24"/>
          <w:szCs w:val="24"/>
        </w:rPr>
        <w:t>;</w:t>
      </w:r>
    </w:p>
    <w:p w:rsidR="0069269E" w:rsidRPr="006A38BF" w:rsidRDefault="0069269E" w:rsidP="0069269E">
      <w:pPr>
        <w:pStyle w:val="a4"/>
        <w:spacing w:before="0" w:beforeAutospacing="0" w:after="0" w:afterAutospacing="0"/>
        <w:ind w:firstLine="709"/>
        <w:jc w:val="both"/>
      </w:pPr>
      <w:r w:rsidRPr="006A38BF">
        <w:t xml:space="preserve">4. Производительность труда в Российской Федерации. Аналитический центр при Правительстве Российской Федерации. Социальный бюллетень, июнь 2017. Режим-доступа: </w:t>
      </w:r>
      <w:hyperlink r:id="rId15" w:history="1">
        <w:r w:rsidRPr="006A38BF">
          <w:rPr>
            <w:rStyle w:val="a3"/>
            <w:rFonts w:cstheme="minorBidi"/>
          </w:rPr>
          <w:t>http://ac.gov.ru/files/publication/a/13612.pdf</w:t>
        </w:r>
      </w:hyperlink>
      <w:r w:rsidRPr="006A38BF">
        <w:t xml:space="preserve"> (Дата доступа: 11.05.18)</w:t>
      </w:r>
      <w:r>
        <w:t>;</w:t>
      </w:r>
    </w:p>
    <w:p w:rsidR="0069269E" w:rsidRPr="006A38BF" w:rsidRDefault="0069269E" w:rsidP="0069269E">
      <w:pPr>
        <w:pStyle w:val="a4"/>
        <w:spacing w:before="0" w:beforeAutospacing="0" w:after="0" w:afterAutospacing="0"/>
        <w:ind w:firstLine="709"/>
        <w:jc w:val="both"/>
      </w:pPr>
      <w:r w:rsidRPr="006A38BF">
        <w:t xml:space="preserve">5. Составлено на основе: Единая межведомственная информационно-статистическая система (ЕМИСС). Число высокопроизводительных рабочих мест, 2016 год. Режим-доступа: </w:t>
      </w:r>
      <w:hyperlink r:id="rId16" w:history="1">
        <w:r w:rsidRPr="006A38BF">
          <w:rPr>
            <w:rStyle w:val="a3"/>
          </w:rPr>
          <w:t>https://www.fedstat.ru/indicator/55104</w:t>
        </w:r>
      </w:hyperlink>
      <w:r w:rsidRPr="006A38BF">
        <w:t xml:space="preserve"> (Дата доступа: 11.05.18)</w:t>
      </w:r>
      <w:r>
        <w:t>.</w:t>
      </w:r>
    </w:p>
    <w:p w:rsidR="00976187" w:rsidRPr="00FA1764" w:rsidRDefault="00976187" w:rsidP="00976187">
      <w:pPr>
        <w:tabs>
          <w:tab w:val="left" w:pos="6480"/>
        </w:tabs>
        <w:spacing w:line="240" w:lineRule="auto"/>
        <w:jc w:val="center"/>
        <w:rPr>
          <w:rFonts w:eastAsia="Times New Roman" w:cs="Times New Roman"/>
          <w:b/>
          <w:color w:val="FF0000"/>
          <w:sz w:val="24"/>
          <w:szCs w:val="24"/>
          <w:lang w:eastAsia="ru-RU"/>
        </w:rPr>
      </w:pPr>
    </w:p>
    <w:p w:rsidR="0052235C" w:rsidRPr="0052235C" w:rsidRDefault="0052235C" w:rsidP="0052235C">
      <w:pPr>
        <w:spacing w:line="240" w:lineRule="auto"/>
        <w:ind w:firstLine="709"/>
        <w:rPr>
          <w:rFonts w:eastAsia="Times New Roman" w:cs="Times New Roman"/>
          <w:iCs/>
          <w:sz w:val="24"/>
          <w:szCs w:val="24"/>
          <w:lang w:eastAsia="ru-RU"/>
        </w:rPr>
      </w:pPr>
      <w:r>
        <w:rPr>
          <w:rFonts w:eastAsia="Times New Roman" w:cs="Times New Roman"/>
          <w:iCs/>
          <w:sz w:val="24"/>
          <w:szCs w:val="24"/>
          <w:lang w:eastAsia="ru-RU"/>
        </w:rPr>
        <w:t xml:space="preserve">Дмитриев Николай Дмитриевич – Магистрант 1-го курса </w:t>
      </w:r>
      <w:proofErr w:type="spellStart"/>
      <w:r w:rsidRPr="0087774C">
        <w:rPr>
          <w:rFonts w:eastAsia="Times New Roman" w:cs="Times New Roman"/>
          <w:sz w:val="24"/>
          <w:szCs w:val="24"/>
          <w:lang w:eastAsia="ru-RU"/>
        </w:rPr>
        <w:t>СПбГЭУ</w:t>
      </w:r>
      <w:proofErr w:type="spellEnd"/>
      <w:r>
        <w:rPr>
          <w:rFonts w:eastAsia="Times New Roman" w:cs="Times New Roman"/>
          <w:sz w:val="24"/>
          <w:szCs w:val="24"/>
          <w:lang w:eastAsia="ru-RU"/>
        </w:rPr>
        <w:t>,</w:t>
      </w:r>
      <w:r w:rsidRPr="0087774C">
        <w:rPr>
          <w:rFonts w:eastAsia="Times New Roman" w:cs="Times New Roman"/>
          <w:sz w:val="24"/>
          <w:szCs w:val="24"/>
          <w:lang w:eastAsia="ru-RU"/>
        </w:rPr>
        <w:t xml:space="preserve"> «Санкт-Петербургский Государственный Экономический Университет»</w:t>
      </w:r>
      <w:r>
        <w:rPr>
          <w:rFonts w:eastAsia="Times New Roman" w:cs="Times New Roman"/>
          <w:iCs/>
          <w:sz w:val="24"/>
          <w:szCs w:val="24"/>
          <w:lang w:eastAsia="ru-RU"/>
        </w:rPr>
        <w:t>,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87774C">
        <w:rPr>
          <w:rFonts w:eastAsia="Times New Roman" w:cs="Times New Roman"/>
          <w:sz w:val="24"/>
          <w:szCs w:val="24"/>
          <w:lang w:eastAsia="ru-RU"/>
        </w:rPr>
        <w:t>191023, РФ, Санкт-Петербург, улица Садовая, дом 21</w:t>
      </w:r>
      <w:r>
        <w:rPr>
          <w:rFonts w:eastAsia="Times New Roman" w:cs="Times New Roman"/>
          <w:iCs/>
          <w:sz w:val="24"/>
          <w:szCs w:val="24"/>
          <w:lang w:eastAsia="ru-RU"/>
        </w:rPr>
        <w:t xml:space="preserve">. </w:t>
      </w:r>
      <w:r w:rsidRPr="0087774C">
        <w:rPr>
          <w:rFonts w:eastAsia="Times New Roman" w:cs="Times New Roman"/>
          <w:iCs/>
          <w:sz w:val="24"/>
          <w:szCs w:val="24"/>
          <w:lang w:val="en-US" w:eastAsia="ru-RU"/>
        </w:rPr>
        <w:t>e</w:t>
      </w:r>
      <w:r w:rsidRPr="0052235C">
        <w:rPr>
          <w:rFonts w:eastAsia="Times New Roman" w:cs="Times New Roman"/>
          <w:iCs/>
          <w:sz w:val="24"/>
          <w:szCs w:val="24"/>
          <w:lang w:eastAsia="ru-RU"/>
        </w:rPr>
        <w:t>-</w:t>
      </w:r>
      <w:r w:rsidRPr="0087774C">
        <w:rPr>
          <w:rFonts w:eastAsia="Times New Roman" w:cs="Times New Roman"/>
          <w:iCs/>
          <w:sz w:val="24"/>
          <w:szCs w:val="24"/>
          <w:lang w:val="en-US" w:eastAsia="ru-RU"/>
        </w:rPr>
        <w:t>mail</w:t>
      </w:r>
      <w:r w:rsidRPr="0052235C">
        <w:rPr>
          <w:rFonts w:eastAsia="Times New Roman" w:cs="Times New Roman"/>
          <w:iCs/>
          <w:sz w:val="24"/>
          <w:szCs w:val="24"/>
          <w:lang w:eastAsia="ru-RU"/>
        </w:rPr>
        <w:t xml:space="preserve">: </w:t>
      </w:r>
      <w:hyperlink r:id="rId17" w:history="1">
        <w:r w:rsidRPr="0087774C">
          <w:rPr>
            <w:rStyle w:val="a3"/>
            <w:rFonts w:eastAsia="Times New Roman"/>
            <w:iCs/>
            <w:sz w:val="24"/>
            <w:szCs w:val="24"/>
            <w:lang w:val="en-US" w:eastAsia="ru-RU"/>
          </w:rPr>
          <w:t>ndmitriev</w:t>
        </w:r>
        <w:r w:rsidRPr="0052235C">
          <w:rPr>
            <w:rStyle w:val="a3"/>
            <w:rFonts w:eastAsia="Times New Roman"/>
            <w:iCs/>
            <w:sz w:val="24"/>
            <w:szCs w:val="24"/>
            <w:lang w:eastAsia="ru-RU"/>
          </w:rPr>
          <w:t>1488@</w:t>
        </w:r>
        <w:r w:rsidRPr="0087774C">
          <w:rPr>
            <w:rStyle w:val="a3"/>
            <w:rFonts w:eastAsia="Times New Roman"/>
            <w:iCs/>
            <w:sz w:val="24"/>
            <w:szCs w:val="24"/>
            <w:lang w:val="en-US" w:eastAsia="ru-RU"/>
          </w:rPr>
          <w:t>gmail</w:t>
        </w:r>
        <w:r w:rsidRPr="0052235C">
          <w:rPr>
            <w:rStyle w:val="a3"/>
            <w:rFonts w:eastAsia="Times New Roman"/>
            <w:iCs/>
            <w:sz w:val="24"/>
            <w:szCs w:val="24"/>
            <w:lang w:eastAsia="ru-RU"/>
          </w:rPr>
          <w:t>.</w:t>
        </w:r>
        <w:r w:rsidRPr="0087774C">
          <w:rPr>
            <w:rStyle w:val="a3"/>
            <w:rFonts w:eastAsia="Times New Roman"/>
            <w:iCs/>
            <w:sz w:val="24"/>
            <w:szCs w:val="24"/>
            <w:lang w:val="en-US" w:eastAsia="ru-RU"/>
          </w:rPr>
          <w:t>com</w:t>
        </w:r>
      </w:hyperlink>
      <w:r w:rsidRPr="0052235C">
        <w:rPr>
          <w:rFonts w:eastAsia="Times New Roman" w:cs="Times New Roman"/>
          <w:iCs/>
          <w:sz w:val="24"/>
          <w:szCs w:val="24"/>
          <w:lang w:eastAsia="ru-RU"/>
        </w:rPr>
        <w:t xml:space="preserve">  </w:t>
      </w:r>
    </w:p>
    <w:p w:rsidR="0052235C" w:rsidRDefault="0052235C" w:rsidP="00976187">
      <w:pPr>
        <w:tabs>
          <w:tab w:val="left" w:pos="6480"/>
        </w:tabs>
        <w:spacing w:line="240" w:lineRule="auto"/>
        <w:jc w:val="center"/>
        <w:rPr>
          <w:rFonts w:eastAsia="Times New Roman" w:cs="Times New Roman"/>
          <w:b/>
          <w:color w:val="FF0000"/>
          <w:sz w:val="24"/>
          <w:szCs w:val="24"/>
          <w:lang w:eastAsia="ru-RU"/>
        </w:rPr>
      </w:pPr>
    </w:p>
    <w:p w:rsidR="0052235C" w:rsidRPr="0069269E" w:rsidRDefault="0052235C" w:rsidP="0052235C">
      <w:pPr>
        <w:tabs>
          <w:tab w:val="left" w:pos="6480"/>
        </w:tabs>
        <w:spacing w:line="240" w:lineRule="auto"/>
        <w:jc w:val="right"/>
        <w:rPr>
          <w:rFonts w:eastAsia="Times New Roman" w:cs="Times New Roman"/>
          <w:b/>
          <w:sz w:val="24"/>
          <w:szCs w:val="24"/>
          <w:lang w:val="en-US" w:eastAsia="ru-RU"/>
        </w:rPr>
      </w:pPr>
      <w:proofErr w:type="spellStart"/>
      <w:r w:rsidRPr="0069269E">
        <w:rPr>
          <w:rFonts w:eastAsia="Times New Roman" w:cs="Times New Roman"/>
          <w:b/>
          <w:sz w:val="24"/>
          <w:szCs w:val="24"/>
          <w:lang w:val="en-US" w:eastAsia="ru-RU"/>
        </w:rPr>
        <w:t>Dmitriev</w:t>
      </w:r>
      <w:proofErr w:type="spellEnd"/>
      <w:r w:rsidRPr="0069269E">
        <w:rPr>
          <w:rFonts w:eastAsia="Times New Roman" w:cs="Times New Roman"/>
          <w:b/>
          <w:sz w:val="24"/>
          <w:szCs w:val="24"/>
          <w:lang w:val="en-US" w:eastAsia="ru-RU"/>
        </w:rPr>
        <w:t xml:space="preserve"> N.D.</w:t>
      </w:r>
    </w:p>
    <w:p w:rsidR="0069269E" w:rsidRPr="0069269E" w:rsidRDefault="0069269E" w:rsidP="0069269E">
      <w:pPr>
        <w:tabs>
          <w:tab w:val="left" w:pos="6480"/>
        </w:tabs>
        <w:spacing w:line="240" w:lineRule="auto"/>
        <w:jc w:val="center"/>
        <w:rPr>
          <w:rFonts w:eastAsia="Times New Roman" w:cs="Times New Roman"/>
          <w:b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b/>
          <w:sz w:val="24"/>
          <w:szCs w:val="24"/>
          <w:lang w:val="en-US" w:eastAsia="ru-RU"/>
        </w:rPr>
        <w:t>PROBLEMS OF INCREASING THE PRODUCTIVITY OF LABOR IN THE RUSSIAN FEDERATION IN THE CRISIS CONDITIONS</w:t>
      </w:r>
    </w:p>
    <w:p w:rsidR="00976187" w:rsidRPr="00B851FE" w:rsidRDefault="00976187" w:rsidP="00976187">
      <w:pPr>
        <w:tabs>
          <w:tab w:val="left" w:pos="6480"/>
        </w:tabs>
        <w:spacing w:line="240" w:lineRule="auto"/>
        <w:rPr>
          <w:rFonts w:eastAsia="Times New Roman" w:cs="Times New Roman"/>
          <w:color w:val="FF0000"/>
          <w:sz w:val="24"/>
          <w:szCs w:val="24"/>
          <w:lang w:val="en-US" w:eastAsia="ru-RU"/>
        </w:rPr>
      </w:pPr>
      <w:r w:rsidRPr="00B851FE">
        <w:rPr>
          <w:rFonts w:eastAsia="Times New Roman" w:cs="Times New Roman"/>
          <w:color w:val="FF0000"/>
          <w:sz w:val="24"/>
          <w:szCs w:val="24"/>
          <w:lang w:val="en-US" w:eastAsia="ru-RU"/>
        </w:rPr>
        <w:tab/>
      </w:r>
    </w:p>
    <w:p w:rsidR="0069269E" w:rsidRPr="0069269E" w:rsidRDefault="0069269E" w:rsidP="0069269E">
      <w:pPr>
        <w:spacing w:line="240" w:lineRule="auto"/>
        <w:ind w:firstLine="709"/>
        <w:rPr>
          <w:rFonts w:eastAsia="Times New Roman" w:cs="Times New Roman"/>
          <w:i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b/>
          <w:i/>
          <w:sz w:val="24"/>
          <w:szCs w:val="24"/>
          <w:lang w:val="en-US" w:eastAsia="ru-RU"/>
        </w:rPr>
        <w:t xml:space="preserve">Annotation. </w:t>
      </w:r>
      <w:r w:rsidRPr="0069269E">
        <w:rPr>
          <w:rFonts w:eastAsia="Times New Roman" w:cs="Times New Roman"/>
          <w:i/>
          <w:sz w:val="24"/>
          <w:szCs w:val="24"/>
          <w:lang w:val="en-US" w:eastAsia="ru-RU"/>
        </w:rPr>
        <w:t xml:space="preserve">Increasing labor productivity is a huge problem for the domestic economy. This article discusses the main problems in the field of increasing labor productivity, </w:t>
      </w:r>
      <w:proofErr w:type="gramStart"/>
      <w:r w:rsidRPr="0069269E">
        <w:rPr>
          <w:rFonts w:eastAsia="Times New Roman" w:cs="Times New Roman"/>
          <w:i/>
          <w:sz w:val="24"/>
          <w:szCs w:val="24"/>
          <w:lang w:val="en-US" w:eastAsia="ru-RU"/>
        </w:rPr>
        <w:t>and also</w:t>
      </w:r>
      <w:proofErr w:type="gramEnd"/>
      <w:r w:rsidRPr="0069269E">
        <w:rPr>
          <w:rFonts w:eastAsia="Times New Roman" w:cs="Times New Roman"/>
          <w:i/>
          <w:sz w:val="24"/>
          <w:szCs w:val="24"/>
          <w:lang w:val="en-US" w:eastAsia="ru-RU"/>
        </w:rPr>
        <w:t xml:space="preserve"> developed the necessary proposals for their solution. Given the crisis phenomena in which Russia is located, it is necessary to make </w:t>
      </w:r>
      <w:proofErr w:type="gramStart"/>
      <w:r w:rsidRPr="0069269E">
        <w:rPr>
          <w:rFonts w:eastAsia="Times New Roman" w:cs="Times New Roman"/>
          <w:i/>
          <w:sz w:val="24"/>
          <w:szCs w:val="24"/>
          <w:lang w:val="en-US" w:eastAsia="ru-RU"/>
        </w:rPr>
        <w:t>more efficient use of available labor resources</w:t>
      </w:r>
      <w:proofErr w:type="gramEnd"/>
      <w:r w:rsidRPr="0069269E">
        <w:rPr>
          <w:rFonts w:eastAsia="Times New Roman" w:cs="Times New Roman"/>
          <w:i/>
          <w:sz w:val="24"/>
          <w:szCs w:val="24"/>
          <w:lang w:val="en-US" w:eastAsia="ru-RU"/>
        </w:rPr>
        <w:t>.</w:t>
      </w:r>
    </w:p>
    <w:p w:rsidR="0069269E" w:rsidRPr="0069269E" w:rsidRDefault="0069269E" w:rsidP="0069269E">
      <w:pPr>
        <w:spacing w:line="240" w:lineRule="auto"/>
        <w:ind w:firstLine="709"/>
        <w:rPr>
          <w:rFonts w:eastAsia="Times New Roman" w:cs="Times New Roman"/>
          <w:b/>
          <w:i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b/>
          <w:i/>
          <w:sz w:val="24"/>
          <w:szCs w:val="24"/>
          <w:lang w:val="en-US" w:eastAsia="ru-RU"/>
        </w:rPr>
        <w:t xml:space="preserve">Key words: </w:t>
      </w:r>
      <w:r w:rsidRPr="0069269E">
        <w:rPr>
          <w:rFonts w:eastAsia="Times New Roman" w:cs="Times New Roman"/>
          <w:i/>
          <w:sz w:val="24"/>
          <w:szCs w:val="24"/>
          <w:lang w:val="en-US" w:eastAsia="ru-RU"/>
        </w:rPr>
        <w:t>labor efficiency, labor productivity, labor.</w:t>
      </w:r>
    </w:p>
    <w:p w:rsidR="0069269E" w:rsidRPr="0069269E" w:rsidRDefault="0069269E" w:rsidP="0069269E">
      <w:pPr>
        <w:spacing w:line="240" w:lineRule="auto"/>
        <w:ind w:firstLine="709"/>
        <w:rPr>
          <w:rFonts w:eastAsia="Times New Roman" w:cs="Times New Roman"/>
          <w:iCs/>
          <w:color w:val="FF0000"/>
          <w:sz w:val="24"/>
          <w:szCs w:val="24"/>
          <w:lang w:val="en-US" w:eastAsia="ru-RU"/>
        </w:rPr>
      </w:pPr>
    </w:p>
    <w:p w:rsidR="0052235C" w:rsidRPr="0069269E" w:rsidRDefault="0069269E" w:rsidP="0069269E">
      <w:pPr>
        <w:tabs>
          <w:tab w:val="left" w:pos="6480"/>
        </w:tabs>
        <w:spacing w:line="240" w:lineRule="auto"/>
        <w:ind w:firstLine="709"/>
        <w:rPr>
          <w:rFonts w:eastAsia="Times New Roman" w:cs="Times New Roman"/>
          <w:b/>
          <w:sz w:val="24"/>
          <w:szCs w:val="24"/>
          <w:lang w:val="en-US" w:eastAsia="ru-RU"/>
        </w:rPr>
      </w:pPr>
      <w:proofErr w:type="spellStart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>Dmitriev</w:t>
      </w:r>
      <w:proofErr w:type="spellEnd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 xml:space="preserve"> Nikolay </w:t>
      </w:r>
      <w:bookmarkStart w:id="0" w:name="_GoBack"/>
      <w:proofErr w:type="spellStart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>Dmitrievich</w:t>
      </w:r>
      <w:proofErr w:type="spellEnd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 xml:space="preserve"> </w:t>
      </w:r>
      <w:bookmarkEnd w:id="0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 xml:space="preserve">- 1st year Master of Science in </w:t>
      </w:r>
      <w:proofErr w:type="spellStart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>St.Petersburg</w:t>
      </w:r>
      <w:proofErr w:type="spellEnd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 xml:space="preserve"> State University of Economics, 191023, St. Petersburg, </w:t>
      </w:r>
      <w:proofErr w:type="spellStart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>Sadovaya</w:t>
      </w:r>
      <w:proofErr w:type="spellEnd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 xml:space="preserve"> St., house 21. </w:t>
      </w:r>
      <w:proofErr w:type="gramStart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>e-mail</w:t>
      </w:r>
      <w:proofErr w:type="gramEnd"/>
      <w:r w:rsidRPr="0069269E">
        <w:rPr>
          <w:rFonts w:eastAsia="Times New Roman" w:cs="Times New Roman"/>
          <w:iCs/>
          <w:sz w:val="24"/>
          <w:szCs w:val="24"/>
          <w:lang w:val="en-US" w:eastAsia="ru-RU"/>
        </w:rPr>
        <w:t>: ndmitriev1488@gmail.com</w:t>
      </w:r>
    </w:p>
    <w:p w:rsidR="0069269E" w:rsidRPr="0069269E" w:rsidRDefault="0069269E" w:rsidP="0052235C">
      <w:pPr>
        <w:tabs>
          <w:tab w:val="left" w:pos="6480"/>
        </w:tabs>
        <w:spacing w:line="240" w:lineRule="auto"/>
        <w:jc w:val="center"/>
        <w:rPr>
          <w:rFonts w:eastAsia="Times New Roman" w:cs="Times New Roman"/>
          <w:b/>
          <w:color w:val="FF0000"/>
          <w:sz w:val="24"/>
          <w:szCs w:val="24"/>
          <w:lang w:val="en-US" w:eastAsia="ru-RU"/>
        </w:rPr>
      </w:pPr>
    </w:p>
    <w:p w:rsidR="0069269E" w:rsidRPr="0069269E" w:rsidRDefault="0069269E" w:rsidP="0069269E">
      <w:pPr>
        <w:tabs>
          <w:tab w:val="left" w:pos="6480"/>
        </w:tabs>
        <w:spacing w:line="240" w:lineRule="auto"/>
        <w:ind w:firstLine="709"/>
        <w:rPr>
          <w:rFonts w:eastAsia="Times New Roman" w:cs="Times New Roman"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1. </w:t>
      </w:r>
      <w:proofErr w:type="spellStart"/>
      <w:r w:rsidRPr="0069269E">
        <w:rPr>
          <w:rFonts w:eastAsia="Times New Roman" w:cs="Times New Roman"/>
          <w:sz w:val="24"/>
          <w:szCs w:val="24"/>
          <w:lang w:val="en-US" w:eastAsia="ru-RU"/>
        </w:rPr>
        <w:t>Vorobyova</w:t>
      </w:r>
      <w:proofErr w:type="spellEnd"/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 NV, </w:t>
      </w:r>
      <w:proofErr w:type="spellStart"/>
      <w:r w:rsidRPr="0069269E">
        <w:rPr>
          <w:rFonts w:eastAsia="Times New Roman" w:cs="Times New Roman"/>
          <w:sz w:val="24"/>
          <w:szCs w:val="24"/>
          <w:lang w:val="en-US" w:eastAsia="ru-RU"/>
        </w:rPr>
        <w:t>Kozel</w:t>
      </w:r>
      <w:proofErr w:type="spellEnd"/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 IV, </w:t>
      </w:r>
      <w:proofErr w:type="spellStart"/>
      <w:r w:rsidRPr="0069269E">
        <w:rPr>
          <w:rFonts w:eastAsia="Times New Roman" w:cs="Times New Roman"/>
          <w:sz w:val="24"/>
          <w:szCs w:val="24"/>
          <w:lang w:val="en-US" w:eastAsia="ru-RU"/>
        </w:rPr>
        <w:t>Ignatenko</w:t>
      </w:r>
      <w:proofErr w:type="spellEnd"/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 VV Features of the development of the external economic complex of Russian regions. - Collection "Actual problems of business development", 2013. P. 34-38;</w:t>
      </w:r>
    </w:p>
    <w:p w:rsidR="0069269E" w:rsidRPr="0069269E" w:rsidRDefault="0069269E" w:rsidP="0069269E">
      <w:pPr>
        <w:tabs>
          <w:tab w:val="left" w:pos="6480"/>
        </w:tabs>
        <w:spacing w:line="240" w:lineRule="auto"/>
        <w:ind w:firstLine="709"/>
        <w:rPr>
          <w:rFonts w:eastAsia="Times New Roman" w:cs="Times New Roman"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2. Labor productivity index of Russia by branches and subjects for 2003-2016. </w:t>
      </w:r>
      <w:hyperlink r:id="rId18" w:history="1">
        <w:r w:rsidRPr="00893811">
          <w:rPr>
            <w:rStyle w:val="a3"/>
            <w:rFonts w:eastAsia="Times New Roman"/>
            <w:sz w:val="24"/>
            <w:szCs w:val="24"/>
            <w:lang w:val="en-US" w:eastAsia="ru-RU"/>
          </w:rPr>
          <w:t>http://infotables.ru/statistika/79-ekesticheskaya-statistika-rossii/904-indeks-proizvoditelnosti-truda#hcq=uFWp2Sq</w:t>
        </w:r>
      </w:hyperlink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 (Access date: 11.05.18);</w:t>
      </w:r>
    </w:p>
    <w:p w:rsidR="0069269E" w:rsidRPr="0069269E" w:rsidRDefault="0069269E" w:rsidP="0069269E">
      <w:pPr>
        <w:tabs>
          <w:tab w:val="left" w:pos="6480"/>
        </w:tabs>
        <w:spacing w:line="240" w:lineRule="auto"/>
        <w:ind w:firstLine="709"/>
        <w:rPr>
          <w:rFonts w:eastAsia="Times New Roman" w:cs="Times New Roman"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sz w:val="24"/>
          <w:szCs w:val="24"/>
          <w:lang w:val="en-US" w:eastAsia="ru-RU"/>
        </w:rPr>
        <w:lastRenderedPageBreak/>
        <w:t xml:space="preserve">3. Research McKinsey &amp; Company: The main problem of the Russian economy - low labor productivity. Center for Humanitarian Technologies. Access mode: </w:t>
      </w:r>
      <w:hyperlink r:id="rId19" w:history="1">
        <w:r w:rsidRPr="00893811">
          <w:rPr>
            <w:rStyle w:val="a3"/>
            <w:rFonts w:eastAsia="Times New Roman"/>
            <w:sz w:val="24"/>
            <w:szCs w:val="24"/>
            <w:lang w:val="en-US" w:eastAsia="ru-RU"/>
          </w:rPr>
          <w:t>http://gtmarket.ru/news/state/2009/04/29/1986</w:t>
        </w:r>
      </w:hyperlink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 (Access date: 11.05.18);</w:t>
      </w:r>
    </w:p>
    <w:p w:rsidR="0069269E" w:rsidRPr="0069269E" w:rsidRDefault="0069269E" w:rsidP="0069269E">
      <w:pPr>
        <w:tabs>
          <w:tab w:val="left" w:pos="6480"/>
        </w:tabs>
        <w:spacing w:line="240" w:lineRule="auto"/>
        <w:ind w:firstLine="709"/>
        <w:rPr>
          <w:rFonts w:eastAsia="Times New Roman" w:cs="Times New Roman"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4. Labor productivity in the Russian Federation. Analytical Center under the Government of the Russian Federation. Social bulletin, June 2017. Access mode: </w:t>
      </w:r>
      <w:hyperlink r:id="rId20" w:history="1">
        <w:r w:rsidRPr="00893811">
          <w:rPr>
            <w:rStyle w:val="a3"/>
            <w:rFonts w:eastAsia="Times New Roman"/>
            <w:sz w:val="24"/>
            <w:szCs w:val="24"/>
            <w:lang w:val="en-US" w:eastAsia="ru-RU"/>
          </w:rPr>
          <w:t>http://ac.gov.ru/files/publication/a/13612.pdf</w:t>
        </w:r>
      </w:hyperlink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 (Access date: 11.05.18);</w:t>
      </w:r>
    </w:p>
    <w:p w:rsidR="0052235C" w:rsidRPr="0069269E" w:rsidRDefault="0069269E" w:rsidP="0069269E">
      <w:pPr>
        <w:tabs>
          <w:tab w:val="left" w:pos="6480"/>
        </w:tabs>
        <w:spacing w:line="240" w:lineRule="auto"/>
        <w:ind w:firstLine="709"/>
        <w:rPr>
          <w:rFonts w:eastAsia="Times New Roman" w:cs="Times New Roman"/>
          <w:sz w:val="24"/>
          <w:szCs w:val="24"/>
          <w:lang w:val="en-US" w:eastAsia="ru-RU"/>
        </w:rPr>
      </w:pPr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5. It is made </w:t>
      </w:r>
      <w:proofErr w:type="gramStart"/>
      <w:r w:rsidRPr="0069269E">
        <w:rPr>
          <w:rFonts w:eastAsia="Times New Roman" w:cs="Times New Roman"/>
          <w:sz w:val="24"/>
          <w:szCs w:val="24"/>
          <w:lang w:val="en-US" w:eastAsia="ru-RU"/>
        </w:rPr>
        <w:t>on the basis of</w:t>
      </w:r>
      <w:proofErr w:type="gramEnd"/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: Uniform inter-departmental information-statistical system (EMISS). Number of high-performance jobs, 2016. Mode-of-access: </w:t>
      </w:r>
      <w:hyperlink r:id="rId21" w:history="1">
        <w:r w:rsidRPr="00893811">
          <w:rPr>
            <w:rStyle w:val="a3"/>
            <w:rFonts w:eastAsia="Times New Roman"/>
            <w:sz w:val="24"/>
            <w:szCs w:val="24"/>
            <w:lang w:val="en-US" w:eastAsia="ru-RU"/>
          </w:rPr>
          <w:t>https://www.fedstat.ru/indicator/55104</w:t>
        </w:r>
      </w:hyperlink>
      <w:r w:rsidRPr="0069269E">
        <w:rPr>
          <w:rFonts w:eastAsia="Times New Roman" w:cs="Times New Roman"/>
          <w:sz w:val="24"/>
          <w:szCs w:val="24"/>
          <w:lang w:val="en-US" w:eastAsia="ru-RU"/>
        </w:rPr>
        <w:t xml:space="preserve"> (Access date: 11.05.18).</w:t>
      </w:r>
    </w:p>
    <w:p w:rsidR="0052235C" w:rsidRPr="0069269E" w:rsidRDefault="0052235C" w:rsidP="00976187">
      <w:pPr>
        <w:spacing w:line="240" w:lineRule="auto"/>
        <w:ind w:firstLine="709"/>
        <w:rPr>
          <w:color w:val="FF0000"/>
          <w:sz w:val="24"/>
          <w:szCs w:val="24"/>
          <w:lang w:val="en-US"/>
        </w:rPr>
      </w:pPr>
    </w:p>
    <w:p w:rsidR="00E468C9" w:rsidRPr="0069269E" w:rsidRDefault="00E468C9" w:rsidP="00BD2507">
      <w:pPr>
        <w:spacing w:line="240" w:lineRule="auto"/>
        <w:rPr>
          <w:sz w:val="24"/>
          <w:szCs w:val="24"/>
          <w:lang w:val="en-US"/>
        </w:rPr>
      </w:pPr>
    </w:p>
    <w:sectPr w:rsidR="00E468C9" w:rsidRPr="0069269E" w:rsidSect="008828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B04DA5"/>
    <w:multiLevelType w:val="hybridMultilevel"/>
    <w:tmpl w:val="850EFBBA"/>
    <w:lvl w:ilvl="0" w:tplc="10DC0C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CA36C0D"/>
    <w:multiLevelType w:val="hybridMultilevel"/>
    <w:tmpl w:val="2CB8D2B2"/>
    <w:lvl w:ilvl="0" w:tplc="E160DD1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9B2"/>
    <w:rsid w:val="000B6C76"/>
    <w:rsid w:val="000E1760"/>
    <w:rsid w:val="0013271B"/>
    <w:rsid w:val="00180CC4"/>
    <w:rsid w:val="0028054A"/>
    <w:rsid w:val="002F19B2"/>
    <w:rsid w:val="003A2366"/>
    <w:rsid w:val="003A2C95"/>
    <w:rsid w:val="004E29B1"/>
    <w:rsid w:val="00501F47"/>
    <w:rsid w:val="0052235C"/>
    <w:rsid w:val="005A3A88"/>
    <w:rsid w:val="005A5132"/>
    <w:rsid w:val="005C02D4"/>
    <w:rsid w:val="00635D76"/>
    <w:rsid w:val="0069269E"/>
    <w:rsid w:val="006A38BF"/>
    <w:rsid w:val="007805B5"/>
    <w:rsid w:val="007A1CAD"/>
    <w:rsid w:val="007C22EF"/>
    <w:rsid w:val="007C5F55"/>
    <w:rsid w:val="007D21EC"/>
    <w:rsid w:val="007F46A6"/>
    <w:rsid w:val="008462CE"/>
    <w:rsid w:val="0086204B"/>
    <w:rsid w:val="0087774C"/>
    <w:rsid w:val="008828B0"/>
    <w:rsid w:val="008A32B8"/>
    <w:rsid w:val="008E755A"/>
    <w:rsid w:val="00906162"/>
    <w:rsid w:val="0091256D"/>
    <w:rsid w:val="00960705"/>
    <w:rsid w:val="00976187"/>
    <w:rsid w:val="009F2E8B"/>
    <w:rsid w:val="00A66FEC"/>
    <w:rsid w:val="00AD38C3"/>
    <w:rsid w:val="00B851FE"/>
    <w:rsid w:val="00BA5D16"/>
    <w:rsid w:val="00BB520E"/>
    <w:rsid w:val="00BD2507"/>
    <w:rsid w:val="00C05210"/>
    <w:rsid w:val="00C616A2"/>
    <w:rsid w:val="00CF3CFF"/>
    <w:rsid w:val="00DA6C57"/>
    <w:rsid w:val="00DC379C"/>
    <w:rsid w:val="00E33DC3"/>
    <w:rsid w:val="00E468C9"/>
    <w:rsid w:val="00E64ADD"/>
    <w:rsid w:val="00EC0FFB"/>
    <w:rsid w:val="00F37B48"/>
    <w:rsid w:val="00F541A7"/>
    <w:rsid w:val="00FA1764"/>
    <w:rsid w:val="00FA5A4A"/>
    <w:rsid w:val="00FD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F23B4-6135-4E2B-AC04-742B97037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774C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87774C"/>
    <w:rPr>
      <w:rFonts w:cs="Times New Roman"/>
      <w:color w:val="000080"/>
      <w:u w:val="single"/>
    </w:rPr>
  </w:style>
  <w:style w:type="paragraph" w:styleId="a4">
    <w:name w:val="Normal (Web)"/>
    <w:basedOn w:val="a"/>
    <w:uiPriority w:val="99"/>
    <w:unhideWhenUsed/>
    <w:rsid w:val="0087774C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paragraph" w:customStyle="1" w:styleId="rtejustify">
    <w:name w:val="rtejustify"/>
    <w:basedOn w:val="a"/>
    <w:rsid w:val="007805B5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7805B5"/>
    <w:rPr>
      <w:b/>
      <w:bCs/>
    </w:rPr>
  </w:style>
  <w:style w:type="character" w:customStyle="1" w:styleId="apple-tab-span">
    <w:name w:val="apple-tab-span"/>
    <w:basedOn w:val="a0"/>
    <w:rsid w:val="007805B5"/>
  </w:style>
  <w:style w:type="paragraph" w:styleId="a6">
    <w:name w:val="List Paragraph"/>
    <w:basedOn w:val="a"/>
    <w:uiPriority w:val="34"/>
    <w:qFormat/>
    <w:rsid w:val="008A32B8"/>
    <w:pPr>
      <w:ind w:left="720"/>
      <w:contextualSpacing/>
    </w:pPr>
  </w:style>
  <w:style w:type="table" w:styleId="a7">
    <w:name w:val="Table Grid"/>
    <w:basedOn w:val="a1"/>
    <w:uiPriority w:val="39"/>
    <w:rsid w:val="00DA6C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19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70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4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8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7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3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34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420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79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750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469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607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7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5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6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9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2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hyperlink" Target="http://infotables.ru/statistika/79-ekonomicheskaya-statistika-rossii/904-indeks-proizvoditelnosti-truda#hcq=uFWp2Sq" TargetMode="External"/><Relationship Id="rId18" Type="http://schemas.openxmlformats.org/officeDocument/2006/relationships/hyperlink" Target="http://infotables.ru/statistika/79-ekesticheskaya-statistika-rossii/904-indeks-proizvoditelnosti-truda#hcq=uFWp2Sq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edstat.ru/indicator/55104" TargetMode="External"/><Relationship Id="rId7" Type="http://schemas.openxmlformats.org/officeDocument/2006/relationships/diagramData" Target="diagrams/data1.xml"/><Relationship Id="rId12" Type="http://schemas.openxmlformats.org/officeDocument/2006/relationships/hyperlink" Target="https://www.fedstat.ru/indicator/55104" TargetMode="External"/><Relationship Id="rId17" Type="http://schemas.openxmlformats.org/officeDocument/2006/relationships/hyperlink" Target="mailto:ndmitriev1488@gmail.com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edstat.ru/indicator/55104" TargetMode="External"/><Relationship Id="rId20" Type="http://schemas.openxmlformats.org/officeDocument/2006/relationships/hyperlink" Target="http://ac.gov.ru/files/publication/a/13612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gtmarket.ru/news/state/2009/04/29/1986" TargetMode="External"/><Relationship Id="rId11" Type="http://schemas.microsoft.com/office/2007/relationships/diagramDrawing" Target="diagrams/drawing1.xml"/><Relationship Id="rId5" Type="http://schemas.openxmlformats.org/officeDocument/2006/relationships/hyperlink" Target="http://infotables.ru/statistika/79-ekonomicheskaya-statistika-rossii/904-indeks-proizvoditelnosti-truda" TargetMode="External"/><Relationship Id="rId15" Type="http://schemas.openxmlformats.org/officeDocument/2006/relationships/hyperlink" Target="http://ac.gov.ru/files/publication/a/13612.pdf" TargetMode="External"/><Relationship Id="rId23" Type="http://schemas.openxmlformats.org/officeDocument/2006/relationships/theme" Target="theme/theme1.xml"/><Relationship Id="rId10" Type="http://schemas.openxmlformats.org/officeDocument/2006/relationships/diagramColors" Target="diagrams/colors1.xml"/><Relationship Id="rId19" Type="http://schemas.openxmlformats.org/officeDocument/2006/relationships/hyperlink" Target="http://gtmarket.ru/news/state/2009/04/29/1986" TargetMode="Externa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hyperlink" Target="http://gtmarket.ru/news/state/2009/04/29/1986" TargetMode="External"/><Relationship Id="rId22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684CAF3-508B-4497-95E5-F07DBE02BCEE}" type="doc">
      <dgm:prSet loTypeId="urn:microsoft.com/office/officeart/2005/8/layout/cycle3" loCatId="cycle" qsTypeId="urn:microsoft.com/office/officeart/2005/8/quickstyle/simple2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7AB00780-4316-4DC5-AF4A-2D32891226E9}">
      <dgm:prSet phldrT="[Текст]" custT="1"/>
      <dgm:spPr/>
      <dgm:t>
        <a:bodyPr/>
        <a:lstStyle/>
        <a:p>
          <a:r>
            <a:rPr lang="ru-RU" sz="1200">
              <a:latin typeface="Arial" panose="020B0604020202020204" pitchFamily="34" charset="0"/>
              <a:cs typeface="Arial" panose="020B0604020202020204" pitchFamily="34" charset="0"/>
            </a:rPr>
            <a:t>Слабая инновационная активность</a:t>
          </a:r>
        </a:p>
      </dgm:t>
    </dgm:pt>
    <dgm:pt modelId="{8ACD6D9B-7816-48FF-BA23-32B1F2252235}" type="parTrans" cxnId="{CC5D3DA1-C9EC-4454-9FA4-CCE26C25B906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BD087F1-C95F-43DF-9581-91216B598319}" type="sibTrans" cxnId="{CC5D3DA1-C9EC-4454-9FA4-CCE26C25B906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DC5032C-1C4F-4164-84A5-993A5C10A114}">
      <dgm:prSet phldrT="[Текст]" custT="1"/>
      <dgm:spPr/>
      <dgm:t>
        <a:bodyPr/>
        <a:lstStyle/>
        <a:p>
          <a:r>
            <a:rPr lang="ru-RU" sz="1200">
              <a:latin typeface="Arial" panose="020B0604020202020204" pitchFamily="34" charset="0"/>
              <a:cs typeface="Arial" panose="020B0604020202020204" pitchFamily="34" charset="0"/>
            </a:rPr>
            <a:t>Отсутствие маотивации труда</a:t>
          </a:r>
        </a:p>
      </dgm:t>
    </dgm:pt>
    <dgm:pt modelId="{B3C745B0-B144-4BBC-9E96-B180C161162F}" type="parTrans" cxnId="{CD8823F8-E09F-42D0-BBC7-D4DE176F3FFA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5A6737AC-BE2F-4C11-9916-5274D46BCCC1}" type="sibTrans" cxnId="{CD8823F8-E09F-42D0-BBC7-D4DE176F3FFA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79F520B-BCFD-4F08-A333-64EF7AF0DBCB}">
      <dgm:prSet phldrT="[Текст]" custT="1"/>
      <dgm:spPr/>
      <dgm:t>
        <a:bodyPr/>
        <a:lstStyle/>
        <a:p>
          <a:r>
            <a:rPr lang="ru-RU" sz="1200">
              <a:latin typeface="Arial" panose="020B0604020202020204" pitchFamily="34" charset="0"/>
              <a:cs typeface="Arial" panose="020B0604020202020204" pitchFamily="34" charset="0"/>
            </a:rPr>
            <a:t>Неудовлетворительный уровень жизни</a:t>
          </a:r>
        </a:p>
      </dgm:t>
    </dgm:pt>
    <dgm:pt modelId="{7C181319-5262-4DB4-8DC7-96612EBD00CF}" type="parTrans" cxnId="{9239CE35-D669-4686-ADB7-3E67ABF6621C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878CDD9-0CEF-45BE-8E60-BBA0B55F6768}" type="sibTrans" cxnId="{9239CE35-D669-4686-ADB7-3E67ABF6621C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A087C6C-3722-4F07-8957-2C5B74C3EBCF}">
      <dgm:prSet phldrT="[Текст]" custT="1"/>
      <dgm:spPr/>
      <dgm:t>
        <a:bodyPr/>
        <a:lstStyle/>
        <a:p>
          <a:r>
            <a:rPr lang="ru-RU" sz="1200">
              <a:latin typeface="Arial" panose="020B0604020202020204" pitchFamily="34" charset="0"/>
              <a:cs typeface="Arial" panose="020B0604020202020204" pitchFamily="34" charset="0"/>
            </a:rPr>
            <a:t>Отсутствие роста заработной платы</a:t>
          </a:r>
        </a:p>
      </dgm:t>
    </dgm:pt>
    <dgm:pt modelId="{50A039E3-2E3B-4742-848A-8EFC07D743E6}" type="parTrans" cxnId="{B6E31487-90B3-4B9C-B14F-83EB0149DF0E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86F36F4-3D8E-4303-A745-E5AA4F65DF42}" type="sibTrans" cxnId="{B6E31487-90B3-4B9C-B14F-83EB0149DF0E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7D77BB1-85E0-42C3-9E1A-8A6F5CC4E0F9}">
      <dgm:prSet phldrT="[Текст]" custT="1"/>
      <dgm:spPr/>
      <dgm:t>
        <a:bodyPr/>
        <a:lstStyle/>
        <a:p>
          <a:r>
            <a:rPr lang="ru-RU" sz="1200">
              <a:latin typeface="Arial" panose="020B0604020202020204" pitchFamily="34" charset="0"/>
              <a:cs typeface="Arial" panose="020B0604020202020204" pitchFamily="34" charset="0"/>
            </a:rPr>
            <a:t>Снижение уровня производительности труда</a:t>
          </a:r>
        </a:p>
      </dgm:t>
    </dgm:pt>
    <dgm:pt modelId="{E17946C0-4973-4103-B35E-4E472D23E221}" type="parTrans" cxnId="{DDD0AACE-156D-4BD5-9F1D-0332C16C59A3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014E8816-F923-4B18-9276-A6B67E57A2C2}" type="sibTrans" cxnId="{DDD0AACE-156D-4BD5-9F1D-0332C16C59A3}">
      <dgm:prSet/>
      <dgm:spPr/>
      <dgm:t>
        <a:bodyPr/>
        <a:lstStyle/>
        <a:p>
          <a:endParaRPr lang="ru-RU" sz="12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6C2C378-067F-4348-9EB5-0E8D57CEFA97}" type="pres">
      <dgm:prSet presAssocID="{6684CAF3-508B-4497-95E5-F07DBE02BCEE}" presName="Name0" presStyleCnt="0">
        <dgm:presLayoutVars>
          <dgm:dir/>
          <dgm:resizeHandles val="exact"/>
        </dgm:presLayoutVars>
      </dgm:prSet>
      <dgm:spPr/>
    </dgm:pt>
    <dgm:pt modelId="{1D4AE2BA-4508-469A-9909-B3B0D55F195D}" type="pres">
      <dgm:prSet presAssocID="{6684CAF3-508B-4497-95E5-F07DBE02BCEE}" presName="cycle" presStyleCnt="0"/>
      <dgm:spPr/>
    </dgm:pt>
    <dgm:pt modelId="{99C48C56-0E4C-4442-9642-9B99211D46F1}" type="pres">
      <dgm:prSet presAssocID="{7AB00780-4316-4DC5-AF4A-2D32891226E9}" presName="nodeFirstNode" presStyleLbl="node1" presStyleIdx="0" presStyleCnt="5" custScaleX="110254" custRadScaleRad="101255" custRadScaleInc="-14577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8BD684F-259C-40F5-A66E-6A41D04200EA}" type="pres">
      <dgm:prSet presAssocID="{3BD087F1-C95F-43DF-9581-91216B598319}" presName="sibTransFirstNode" presStyleLbl="bgShp" presStyleIdx="0" presStyleCnt="1" custScaleX="202997"/>
      <dgm:spPr/>
    </dgm:pt>
    <dgm:pt modelId="{B7226145-7440-4389-9BC9-D09314106F06}" type="pres">
      <dgm:prSet presAssocID="{FDC5032C-1C4F-4164-84A5-993A5C10A114}" presName="nodeFollowingNodes" presStyleLbl="node1" presStyleIdx="1" presStyleCnt="5" custRadScaleRad="183998" custRadScaleInc="754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E23872E-2ED4-4A82-A85A-6BA58E00D55C}" type="pres">
      <dgm:prSet presAssocID="{C79F520B-BCFD-4F08-A333-64EF7AF0DBCB}" presName="nodeFollowingNodes" presStyleLbl="node1" presStyleIdx="2" presStyleCnt="5" custScaleX="151179" custRadScaleRad="145375" custRadScaleInc="-46618">
        <dgm:presLayoutVars>
          <dgm:bulletEnabled val="1"/>
        </dgm:presLayoutVars>
      </dgm:prSet>
      <dgm:spPr/>
    </dgm:pt>
    <dgm:pt modelId="{B3D643DD-09EA-4116-A98B-8801A9189F37}" type="pres">
      <dgm:prSet presAssocID="{6A087C6C-3722-4F07-8957-2C5B74C3EBCF}" presName="nodeFollowingNodes" presStyleLbl="node1" presStyleIdx="3" presStyleCnt="5" custScaleX="122431" custRadScaleRad="160138" custRadScaleInc="5087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22C4443-4914-4B5B-AFC4-7625F51629ED}" type="pres">
      <dgm:prSet presAssocID="{17D77BB1-85E0-42C3-9E1A-8A6F5CC4E0F9}" presName="nodeFollowingNodes" presStyleLbl="node1" presStyleIdx="4" presStyleCnt="5" custScaleX="132430" custRadScaleRad="210900" custRadScaleInc="-1674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AF844DFE-9557-4F61-8107-500AC57E1E99}" type="presOf" srcId="{3BD087F1-C95F-43DF-9581-91216B598319}" destId="{78BD684F-259C-40F5-A66E-6A41D04200EA}" srcOrd="0" destOrd="0" presId="urn:microsoft.com/office/officeart/2005/8/layout/cycle3"/>
    <dgm:cxn modelId="{DDD0AACE-156D-4BD5-9F1D-0332C16C59A3}" srcId="{6684CAF3-508B-4497-95E5-F07DBE02BCEE}" destId="{17D77BB1-85E0-42C3-9E1A-8A6F5CC4E0F9}" srcOrd="4" destOrd="0" parTransId="{E17946C0-4973-4103-B35E-4E472D23E221}" sibTransId="{014E8816-F923-4B18-9276-A6B67E57A2C2}"/>
    <dgm:cxn modelId="{91D653DD-F6E7-47C9-AAA8-DB87C4A261A9}" type="presOf" srcId="{C79F520B-BCFD-4F08-A333-64EF7AF0DBCB}" destId="{2E23872E-2ED4-4A82-A85A-6BA58E00D55C}" srcOrd="0" destOrd="0" presId="urn:microsoft.com/office/officeart/2005/8/layout/cycle3"/>
    <dgm:cxn modelId="{B4E2266C-159F-486D-BEEF-78E571F1E7D4}" type="presOf" srcId="{17D77BB1-85E0-42C3-9E1A-8A6F5CC4E0F9}" destId="{D22C4443-4914-4B5B-AFC4-7625F51629ED}" srcOrd="0" destOrd="0" presId="urn:microsoft.com/office/officeart/2005/8/layout/cycle3"/>
    <dgm:cxn modelId="{474C849F-5984-4B9B-B508-9CE1C082BB16}" type="presOf" srcId="{6684CAF3-508B-4497-95E5-F07DBE02BCEE}" destId="{36C2C378-067F-4348-9EB5-0E8D57CEFA97}" srcOrd="0" destOrd="0" presId="urn:microsoft.com/office/officeart/2005/8/layout/cycle3"/>
    <dgm:cxn modelId="{B6E31487-90B3-4B9C-B14F-83EB0149DF0E}" srcId="{6684CAF3-508B-4497-95E5-F07DBE02BCEE}" destId="{6A087C6C-3722-4F07-8957-2C5B74C3EBCF}" srcOrd="3" destOrd="0" parTransId="{50A039E3-2E3B-4742-848A-8EFC07D743E6}" sibTransId="{786F36F4-3D8E-4303-A745-E5AA4F65DF42}"/>
    <dgm:cxn modelId="{9DA84562-7006-45BB-BA7D-307F469C5789}" type="presOf" srcId="{FDC5032C-1C4F-4164-84A5-993A5C10A114}" destId="{B7226145-7440-4389-9BC9-D09314106F06}" srcOrd="0" destOrd="0" presId="urn:microsoft.com/office/officeart/2005/8/layout/cycle3"/>
    <dgm:cxn modelId="{FD690EC3-FFE4-4FFD-A67D-0526B018821F}" type="presOf" srcId="{7AB00780-4316-4DC5-AF4A-2D32891226E9}" destId="{99C48C56-0E4C-4442-9642-9B99211D46F1}" srcOrd="0" destOrd="0" presId="urn:microsoft.com/office/officeart/2005/8/layout/cycle3"/>
    <dgm:cxn modelId="{CC5D3DA1-C9EC-4454-9FA4-CCE26C25B906}" srcId="{6684CAF3-508B-4497-95E5-F07DBE02BCEE}" destId="{7AB00780-4316-4DC5-AF4A-2D32891226E9}" srcOrd="0" destOrd="0" parTransId="{8ACD6D9B-7816-48FF-BA23-32B1F2252235}" sibTransId="{3BD087F1-C95F-43DF-9581-91216B598319}"/>
    <dgm:cxn modelId="{CD8823F8-E09F-42D0-BBC7-D4DE176F3FFA}" srcId="{6684CAF3-508B-4497-95E5-F07DBE02BCEE}" destId="{FDC5032C-1C4F-4164-84A5-993A5C10A114}" srcOrd="1" destOrd="0" parTransId="{B3C745B0-B144-4BBC-9E96-B180C161162F}" sibTransId="{5A6737AC-BE2F-4C11-9916-5274D46BCCC1}"/>
    <dgm:cxn modelId="{D6B5DED5-9401-4F8D-9590-188DAF00B0CB}" type="presOf" srcId="{6A087C6C-3722-4F07-8957-2C5B74C3EBCF}" destId="{B3D643DD-09EA-4116-A98B-8801A9189F37}" srcOrd="0" destOrd="0" presId="urn:microsoft.com/office/officeart/2005/8/layout/cycle3"/>
    <dgm:cxn modelId="{9239CE35-D669-4686-ADB7-3E67ABF6621C}" srcId="{6684CAF3-508B-4497-95E5-F07DBE02BCEE}" destId="{C79F520B-BCFD-4F08-A333-64EF7AF0DBCB}" srcOrd="2" destOrd="0" parTransId="{7C181319-5262-4DB4-8DC7-96612EBD00CF}" sibTransId="{6878CDD9-0CEF-45BE-8E60-BBA0B55F6768}"/>
    <dgm:cxn modelId="{352615FD-7E25-4189-88A7-EE764D658ED8}" type="presParOf" srcId="{36C2C378-067F-4348-9EB5-0E8D57CEFA97}" destId="{1D4AE2BA-4508-469A-9909-B3B0D55F195D}" srcOrd="0" destOrd="0" presId="urn:microsoft.com/office/officeart/2005/8/layout/cycle3"/>
    <dgm:cxn modelId="{ED333D5D-A158-49BA-9C01-B475BFD6B02F}" type="presParOf" srcId="{1D4AE2BA-4508-469A-9909-B3B0D55F195D}" destId="{99C48C56-0E4C-4442-9642-9B99211D46F1}" srcOrd="0" destOrd="0" presId="urn:microsoft.com/office/officeart/2005/8/layout/cycle3"/>
    <dgm:cxn modelId="{4CEDA2F1-0DFF-4852-BB9B-51162EF505F2}" type="presParOf" srcId="{1D4AE2BA-4508-469A-9909-B3B0D55F195D}" destId="{78BD684F-259C-40F5-A66E-6A41D04200EA}" srcOrd="1" destOrd="0" presId="urn:microsoft.com/office/officeart/2005/8/layout/cycle3"/>
    <dgm:cxn modelId="{33853AC5-F58C-4FA5-B260-40A1465C8BA1}" type="presParOf" srcId="{1D4AE2BA-4508-469A-9909-B3B0D55F195D}" destId="{B7226145-7440-4389-9BC9-D09314106F06}" srcOrd="2" destOrd="0" presId="urn:microsoft.com/office/officeart/2005/8/layout/cycle3"/>
    <dgm:cxn modelId="{D56F391B-D328-450B-9B79-546F4143289B}" type="presParOf" srcId="{1D4AE2BA-4508-469A-9909-B3B0D55F195D}" destId="{2E23872E-2ED4-4A82-A85A-6BA58E00D55C}" srcOrd="3" destOrd="0" presId="urn:microsoft.com/office/officeart/2005/8/layout/cycle3"/>
    <dgm:cxn modelId="{5A7DA724-CD10-489B-A4F4-437CE2D86288}" type="presParOf" srcId="{1D4AE2BA-4508-469A-9909-B3B0D55F195D}" destId="{B3D643DD-09EA-4116-A98B-8801A9189F37}" srcOrd="4" destOrd="0" presId="urn:microsoft.com/office/officeart/2005/8/layout/cycle3"/>
    <dgm:cxn modelId="{E9D3B0A8-49A4-4DBF-A37D-6D657EF94CE2}" type="presParOf" srcId="{1D4AE2BA-4508-469A-9909-B3B0D55F195D}" destId="{D22C4443-4914-4B5B-AFC4-7625F51629ED}" srcOrd="5" destOrd="0" presId="urn:microsoft.com/office/officeart/2005/8/layout/cycle3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8BD684F-259C-40F5-A66E-6A41D04200EA}">
      <dsp:nvSpPr>
        <dsp:cNvPr id="0" name=""/>
        <dsp:cNvSpPr/>
      </dsp:nvSpPr>
      <dsp:spPr>
        <a:xfrm>
          <a:off x="369694" y="-57009"/>
          <a:ext cx="5413574" cy="2666824"/>
        </a:xfrm>
        <a:prstGeom prst="circularArrow">
          <a:avLst>
            <a:gd name="adj1" fmla="val 5544"/>
            <a:gd name="adj2" fmla="val 330680"/>
            <a:gd name="adj3" fmla="val 13570930"/>
            <a:gd name="adj4" fmla="val 17512027"/>
            <a:gd name="adj5" fmla="val 5757"/>
          </a:avLst>
        </a:prstGeom>
        <a:solidFill>
          <a:schemeClr val="dk1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9C48C56-0E4C-4442-9642-9B99211D46F1}">
      <dsp:nvSpPr>
        <dsp:cNvPr id="0" name=""/>
        <dsp:cNvSpPr/>
      </dsp:nvSpPr>
      <dsp:spPr>
        <a:xfrm>
          <a:off x="2397781" y="0"/>
          <a:ext cx="1357399" cy="61557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Arial" panose="020B0604020202020204" pitchFamily="34" charset="0"/>
              <a:cs typeface="Arial" panose="020B0604020202020204" pitchFamily="34" charset="0"/>
            </a:rPr>
            <a:t>Слабая инновационная активность</a:t>
          </a:r>
        </a:p>
      </dsp:txBody>
      <dsp:txXfrm>
        <a:off x="2427831" y="30050"/>
        <a:ext cx="1297299" cy="555478"/>
      </dsp:txXfrm>
    </dsp:sp>
    <dsp:sp modelId="{B7226145-7440-4389-9BC9-D09314106F06}">
      <dsp:nvSpPr>
        <dsp:cNvPr id="0" name=""/>
        <dsp:cNvSpPr/>
      </dsp:nvSpPr>
      <dsp:spPr>
        <a:xfrm>
          <a:off x="4670889" y="650507"/>
          <a:ext cx="1231157" cy="61557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Arial" panose="020B0604020202020204" pitchFamily="34" charset="0"/>
              <a:cs typeface="Arial" panose="020B0604020202020204" pitchFamily="34" charset="0"/>
            </a:rPr>
            <a:t>Отсутствие маотивации труда</a:t>
          </a:r>
        </a:p>
      </dsp:txBody>
      <dsp:txXfrm>
        <a:off x="4700939" y="680557"/>
        <a:ext cx="1171057" cy="555478"/>
      </dsp:txXfrm>
    </dsp:sp>
    <dsp:sp modelId="{2E23872E-2ED4-4A82-A85A-6BA58E00D55C}">
      <dsp:nvSpPr>
        <dsp:cNvPr id="0" name=""/>
        <dsp:cNvSpPr/>
      </dsp:nvSpPr>
      <dsp:spPr>
        <a:xfrm>
          <a:off x="3806524" y="1863616"/>
          <a:ext cx="1861250" cy="61557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Arial" panose="020B0604020202020204" pitchFamily="34" charset="0"/>
              <a:cs typeface="Arial" panose="020B0604020202020204" pitchFamily="34" charset="0"/>
            </a:rPr>
            <a:t>Неудовлетворительный уровень жизни</a:t>
          </a:r>
        </a:p>
      </dsp:txBody>
      <dsp:txXfrm>
        <a:off x="3836574" y="1893666"/>
        <a:ext cx="1801150" cy="555478"/>
      </dsp:txXfrm>
    </dsp:sp>
    <dsp:sp modelId="{B3D643DD-09EA-4116-A98B-8801A9189F37}">
      <dsp:nvSpPr>
        <dsp:cNvPr id="0" name=""/>
        <dsp:cNvSpPr/>
      </dsp:nvSpPr>
      <dsp:spPr>
        <a:xfrm>
          <a:off x="827512" y="1863606"/>
          <a:ext cx="1507317" cy="61557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Arial" panose="020B0604020202020204" pitchFamily="34" charset="0"/>
              <a:cs typeface="Arial" panose="020B0604020202020204" pitchFamily="34" charset="0"/>
            </a:rPr>
            <a:t>Отсутствие роста заработной платы</a:t>
          </a:r>
        </a:p>
      </dsp:txBody>
      <dsp:txXfrm>
        <a:off x="857562" y="1893656"/>
        <a:ext cx="1447217" cy="555478"/>
      </dsp:txXfrm>
    </dsp:sp>
    <dsp:sp modelId="{D22C4443-4914-4B5B-AFC4-7625F51629ED}">
      <dsp:nvSpPr>
        <dsp:cNvPr id="0" name=""/>
        <dsp:cNvSpPr/>
      </dsp:nvSpPr>
      <dsp:spPr>
        <a:xfrm>
          <a:off x="61016" y="806143"/>
          <a:ext cx="1630421" cy="615578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905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Arial" panose="020B0604020202020204" pitchFamily="34" charset="0"/>
              <a:cs typeface="Arial" panose="020B0604020202020204" pitchFamily="34" charset="0"/>
            </a:rPr>
            <a:t>Снижение уровня производительности труда</a:t>
          </a:r>
        </a:p>
      </dsp:txBody>
      <dsp:txXfrm>
        <a:off x="91066" y="836193"/>
        <a:ext cx="1570321" cy="55547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3">
  <dgm:title val=""/>
  <dgm:desc val=""/>
  <dgm:catLst>
    <dgm:cat type="cycle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axis="ch" ptType="node" func="cnt" op="equ" val="2">
        <dgm:alg type="composite">
          <dgm:param type="ar" val="0.9"/>
        </dgm:alg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  <dgm:constr type="ctrX" for="ch" forName="node1" refType="w" fact="0.5"/>
          <dgm:constr type="t" for="ch" forName="node1"/>
          <dgm:constr type="w" for="ch" forName="node1" refType="w" fact="0.8"/>
          <dgm:constr type="h" for="ch" forName="node1" refType="w" refFor="ch" refForName="node1" fact="0.5"/>
          <dgm:constr type="ctrX" for="ch" forName="sibTrans" refType="w" fact="0.5"/>
          <dgm:constr type="t" for="ch" forName="sibTrans"/>
          <dgm:constr type="w" for="ch" forName="sibTrans" refType="w" fact="0.8"/>
          <dgm:constr type="h" for="ch" forName="sibTrans" refType="w" refFor="ch" refForName="node1" fact="0.5"/>
          <dgm:constr type="userA" for="ch" forName="sibTrans" refType="w" fact="1.07"/>
          <dgm:constr type="ctrX" for="ch" forName="node2" refType="w" fact="0.5"/>
          <dgm:constr type="b" for="ch" forName="node2" refType="h"/>
          <dgm:constr type="w" for="ch" forName="node2" refType="w" fact="0.8"/>
          <dgm:constr type="h" for="ch" forName="node2" refType="w" refFor="ch" refForName="node1" fact="0.5"/>
          <dgm:constr type="l" for="ch" forName="sp1"/>
          <dgm:constr type="t" for="ch" forName="sp1" refType="h" fact="0.5"/>
          <dgm:constr type="w" for="ch" forName="sp1" val="1"/>
          <dgm:constr type="h" for="ch" forName="sp1" val="1"/>
          <dgm:constr type="r" for="ch" forName="sp2" refType="w"/>
          <dgm:constr type="t" for="ch" forName="sp2" refType="h" fact="0.5"/>
          <dgm:constr type="w" for="ch" forName="sp2" val="1"/>
          <dgm:constr type="h" for="ch" forName="sp2" val="1"/>
        </dgm:constrLst>
        <dgm:ruleLst/>
      </dgm:if>
      <dgm:else name="Name3">
        <dgm:alg type="composite"/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</dgm:constrLst>
        <dgm:ruleLst/>
      </dgm:else>
    </dgm:choose>
    <dgm:choose name="Name4">
      <dgm:if name="Name5" axis="ch" ptType="node" func="cnt" op="equ" val="2">
        <dgm:layoutNode name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1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ibTrans" styleLbl="bgShp">
          <dgm:choose name="Name6">
            <dgm:if name="Name7" func="var" arg="dir" op="equ" val="norm">
              <dgm:alg type="conn">
                <dgm:param type="connRout" val="longCurve"/>
                <dgm:param type="begPts" val="midR"/>
                <dgm:param type="endPts" val="midL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 fact="-1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if>
            <dgm:else name="Name8">
              <dgm:alg type="conn">
                <dgm:param type="connRout" val="longCurve"/>
                <dgm:param type="begPts" val="midL"/>
                <dgm:param type="endPts" val="midR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else>
          </dgm:choose>
          <dgm:ruleLst/>
        </dgm:layoutNode>
        <dgm:layoutNode name="node2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2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p1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  <dgm:layoutNode name="sp2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if>
      <dgm:else name="Name9">
        <dgm:layoutNode name="cycle">
          <dgm:choose name="Name10">
            <dgm:if name="Name11" func="var" arg="dir" op="equ" val="norm">
              <dgm:alg type="cycle">
                <dgm:param type="stAng" val="0"/>
                <dgm:param type="spanAng" val="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 fact="-1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if>
            <dgm:else name="Name12">
              <dgm:alg type="cycle">
                <dgm:param type="stAng" val="0"/>
                <dgm:param type="spanAng" val="-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else>
          </dgm:choose>
          <dgm:ruleLst/>
          <dgm:forEach name="nodesFirstNodeForEach" axis="ch" ptType="node" cnt="1">
            <dgm:layoutNode name="nodeFirstNode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forEach name="sibTransForEach" axis="followSib" ptType="sibTrans" cnt="1">
              <dgm:layoutNode name="sibTransFirstNode" styleLbl="bgShp">
                <dgm:choose name="Name13">
                  <dgm:if name="Name14" func="var" arg="dir" op="equ" val="norm">
                    <dgm:alg type="conn">
                      <dgm:param type="connRout" val="longCurve"/>
                      <dgm:param type="begPts" val="midR"/>
                      <dgm:param type="endPts" val="midL"/>
                      <dgm:param type="dstNode" val="nodeFirstNode"/>
                    </dgm:alg>
                  </dgm:if>
                  <dgm:else name="Name15">
                    <dgm:alg type="conn">
                      <dgm:param type="connRout" val="longCurve"/>
                      <dgm:param type="begPts" val="midL"/>
                      <dgm:param type="endPts" val="midR"/>
                      <dgm:param type="dstNode" val="nodeFirstNode"/>
                    </dgm:alg>
                  </dgm:else>
                </dgm:choose>
                <dgm:shape xmlns:r="http://schemas.openxmlformats.org/officeDocument/2006/relationships" type="conn" r:blip="" zOrderOff="-2">
                  <dgm:adjLst/>
                </dgm:shape>
                <dgm:presOf axis="self"/>
                <dgm:choose name="Name16">
                  <dgm:if name="Name17" axis="par ch" ptType="doc node" func="cnt" op="equ" val="3">
                    <dgm:constrLst>
                      <dgm:constr type="userA"/>
                      <dgm:constr type="diam" refType="userA" fact="1.01"/>
                      <dgm:constr type="begPad" refType="connDist" fact="-0.2"/>
                      <dgm:constr type="endPad" refType="connDist" fact="0.05"/>
                    </dgm:constrLst>
                  </dgm:if>
                  <dgm:if name="Name18" axis="par ch" ptType="doc node" func="cnt" op="equ" val="4">
                    <dgm:constrLst>
                      <dgm:constr type="userA"/>
                      <dgm:constr type="diam" refType="userA" fact="1.26"/>
                      <dgm:constr type="begPad" refType="connDist" fact="-0.2"/>
                      <dgm:constr type="endPad" refType="connDist" fact="0.05"/>
                    </dgm:constrLst>
                  </dgm:if>
                  <dgm:if name="Name19" axis="par ch" ptType="doc node" func="cnt" op="equ" val="5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if>
                  <dgm:if name="Name20" axis="par ch" ptType="doc node" func="cnt" op="equ" val="6">
                    <dgm:constrLst>
                      <dgm:constr type="userA"/>
                      <dgm:constr type="diam" refType="userA" fact="1.1"/>
                      <dgm:constr type="begPad" refType="connDist" fact="-0.2"/>
                      <dgm:constr type="endPad" refType="connDist" fact="0.05"/>
                    </dgm:constrLst>
                  </dgm:if>
                  <dgm:else name="Name21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else>
                </dgm:choose>
                <dgm:ruleLst/>
              </dgm:layoutNode>
            </dgm:forEach>
          </dgm:forEach>
          <dgm:forEach name="followingNodesForEach" axis="ch" ptType="node" st="2">
            <dgm:layoutNode name="nodeFollowingNodes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forEach>
        </dgm:layoutNode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5</Pages>
  <Words>2094</Words>
  <Characters>11941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kolandmitriev@gmail.com</dc:creator>
  <cp:keywords/>
  <dc:description/>
  <cp:lastModifiedBy>kolandmitriev@gmail.com</cp:lastModifiedBy>
  <cp:revision>36</cp:revision>
  <cp:lastPrinted>2018-05-14T19:10:00Z</cp:lastPrinted>
  <dcterms:created xsi:type="dcterms:W3CDTF">2018-05-14T12:08:00Z</dcterms:created>
  <dcterms:modified xsi:type="dcterms:W3CDTF">2018-05-14T19:12:00Z</dcterms:modified>
</cp:coreProperties>
</file>