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36BA" w:rsidRPr="00E936BA" w:rsidRDefault="00E936BA" w:rsidP="00E936B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936BA">
        <w:rPr>
          <w:rFonts w:ascii="Times New Roman" w:hAnsi="Times New Roman" w:cs="Times New Roman"/>
          <w:b/>
          <w:sz w:val="28"/>
          <w:szCs w:val="28"/>
        </w:rPr>
        <w:t>К ВОПРОСУ ОБ «ОЗЕЛЕНЕНИИ» ЭНЕРГЕТИЧЕСКОГО СЕКТОРА НА СЕВЕРЕ РОССИИ</w:t>
      </w:r>
    </w:p>
    <w:p w:rsidR="00A17825" w:rsidRPr="00A17825" w:rsidRDefault="00A17825" w:rsidP="00D56D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7825">
        <w:rPr>
          <w:rFonts w:ascii="Times New Roman" w:hAnsi="Times New Roman" w:cs="Times New Roman"/>
          <w:sz w:val="28"/>
          <w:szCs w:val="28"/>
        </w:rPr>
        <w:t>Устойчивое развитие территорий Севера России является важным фактором долгосрочной стратегии территориального развития России. Важность его регионов для национальной экономики постоянно растет в связи с наличием множества видов природных и преобразованных ресурсов, в том числе энергетических. В северных регионах проживает всего 7,4% населения России, но именно они производят большую часть ВВП и обеспечивают 66% всех валютных поступлений, 93% добычи российского природного газа и 75% нефти – основных экспортных статей национальной экономики. Российский Север – это почти 2/3 территории страны, где сосредоточено 80% запасов полезных ископаемых страны</w:t>
      </w:r>
      <w:r w:rsidR="001E4775" w:rsidRPr="001E4775">
        <w:rPr>
          <w:rFonts w:ascii="Times New Roman" w:hAnsi="Times New Roman" w:cs="Times New Roman"/>
          <w:sz w:val="28"/>
          <w:szCs w:val="28"/>
        </w:rPr>
        <w:t>[5]</w:t>
      </w:r>
      <w:r w:rsidRPr="00A17825">
        <w:rPr>
          <w:rFonts w:ascii="Times New Roman" w:hAnsi="Times New Roman" w:cs="Times New Roman"/>
          <w:sz w:val="28"/>
          <w:szCs w:val="28"/>
        </w:rPr>
        <w:t>.</w:t>
      </w:r>
    </w:p>
    <w:p w:rsidR="00A17825" w:rsidRPr="00A17825" w:rsidRDefault="00A17825" w:rsidP="00A178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7825">
        <w:rPr>
          <w:rFonts w:ascii="Times New Roman" w:hAnsi="Times New Roman" w:cs="Times New Roman"/>
          <w:sz w:val="28"/>
          <w:szCs w:val="28"/>
        </w:rPr>
        <w:t>В то же время, несмотря на ставку на развитие нефтегазовых ресурсов, потенциал возобновляемых источников энергии</w:t>
      </w:r>
      <w:r>
        <w:rPr>
          <w:rFonts w:ascii="Times New Roman" w:hAnsi="Times New Roman" w:cs="Times New Roman"/>
          <w:sz w:val="28"/>
          <w:szCs w:val="28"/>
        </w:rPr>
        <w:t xml:space="preserve"> в регионах Севера России</w:t>
      </w:r>
      <w:r w:rsidRPr="00A17825">
        <w:rPr>
          <w:rFonts w:ascii="Times New Roman" w:hAnsi="Times New Roman" w:cs="Times New Roman"/>
          <w:sz w:val="28"/>
          <w:szCs w:val="28"/>
        </w:rPr>
        <w:t xml:space="preserve"> является до конца не раскрытым.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17825">
        <w:rPr>
          <w:rFonts w:ascii="Times New Roman" w:hAnsi="Times New Roman" w:cs="Times New Roman"/>
          <w:sz w:val="28"/>
          <w:szCs w:val="28"/>
        </w:rPr>
        <w:t xml:space="preserve">Такие территории занимают значительную долю </w:t>
      </w:r>
      <w:r>
        <w:rPr>
          <w:rFonts w:ascii="Times New Roman" w:hAnsi="Times New Roman" w:cs="Times New Roman"/>
          <w:sz w:val="28"/>
          <w:szCs w:val="28"/>
        </w:rPr>
        <w:t>площади</w:t>
      </w:r>
      <w:r w:rsidRPr="00A17825">
        <w:rPr>
          <w:rFonts w:ascii="Times New Roman" w:hAnsi="Times New Roman" w:cs="Times New Roman"/>
          <w:sz w:val="28"/>
          <w:szCs w:val="28"/>
        </w:rPr>
        <w:t xml:space="preserve"> страны,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17825">
        <w:rPr>
          <w:rFonts w:ascii="Times New Roman" w:hAnsi="Times New Roman" w:cs="Times New Roman"/>
          <w:sz w:val="28"/>
          <w:szCs w:val="28"/>
        </w:rPr>
        <w:t>и обслуживаются изолированн</w:t>
      </w:r>
      <w:r>
        <w:rPr>
          <w:rFonts w:ascii="Times New Roman" w:hAnsi="Times New Roman" w:cs="Times New Roman"/>
          <w:sz w:val="28"/>
          <w:szCs w:val="28"/>
        </w:rPr>
        <w:t>ыми</w:t>
      </w:r>
      <w:r w:rsidRPr="00A17825">
        <w:rPr>
          <w:rFonts w:ascii="Times New Roman" w:hAnsi="Times New Roman" w:cs="Times New Roman"/>
          <w:sz w:val="28"/>
          <w:szCs w:val="28"/>
        </w:rPr>
        <w:t xml:space="preserve"> энерг</w:t>
      </w:r>
      <w:r>
        <w:rPr>
          <w:rFonts w:ascii="Times New Roman" w:hAnsi="Times New Roman" w:cs="Times New Roman"/>
          <w:sz w:val="28"/>
          <w:szCs w:val="28"/>
        </w:rPr>
        <w:t>етическими</w:t>
      </w:r>
      <w:r w:rsidRPr="00A17825">
        <w:rPr>
          <w:rFonts w:ascii="Times New Roman" w:hAnsi="Times New Roman" w:cs="Times New Roman"/>
          <w:sz w:val="28"/>
          <w:szCs w:val="28"/>
        </w:rPr>
        <w:t xml:space="preserve"> систем</w:t>
      </w:r>
      <w:r>
        <w:rPr>
          <w:rFonts w:ascii="Times New Roman" w:hAnsi="Times New Roman" w:cs="Times New Roman"/>
          <w:sz w:val="28"/>
          <w:szCs w:val="28"/>
        </w:rPr>
        <w:t>ами</w:t>
      </w:r>
      <w:r w:rsidRPr="00A17825">
        <w:rPr>
          <w:rFonts w:ascii="Times New Roman" w:hAnsi="Times New Roman" w:cs="Times New Roman"/>
          <w:sz w:val="28"/>
          <w:szCs w:val="28"/>
        </w:rPr>
        <w:t xml:space="preserve">. Во многих случаях основным топливом для производства электроэнергии в таких местах является дизельное топливо, которое </w:t>
      </w:r>
      <w:r w:rsidR="00BA2AEE">
        <w:rPr>
          <w:rFonts w:ascii="Times New Roman" w:hAnsi="Times New Roman" w:cs="Times New Roman"/>
          <w:sz w:val="28"/>
          <w:szCs w:val="28"/>
        </w:rPr>
        <w:t>довольно</w:t>
      </w:r>
      <w:r w:rsidRPr="00A17825">
        <w:rPr>
          <w:rFonts w:ascii="Times New Roman" w:hAnsi="Times New Roman" w:cs="Times New Roman"/>
          <w:sz w:val="28"/>
          <w:szCs w:val="28"/>
        </w:rPr>
        <w:t xml:space="preserve"> сложно и дорого </w:t>
      </w:r>
      <w:r>
        <w:rPr>
          <w:rFonts w:ascii="Times New Roman" w:hAnsi="Times New Roman" w:cs="Times New Roman"/>
          <w:sz w:val="28"/>
          <w:szCs w:val="28"/>
        </w:rPr>
        <w:t>доставить</w:t>
      </w:r>
      <w:r w:rsidRPr="00A17825">
        <w:rPr>
          <w:rFonts w:ascii="Times New Roman" w:hAnsi="Times New Roman" w:cs="Times New Roman"/>
          <w:sz w:val="28"/>
          <w:szCs w:val="28"/>
        </w:rPr>
        <w:t xml:space="preserve"> в отдаленных районах. В результате стоимость электроэнергии, </w:t>
      </w:r>
      <w:r w:rsidR="004570BA">
        <w:rPr>
          <w:rFonts w:ascii="Times New Roman" w:hAnsi="Times New Roman" w:cs="Times New Roman"/>
          <w:sz w:val="28"/>
          <w:szCs w:val="28"/>
        </w:rPr>
        <w:t xml:space="preserve"> </w:t>
      </w:r>
      <w:r w:rsidRPr="00A17825">
        <w:rPr>
          <w:rFonts w:ascii="Times New Roman" w:hAnsi="Times New Roman" w:cs="Times New Roman"/>
          <w:sz w:val="28"/>
          <w:szCs w:val="28"/>
        </w:rPr>
        <w:t>вырабатываемой в таких удаленны</w:t>
      </w:r>
      <w:r w:rsidR="004570BA">
        <w:rPr>
          <w:rFonts w:ascii="Times New Roman" w:hAnsi="Times New Roman" w:cs="Times New Roman"/>
          <w:sz w:val="28"/>
          <w:szCs w:val="28"/>
        </w:rPr>
        <w:t>х</w:t>
      </w:r>
      <w:r w:rsidRPr="00A17825">
        <w:rPr>
          <w:rFonts w:ascii="Times New Roman" w:hAnsi="Times New Roman" w:cs="Times New Roman"/>
          <w:sz w:val="28"/>
          <w:szCs w:val="28"/>
        </w:rPr>
        <w:t xml:space="preserve"> </w:t>
      </w:r>
      <w:r w:rsidR="004570BA">
        <w:rPr>
          <w:rFonts w:ascii="Times New Roman" w:hAnsi="Times New Roman" w:cs="Times New Roman"/>
          <w:sz w:val="28"/>
          <w:szCs w:val="28"/>
        </w:rPr>
        <w:t>населенных пунктах,</w:t>
      </w:r>
      <w:r w:rsidRPr="00A17825">
        <w:rPr>
          <w:rFonts w:ascii="Times New Roman" w:hAnsi="Times New Roman" w:cs="Times New Roman"/>
          <w:sz w:val="28"/>
          <w:szCs w:val="28"/>
        </w:rPr>
        <w:t xml:space="preserve"> мо</w:t>
      </w:r>
      <w:r w:rsidR="004570BA">
        <w:rPr>
          <w:rFonts w:ascii="Times New Roman" w:hAnsi="Times New Roman" w:cs="Times New Roman"/>
          <w:sz w:val="28"/>
          <w:szCs w:val="28"/>
        </w:rPr>
        <w:t>жет</w:t>
      </w:r>
      <w:r w:rsidRPr="00A17825">
        <w:rPr>
          <w:rFonts w:ascii="Times New Roman" w:hAnsi="Times New Roman" w:cs="Times New Roman"/>
          <w:sz w:val="28"/>
          <w:szCs w:val="28"/>
        </w:rPr>
        <w:t xml:space="preserve"> достигать 3-4 долларов США за </w:t>
      </w:r>
      <w:proofErr w:type="spellStart"/>
      <w:r w:rsidRPr="00A17825">
        <w:rPr>
          <w:rFonts w:ascii="Times New Roman" w:hAnsi="Times New Roman" w:cs="Times New Roman"/>
          <w:sz w:val="28"/>
          <w:szCs w:val="28"/>
        </w:rPr>
        <w:t>кВтч</w:t>
      </w:r>
      <w:proofErr w:type="spellEnd"/>
      <w:r w:rsidR="001E4775" w:rsidRPr="001E4775">
        <w:rPr>
          <w:rFonts w:ascii="Times New Roman" w:hAnsi="Times New Roman" w:cs="Times New Roman"/>
          <w:sz w:val="28"/>
          <w:szCs w:val="28"/>
        </w:rPr>
        <w:t xml:space="preserve"> [6]</w:t>
      </w:r>
      <w:r w:rsidRPr="00A17825">
        <w:rPr>
          <w:rFonts w:ascii="Times New Roman" w:hAnsi="Times New Roman" w:cs="Times New Roman"/>
          <w:sz w:val="28"/>
          <w:szCs w:val="28"/>
        </w:rPr>
        <w:t xml:space="preserve">. В этих условиях местные гибридные энергосистемы, сочетающие </w:t>
      </w:r>
      <w:r w:rsidR="004570BA">
        <w:rPr>
          <w:rFonts w:ascii="Times New Roman" w:hAnsi="Times New Roman" w:cs="Times New Roman"/>
          <w:sz w:val="28"/>
          <w:szCs w:val="28"/>
        </w:rPr>
        <w:t>солнечные и ветровые электростанции</w:t>
      </w:r>
      <w:r w:rsidRPr="00A17825">
        <w:rPr>
          <w:rFonts w:ascii="Times New Roman" w:hAnsi="Times New Roman" w:cs="Times New Roman"/>
          <w:sz w:val="28"/>
          <w:szCs w:val="28"/>
        </w:rPr>
        <w:t xml:space="preserve"> </w:t>
      </w:r>
      <w:r w:rsidR="004570BA">
        <w:rPr>
          <w:rFonts w:ascii="Times New Roman" w:hAnsi="Times New Roman" w:cs="Times New Roman"/>
          <w:sz w:val="28"/>
          <w:szCs w:val="28"/>
        </w:rPr>
        <w:t>с</w:t>
      </w:r>
      <w:r w:rsidRPr="00A17825">
        <w:rPr>
          <w:rFonts w:ascii="Times New Roman" w:hAnsi="Times New Roman" w:cs="Times New Roman"/>
          <w:sz w:val="28"/>
          <w:szCs w:val="28"/>
        </w:rPr>
        <w:t xml:space="preserve"> резервны</w:t>
      </w:r>
      <w:r w:rsidR="004570BA">
        <w:rPr>
          <w:rFonts w:ascii="Times New Roman" w:hAnsi="Times New Roman" w:cs="Times New Roman"/>
          <w:sz w:val="28"/>
          <w:szCs w:val="28"/>
        </w:rPr>
        <w:t>ми</w:t>
      </w:r>
      <w:r w:rsidRPr="00A17825">
        <w:rPr>
          <w:rFonts w:ascii="Times New Roman" w:hAnsi="Times New Roman" w:cs="Times New Roman"/>
          <w:sz w:val="28"/>
          <w:szCs w:val="28"/>
        </w:rPr>
        <w:t xml:space="preserve"> дизель-генератор</w:t>
      </w:r>
      <w:r w:rsidR="004570BA">
        <w:rPr>
          <w:rFonts w:ascii="Times New Roman" w:hAnsi="Times New Roman" w:cs="Times New Roman"/>
          <w:sz w:val="28"/>
          <w:szCs w:val="28"/>
        </w:rPr>
        <w:t>ами,</w:t>
      </w:r>
      <w:r w:rsidRPr="00A17825">
        <w:rPr>
          <w:rFonts w:ascii="Times New Roman" w:hAnsi="Times New Roman" w:cs="Times New Roman"/>
          <w:sz w:val="28"/>
          <w:szCs w:val="28"/>
        </w:rPr>
        <w:t xml:space="preserve"> </w:t>
      </w:r>
      <w:r w:rsidR="004570BA">
        <w:rPr>
          <w:rFonts w:ascii="Times New Roman" w:hAnsi="Times New Roman" w:cs="Times New Roman"/>
          <w:sz w:val="28"/>
          <w:szCs w:val="28"/>
        </w:rPr>
        <w:t>могут</w:t>
      </w:r>
      <w:r w:rsidRPr="00A17825">
        <w:rPr>
          <w:rFonts w:ascii="Times New Roman" w:hAnsi="Times New Roman" w:cs="Times New Roman"/>
          <w:sz w:val="28"/>
          <w:szCs w:val="28"/>
        </w:rPr>
        <w:t xml:space="preserve"> стать экономически целесообразны. </w:t>
      </w:r>
      <w:r w:rsidR="004570BA">
        <w:rPr>
          <w:rFonts w:ascii="Times New Roman" w:hAnsi="Times New Roman" w:cs="Times New Roman"/>
          <w:sz w:val="28"/>
          <w:szCs w:val="28"/>
        </w:rPr>
        <w:t>На данный момент</w:t>
      </w:r>
      <w:r w:rsidRPr="00A17825">
        <w:rPr>
          <w:rFonts w:ascii="Times New Roman" w:hAnsi="Times New Roman" w:cs="Times New Roman"/>
          <w:sz w:val="28"/>
          <w:szCs w:val="28"/>
        </w:rPr>
        <w:t xml:space="preserve"> несколько таких проектов были запущены, но они не достигли масштабного развертывания.</w:t>
      </w:r>
    </w:p>
    <w:p w:rsidR="00D56D15" w:rsidRPr="00D56D15" w:rsidRDefault="00DD26C6" w:rsidP="00D56D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56D15">
        <w:rPr>
          <w:rFonts w:ascii="Times New Roman" w:hAnsi="Times New Roman" w:cs="Times New Roman"/>
          <w:sz w:val="28"/>
          <w:szCs w:val="28"/>
        </w:rPr>
        <w:t>Выступая в Государственном совете в декабре 2016 года, президент России Владимир Путин подчеркнул</w:t>
      </w:r>
      <w:r w:rsidR="00D56D15" w:rsidRPr="00D56D15">
        <w:rPr>
          <w:rFonts w:ascii="Times New Roman" w:hAnsi="Times New Roman" w:cs="Times New Roman"/>
          <w:sz w:val="28"/>
          <w:szCs w:val="28"/>
        </w:rPr>
        <w:t xml:space="preserve"> </w:t>
      </w:r>
      <w:r w:rsidRPr="00D56D15">
        <w:rPr>
          <w:rFonts w:ascii="Times New Roman" w:hAnsi="Times New Roman" w:cs="Times New Roman"/>
          <w:sz w:val="28"/>
          <w:szCs w:val="28"/>
        </w:rPr>
        <w:t xml:space="preserve"> важность обеспечения экологически устойчивого развития России на основе</w:t>
      </w:r>
      <w:r w:rsidR="00D56D15" w:rsidRPr="00D56D15">
        <w:rPr>
          <w:rFonts w:ascii="Times New Roman" w:hAnsi="Times New Roman" w:cs="Times New Roman"/>
          <w:sz w:val="28"/>
          <w:szCs w:val="28"/>
        </w:rPr>
        <w:t xml:space="preserve"> </w:t>
      </w:r>
      <w:r w:rsidRPr="00D56D15">
        <w:rPr>
          <w:rFonts w:ascii="Times New Roman" w:hAnsi="Times New Roman" w:cs="Times New Roman"/>
          <w:sz w:val="28"/>
          <w:szCs w:val="28"/>
        </w:rPr>
        <w:t>энергоэффективност</w:t>
      </w:r>
      <w:r w:rsidR="00D56D15" w:rsidRPr="00D56D15">
        <w:rPr>
          <w:rFonts w:ascii="Times New Roman" w:hAnsi="Times New Roman" w:cs="Times New Roman"/>
          <w:sz w:val="28"/>
          <w:szCs w:val="28"/>
        </w:rPr>
        <w:t>и</w:t>
      </w:r>
      <w:r w:rsidRPr="00D56D15">
        <w:rPr>
          <w:rFonts w:ascii="Times New Roman" w:hAnsi="Times New Roman" w:cs="Times New Roman"/>
          <w:sz w:val="28"/>
          <w:szCs w:val="28"/>
        </w:rPr>
        <w:t xml:space="preserve"> российской эко</w:t>
      </w:r>
      <w:r w:rsidR="00D56D15" w:rsidRPr="00D56D15">
        <w:rPr>
          <w:rFonts w:ascii="Times New Roman" w:hAnsi="Times New Roman" w:cs="Times New Roman"/>
          <w:sz w:val="28"/>
          <w:szCs w:val="28"/>
        </w:rPr>
        <w:t>номики и использования возобновляемых источников</w:t>
      </w:r>
      <w:r w:rsidRPr="00D56D15">
        <w:rPr>
          <w:rFonts w:ascii="Times New Roman" w:hAnsi="Times New Roman" w:cs="Times New Roman"/>
          <w:sz w:val="28"/>
          <w:szCs w:val="28"/>
        </w:rPr>
        <w:t xml:space="preserve"> энергии</w:t>
      </w:r>
      <w:r w:rsidR="001E4775" w:rsidRPr="001E4775">
        <w:rPr>
          <w:rFonts w:ascii="Times New Roman" w:hAnsi="Times New Roman" w:cs="Times New Roman"/>
          <w:sz w:val="28"/>
          <w:szCs w:val="28"/>
        </w:rPr>
        <w:t>[4]</w:t>
      </w:r>
      <w:r w:rsidRPr="00D56D15">
        <w:rPr>
          <w:rFonts w:ascii="Times New Roman" w:hAnsi="Times New Roman" w:cs="Times New Roman"/>
          <w:sz w:val="28"/>
          <w:szCs w:val="28"/>
        </w:rPr>
        <w:t>. Впервые он упомянул о</w:t>
      </w:r>
      <w:r w:rsidR="00D56D15" w:rsidRPr="00D56D15">
        <w:rPr>
          <w:rFonts w:ascii="Times New Roman" w:hAnsi="Times New Roman" w:cs="Times New Roman"/>
          <w:sz w:val="28"/>
          <w:szCs w:val="28"/>
        </w:rPr>
        <w:t xml:space="preserve"> развитии </w:t>
      </w:r>
      <w:r w:rsidRPr="00D56D15">
        <w:rPr>
          <w:rFonts w:ascii="Times New Roman" w:hAnsi="Times New Roman" w:cs="Times New Roman"/>
          <w:sz w:val="28"/>
          <w:szCs w:val="28"/>
        </w:rPr>
        <w:t>возобновляем</w:t>
      </w:r>
      <w:r w:rsidR="00D56D15" w:rsidRPr="00D56D15">
        <w:rPr>
          <w:rFonts w:ascii="Times New Roman" w:hAnsi="Times New Roman" w:cs="Times New Roman"/>
          <w:sz w:val="28"/>
          <w:szCs w:val="28"/>
        </w:rPr>
        <w:t xml:space="preserve">ых источниках энергии в </w:t>
      </w:r>
      <w:r w:rsidR="00D56D15" w:rsidRPr="00D56D15">
        <w:rPr>
          <w:rFonts w:ascii="Times New Roman" w:hAnsi="Times New Roman" w:cs="Times New Roman"/>
          <w:sz w:val="28"/>
          <w:szCs w:val="28"/>
        </w:rPr>
        <w:lastRenderedPageBreak/>
        <w:t>масштабе микрогенерации</w:t>
      </w:r>
      <w:r w:rsidRPr="00D56D15">
        <w:rPr>
          <w:rFonts w:ascii="Times New Roman" w:hAnsi="Times New Roman" w:cs="Times New Roman"/>
          <w:sz w:val="28"/>
          <w:szCs w:val="28"/>
        </w:rPr>
        <w:t xml:space="preserve"> и </w:t>
      </w:r>
      <w:r w:rsidR="00D56D15" w:rsidRPr="00D56D15">
        <w:rPr>
          <w:rFonts w:ascii="Times New Roman" w:hAnsi="Times New Roman" w:cs="Times New Roman"/>
          <w:sz w:val="28"/>
          <w:szCs w:val="28"/>
        </w:rPr>
        <w:t>поручил</w:t>
      </w:r>
      <w:r w:rsidRPr="00D56D15">
        <w:rPr>
          <w:rFonts w:ascii="Times New Roman" w:hAnsi="Times New Roman" w:cs="Times New Roman"/>
          <w:sz w:val="28"/>
          <w:szCs w:val="28"/>
        </w:rPr>
        <w:t xml:space="preserve"> российскому правительству разработать комплекс мер по его поддержке. </w:t>
      </w:r>
      <w:r w:rsidR="00D56D15" w:rsidRPr="00D56D15">
        <w:rPr>
          <w:rFonts w:ascii="Times New Roman" w:hAnsi="Times New Roman" w:cs="Times New Roman"/>
          <w:sz w:val="28"/>
          <w:szCs w:val="28"/>
        </w:rPr>
        <w:t>Под микрогенерацией обычно понимают</w:t>
      </w:r>
      <w:r w:rsidRPr="00D56D15">
        <w:rPr>
          <w:rFonts w:ascii="Times New Roman" w:hAnsi="Times New Roman" w:cs="Times New Roman"/>
          <w:sz w:val="28"/>
          <w:szCs w:val="28"/>
        </w:rPr>
        <w:t xml:space="preserve">: источники возобновляемой генерации </w:t>
      </w:r>
      <w:r w:rsidR="00D56D15" w:rsidRPr="00D56D15">
        <w:rPr>
          <w:rFonts w:ascii="Times New Roman" w:hAnsi="Times New Roman" w:cs="Times New Roman"/>
          <w:sz w:val="28"/>
          <w:szCs w:val="28"/>
        </w:rPr>
        <w:t xml:space="preserve">энергии мощностью </w:t>
      </w:r>
      <w:r w:rsidRPr="00D56D15">
        <w:rPr>
          <w:rFonts w:ascii="Times New Roman" w:hAnsi="Times New Roman" w:cs="Times New Roman"/>
          <w:sz w:val="28"/>
          <w:szCs w:val="28"/>
        </w:rPr>
        <w:t xml:space="preserve"> менее 15 кВт. </w:t>
      </w:r>
      <w:r w:rsidR="00D56D15" w:rsidRPr="00D56D15">
        <w:rPr>
          <w:rFonts w:ascii="Times New Roman" w:hAnsi="Times New Roman" w:cs="Times New Roman"/>
          <w:sz w:val="28"/>
          <w:szCs w:val="28"/>
        </w:rPr>
        <w:t>В</w:t>
      </w:r>
      <w:r w:rsidRPr="00D56D15">
        <w:rPr>
          <w:rFonts w:ascii="Times New Roman" w:hAnsi="Times New Roman" w:cs="Times New Roman"/>
          <w:sz w:val="28"/>
          <w:szCs w:val="28"/>
        </w:rPr>
        <w:t xml:space="preserve"> основном </w:t>
      </w:r>
      <w:r w:rsidR="00D56D15" w:rsidRPr="00D56D15">
        <w:rPr>
          <w:rFonts w:ascii="Times New Roman" w:hAnsi="Times New Roman" w:cs="Times New Roman"/>
          <w:sz w:val="28"/>
          <w:szCs w:val="28"/>
        </w:rPr>
        <w:t xml:space="preserve">это касается </w:t>
      </w:r>
      <w:r w:rsidRPr="00D56D15">
        <w:rPr>
          <w:rFonts w:ascii="Times New Roman" w:hAnsi="Times New Roman" w:cs="Times New Roman"/>
          <w:sz w:val="28"/>
          <w:szCs w:val="28"/>
        </w:rPr>
        <w:t>солнечн</w:t>
      </w:r>
      <w:r w:rsidR="00D56D15" w:rsidRPr="00D56D15">
        <w:rPr>
          <w:rFonts w:ascii="Times New Roman" w:hAnsi="Times New Roman" w:cs="Times New Roman"/>
          <w:sz w:val="28"/>
          <w:szCs w:val="28"/>
        </w:rPr>
        <w:t>ой</w:t>
      </w:r>
      <w:r w:rsidRPr="00D56D15">
        <w:rPr>
          <w:rFonts w:ascii="Times New Roman" w:hAnsi="Times New Roman" w:cs="Times New Roman"/>
          <w:sz w:val="28"/>
          <w:szCs w:val="28"/>
        </w:rPr>
        <w:t xml:space="preserve"> </w:t>
      </w:r>
      <w:r w:rsidR="00D56D15" w:rsidRPr="00D56D15">
        <w:rPr>
          <w:rFonts w:ascii="Times New Roman" w:hAnsi="Times New Roman" w:cs="Times New Roman"/>
          <w:sz w:val="28"/>
          <w:szCs w:val="28"/>
        </w:rPr>
        <w:t>энергетики (фотовольтаических элементов)</w:t>
      </w:r>
      <w:r w:rsidRPr="00D56D15">
        <w:rPr>
          <w:rFonts w:ascii="Times New Roman" w:hAnsi="Times New Roman" w:cs="Times New Roman"/>
          <w:sz w:val="28"/>
          <w:szCs w:val="28"/>
        </w:rPr>
        <w:t xml:space="preserve"> и </w:t>
      </w:r>
      <w:r w:rsidR="00D56D15" w:rsidRPr="00D56D15">
        <w:rPr>
          <w:rFonts w:ascii="Times New Roman" w:hAnsi="Times New Roman" w:cs="Times New Roman"/>
          <w:sz w:val="28"/>
          <w:szCs w:val="28"/>
        </w:rPr>
        <w:t>малых</w:t>
      </w:r>
      <w:r w:rsidRPr="00D56D15">
        <w:rPr>
          <w:rFonts w:ascii="Times New Roman" w:hAnsi="Times New Roman" w:cs="Times New Roman"/>
          <w:sz w:val="28"/>
          <w:szCs w:val="28"/>
        </w:rPr>
        <w:t xml:space="preserve"> ветровы</w:t>
      </w:r>
      <w:r w:rsidR="00D56D15" w:rsidRPr="00D56D15">
        <w:rPr>
          <w:rFonts w:ascii="Times New Roman" w:hAnsi="Times New Roman" w:cs="Times New Roman"/>
          <w:sz w:val="28"/>
          <w:szCs w:val="28"/>
        </w:rPr>
        <w:t>х</w:t>
      </w:r>
      <w:r w:rsidRPr="00D56D15">
        <w:rPr>
          <w:rFonts w:ascii="Times New Roman" w:hAnsi="Times New Roman" w:cs="Times New Roman"/>
          <w:sz w:val="28"/>
          <w:szCs w:val="28"/>
        </w:rPr>
        <w:t xml:space="preserve"> турбин</w:t>
      </w:r>
      <w:r w:rsidR="00D56D15" w:rsidRPr="00D56D15">
        <w:rPr>
          <w:rFonts w:ascii="Times New Roman" w:hAnsi="Times New Roman" w:cs="Times New Roman"/>
          <w:sz w:val="28"/>
          <w:szCs w:val="28"/>
        </w:rPr>
        <w:t xml:space="preserve">, используемых </w:t>
      </w:r>
      <w:r w:rsidRPr="00D56D15">
        <w:rPr>
          <w:rFonts w:ascii="Times New Roman" w:hAnsi="Times New Roman" w:cs="Times New Roman"/>
          <w:sz w:val="28"/>
          <w:szCs w:val="28"/>
        </w:rPr>
        <w:t xml:space="preserve"> </w:t>
      </w:r>
      <w:r w:rsidR="00D56D15" w:rsidRPr="00D56D15">
        <w:rPr>
          <w:rFonts w:ascii="Times New Roman" w:hAnsi="Times New Roman" w:cs="Times New Roman"/>
          <w:sz w:val="28"/>
          <w:szCs w:val="28"/>
        </w:rPr>
        <w:t>домохозяйствами</w:t>
      </w:r>
      <w:r w:rsidRPr="00D56D15">
        <w:rPr>
          <w:rFonts w:ascii="Times New Roman" w:hAnsi="Times New Roman" w:cs="Times New Roman"/>
          <w:sz w:val="28"/>
          <w:szCs w:val="28"/>
        </w:rPr>
        <w:t xml:space="preserve"> для самогенерации электроэнергии</w:t>
      </w:r>
      <w:r w:rsidR="001E4775" w:rsidRPr="001E4775">
        <w:rPr>
          <w:rFonts w:ascii="Times New Roman" w:hAnsi="Times New Roman" w:cs="Times New Roman"/>
          <w:sz w:val="28"/>
          <w:szCs w:val="28"/>
        </w:rPr>
        <w:t>[6]</w:t>
      </w:r>
      <w:r w:rsidRPr="00D56D15">
        <w:rPr>
          <w:rFonts w:ascii="Times New Roman" w:hAnsi="Times New Roman" w:cs="Times New Roman"/>
          <w:sz w:val="28"/>
          <w:szCs w:val="28"/>
        </w:rPr>
        <w:t xml:space="preserve">. </w:t>
      </w:r>
      <w:r w:rsidR="00D56D15" w:rsidRPr="00D56D15">
        <w:rPr>
          <w:rFonts w:ascii="Times New Roman" w:hAnsi="Times New Roman" w:cs="Times New Roman"/>
          <w:sz w:val="28"/>
          <w:szCs w:val="28"/>
        </w:rPr>
        <w:t>Данный</w:t>
      </w:r>
      <w:r w:rsidRPr="00D56D15">
        <w:rPr>
          <w:rFonts w:ascii="Times New Roman" w:hAnsi="Times New Roman" w:cs="Times New Roman"/>
          <w:sz w:val="28"/>
          <w:szCs w:val="28"/>
        </w:rPr>
        <w:t xml:space="preserve"> сектор практически не существует в России из-за высоких затрат на установку</w:t>
      </w:r>
      <w:r w:rsidR="00D56D15" w:rsidRPr="00D56D15">
        <w:rPr>
          <w:rFonts w:ascii="Times New Roman" w:hAnsi="Times New Roman" w:cs="Times New Roman"/>
          <w:sz w:val="28"/>
          <w:szCs w:val="28"/>
        </w:rPr>
        <w:t xml:space="preserve"> оборудования</w:t>
      </w:r>
      <w:r w:rsidRPr="00D56D15">
        <w:rPr>
          <w:rFonts w:ascii="Times New Roman" w:hAnsi="Times New Roman" w:cs="Times New Roman"/>
          <w:sz w:val="28"/>
          <w:szCs w:val="28"/>
        </w:rPr>
        <w:t>, отсутствия како</w:t>
      </w:r>
      <w:r w:rsidR="00D56D15" w:rsidRPr="00D56D15">
        <w:rPr>
          <w:rFonts w:ascii="Times New Roman" w:hAnsi="Times New Roman" w:cs="Times New Roman"/>
          <w:sz w:val="28"/>
          <w:szCs w:val="28"/>
        </w:rPr>
        <w:t>й</w:t>
      </w:r>
      <w:r w:rsidRPr="00D56D15">
        <w:rPr>
          <w:rFonts w:ascii="Times New Roman" w:hAnsi="Times New Roman" w:cs="Times New Roman"/>
          <w:sz w:val="28"/>
          <w:szCs w:val="28"/>
        </w:rPr>
        <w:t>-либо государств</w:t>
      </w:r>
      <w:r w:rsidR="00D56D15" w:rsidRPr="00D56D15">
        <w:rPr>
          <w:rFonts w:ascii="Times New Roman" w:hAnsi="Times New Roman" w:cs="Times New Roman"/>
          <w:sz w:val="28"/>
          <w:szCs w:val="28"/>
        </w:rPr>
        <w:t>енной</w:t>
      </w:r>
      <w:r w:rsidRPr="00D56D15">
        <w:rPr>
          <w:rFonts w:ascii="Times New Roman" w:hAnsi="Times New Roman" w:cs="Times New Roman"/>
          <w:sz w:val="28"/>
          <w:szCs w:val="28"/>
        </w:rPr>
        <w:t xml:space="preserve"> поддержк</w:t>
      </w:r>
      <w:r w:rsidR="00D56D15" w:rsidRPr="00D56D15">
        <w:rPr>
          <w:rFonts w:ascii="Times New Roman" w:hAnsi="Times New Roman" w:cs="Times New Roman"/>
          <w:sz w:val="28"/>
          <w:szCs w:val="28"/>
        </w:rPr>
        <w:t>и</w:t>
      </w:r>
      <w:r w:rsidRPr="00D56D15">
        <w:rPr>
          <w:rFonts w:ascii="Times New Roman" w:hAnsi="Times New Roman" w:cs="Times New Roman"/>
          <w:sz w:val="28"/>
          <w:szCs w:val="28"/>
        </w:rPr>
        <w:t xml:space="preserve"> и отсутстви</w:t>
      </w:r>
      <w:r w:rsidR="00D56D15" w:rsidRPr="00D56D15">
        <w:rPr>
          <w:rFonts w:ascii="Times New Roman" w:hAnsi="Times New Roman" w:cs="Times New Roman"/>
          <w:sz w:val="28"/>
          <w:szCs w:val="28"/>
        </w:rPr>
        <w:t>я</w:t>
      </w:r>
      <w:r w:rsidRPr="00D56D15">
        <w:rPr>
          <w:rFonts w:ascii="Times New Roman" w:hAnsi="Times New Roman" w:cs="Times New Roman"/>
          <w:sz w:val="28"/>
          <w:szCs w:val="28"/>
        </w:rPr>
        <w:t xml:space="preserve"> технических проце</w:t>
      </w:r>
      <w:r w:rsidR="00D56D15" w:rsidRPr="00D56D15">
        <w:rPr>
          <w:rFonts w:ascii="Times New Roman" w:hAnsi="Times New Roman" w:cs="Times New Roman"/>
          <w:sz w:val="28"/>
          <w:szCs w:val="28"/>
        </w:rPr>
        <w:t>дур, позволяющих владельцам таких</w:t>
      </w:r>
      <w:r w:rsidRPr="00D56D15">
        <w:rPr>
          <w:rFonts w:ascii="Times New Roman" w:hAnsi="Times New Roman" w:cs="Times New Roman"/>
          <w:sz w:val="28"/>
          <w:szCs w:val="28"/>
        </w:rPr>
        <w:t xml:space="preserve"> </w:t>
      </w:r>
      <w:r w:rsidR="00D56D15" w:rsidRPr="00D56D15">
        <w:rPr>
          <w:rFonts w:ascii="Times New Roman" w:hAnsi="Times New Roman" w:cs="Times New Roman"/>
          <w:sz w:val="28"/>
          <w:szCs w:val="28"/>
        </w:rPr>
        <w:t>микро-станций</w:t>
      </w:r>
      <w:r w:rsidRPr="00D56D15">
        <w:rPr>
          <w:rFonts w:ascii="Times New Roman" w:hAnsi="Times New Roman" w:cs="Times New Roman"/>
          <w:sz w:val="28"/>
          <w:szCs w:val="28"/>
        </w:rPr>
        <w:t xml:space="preserve"> </w:t>
      </w:r>
      <w:r w:rsidR="00D56D15" w:rsidRPr="00D56D15">
        <w:rPr>
          <w:rFonts w:ascii="Times New Roman" w:hAnsi="Times New Roman" w:cs="Times New Roman"/>
          <w:sz w:val="28"/>
          <w:szCs w:val="28"/>
        </w:rPr>
        <w:t>поставлять избыточную генерируемую мощность</w:t>
      </w:r>
      <w:r w:rsidRPr="00D56D15">
        <w:rPr>
          <w:rFonts w:ascii="Times New Roman" w:hAnsi="Times New Roman" w:cs="Times New Roman"/>
          <w:sz w:val="28"/>
          <w:szCs w:val="28"/>
        </w:rPr>
        <w:t xml:space="preserve"> в </w:t>
      </w:r>
      <w:r w:rsidR="00D56D15" w:rsidRPr="00D56D15">
        <w:rPr>
          <w:rFonts w:ascii="Times New Roman" w:hAnsi="Times New Roman" w:cs="Times New Roman"/>
          <w:sz w:val="28"/>
          <w:szCs w:val="28"/>
        </w:rPr>
        <w:t>сети централизованного электроснабжения</w:t>
      </w:r>
      <w:r w:rsidRPr="00D56D1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936BA" w:rsidRPr="00E936BA" w:rsidRDefault="00E936BA" w:rsidP="00E936B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936BA">
        <w:rPr>
          <w:rFonts w:ascii="Times New Roman" w:eastAsia="Calibri" w:hAnsi="Times New Roman" w:cs="Times New Roman"/>
          <w:sz w:val="28"/>
          <w:szCs w:val="28"/>
        </w:rPr>
        <w:t>В настоящее время ведущие международные организации, такие как ООН, Всемирный Банк, международные корпорации уделяют большое внимание разработке стратегий энергосбережения и созданию международных и национальных институтов, обеспечивающих новую политику эффективного использования энергетических ресурсов. По мнению Международного Энергетического Агентства (</w:t>
      </w:r>
      <w:r w:rsidRPr="00E936BA">
        <w:rPr>
          <w:rFonts w:ascii="Times New Roman" w:eastAsia="Calibri" w:hAnsi="Times New Roman" w:cs="Times New Roman"/>
          <w:sz w:val="28"/>
          <w:szCs w:val="28"/>
          <w:lang w:val="en-US"/>
        </w:rPr>
        <w:t>IAE</w:t>
      </w:r>
      <w:r w:rsidRPr="00E936BA">
        <w:rPr>
          <w:rFonts w:ascii="Times New Roman" w:eastAsia="Calibri" w:hAnsi="Times New Roman" w:cs="Times New Roman"/>
          <w:sz w:val="28"/>
          <w:szCs w:val="28"/>
        </w:rPr>
        <w:t>), повышение энергоэффективности ведет к снижению количества используемых ресурсов для производства, следовательно, снижается уровень выбросов и загрязнения окружающей среды, тем самым</w:t>
      </w:r>
      <w:r w:rsidRPr="00E936BA">
        <w:rPr>
          <w:rFonts w:ascii="Calibri" w:eastAsia="Calibri" w:hAnsi="Calibri" w:cs="Times New Roman"/>
        </w:rPr>
        <w:t xml:space="preserve"> </w:t>
      </w:r>
      <w:r w:rsidRPr="00E936BA">
        <w:rPr>
          <w:rFonts w:ascii="Times New Roman" w:eastAsia="Calibri" w:hAnsi="Times New Roman" w:cs="Times New Roman"/>
          <w:sz w:val="28"/>
          <w:szCs w:val="28"/>
        </w:rPr>
        <w:t>улучшается экологическая ситуация. Поэтому, можно утверждать о прямо пропорциональной зависимости между повышением энергоэффективности и улучшением экологической устойчивости территории</w:t>
      </w:r>
      <w:r w:rsidR="001E4775" w:rsidRPr="001E4775">
        <w:rPr>
          <w:rFonts w:ascii="Times New Roman" w:eastAsia="Calibri" w:hAnsi="Times New Roman" w:cs="Times New Roman"/>
          <w:sz w:val="28"/>
          <w:szCs w:val="28"/>
        </w:rPr>
        <w:t>[1]</w:t>
      </w:r>
      <w:r w:rsidRPr="00E936B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E936BA" w:rsidRDefault="00E936BA" w:rsidP="00E936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738A0">
        <w:rPr>
          <w:rFonts w:ascii="Times New Roman" w:hAnsi="Times New Roman" w:cs="Times New Roman"/>
          <w:sz w:val="28"/>
          <w:szCs w:val="28"/>
        </w:rPr>
        <w:t xml:space="preserve">Ведущие мировые державы проделали большой путь в реализации программ по энергосбережению, в настоящее время они активно реализуют принципы «зеленой экономики». 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8738A0">
        <w:rPr>
          <w:rFonts w:ascii="Times New Roman" w:hAnsi="Times New Roman" w:cs="Times New Roman"/>
          <w:sz w:val="28"/>
          <w:szCs w:val="28"/>
        </w:rPr>
        <w:t>ациональные программы по энергоэффективной политик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8738A0">
        <w:rPr>
          <w:rFonts w:ascii="Times New Roman" w:hAnsi="Times New Roman" w:cs="Times New Roman"/>
          <w:sz w:val="28"/>
          <w:szCs w:val="28"/>
        </w:rPr>
        <w:t xml:space="preserve"> значительно различаются по степени 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738A0">
        <w:rPr>
          <w:rFonts w:ascii="Times New Roman" w:hAnsi="Times New Roman" w:cs="Times New Roman"/>
          <w:sz w:val="28"/>
          <w:szCs w:val="28"/>
        </w:rPr>
        <w:t>проработанности, однако уже можно говорить о единых приоритетах и целях энергоэффективного развития в рамках концепции устойчивого развития и «зеленой» экономики.</w:t>
      </w:r>
    </w:p>
    <w:p w:rsidR="00E936BA" w:rsidRDefault="00E936BA" w:rsidP="00E936B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738A0">
        <w:rPr>
          <w:rFonts w:ascii="Times New Roman" w:hAnsi="Times New Roman" w:cs="Times New Roman"/>
          <w:sz w:val="28"/>
          <w:szCs w:val="28"/>
        </w:rPr>
        <w:lastRenderedPageBreak/>
        <w:t>Политика энергетически эффективного развития национальных экономик государств «Большой восьмерки» берет свое начало с середины 1970-х гг. Первые законодательные акты были приняты в США и Канаде, далее – в Японии, Италии, Великобритании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i/>
          <w:sz w:val="28"/>
          <w:szCs w:val="28"/>
        </w:rPr>
        <w:t>табл. 1</w:t>
      </w:r>
      <w:r w:rsidRPr="008738A0">
        <w:rPr>
          <w:rFonts w:ascii="Times New Roman" w:hAnsi="Times New Roman" w:cs="Times New Roman"/>
          <w:sz w:val="28"/>
          <w:szCs w:val="28"/>
        </w:rPr>
        <w:t>).</w:t>
      </w:r>
    </w:p>
    <w:p w:rsidR="00E936BA" w:rsidRPr="00FA7873" w:rsidRDefault="00E936BA" w:rsidP="00E936B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FA7873">
        <w:rPr>
          <w:rFonts w:ascii="Times New Roman" w:hAnsi="Times New Roman" w:cs="Times New Roman"/>
          <w:b/>
          <w:sz w:val="24"/>
          <w:szCs w:val="28"/>
        </w:rPr>
        <w:t>Таблица 1</w:t>
      </w:r>
      <w:r w:rsidRPr="00FA7873">
        <w:rPr>
          <w:rFonts w:ascii="Times New Roman" w:hAnsi="Times New Roman" w:cs="Times New Roman"/>
          <w:sz w:val="24"/>
          <w:szCs w:val="28"/>
        </w:rPr>
        <w:t xml:space="preserve"> - Инициативы и программы стран «Большой семерки» в области </w:t>
      </w:r>
      <w:r w:rsidR="00DA4CB6">
        <w:rPr>
          <w:rFonts w:ascii="Times New Roman" w:hAnsi="Times New Roman" w:cs="Times New Roman"/>
          <w:sz w:val="24"/>
          <w:szCs w:val="28"/>
        </w:rPr>
        <w:t>«озеленения» энергетики</w:t>
      </w:r>
      <w:r w:rsidRPr="00FA7873">
        <w:rPr>
          <w:rFonts w:ascii="Times New Roman" w:hAnsi="Times New Roman" w:cs="Times New Roman"/>
          <w:sz w:val="24"/>
          <w:szCs w:val="28"/>
        </w:rPr>
        <w:t>.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050"/>
        <w:gridCol w:w="7507"/>
      </w:tblGrid>
      <w:tr w:rsidR="00E936BA" w:rsidRPr="00A22AF1" w:rsidTr="00E936BA">
        <w:tc>
          <w:tcPr>
            <w:tcW w:w="1838" w:type="dxa"/>
            <w:vAlign w:val="center"/>
          </w:tcPr>
          <w:p w:rsidR="00E936BA" w:rsidRPr="00A22AF1" w:rsidRDefault="00E936BA" w:rsidP="00E936BA">
            <w:pPr>
              <w:pStyle w:val="Default"/>
              <w:jc w:val="center"/>
            </w:pPr>
            <w:r w:rsidRPr="00A22AF1">
              <w:rPr>
                <w:b/>
                <w:bCs/>
              </w:rPr>
              <w:t>Наименование страны</w:t>
            </w:r>
          </w:p>
        </w:tc>
        <w:tc>
          <w:tcPr>
            <w:tcW w:w="7507" w:type="dxa"/>
            <w:vAlign w:val="center"/>
          </w:tcPr>
          <w:p w:rsidR="00E936BA" w:rsidRPr="00A22AF1" w:rsidRDefault="00E936BA" w:rsidP="00E936BA">
            <w:pPr>
              <w:pStyle w:val="Default"/>
              <w:jc w:val="center"/>
            </w:pPr>
            <w:r w:rsidRPr="00A22AF1">
              <w:rPr>
                <w:b/>
                <w:bCs/>
              </w:rPr>
              <w:t>Содержание основных инициатив и программ</w:t>
            </w:r>
          </w:p>
        </w:tc>
      </w:tr>
      <w:tr w:rsidR="00E936BA" w:rsidRPr="00A22AF1" w:rsidTr="00E936BA">
        <w:tc>
          <w:tcPr>
            <w:tcW w:w="1838" w:type="dxa"/>
            <w:vAlign w:val="center"/>
          </w:tcPr>
          <w:p w:rsidR="00E936BA" w:rsidRPr="00A22AF1" w:rsidRDefault="00E936BA" w:rsidP="00E936BA">
            <w:pPr>
              <w:pStyle w:val="Default"/>
              <w:jc w:val="center"/>
            </w:pPr>
            <w:r w:rsidRPr="00A22AF1">
              <w:rPr>
                <w:b/>
                <w:bCs/>
              </w:rPr>
              <w:t>Канада</w:t>
            </w:r>
          </w:p>
          <w:p w:rsidR="00E936BA" w:rsidRPr="00A22AF1" w:rsidRDefault="00E936BA" w:rsidP="00E936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07" w:type="dxa"/>
          </w:tcPr>
          <w:p w:rsidR="00E936BA" w:rsidRPr="00A22AF1" w:rsidRDefault="00E936BA" w:rsidP="00E936BA">
            <w:pPr>
              <w:pStyle w:val="Default"/>
              <w:jc w:val="both"/>
            </w:pPr>
            <w:r>
              <w:t>С</w:t>
            </w:r>
            <w:r w:rsidRPr="00A22AF1">
              <w:t xml:space="preserve"> 2000 год</w:t>
            </w:r>
            <w:r>
              <w:t>а</w:t>
            </w:r>
            <w:r w:rsidRPr="00A22AF1">
              <w:t xml:space="preserve"> принимается национальная стратегия развития в области энергоэффективности.</w:t>
            </w:r>
            <w:r>
              <w:t xml:space="preserve"> </w:t>
            </w:r>
            <w:r w:rsidRPr="00A22AF1">
              <w:t xml:space="preserve">Контроль за потреблением энергии в различных отраслях экономики ведется с помощью программы </w:t>
            </w:r>
            <w:r w:rsidRPr="00A22AF1">
              <w:rPr>
                <w:b/>
                <w:bCs/>
              </w:rPr>
              <w:t>«</w:t>
            </w:r>
            <w:proofErr w:type="spellStart"/>
            <w:r w:rsidRPr="00A22AF1">
              <w:rPr>
                <w:b/>
                <w:bCs/>
              </w:rPr>
              <w:t>Ecoenergy</w:t>
            </w:r>
            <w:proofErr w:type="spellEnd"/>
            <w:r w:rsidRPr="00A22AF1">
              <w:rPr>
                <w:b/>
                <w:bCs/>
              </w:rPr>
              <w:t>»</w:t>
            </w:r>
            <w:r w:rsidRPr="00A22AF1">
              <w:t>, цели которой тесно увязаны с целями устойчивого развития и охраны окружающей среды.</w:t>
            </w:r>
            <w:r>
              <w:t xml:space="preserve"> </w:t>
            </w:r>
          </w:p>
        </w:tc>
      </w:tr>
      <w:tr w:rsidR="00E936BA" w:rsidRPr="00A22AF1" w:rsidTr="00E936BA">
        <w:tc>
          <w:tcPr>
            <w:tcW w:w="1838" w:type="dxa"/>
            <w:vAlign w:val="center"/>
          </w:tcPr>
          <w:p w:rsidR="00E936BA" w:rsidRPr="00A22AF1" w:rsidRDefault="00E936BA" w:rsidP="00E936BA">
            <w:pPr>
              <w:pStyle w:val="Default"/>
              <w:jc w:val="center"/>
            </w:pPr>
            <w:r w:rsidRPr="00A22AF1">
              <w:rPr>
                <w:b/>
                <w:bCs/>
              </w:rPr>
              <w:t>США</w:t>
            </w:r>
          </w:p>
          <w:p w:rsidR="00E936BA" w:rsidRPr="00A22AF1" w:rsidRDefault="00E936BA" w:rsidP="00E936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07" w:type="dxa"/>
          </w:tcPr>
          <w:p w:rsidR="00E936BA" w:rsidRPr="00A22AF1" w:rsidRDefault="00E936BA" w:rsidP="00E936BA">
            <w:pPr>
              <w:pStyle w:val="Default"/>
              <w:jc w:val="both"/>
            </w:pPr>
            <w:r w:rsidRPr="00A22AF1">
              <w:t xml:space="preserve">С 2012 года действует программа сертификации </w:t>
            </w:r>
            <w:r w:rsidRPr="00A22AF1">
              <w:rPr>
                <w:b/>
                <w:bCs/>
              </w:rPr>
              <w:t xml:space="preserve">«Высшие энергетические характеристики» </w:t>
            </w:r>
            <w:r w:rsidRPr="00A22AF1">
              <w:t>(</w:t>
            </w:r>
            <w:proofErr w:type="spellStart"/>
            <w:r w:rsidRPr="00A22AF1">
              <w:t>Superior</w:t>
            </w:r>
            <w:proofErr w:type="spellEnd"/>
            <w:r w:rsidRPr="00A22AF1">
              <w:t xml:space="preserve"> </w:t>
            </w:r>
            <w:proofErr w:type="spellStart"/>
            <w:r w:rsidRPr="00A22AF1">
              <w:t>Energy</w:t>
            </w:r>
            <w:proofErr w:type="spellEnd"/>
            <w:r w:rsidRPr="00A22AF1">
              <w:t xml:space="preserve"> </w:t>
            </w:r>
            <w:proofErr w:type="spellStart"/>
            <w:r w:rsidRPr="00A22AF1">
              <w:t>Performance</w:t>
            </w:r>
            <w:proofErr w:type="spellEnd"/>
            <w:r w:rsidRPr="00A22AF1">
              <w:t xml:space="preserve"> (SEP)). В рамках программы предусмотрено создание дорожных карт для повышения энергетической эффективности на предприятиях при условии сохранения конкурентоспособности. Ключевым элементом программы является внедрение стандарта энергетического менеджмента ISO 50001 с требованиями по улучшению энергетических характеристик. </w:t>
            </w:r>
          </w:p>
        </w:tc>
      </w:tr>
      <w:tr w:rsidR="00E936BA" w:rsidRPr="00A22AF1" w:rsidTr="00E936BA">
        <w:tc>
          <w:tcPr>
            <w:tcW w:w="1838" w:type="dxa"/>
            <w:vAlign w:val="center"/>
          </w:tcPr>
          <w:p w:rsidR="00E936BA" w:rsidRPr="00A22AF1" w:rsidRDefault="00E936BA" w:rsidP="00E936BA">
            <w:pPr>
              <w:pStyle w:val="Default"/>
              <w:jc w:val="center"/>
            </w:pPr>
            <w:r w:rsidRPr="00A22AF1">
              <w:rPr>
                <w:b/>
                <w:bCs/>
              </w:rPr>
              <w:t>Франция</w:t>
            </w:r>
          </w:p>
          <w:p w:rsidR="00E936BA" w:rsidRPr="00A22AF1" w:rsidRDefault="00E936BA" w:rsidP="00E936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07" w:type="dxa"/>
          </w:tcPr>
          <w:p w:rsidR="00E936BA" w:rsidRPr="00A22AF1" w:rsidRDefault="00E936BA" w:rsidP="00E936BA">
            <w:pPr>
              <w:pStyle w:val="Default"/>
              <w:jc w:val="both"/>
            </w:pPr>
            <w:r w:rsidRPr="00A22AF1">
              <w:t>Начиная с 2006 года государственная политика закрепляется в национальной стратегии энергосберегающей экономики. Контроль энергопотребления и сбор данных осуществляется с помощью программы «</w:t>
            </w:r>
            <w:r w:rsidRPr="00A22AF1">
              <w:rPr>
                <w:b/>
                <w:bCs/>
              </w:rPr>
              <w:t xml:space="preserve">Стандарты и </w:t>
            </w:r>
            <w:r>
              <w:rPr>
                <w:b/>
                <w:bCs/>
              </w:rPr>
              <w:t>с</w:t>
            </w:r>
            <w:r w:rsidRPr="00A22AF1">
              <w:rPr>
                <w:b/>
                <w:bCs/>
              </w:rPr>
              <w:t xml:space="preserve">ертификаты». </w:t>
            </w:r>
            <w:r w:rsidRPr="00A22AF1">
              <w:t xml:space="preserve">С 2010 года применяется стандарт по строительству энергетически «пассивных» зданий, с 2020 года – планируется перейти на стандарты зданий «энергия плюс», которые будут вырабатывать больше энергии, чем потреблять. </w:t>
            </w:r>
          </w:p>
        </w:tc>
      </w:tr>
      <w:tr w:rsidR="00E936BA" w:rsidRPr="00A22AF1" w:rsidTr="00E936BA">
        <w:tc>
          <w:tcPr>
            <w:tcW w:w="1838" w:type="dxa"/>
            <w:vAlign w:val="center"/>
          </w:tcPr>
          <w:p w:rsidR="00E936BA" w:rsidRPr="00A22AF1" w:rsidRDefault="00E936BA" w:rsidP="00E936BA">
            <w:pPr>
              <w:pStyle w:val="Default"/>
              <w:jc w:val="center"/>
            </w:pPr>
            <w:r w:rsidRPr="00A22AF1">
              <w:rPr>
                <w:b/>
                <w:bCs/>
              </w:rPr>
              <w:t>Италия</w:t>
            </w:r>
          </w:p>
          <w:p w:rsidR="00E936BA" w:rsidRPr="00A22AF1" w:rsidRDefault="00E936BA" w:rsidP="00E936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07" w:type="dxa"/>
          </w:tcPr>
          <w:p w:rsidR="00E936BA" w:rsidRPr="00A22AF1" w:rsidRDefault="00E936BA" w:rsidP="00E936BA">
            <w:pPr>
              <w:pStyle w:val="Default"/>
              <w:jc w:val="both"/>
            </w:pPr>
            <w:r w:rsidRPr="00A22AF1">
              <w:t xml:space="preserve">Большое значение придается программам подготовки специалистов в области энергоэффективности. Мониторинг энергосбережения в ряде регионов и отраслей ведется по собственным программам. В рамках программы </w:t>
            </w:r>
            <w:r w:rsidRPr="00A22AF1">
              <w:rPr>
                <w:b/>
                <w:bCs/>
              </w:rPr>
              <w:t>«</w:t>
            </w:r>
            <w:proofErr w:type="spellStart"/>
            <w:r w:rsidRPr="00A22AF1">
              <w:rPr>
                <w:b/>
                <w:bCs/>
              </w:rPr>
              <w:t>Superior</w:t>
            </w:r>
            <w:proofErr w:type="spellEnd"/>
            <w:r w:rsidRPr="00A22AF1">
              <w:rPr>
                <w:b/>
                <w:bCs/>
              </w:rPr>
              <w:t xml:space="preserve"> </w:t>
            </w:r>
            <w:proofErr w:type="spellStart"/>
            <w:r w:rsidRPr="00A22AF1">
              <w:rPr>
                <w:b/>
                <w:bCs/>
              </w:rPr>
              <w:t>Energy</w:t>
            </w:r>
            <w:proofErr w:type="spellEnd"/>
            <w:r w:rsidRPr="00A22AF1">
              <w:rPr>
                <w:b/>
                <w:bCs/>
              </w:rPr>
              <w:t xml:space="preserve"> </w:t>
            </w:r>
            <w:proofErr w:type="spellStart"/>
            <w:r w:rsidRPr="00A22AF1">
              <w:rPr>
                <w:b/>
                <w:bCs/>
              </w:rPr>
              <w:t>Performance</w:t>
            </w:r>
            <w:proofErr w:type="spellEnd"/>
            <w:r w:rsidRPr="00A22AF1">
              <w:rPr>
                <w:b/>
                <w:bCs/>
              </w:rPr>
              <w:t xml:space="preserve">» </w:t>
            </w:r>
            <w:r w:rsidRPr="00A22AF1">
              <w:t>(SEP), используются различные финансовые инструменты в виде дотаций и субсидий, инвестиций. Большое количество нормативных актов принимается с целью форсирования исследований и новых разработок в области энергоэффективности.</w:t>
            </w:r>
          </w:p>
        </w:tc>
      </w:tr>
      <w:tr w:rsidR="00E936BA" w:rsidRPr="00A22AF1" w:rsidTr="00E936BA">
        <w:tc>
          <w:tcPr>
            <w:tcW w:w="1838" w:type="dxa"/>
            <w:vAlign w:val="center"/>
          </w:tcPr>
          <w:p w:rsidR="00E936BA" w:rsidRPr="00A22AF1" w:rsidRDefault="00E936BA" w:rsidP="00E936BA">
            <w:pPr>
              <w:pStyle w:val="Default"/>
              <w:jc w:val="center"/>
            </w:pPr>
            <w:r w:rsidRPr="00A22AF1">
              <w:rPr>
                <w:b/>
                <w:bCs/>
              </w:rPr>
              <w:t>Германия</w:t>
            </w:r>
          </w:p>
          <w:p w:rsidR="00E936BA" w:rsidRPr="00A22AF1" w:rsidRDefault="00E936BA" w:rsidP="00E936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07" w:type="dxa"/>
          </w:tcPr>
          <w:p w:rsidR="00E936BA" w:rsidRPr="00A22AF1" w:rsidRDefault="00E936BA" w:rsidP="00E936BA">
            <w:pPr>
              <w:pStyle w:val="Default"/>
              <w:jc w:val="both"/>
            </w:pPr>
            <w:r w:rsidRPr="00A22AF1">
              <w:t xml:space="preserve">С 2007 г. реализуется интегрированная программа по энергетике и защите климата с помощью которой аккумулируются данные по энергоэффективности во всех отраслях промышленности. Основные направления национальной стратегии – строительство, транспорт, промышленность, где основными государственными механизмами являются дотации и субсидии. </w:t>
            </w:r>
          </w:p>
        </w:tc>
      </w:tr>
      <w:tr w:rsidR="00E936BA" w:rsidRPr="00A22AF1" w:rsidTr="00E936BA">
        <w:tc>
          <w:tcPr>
            <w:tcW w:w="1838" w:type="dxa"/>
            <w:vAlign w:val="center"/>
          </w:tcPr>
          <w:p w:rsidR="00E936BA" w:rsidRPr="00A22AF1" w:rsidRDefault="00E936BA" w:rsidP="00E936BA">
            <w:pPr>
              <w:pStyle w:val="Default"/>
              <w:jc w:val="center"/>
            </w:pPr>
            <w:r w:rsidRPr="00A22AF1">
              <w:rPr>
                <w:b/>
                <w:bCs/>
              </w:rPr>
              <w:t>Великобритания</w:t>
            </w:r>
          </w:p>
          <w:p w:rsidR="00E936BA" w:rsidRPr="00A22AF1" w:rsidRDefault="00E936BA" w:rsidP="00E936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07" w:type="dxa"/>
          </w:tcPr>
          <w:p w:rsidR="00E936BA" w:rsidRPr="00A22AF1" w:rsidRDefault="00E936BA" w:rsidP="00E936BA">
            <w:pPr>
              <w:pStyle w:val="Default"/>
            </w:pPr>
            <w:r w:rsidRPr="00A22AF1">
              <w:t>С 2016 года вве</w:t>
            </w:r>
            <w:r>
              <w:t>ден</w:t>
            </w:r>
            <w:r w:rsidRPr="00A22AF1">
              <w:t xml:space="preserve"> стандарт для новых зданий с нулевым выбросом парниковых газов. Сбор данных об использовании энергии для расчета ряда показателей в рамках, утвержденных государством обязательств по энергетическим показателям и соглашением о торговле эмиссией парниковых газов осуществляется посредством </w:t>
            </w:r>
            <w:r w:rsidRPr="00A22AF1">
              <w:lastRenderedPageBreak/>
              <w:t xml:space="preserve">использования дотаций, субсидий и др. финансовых механизмов. </w:t>
            </w:r>
          </w:p>
        </w:tc>
      </w:tr>
      <w:tr w:rsidR="00E936BA" w:rsidRPr="00A22AF1" w:rsidTr="00E936BA">
        <w:tc>
          <w:tcPr>
            <w:tcW w:w="1838" w:type="dxa"/>
            <w:vAlign w:val="center"/>
          </w:tcPr>
          <w:p w:rsidR="00E936BA" w:rsidRPr="00A22AF1" w:rsidRDefault="00E936BA" w:rsidP="00E936BA">
            <w:pPr>
              <w:pStyle w:val="Default"/>
              <w:jc w:val="center"/>
            </w:pPr>
            <w:r w:rsidRPr="00A22AF1">
              <w:rPr>
                <w:b/>
                <w:bCs/>
              </w:rPr>
              <w:lastRenderedPageBreak/>
              <w:t>Япония</w:t>
            </w:r>
          </w:p>
          <w:p w:rsidR="00E936BA" w:rsidRPr="00A22AF1" w:rsidRDefault="00E936BA" w:rsidP="00E936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07" w:type="dxa"/>
          </w:tcPr>
          <w:p w:rsidR="00E936BA" w:rsidRPr="00A22AF1" w:rsidRDefault="00E936BA" w:rsidP="00E936BA">
            <w:pPr>
              <w:pStyle w:val="Default"/>
              <w:jc w:val="both"/>
            </w:pPr>
            <w:r w:rsidRPr="00A22AF1">
              <w:t>С 2014 года вступ</w:t>
            </w:r>
            <w:r>
              <w:t>или</w:t>
            </w:r>
            <w:r w:rsidRPr="00A22AF1">
              <w:t xml:space="preserve"> в силу новые требования к потреблению. В рамках программы предусмотрено создание дорожных карт для повышения энергетической эффективности на предприятиях при условии сохранения конкурентоспособности. Повсеместно принимается система проверки и оценки </w:t>
            </w:r>
            <w:proofErr w:type="spellStart"/>
            <w:r w:rsidRPr="00A22AF1">
              <w:t>энергоэффективных</w:t>
            </w:r>
            <w:proofErr w:type="spellEnd"/>
            <w:r w:rsidRPr="00A22AF1">
              <w:t xml:space="preserve"> мероприятий и методов управления. Действует интегрированная программа по энергетике и защите климата с помощью которой собираются данные по энергоэффективности в промышленности</w:t>
            </w:r>
            <w:r>
              <w:t xml:space="preserve">. </w:t>
            </w:r>
            <w:r w:rsidRPr="00A22AF1">
              <w:t>План по энергосбережению «</w:t>
            </w:r>
            <w:proofErr w:type="spellStart"/>
            <w:r w:rsidRPr="00A22AF1">
              <w:rPr>
                <w:b/>
                <w:bCs/>
              </w:rPr>
              <w:t>Toprunner</w:t>
            </w:r>
            <w:proofErr w:type="spellEnd"/>
            <w:r w:rsidRPr="00A22AF1">
              <w:rPr>
                <w:b/>
                <w:bCs/>
              </w:rPr>
              <w:t>»</w:t>
            </w:r>
            <w:r w:rsidRPr="00A22AF1">
              <w:t xml:space="preserve">, с задачей повысить к 2030 году </w:t>
            </w:r>
            <w:proofErr w:type="spellStart"/>
            <w:r w:rsidRPr="00A22AF1">
              <w:t>энергоэффективность</w:t>
            </w:r>
            <w:proofErr w:type="spellEnd"/>
            <w:r w:rsidRPr="00A22AF1">
              <w:t xml:space="preserve"> на 30% по сравнению с 2006 годом. </w:t>
            </w:r>
          </w:p>
        </w:tc>
      </w:tr>
      <w:tr w:rsidR="00E936BA" w:rsidRPr="00A22AF1" w:rsidTr="00E936BA">
        <w:tc>
          <w:tcPr>
            <w:tcW w:w="9345" w:type="dxa"/>
            <w:gridSpan w:val="2"/>
            <w:vAlign w:val="center"/>
          </w:tcPr>
          <w:p w:rsidR="00E936BA" w:rsidRPr="00A22AF1" w:rsidRDefault="00E936BA" w:rsidP="001E4775">
            <w:pPr>
              <w:pStyle w:val="Default"/>
            </w:pPr>
            <w:r w:rsidRPr="00A22AF1">
              <w:t>Источник:</w:t>
            </w:r>
            <w:r w:rsidR="001E4775">
              <w:rPr>
                <w:lang w:val="en-US"/>
              </w:rPr>
              <w:t>[4]</w:t>
            </w:r>
            <w:r w:rsidRPr="00A22AF1">
              <w:t xml:space="preserve"> </w:t>
            </w:r>
          </w:p>
        </w:tc>
      </w:tr>
    </w:tbl>
    <w:p w:rsidR="00D56D15" w:rsidRPr="00D56D15" w:rsidRDefault="00DD26C6" w:rsidP="00BD72C9">
      <w:pPr>
        <w:spacing w:before="24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56D15">
        <w:rPr>
          <w:rFonts w:ascii="Times New Roman" w:hAnsi="Times New Roman" w:cs="Times New Roman"/>
          <w:sz w:val="28"/>
          <w:szCs w:val="28"/>
        </w:rPr>
        <w:t xml:space="preserve">В настоящее время </w:t>
      </w:r>
      <w:r w:rsidR="00DA4CB6">
        <w:rPr>
          <w:rFonts w:ascii="Times New Roman" w:hAnsi="Times New Roman" w:cs="Times New Roman"/>
          <w:sz w:val="28"/>
          <w:szCs w:val="28"/>
        </w:rPr>
        <w:t>П</w:t>
      </w:r>
      <w:r w:rsidRPr="00D56D15">
        <w:rPr>
          <w:rFonts w:ascii="Times New Roman" w:hAnsi="Times New Roman" w:cs="Times New Roman"/>
          <w:sz w:val="28"/>
          <w:szCs w:val="28"/>
        </w:rPr>
        <w:t>равительство</w:t>
      </w:r>
      <w:r w:rsidR="00DA4CB6">
        <w:rPr>
          <w:rFonts w:ascii="Times New Roman" w:hAnsi="Times New Roman" w:cs="Times New Roman"/>
          <w:sz w:val="28"/>
          <w:szCs w:val="28"/>
        </w:rPr>
        <w:t xml:space="preserve"> РФ</w:t>
      </w:r>
      <w:r w:rsidRPr="00D56D15">
        <w:rPr>
          <w:rFonts w:ascii="Times New Roman" w:hAnsi="Times New Roman" w:cs="Times New Roman"/>
          <w:sz w:val="28"/>
          <w:szCs w:val="28"/>
        </w:rPr>
        <w:t xml:space="preserve"> работает над обновлением законодательства, </w:t>
      </w:r>
      <w:r w:rsidR="00A17825" w:rsidRPr="00D56D15">
        <w:rPr>
          <w:rFonts w:ascii="Times New Roman" w:hAnsi="Times New Roman" w:cs="Times New Roman"/>
          <w:sz w:val="28"/>
          <w:szCs w:val="28"/>
        </w:rPr>
        <w:t>которое,</w:t>
      </w:r>
      <w:r w:rsidRPr="00D56D15">
        <w:rPr>
          <w:rFonts w:ascii="Times New Roman" w:hAnsi="Times New Roman" w:cs="Times New Roman"/>
          <w:sz w:val="28"/>
          <w:szCs w:val="28"/>
        </w:rPr>
        <w:t xml:space="preserve"> по крайней мере,</w:t>
      </w:r>
      <w:r w:rsidR="00D56D15">
        <w:rPr>
          <w:rFonts w:ascii="Times New Roman" w:hAnsi="Times New Roman" w:cs="Times New Roman"/>
          <w:sz w:val="28"/>
          <w:szCs w:val="28"/>
        </w:rPr>
        <w:t xml:space="preserve"> позволит</w:t>
      </w:r>
      <w:r w:rsidRPr="00D56D15">
        <w:rPr>
          <w:rFonts w:ascii="Times New Roman" w:hAnsi="Times New Roman" w:cs="Times New Roman"/>
          <w:sz w:val="28"/>
          <w:szCs w:val="28"/>
        </w:rPr>
        <w:t xml:space="preserve"> устранить существующие барьеры, препятствующие подключению источников возобновляемых источников энергии к сет</w:t>
      </w:r>
      <w:r w:rsidR="00DA4CB6">
        <w:rPr>
          <w:rFonts w:ascii="Times New Roman" w:hAnsi="Times New Roman" w:cs="Times New Roman"/>
          <w:sz w:val="28"/>
          <w:szCs w:val="28"/>
        </w:rPr>
        <w:t>и центрального электроснабжения</w:t>
      </w:r>
      <w:r w:rsidRPr="00D56D15">
        <w:rPr>
          <w:rFonts w:ascii="Times New Roman" w:hAnsi="Times New Roman" w:cs="Times New Roman"/>
          <w:sz w:val="28"/>
          <w:szCs w:val="28"/>
        </w:rPr>
        <w:t>, а также установить правила для компенсации их владельцам за</w:t>
      </w:r>
      <w:r w:rsidR="00DA4CB6">
        <w:rPr>
          <w:rFonts w:ascii="Times New Roman" w:hAnsi="Times New Roman" w:cs="Times New Roman"/>
          <w:sz w:val="28"/>
          <w:szCs w:val="28"/>
        </w:rPr>
        <w:t xml:space="preserve"> генерацию </w:t>
      </w:r>
      <w:r w:rsidRPr="00D56D15">
        <w:rPr>
          <w:rFonts w:ascii="Times New Roman" w:hAnsi="Times New Roman" w:cs="Times New Roman"/>
          <w:sz w:val="28"/>
          <w:szCs w:val="28"/>
        </w:rPr>
        <w:t xml:space="preserve"> избыточн</w:t>
      </w:r>
      <w:r w:rsidR="00DA4CB6">
        <w:rPr>
          <w:rFonts w:ascii="Times New Roman" w:hAnsi="Times New Roman" w:cs="Times New Roman"/>
          <w:sz w:val="28"/>
          <w:szCs w:val="28"/>
        </w:rPr>
        <w:t>ой</w:t>
      </w:r>
      <w:r w:rsidRPr="00D56D15">
        <w:rPr>
          <w:rFonts w:ascii="Times New Roman" w:hAnsi="Times New Roman" w:cs="Times New Roman"/>
          <w:sz w:val="28"/>
          <w:szCs w:val="28"/>
        </w:rPr>
        <w:t xml:space="preserve"> электроэнерги</w:t>
      </w:r>
      <w:r w:rsidR="00DA4CB6">
        <w:rPr>
          <w:rFonts w:ascii="Times New Roman" w:hAnsi="Times New Roman" w:cs="Times New Roman"/>
          <w:sz w:val="28"/>
          <w:szCs w:val="28"/>
        </w:rPr>
        <w:t>и</w:t>
      </w:r>
      <w:r w:rsidRPr="00D56D15">
        <w:rPr>
          <w:rFonts w:ascii="Times New Roman" w:hAnsi="Times New Roman" w:cs="Times New Roman"/>
          <w:sz w:val="28"/>
          <w:szCs w:val="28"/>
        </w:rPr>
        <w:t>. Так</w:t>
      </w:r>
      <w:r w:rsidR="00BD72C9">
        <w:rPr>
          <w:rFonts w:ascii="Times New Roman" w:hAnsi="Times New Roman" w:cs="Times New Roman"/>
          <w:sz w:val="28"/>
          <w:szCs w:val="28"/>
        </w:rPr>
        <w:t>, н</w:t>
      </w:r>
      <w:r w:rsidR="00BD72C9" w:rsidRPr="00BD72C9">
        <w:rPr>
          <w:rFonts w:ascii="Times New Roman" w:hAnsi="Times New Roman" w:cs="Times New Roman"/>
          <w:sz w:val="28"/>
          <w:szCs w:val="28"/>
        </w:rPr>
        <w:t>а заседании госкомиссии по вопросам развития Арктики 27 апреля 2016 г. зам. пред. Правительства РФ</w:t>
      </w:r>
      <w:r w:rsidR="00BD72C9">
        <w:rPr>
          <w:rFonts w:ascii="Times New Roman" w:hAnsi="Times New Roman" w:cs="Times New Roman"/>
          <w:sz w:val="28"/>
          <w:szCs w:val="28"/>
        </w:rPr>
        <w:t xml:space="preserve"> </w:t>
      </w:r>
      <w:r w:rsidR="00BD72C9" w:rsidRPr="00BD72C9">
        <w:rPr>
          <w:rFonts w:ascii="Times New Roman" w:hAnsi="Times New Roman" w:cs="Times New Roman"/>
          <w:sz w:val="28"/>
          <w:szCs w:val="28"/>
        </w:rPr>
        <w:t>Д. Рогозин предложил активно развивать на севере России альтернативную энергетику и разработать региональные схемы размещения малой энерг</w:t>
      </w:r>
      <w:r w:rsidR="00BD72C9">
        <w:rPr>
          <w:rFonts w:ascii="Times New Roman" w:hAnsi="Times New Roman" w:cs="Times New Roman"/>
          <w:sz w:val="28"/>
          <w:szCs w:val="28"/>
        </w:rPr>
        <w:t>етики в арктической зоне [</w:t>
      </w:r>
      <w:r w:rsidR="001E4775" w:rsidRPr="001E4775">
        <w:rPr>
          <w:rFonts w:ascii="Times New Roman" w:hAnsi="Times New Roman" w:cs="Times New Roman"/>
          <w:sz w:val="28"/>
          <w:szCs w:val="28"/>
        </w:rPr>
        <w:t>3</w:t>
      </w:r>
      <w:r w:rsidR="00BD72C9" w:rsidRPr="00BD72C9">
        <w:rPr>
          <w:rFonts w:ascii="Times New Roman" w:hAnsi="Times New Roman" w:cs="Times New Roman"/>
          <w:sz w:val="28"/>
          <w:szCs w:val="28"/>
        </w:rPr>
        <w:t>].</w:t>
      </w:r>
      <w:r w:rsidR="00A17825" w:rsidRPr="00A17825">
        <w:t xml:space="preserve"> </w:t>
      </w:r>
    </w:p>
    <w:p w:rsidR="00A17825" w:rsidRDefault="00BD72C9" w:rsidP="00BD72C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Таким образом, устойчивое развитие северных территорий России должно быть неразрывно связано с «озеленением» энергетического сектора экономики, что позволит не только </w:t>
      </w:r>
      <w:r w:rsidR="00C86A13">
        <w:rPr>
          <w:rFonts w:ascii="Times New Roman" w:hAnsi="Times New Roman" w:cs="Times New Roman"/>
          <w:sz w:val="28"/>
          <w:szCs w:val="28"/>
        </w:rPr>
        <w:t xml:space="preserve">уменьшить </w:t>
      </w:r>
      <w:r>
        <w:rPr>
          <w:rFonts w:ascii="Times New Roman" w:hAnsi="Times New Roman" w:cs="Times New Roman"/>
          <w:sz w:val="28"/>
          <w:szCs w:val="28"/>
        </w:rPr>
        <w:t>загрязнение  окружающей среды</w:t>
      </w:r>
      <w:r w:rsidR="00C86A13" w:rsidRPr="00C86A13">
        <w:rPr>
          <w:rFonts w:ascii="Times New Roman" w:hAnsi="Times New Roman" w:cs="Times New Roman"/>
          <w:sz w:val="28"/>
          <w:szCs w:val="28"/>
        </w:rPr>
        <w:t xml:space="preserve"> </w:t>
      </w:r>
      <w:r w:rsidR="00C86A13">
        <w:rPr>
          <w:rFonts w:ascii="Times New Roman" w:hAnsi="Times New Roman" w:cs="Times New Roman"/>
          <w:sz w:val="28"/>
          <w:szCs w:val="28"/>
        </w:rPr>
        <w:t>и выбросы парниковых газов, но и снизить экономические издержки, связанные с энергоснабжением отдаленных северных территорий.</w:t>
      </w:r>
    </w:p>
    <w:p w:rsidR="00CA5DAF" w:rsidRPr="00C86A13" w:rsidRDefault="00CA5DAF" w:rsidP="00CA5DA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17825" w:rsidRDefault="001E4775" w:rsidP="00CA5DAF">
      <w:pPr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E4775">
        <w:rPr>
          <w:rFonts w:ascii="Times New Roman" w:hAnsi="Times New Roman" w:cs="Times New Roman"/>
          <w:b/>
          <w:sz w:val="28"/>
          <w:szCs w:val="28"/>
        </w:rPr>
        <w:t>СПИСОК ИСПОЛЬЗОВАННЫХ ИСТОЧНИКОВ</w:t>
      </w:r>
    </w:p>
    <w:p w:rsidR="00D73F12" w:rsidRPr="001E4775" w:rsidRDefault="00D73F12" w:rsidP="001E4775">
      <w:pPr>
        <w:pStyle w:val="a8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E4775">
        <w:rPr>
          <w:rFonts w:ascii="Times New Roman" w:hAnsi="Times New Roman" w:cs="Times New Roman"/>
          <w:sz w:val="28"/>
          <w:szCs w:val="28"/>
        </w:rPr>
        <w:t xml:space="preserve">О взаимосвязи между процессами повышения энергоэффективности и снижения выбросов углекислого газа в промышленности. «Мониторинг состояния энергоэффективности и выбросов СО2 в промышленности». 2010. Режим доступа: </w:t>
      </w:r>
      <w:hyperlink r:id="rId9" w:history="1">
        <w:r w:rsidRPr="001E4775">
          <w:rPr>
            <w:rStyle w:val="a7"/>
            <w:rFonts w:ascii="Times New Roman" w:hAnsi="Times New Roman" w:cs="Times New Roman"/>
            <w:sz w:val="28"/>
            <w:szCs w:val="28"/>
          </w:rPr>
          <w:t>http://www.iea.org</w:t>
        </w:r>
      </w:hyperlink>
    </w:p>
    <w:p w:rsidR="00D73F12" w:rsidRPr="001E4775" w:rsidRDefault="00D73F12" w:rsidP="001E4775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E4775">
        <w:rPr>
          <w:rFonts w:ascii="Times New Roman" w:hAnsi="Times New Roman" w:cs="Times New Roman"/>
          <w:sz w:val="28"/>
          <w:szCs w:val="28"/>
        </w:rPr>
        <w:lastRenderedPageBreak/>
        <w:t xml:space="preserve">Официальный сайт Администрации Президента России. Режим доступа: </w:t>
      </w:r>
      <w:hyperlink r:id="rId10" w:history="1">
        <w:r w:rsidRPr="001E4775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1E4775">
          <w:rPr>
            <w:rStyle w:val="a7"/>
            <w:rFonts w:ascii="Times New Roman" w:hAnsi="Times New Roman" w:cs="Times New Roman"/>
            <w:sz w:val="28"/>
            <w:szCs w:val="28"/>
          </w:rPr>
          <w:t>://</w:t>
        </w:r>
        <w:r w:rsidRPr="001E4775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kremlin</w:t>
        </w:r>
        <w:r w:rsidRPr="001E4775">
          <w:rPr>
            <w:rStyle w:val="a7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1E4775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  <w:r w:rsidRPr="001E4775">
          <w:rPr>
            <w:rStyle w:val="a7"/>
            <w:rFonts w:ascii="Times New Roman" w:hAnsi="Times New Roman" w:cs="Times New Roman"/>
            <w:sz w:val="28"/>
            <w:szCs w:val="28"/>
          </w:rPr>
          <w:t>/</w:t>
        </w:r>
        <w:r w:rsidRPr="001E4775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events</w:t>
        </w:r>
        <w:r w:rsidRPr="001E4775">
          <w:rPr>
            <w:rStyle w:val="a7"/>
            <w:rFonts w:ascii="Times New Roman" w:hAnsi="Times New Roman" w:cs="Times New Roman"/>
            <w:sz w:val="28"/>
            <w:szCs w:val="28"/>
          </w:rPr>
          <w:t>/</w:t>
        </w:r>
        <w:r w:rsidRPr="001E4775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president</w:t>
        </w:r>
        <w:r w:rsidRPr="001E4775">
          <w:rPr>
            <w:rStyle w:val="a7"/>
            <w:rFonts w:ascii="Times New Roman" w:hAnsi="Times New Roman" w:cs="Times New Roman"/>
            <w:sz w:val="28"/>
            <w:szCs w:val="28"/>
          </w:rPr>
          <w:t>/</w:t>
        </w:r>
        <w:r w:rsidRPr="001E4775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news</w:t>
        </w:r>
        <w:r w:rsidRPr="001E4775">
          <w:rPr>
            <w:rStyle w:val="a7"/>
            <w:rFonts w:ascii="Times New Roman" w:hAnsi="Times New Roman" w:cs="Times New Roman"/>
            <w:sz w:val="28"/>
            <w:szCs w:val="28"/>
          </w:rPr>
          <w:t>/53602</w:t>
        </w:r>
      </w:hyperlink>
    </w:p>
    <w:p w:rsidR="00D73F12" w:rsidRPr="001E4775" w:rsidRDefault="00D73F12" w:rsidP="001E477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73F12" w:rsidRPr="001E4775" w:rsidRDefault="00D73F12" w:rsidP="001E4775">
      <w:pPr>
        <w:pStyle w:val="a8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E4775">
        <w:rPr>
          <w:rFonts w:ascii="Times New Roman" w:hAnsi="Times New Roman" w:cs="Times New Roman"/>
          <w:sz w:val="28"/>
          <w:szCs w:val="28"/>
        </w:rPr>
        <w:t xml:space="preserve">Официальный сайт Государственной комиссии по вопросам развития Арктики. Официальный сайт. Режим доступа: </w:t>
      </w:r>
      <w:hyperlink r:id="rId11" w:history="1">
        <w:r w:rsidRPr="001E4775">
          <w:rPr>
            <w:rStyle w:val="a7"/>
            <w:rFonts w:ascii="Times New Roman" w:hAnsi="Times New Roman" w:cs="Times New Roman"/>
            <w:sz w:val="28"/>
            <w:szCs w:val="28"/>
          </w:rPr>
          <w:t>https://arctic.gov.ru/cc530731-da4b-e511-825f-10604b797c23</w:t>
        </w:r>
      </w:hyperlink>
    </w:p>
    <w:p w:rsidR="00D73F12" w:rsidRPr="001E4775" w:rsidRDefault="00D73F12" w:rsidP="001E4775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E4775">
        <w:rPr>
          <w:rFonts w:ascii="Times New Roman" w:hAnsi="Times New Roman" w:cs="Times New Roman"/>
          <w:sz w:val="28"/>
          <w:szCs w:val="28"/>
        </w:rPr>
        <w:t xml:space="preserve">Селищев В.Г. </w:t>
      </w:r>
      <w:proofErr w:type="spellStart"/>
      <w:r w:rsidRPr="001E4775">
        <w:rPr>
          <w:rFonts w:ascii="Times New Roman" w:hAnsi="Times New Roman" w:cs="Times New Roman"/>
          <w:sz w:val="28"/>
          <w:szCs w:val="28"/>
        </w:rPr>
        <w:t>Энергоэффективность</w:t>
      </w:r>
      <w:proofErr w:type="spellEnd"/>
      <w:r w:rsidRPr="001E4775">
        <w:rPr>
          <w:rFonts w:ascii="Times New Roman" w:hAnsi="Times New Roman" w:cs="Times New Roman"/>
          <w:sz w:val="28"/>
          <w:szCs w:val="28"/>
        </w:rPr>
        <w:t xml:space="preserve"> как фактор устойчивого развития: опыт, тенденции и перспективы (на примере стран «Большой восьмерки»): </w:t>
      </w:r>
      <w:proofErr w:type="spellStart"/>
      <w:r w:rsidRPr="001E4775">
        <w:rPr>
          <w:rFonts w:ascii="Times New Roman" w:hAnsi="Times New Roman" w:cs="Times New Roman"/>
          <w:sz w:val="28"/>
          <w:szCs w:val="28"/>
        </w:rPr>
        <w:t>дис.канд</w:t>
      </w:r>
      <w:proofErr w:type="spellEnd"/>
      <w:r w:rsidRPr="001E4775">
        <w:rPr>
          <w:rFonts w:ascii="Times New Roman" w:hAnsi="Times New Roman" w:cs="Times New Roman"/>
          <w:sz w:val="28"/>
          <w:szCs w:val="28"/>
        </w:rPr>
        <w:t>. эконом. наук. РУДН, Москва, 2014.</w:t>
      </w:r>
    </w:p>
    <w:p w:rsidR="00D73F12" w:rsidRPr="001E4775" w:rsidRDefault="00D73F12" w:rsidP="001E4775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E4775">
        <w:rPr>
          <w:rFonts w:ascii="Times New Roman" w:hAnsi="Times New Roman" w:cs="Times New Roman"/>
          <w:sz w:val="28"/>
          <w:szCs w:val="28"/>
        </w:rPr>
        <w:t>Харитонов Н.М. Север: Инвестиционная составляющая экономики //Российский Север: Модернизация и развитие. - М.: Центр стратегического партнерства, 2012. - с.11-15.</w:t>
      </w:r>
    </w:p>
    <w:p w:rsidR="00D73F12" w:rsidRPr="001E4775" w:rsidRDefault="00D73F12" w:rsidP="001E4775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1E4775">
        <w:rPr>
          <w:rFonts w:ascii="Times New Roman" w:hAnsi="Times New Roman" w:cs="Times New Roman"/>
          <w:sz w:val="28"/>
          <w:szCs w:val="28"/>
          <w:lang w:val="en-US"/>
        </w:rPr>
        <w:t>A.Khokhlov</w:t>
      </w:r>
      <w:proofErr w:type="spellEnd"/>
      <w:r w:rsidRPr="001E4775">
        <w:rPr>
          <w:rFonts w:ascii="Times New Roman" w:hAnsi="Times New Roman" w:cs="Times New Roman"/>
          <w:sz w:val="28"/>
          <w:szCs w:val="28"/>
          <w:lang w:val="en-US"/>
        </w:rPr>
        <w:t xml:space="preserve">. Market liberalization and </w:t>
      </w:r>
      <w:proofErr w:type="spellStart"/>
      <w:r w:rsidRPr="001E4775">
        <w:rPr>
          <w:rFonts w:ascii="Times New Roman" w:hAnsi="Times New Roman" w:cs="Times New Roman"/>
          <w:sz w:val="28"/>
          <w:szCs w:val="28"/>
          <w:lang w:val="en-US"/>
        </w:rPr>
        <w:t>decarbonization</w:t>
      </w:r>
      <w:proofErr w:type="spellEnd"/>
      <w:r w:rsidRPr="001E4775">
        <w:rPr>
          <w:rFonts w:ascii="Times New Roman" w:hAnsi="Times New Roman" w:cs="Times New Roman"/>
          <w:sz w:val="28"/>
          <w:szCs w:val="28"/>
          <w:lang w:val="en-US"/>
        </w:rPr>
        <w:t xml:space="preserve"> of the Russian electricity industry / </w:t>
      </w:r>
      <w:proofErr w:type="spellStart"/>
      <w:r w:rsidRPr="001E4775">
        <w:rPr>
          <w:rFonts w:ascii="Times New Roman" w:hAnsi="Times New Roman" w:cs="Times New Roman"/>
          <w:sz w:val="28"/>
          <w:szCs w:val="28"/>
          <w:lang w:val="en-US"/>
        </w:rPr>
        <w:t>A.Khokhlov</w:t>
      </w:r>
      <w:proofErr w:type="spellEnd"/>
      <w:r w:rsidRPr="001E477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1E4775">
        <w:rPr>
          <w:rFonts w:ascii="Times New Roman" w:hAnsi="Times New Roman" w:cs="Times New Roman"/>
          <w:sz w:val="28"/>
          <w:szCs w:val="28"/>
          <w:lang w:val="en-US"/>
        </w:rPr>
        <w:t>Y.Melnikov</w:t>
      </w:r>
      <w:proofErr w:type="spellEnd"/>
      <w:r w:rsidRPr="001E4775">
        <w:rPr>
          <w:rFonts w:ascii="Times New Roman" w:hAnsi="Times New Roman" w:cs="Times New Roman"/>
          <w:sz w:val="28"/>
          <w:szCs w:val="28"/>
          <w:lang w:val="en-US"/>
        </w:rPr>
        <w:t xml:space="preserve"> // Oxford Energy Comment. May 2018</w:t>
      </w:r>
    </w:p>
    <w:p w:rsidR="00A64405" w:rsidRPr="00A64405" w:rsidRDefault="00A64405" w:rsidP="001E4775">
      <w:pPr>
        <w:spacing w:line="360" w:lineRule="auto"/>
        <w:jc w:val="both"/>
        <w:rPr>
          <w:rFonts w:ascii="Times New Roman" w:hAnsi="Times New Roman" w:cs="Times New Roman"/>
          <w:sz w:val="32"/>
          <w:szCs w:val="32"/>
          <w:lang w:val="en-US"/>
        </w:rPr>
      </w:pPr>
      <w:bookmarkStart w:id="0" w:name="_GoBack"/>
      <w:bookmarkEnd w:id="0"/>
    </w:p>
    <w:sectPr w:rsidR="00A64405" w:rsidRPr="00A644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3F12" w:rsidRDefault="00D73F12" w:rsidP="00D56D15">
      <w:pPr>
        <w:spacing w:after="0" w:line="240" w:lineRule="auto"/>
      </w:pPr>
      <w:r>
        <w:separator/>
      </w:r>
    </w:p>
  </w:endnote>
  <w:endnote w:type="continuationSeparator" w:id="0">
    <w:p w:rsidR="00D73F12" w:rsidRDefault="00D73F12" w:rsidP="00D56D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3F12" w:rsidRDefault="00D73F12" w:rsidP="00D56D15">
      <w:pPr>
        <w:spacing w:after="0" w:line="240" w:lineRule="auto"/>
      </w:pPr>
      <w:r>
        <w:separator/>
      </w:r>
    </w:p>
  </w:footnote>
  <w:footnote w:type="continuationSeparator" w:id="0">
    <w:p w:rsidR="00D73F12" w:rsidRDefault="00D73F12" w:rsidP="00D56D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377CE"/>
    <w:multiLevelType w:val="hybridMultilevel"/>
    <w:tmpl w:val="D7D8194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C90"/>
    <w:rsid w:val="000C6C90"/>
    <w:rsid w:val="001648ED"/>
    <w:rsid w:val="001E4775"/>
    <w:rsid w:val="001F1ACF"/>
    <w:rsid w:val="00405844"/>
    <w:rsid w:val="004570BA"/>
    <w:rsid w:val="00A17825"/>
    <w:rsid w:val="00A64405"/>
    <w:rsid w:val="00BA2AEE"/>
    <w:rsid w:val="00BD72C9"/>
    <w:rsid w:val="00C86A13"/>
    <w:rsid w:val="00CA5DAF"/>
    <w:rsid w:val="00D56D15"/>
    <w:rsid w:val="00D73F12"/>
    <w:rsid w:val="00DA4CB6"/>
    <w:rsid w:val="00DD26C6"/>
    <w:rsid w:val="00E35F7B"/>
    <w:rsid w:val="00E80B7E"/>
    <w:rsid w:val="00E936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D56D15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D56D15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D56D15"/>
    <w:rPr>
      <w:vertAlign w:val="superscript"/>
    </w:rPr>
  </w:style>
  <w:style w:type="table" w:styleId="a6">
    <w:name w:val="Table Grid"/>
    <w:basedOn w:val="a1"/>
    <w:uiPriority w:val="39"/>
    <w:rsid w:val="00E936B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E936B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7">
    <w:name w:val="Hyperlink"/>
    <w:basedOn w:val="a0"/>
    <w:uiPriority w:val="99"/>
    <w:unhideWhenUsed/>
    <w:rsid w:val="001F1ACF"/>
    <w:rPr>
      <w:color w:val="0000FF" w:themeColor="hyperlink"/>
      <w:u w:val="single"/>
    </w:rPr>
  </w:style>
  <w:style w:type="paragraph" w:styleId="a8">
    <w:name w:val="List Paragraph"/>
    <w:basedOn w:val="a"/>
    <w:uiPriority w:val="34"/>
    <w:qFormat/>
    <w:rsid w:val="001E477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D56D15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D56D15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D56D15"/>
    <w:rPr>
      <w:vertAlign w:val="superscript"/>
    </w:rPr>
  </w:style>
  <w:style w:type="table" w:styleId="a6">
    <w:name w:val="Table Grid"/>
    <w:basedOn w:val="a1"/>
    <w:uiPriority w:val="39"/>
    <w:rsid w:val="00E936B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E936B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7">
    <w:name w:val="Hyperlink"/>
    <w:basedOn w:val="a0"/>
    <w:uiPriority w:val="99"/>
    <w:unhideWhenUsed/>
    <w:rsid w:val="001F1ACF"/>
    <w:rPr>
      <w:color w:val="0000FF" w:themeColor="hyperlink"/>
      <w:u w:val="single"/>
    </w:rPr>
  </w:style>
  <w:style w:type="paragraph" w:styleId="a8">
    <w:name w:val="List Paragraph"/>
    <w:basedOn w:val="a"/>
    <w:uiPriority w:val="34"/>
    <w:qFormat/>
    <w:rsid w:val="001E47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arctic.gov.ru/cc530731-da4b-e511-825f-10604b797c23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kremlin.ru/events/president/news/53602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iea.or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9F09B0-187C-42CE-9FDD-3B2EA81951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5</Pages>
  <Words>1391</Words>
  <Characters>7931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Павел Е. Порозов</dc:creator>
  <cp:lastModifiedBy>Павел Е. Порозов</cp:lastModifiedBy>
  <cp:revision>7</cp:revision>
  <cp:lastPrinted>2018-05-15T06:49:00Z</cp:lastPrinted>
  <dcterms:created xsi:type="dcterms:W3CDTF">2018-05-14T14:43:00Z</dcterms:created>
  <dcterms:modified xsi:type="dcterms:W3CDTF">2018-05-15T07:45:00Z</dcterms:modified>
</cp:coreProperties>
</file>