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charts/chart4.xml" ContentType="application/vnd.openxmlformats-officedocument.drawingml.chart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4503" w:rsidRPr="00763AF2" w:rsidRDefault="00EC4503" w:rsidP="00F2372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63AF2">
        <w:rPr>
          <w:rFonts w:ascii="Times New Roman" w:hAnsi="Times New Roman" w:cs="Times New Roman"/>
          <w:sz w:val="24"/>
          <w:szCs w:val="24"/>
        </w:rPr>
        <w:t>УДК</w:t>
      </w:r>
      <w:r w:rsidR="00F2372E">
        <w:rPr>
          <w:rFonts w:ascii="Times New Roman" w:hAnsi="Times New Roman" w:cs="Times New Roman"/>
          <w:sz w:val="24"/>
          <w:szCs w:val="24"/>
        </w:rPr>
        <w:t xml:space="preserve"> 372,8 (470,12)</w:t>
      </w:r>
    </w:p>
    <w:p w:rsidR="00EC4503" w:rsidRPr="00763AF2" w:rsidRDefault="00EC4503" w:rsidP="00F2372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63AF2">
        <w:rPr>
          <w:rFonts w:ascii="Times New Roman" w:hAnsi="Times New Roman" w:cs="Times New Roman"/>
          <w:sz w:val="24"/>
          <w:szCs w:val="24"/>
        </w:rPr>
        <w:t>ББК</w:t>
      </w:r>
      <w:r w:rsidR="009E1DB2" w:rsidRPr="00763AF2">
        <w:rPr>
          <w:rFonts w:ascii="Times New Roman" w:hAnsi="Times New Roman" w:cs="Times New Roman"/>
          <w:sz w:val="24"/>
          <w:szCs w:val="24"/>
        </w:rPr>
        <w:t xml:space="preserve"> 74.5(2Рос-4Вол)</w:t>
      </w:r>
    </w:p>
    <w:p w:rsidR="00EC4503" w:rsidRPr="00763AF2" w:rsidRDefault="00EC4503" w:rsidP="00F2372E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763AF2">
        <w:rPr>
          <w:rFonts w:ascii="Times New Roman" w:hAnsi="Times New Roman" w:cs="Times New Roman"/>
          <w:b/>
          <w:sz w:val="24"/>
          <w:szCs w:val="24"/>
        </w:rPr>
        <w:t>Жданова Л.В.</w:t>
      </w:r>
    </w:p>
    <w:p w:rsidR="00EC4503" w:rsidRPr="00763AF2" w:rsidRDefault="00EC4503" w:rsidP="00F2372E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D75BD5" w:rsidRPr="00F2372E" w:rsidRDefault="00D9258F" w:rsidP="00F2372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РОЛЬ </w:t>
      </w:r>
      <w:r w:rsidRPr="00F2372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ДОПОЛНИТЕЛЬНО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ГО</w:t>
      </w:r>
      <w:r w:rsidRPr="00F2372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="00F2372E" w:rsidRPr="00F2372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ПРОФЕССИОНАЛЬНО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ГО</w:t>
      </w:r>
      <w:r w:rsidR="00F2372E" w:rsidRPr="00F2372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ОБРАЗОВАНИ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Я</w:t>
      </w:r>
      <w:r w:rsidR="00F2372E" w:rsidRPr="00F2372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ГОСУДАРСТВЕННЫХ ГРАЖДАНСКИХ И МУНИЦИПАЛЬНЫХ СЛУЖАЩИХ </w:t>
      </w:r>
      <w:r w:rsidR="0032698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 </w:t>
      </w:r>
      <w:bookmarkStart w:id="0" w:name="_GoBack"/>
      <w:bookmarkEnd w:id="0"/>
      <w:r w:rsidR="0032698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ИННОВАЦИОННОМ РАЗВИТИИ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ТЕРРИТОРИЙ</w:t>
      </w:r>
    </w:p>
    <w:p w:rsidR="00FB6CB0" w:rsidRPr="00763AF2" w:rsidRDefault="00FB6CB0" w:rsidP="00F2372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91967" w:rsidRPr="00763AF2" w:rsidRDefault="00991967" w:rsidP="00F2372E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763AF2">
        <w:rPr>
          <w:rFonts w:ascii="Times New Roman" w:hAnsi="Times New Roman" w:cs="Times New Roman"/>
          <w:i/>
          <w:sz w:val="24"/>
          <w:szCs w:val="24"/>
        </w:rPr>
        <w:t>Формирование и развитие компетенций современных государственных гражданских</w:t>
      </w:r>
      <w:r w:rsidR="00BF3162" w:rsidRPr="00763AF2">
        <w:rPr>
          <w:rFonts w:ascii="Times New Roman" w:hAnsi="Times New Roman" w:cs="Times New Roman"/>
          <w:i/>
          <w:sz w:val="24"/>
          <w:szCs w:val="24"/>
        </w:rPr>
        <w:t xml:space="preserve"> и муниципальных</w:t>
      </w:r>
      <w:r w:rsidRPr="00763AF2">
        <w:rPr>
          <w:rFonts w:ascii="Times New Roman" w:hAnsi="Times New Roman" w:cs="Times New Roman"/>
          <w:i/>
          <w:sz w:val="24"/>
          <w:szCs w:val="24"/>
        </w:rPr>
        <w:t xml:space="preserve"> служащих проходит как в процессе выполнения ими своих должностных обязанностей, так и при прохождении </w:t>
      </w:r>
      <w:proofErr w:type="gramStart"/>
      <w:r w:rsidRPr="00763AF2">
        <w:rPr>
          <w:rFonts w:ascii="Times New Roman" w:hAnsi="Times New Roman" w:cs="Times New Roman"/>
          <w:i/>
          <w:sz w:val="24"/>
          <w:szCs w:val="24"/>
        </w:rPr>
        <w:t>обучения по программам</w:t>
      </w:r>
      <w:proofErr w:type="gramEnd"/>
      <w:r w:rsidRPr="00763AF2">
        <w:rPr>
          <w:rFonts w:ascii="Times New Roman" w:hAnsi="Times New Roman" w:cs="Times New Roman"/>
          <w:i/>
          <w:sz w:val="24"/>
          <w:szCs w:val="24"/>
        </w:rPr>
        <w:t xml:space="preserve"> дополнительного профессионального образования. </w:t>
      </w:r>
      <w:r w:rsidR="00CD5915">
        <w:rPr>
          <w:rFonts w:ascii="Times New Roman" w:hAnsi="Times New Roman" w:cs="Times New Roman"/>
          <w:i/>
          <w:sz w:val="24"/>
          <w:szCs w:val="24"/>
        </w:rPr>
        <w:t>С</w:t>
      </w:r>
      <w:r w:rsidRPr="00763AF2">
        <w:rPr>
          <w:rFonts w:ascii="Times New Roman" w:hAnsi="Times New Roman" w:cs="Times New Roman"/>
          <w:i/>
          <w:sz w:val="24"/>
          <w:szCs w:val="24"/>
        </w:rPr>
        <w:t>отрудник</w:t>
      </w:r>
      <w:r w:rsidR="00CD5915">
        <w:rPr>
          <w:rFonts w:ascii="Times New Roman" w:hAnsi="Times New Roman" w:cs="Times New Roman"/>
          <w:i/>
          <w:sz w:val="24"/>
          <w:szCs w:val="24"/>
        </w:rPr>
        <w:t>и</w:t>
      </w:r>
      <w:r w:rsidRPr="00763AF2">
        <w:rPr>
          <w:rFonts w:ascii="Times New Roman" w:hAnsi="Times New Roman" w:cs="Times New Roman"/>
          <w:i/>
          <w:sz w:val="24"/>
          <w:szCs w:val="24"/>
        </w:rPr>
        <w:t xml:space="preserve"> органов государственной и муниципальной власти обязан</w:t>
      </w:r>
      <w:r w:rsidR="00CD5915">
        <w:rPr>
          <w:rFonts w:ascii="Times New Roman" w:hAnsi="Times New Roman" w:cs="Times New Roman"/>
          <w:i/>
          <w:sz w:val="24"/>
          <w:szCs w:val="24"/>
        </w:rPr>
        <w:t>ы</w:t>
      </w:r>
      <w:r w:rsidRPr="00763AF2">
        <w:rPr>
          <w:rFonts w:ascii="Times New Roman" w:hAnsi="Times New Roman" w:cs="Times New Roman"/>
          <w:i/>
          <w:sz w:val="24"/>
          <w:szCs w:val="24"/>
        </w:rPr>
        <w:t xml:space="preserve"> повышать свою квалификацию не реже, чем один раз в три года, а в контексте современных преобразований, потребность в профессиональном совершенствовании возрастает</w:t>
      </w:r>
      <w:r w:rsidR="00CD5915">
        <w:rPr>
          <w:rFonts w:ascii="Times New Roman" w:hAnsi="Times New Roman" w:cs="Times New Roman"/>
          <w:i/>
          <w:sz w:val="24"/>
          <w:szCs w:val="24"/>
        </w:rPr>
        <w:t xml:space="preserve"> многократно</w:t>
      </w:r>
      <w:r w:rsidRPr="00763AF2">
        <w:rPr>
          <w:rFonts w:ascii="Times New Roman" w:hAnsi="Times New Roman" w:cs="Times New Roman"/>
          <w:i/>
          <w:sz w:val="24"/>
          <w:szCs w:val="24"/>
        </w:rPr>
        <w:t xml:space="preserve">. </w:t>
      </w:r>
    </w:p>
    <w:p w:rsidR="00EC4503" w:rsidRPr="00763AF2" w:rsidRDefault="00EC4503" w:rsidP="00F2372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EC4503" w:rsidRPr="00763AF2" w:rsidRDefault="00BF3162" w:rsidP="00F2372E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763AF2">
        <w:rPr>
          <w:rFonts w:ascii="Times New Roman" w:hAnsi="Times New Roman" w:cs="Times New Roman"/>
          <w:i/>
          <w:sz w:val="24"/>
          <w:szCs w:val="24"/>
        </w:rPr>
        <w:t>Д</w:t>
      </w:r>
      <w:r w:rsidR="00EC4503" w:rsidRPr="00763AF2">
        <w:rPr>
          <w:rFonts w:ascii="Times New Roman" w:hAnsi="Times New Roman" w:cs="Times New Roman"/>
          <w:i/>
          <w:sz w:val="24"/>
          <w:szCs w:val="24"/>
        </w:rPr>
        <w:t xml:space="preserve">ополнительное профессиональное образование, повышение квалификации, </w:t>
      </w:r>
      <w:r w:rsidR="005759A7" w:rsidRPr="00763AF2">
        <w:rPr>
          <w:rFonts w:ascii="Times New Roman" w:hAnsi="Times New Roman" w:cs="Times New Roman"/>
          <w:i/>
          <w:sz w:val="24"/>
          <w:szCs w:val="24"/>
        </w:rPr>
        <w:t>государственные гражданские и муниципальные служащие</w:t>
      </w:r>
      <w:r w:rsidR="00EC4503" w:rsidRPr="00763AF2">
        <w:rPr>
          <w:rFonts w:ascii="Times New Roman" w:hAnsi="Times New Roman" w:cs="Times New Roman"/>
          <w:i/>
          <w:sz w:val="24"/>
          <w:szCs w:val="24"/>
        </w:rPr>
        <w:t>.</w:t>
      </w:r>
    </w:p>
    <w:p w:rsidR="00FB6CB0" w:rsidRPr="00763AF2" w:rsidRDefault="00FB6CB0" w:rsidP="00F2372E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CD5915" w:rsidRDefault="00FE5A8D" w:rsidP="00CD5915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63AF2">
        <w:rPr>
          <w:rFonts w:ascii="Times New Roman" w:hAnsi="Times New Roman" w:cs="Times New Roman"/>
          <w:sz w:val="24"/>
          <w:szCs w:val="24"/>
        </w:rPr>
        <w:t xml:space="preserve">Профессиональный уровень управленческих кадров, по общепризнанному мнению ведущих ученых и успешных практиков, выступает в наше время определяющим фактором успешности любого вида деятельности. Поэтому в государственной и региональных кадровых </w:t>
      </w:r>
      <w:proofErr w:type="gramStart"/>
      <w:r w:rsidRPr="00763AF2">
        <w:rPr>
          <w:rFonts w:ascii="Times New Roman" w:hAnsi="Times New Roman" w:cs="Times New Roman"/>
          <w:sz w:val="24"/>
          <w:szCs w:val="24"/>
        </w:rPr>
        <w:t>политиках</w:t>
      </w:r>
      <w:proofErr w:type="gramEnd"/>
      <w:r w:rsidRPr="00763AF2">
        <w:rPr>
          <w:rFonts w:ascii="Times New Roman" w:hAnsi="Times New Roman" w:cs="Times New Roman"/>
          <w:sz w:val="24"/>
          <w:szCs w:val="24"/>
        </w:rPr>
        <w:t xml:space="preserve"> такое пристальное внимание уделяется программам подготовки, переподготовки и повышения квалификации руководителей</w:t>
      </w:r>
      <w:r w:rsidR="00C26593" w:rsidRPr="00763AF2">
        <w:rPr>
          <w:rFonts w:ascii="Times New Roman" w:hAnsi="Times New Roman" w:cs="Times New Roman"/>
          <w:sz w:val="24"/>
          <w:szCs w:val="24"/>
        </w:rPr>
        <w:t xml:space="preserve"> и специалистов</w:t>
      </w:r>
      <w:r w:rsidRPr="00763AF2">
        <w:rPr>
          <w:rFonts w:ascii="Times New Roman" w:hAnsi="Times New Roman" w:cs="Times New Roman"/>
          <w:sz w:val="24"/>
          <w:szCs w:val="24"/>
        </w:rPr>
        <w:t xml:space="preserve">. </w:t>
      </w:r>
      <w:r w:rsidRPr="00763AF2">
        <w:rPr>
          <w:rFonts w:ascii="Times New Roman" w:hAnsi="Times New Roman" w:cs="Times New Roman"/>
          <w:sz w:val="24"/>
          <w:szCs w:val="24"/>
        </w:rPr>
        <w:sym w:font="Symbol" w:char="F05B"/>
      </w:r>
      <w:r w:rsidRPr="00763AF2">
        <w:rPr>
          <w:rFonts w:ascii="Times New Roman" w:hAnsi="Times New Roman" w:cs="Times New Roman"/>
          <w:sz w:val="24"/>
          <w:szCs w:val="24"/>
        </w:rPr>
        <w:t>1, с. 291</w:t>
      </w:r>
      <w:r w:rsidRPr="00763AF2">
        <w:rPr>
          <w:rFonts w:ascii="Times New Roman" w:hAnsi="Times New Roman" w:cs="Times New Roman"/>
          <w:sz w:val="24"/>
          <w:szCs w:val="24"/>
        </w:rPr>
        <w:sym w:font="Symbol" w:char="F05D"/>
      </w:r>
      <w:r w:rsidRPr="00763AF2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D5915" w:rsidRPr="00CD5915" w:rsidRDefault="00CD5915" w:rsidP="00CD5915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D5915">
        <w:rPr>
          <w:rFonts w:ascii="Times New Roman" w:hAnsi="Times New Roman" w:cs="Times New Roman"/>
          <w:sz w:val="24"/>
          <w:szCs w:val="24"/>
        </w:rPr>
        <w:t xml:space="preserve">Профессионализм государственных служащих связан с процессом непрерывного образования, что повлекло за собой важность этого фактора в таких сферах, как экономика и общественное развитие. </w:t>
      </w:r>
    </w:p>
    <w:p w:rsidR="00CD5915" w:rsidRPr="00763AF2" w:rsidRDefault="00CD5915" w:rsidP="00CD5915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D5915">
        <w:rPr>
          <w:rFonts w:ascii="Times New Roman" w:hAnsi="Times New Roman" w:cs="Times New Roman"/>
          <w:sz w:val="24"/>
          <w:szCs w:val="24"/>
        </w:rPr>
        <w:t>Появление системы переподготовки и повы</w:t>
      </w:r>
      <w:r>
        <w:rPr>
          <w:rFonts w:ascii="Times New Roman" w:hAnsi="Times New Roman" w:cs="Times New Roman"/>
          <w:sz w:val="24"/>
          <w:szCs w:val="24"/>
        </w:rPr>
        <w:t>шения квалификации государствен</w:t>
      </w:r>
      <w:r w:rsidRPr="00CD5915">
        <w:rPr>
          <w:rFonts w:ascii="Times New Roman" w:hAnsi="Times New Roman" w:cs="Times New Roman"/>
          <w:sz w:val="24"/>
          <w:szCs w:val="24"/>
        </w:rPr>
        <w:t>ных служащих было продиктовано необходимостью повышения компетентности государственных служащих, исключения внештатных кадровых ситуаций, возникающих из-за недостаточности профессионализма служащих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sym w:font="Symbol" w:char="F05B"/>
      </w:r>
      <w:r>
        <w:rPr>
          <w:rFonts w:ascii="Times New Roman" w:hAnsi="Times New Roman" w:cs="Times New Roman"/>
          <w:sz w:val="24"/>
          <w:szCs w:val="24"/>
        </w:rPr>
        <w:t xml:space="preserve">7, с. </w:t>
      </w:r>
      <w:r w:rsidR="00A722B2">
        <w:rPr>
          <w:rFonts w:ascii="Times New Roman" w:hAnsi="Times New Roman" w:cs="Times New Roman"/>
          <w:sz w:val="24"/>
          <w:szCs w:val="24"/>
        </w:rPr>
        <w:t>13</w:t>
      </w:r>
      <w:r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sym w:font="Symbol" w:char="F05D"/>
      </w:r>
      <w:r w:rsidRPr="00CD5915">
        <w:rPr>
          <w:rFonts w:ascii="Times New Roman" w:hAnsi="Times New Roman" w:cs="Times New Roman"/>
          <w:sz w:val="24"/>
          <w:szCs w:val="24"/>
        </w:rPr>
        <w:t>.</w:t>
      </w:r>
    </w:p>
    <w:p w:rsidR="007B0E5C" w:rsidRDefault="007B0E5C" w:rsidP="00DA4BEC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7B0E5C">
        <w:rPr>
          <w:rFonts w:ascii="Times New Roman" w:hAnsi="Times New Roman" w:cs="Times New Roman"/>
          <w:sz w:val="24"/>
          <w:szCs w:val="24"/>
        </w:rPr>
        <w:t>Организация дополнительного профессионального образования государственных гражданских служащих осуществляется на основе Федерального закон</w:t>
      </w:r>
      <w:r>
        <w:rPr>
          <w:rFonts w:ascii="Times New Roman" w:hAnsi="Times New Roman" w:cs="Times New Roman"/>
          <w:sz w:val="24"/>
          <w:szCs w:val="24"/>
        </w:rPr>
        <w:t>а от 27 июля 2004 г. № 79-ФЗ «О </w:t>
      </w:r>
      <w:r w:rsidRPr="007B0E5C">
        <w:rPr>
          <w:rFonts w:ascii="Times New Roman" w:hAnsi="Times New Roman" w:cs="Times New Roman"/>
          <w:sz w:val="24"/>
          <w:szCs w:val="24"/>
        </w:rPr>
        <w:t>государственной гражданской службе Российской Федерации»</w:t>
      </w:r>
      <w:r w:rsidRPr="007B0E5C">
        <w:rPr>
          <w:rStyle w:val="ae"/>
          <w:rFonts w:ascii="Times New Roman" w:hAnsi="Times New Roman" w:cs="Times New Roman"/>
          <w:sz w:val="24"/>
          <w:szCs w:val="24"/>
        </w:rPr>
        <w:footnoteReference w:id="1"/>
      </w:r>
      <w:r w:rsidRPr="007B0E5C">
        <w:rPr>
          <w:rFonts w:ascii="Times New Roman" w:hAnsi="Times New Roman" w:cs="Times New Roman"/>
          <w:sz w:val="24"/>
          <w:szCs w:val="24"/>
        </w:rPr>
        <w:t>, Указа Президента Российской Федерации от 28 декабря 2006 г. № 1474 «О дополнительном профессиональном образовании государственных гражданских служащих Российской Федерации»</w:t>
      </w:r>
      <w:r w:rsidRPr="007B0E5C">
        <w:rPr>
          <w:rStyle w:val="ae"/>
          <w:rFonts w:ascii="Times New Roman" w:hAnsi="Times New Roman" w:cs="Times New Roman"/>
          <w:sz w:val="24"/>
          <w:szCs w:val="24"/>
        </w:rPr>
        <w:footnoteReference w:id="2"/>
      </w:r>
      <w:r w:rsidRPr="007B0E5C">
        <w:rPr>
          <w:rFonts w:ascii="Times New Roman" w:hAnsi="Times New Roman" w:cs="Times New Roman"/>
          <w:sz w:val="24"/>
          <w:szCs w:val="24"/>
        </w:rPr>
        <w:t>, постановления Правительства Российской Федерации от</w:t>
      </w:r>
      <w:r w:rsidR="00CD5915">
        <w:rPr>
          <w:rFonts w:ascii="Times New Roman" w:hAnsi="Times New Roman" w:cs="Times New Roman"/>
          <w:sz w:val="24"/>
          <w:szCs w:val="24"/>
        </w:rPr>
        <w:t xml:space="preserve"> 06 мая 2008 г. № </w:t>
      </w:r>
      <w:r w:rsidRPr="007B0E5C">
        <w:rPr>
          <w:rFonts w:ascii="Times New Roman" w:hAnsi="Times New Roman" w:cs="Times New Roman"/>
          <w:sz w:val="24"/>
          <w:szCs w:val="24"/>
        </w:rPr>
        <w:t>362 «Об утверждении государственных требований к профессиональной переподготовке</w:t>
      </w:r>
      <w:proofErr w:type="gramEnd"/>
      <w:r w:rsidRPr="007B0E5C">
        <w:rPr>
          <w:rFonts w:ascii="Times New Roman" w:hAnsi="Times New Roman" w:cs="Times New Roman"/>
          <w:sz w:val="24"/>
          <w:szCs w:val="24"/>
        </w:rPr>
        <w:t xml:space="preserve"> и повышению квалификации государственных гражданских служащих Российской Федерации»</w:t>
      </w:r>
      <w:r w:rsidRPr="007B0E5C">
        <w:rPr>
          <w:rStyle w:val="ae"/>
          <w:rFonts w:ascii="Times New Roman" w:hAnsi="Times New Roman" w:cs="Times New Roman"/>
          <w:sz w:val="24"/>
          <w:szCs w:val="24"/>
        </w:rPr>
        <w:footnoteReference w:id="3"/>
      </w:r>
      <w:r w:rsidRPr="007B0E5C">
        <w:rPr>
          <w:rFonts w:ascii="Times New Roman" w:hAnsi="Times New Roman" w:cs="Times New Roman"/>
          <w:sz w:val="24"/>
          <w:szCs w:val="24"/>
        </w:rPr>
        <w:t>.</w:t>
      </w:r>
    </w:p>
    <w:p w:rsidR="00CD5915" w:rsidRDefault="00CD5915" w:rsidP="00CD5915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D5915">
        <w:rPr>
          <w:rFonts w:ascii="Times New Roman" w:hAnsi="Times New Roman" w:cs="Times New Roman"/>
          <w:sz w:val="24"/>
          <w:szCs w:val="24"/>
        </w:rPr>
        <w:lastRenderedPageBreak/>
        <w:t>Дополнительное профессиональное образование государственного гражданского служащего включает в себя профессиональную переподготовку, повышение квалификации и стажировку. Стажировка является как самостоятельным видом дополнительного профессионального образования гражданского служащего, так и частью его профессиональной переподготовки или повышения квалификации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sym w:font="Symbol" w:char="F05B"/>
      </w:r>
      <w:r>
        <w:rPr>
          <w:rFonts w:ascii="Times New Roman" w:hAnsi="Times New Roman" w:cs="Times New Roman"/>
          <w:sz w:val="24"/>
          <w:szCs w:val="24"/>
        </w:rPr>
        <w:t xml:space="preserve">7, с. </w:t>
      </w:r>
      <w:r w:rsidR="00A722B2">
        <w:rPr>
          <w:rFonts w:ascii="Times New Roman" w:hAnsi="Times New Roman" w:cs="Times New Roman"/>
          <w:sz w:val="24"/>
          <w:szCs w:val="24"/>
        </w:rPr>
        <w:t>132</w:t>
      </w:r>
      <w:r>
        <w:rPr>
          <w:rFonts w:ascii="Times New Roman" w:hAnsi="Times New Roman" w:cs="Times New Roman"/>
          <w:sz w:val="24"/>
          <w:szCs w:val="24"/>
        </w:rPr>
        <w:sym w:font="Symbol" w:char="F05D"/>
      </w:r>
      <w:r w:rsidRPr="00CD5915">
        <w:rPr>
          <w:rFonts w:ascii="Times New Roman" w:hAnsi="Times New Roman" w:cs="Times New Roman"/>
          <w:sz w:val="24"/>
          <w:szCs w:val="24"/>
        </w:rPr>
        <w:t>.</w:t>
      </w:r>
    </w:p>
    <w:p w:rsidR="00FB0DF3" w:rsidRDefault="00CD5915" w:rsidP="00CD5915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Следует обратить внимание на то, что включают в себя понятия «профессиональная переподготовка» и «</w:t>
      </w:r>
      <w:r w:rsidR="00FB0DF3">
        <w:rPr>
          <w:rFonts w:ascii="Times New Roman" w:hAnsi="Times New Roman" w:cs="Times New Roman"/>
          <w:sz w:val="24"/>
          <w:szCs w:val="24"/>
        </w:rPr>
        <w:t>повышение квалификации</w:t>
      </w:r>
      <w:r>
        <w:rPr>
          <w:rFonts w:ascii="Times New Roman" w:hAnsi="Times New Roman" w:cs="Times New Roman"/>
          <w:sz w:val="24"/>
          <w:szCs w:val="24"/>
        </w:rPr>
        <w:t>».</w:t>
      </w:r>
      <w:r w:rsidR="00FB0DF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B0DF3" w:rsidRDefault="00FB0DF3" w:rsidP="00CD5915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B0DF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Профессиональная подготовка</w:t>
      </w:r>
      <w:r w:rsidRPr="00FB0DF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–</w:t>
      </w:r>
      <w:r w:rsidRPr="00FB0DF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ускоренное приобретение обучающихся навыков, необходимых для выполнения определенной работы, группы работ. Профессиональная подготовка не сопровождается повышением образовательного уровня обучающегося </w:t>
      </w:r>
    </w:p>
    <w:p w:rsidR="00CD5915" w:rsidRPr="00FB0DF3" w:rsidRDefault="00FB0DF3" w:rsidP="00CD5915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B0DF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Повышение квалификации</w:t>
      </w:r>
      <w:r w:rsidRPr="00FB0DF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–</w:t>
      </w:r>
      <w:r w:rsidRPr="00FB0DF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получение </w:t>
      </w:r>
      <w:proofErr w:type="gramStart"/>
      <w:r w:rsidRPr="00FB0DF3">
        <w:rPr>
          <w:rFonts w:ascii="Times New Roman" w:eastAsia="Times New Roman" w:hAnsi="Times New Roman" w:cs="Times New Roman"/>
          <w:sz w:val="24"/>
          <w:szCs w:val="24"/>
          <w:lang w:eastAsia="ru-RU"/>
        </w:rPr>
        <w:t>обучающимися</w:t>
      </w:r>
      <w:proofErr w:type="gramEnd"/>
      <w:r w:rsidRPr="00FB0DF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дополнительного образования в пределах каждого уровня профессионального образования</w:t>
      </w:r>
      <w:r>
        <w:rPr>
          <w:rStyle w:val="ae"/>
          <w:rFonts w:ascii="Times New Roman" w:eastAsia="Times New Roman" w:hAnsi="Times New Roman" w:cs="Times New Roman"/>
          <w:sz w:val="24"/>
          <w:szCs w:val="24"/>
          <w:lang w:eastAsia="ru-RU"/>
        </w:rPr>
        <w:footnoteReference w:id="4"/>
      </w:r>
      <w:r w:rsidRPr="00FB0DF3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DB138C" w:rsidRPr="007B0E5C" w:rsidRDefault="007B0E5C" w:rsidP="00DA4BEC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 данным статистического учета</w:t>
      </w:r>
      <w:r w:rsidR="00914688">
        <w:rPr>
          <w:rFonts w:ascii="Times New Roman" w:hAnsi="Times New Roman" w:cs="Times New Roman"/>
          <w:sz w:val="24"/>
          <w:szCs w:val="24"/>
        </w:rPr>
        <w:t xml:space="preserve"> </w:t>
      </w:r>
      <w:r w:rsidR="00A716BF">
        <w:rPr>
          <w:rFonts w:ascii="Times New Roman" w:hAnsi="Times New Roman" w:cs="Times New Roman"/>
          <w:sz w:val="24"/>
          <w:szCs w:val="24"/>
        </w:rPr>
        <w:t xml:space="preserve">целенаправленное, организованное и </w:t>
      </w:r>
      <w:proofErr w:type="spellStart"/>
      <w:r w:rsidR="00A716BF">
        <w:rPr>
          <w:rFonts w:ascii="Times New Roman" w:hAnsi="Times New Roman" w:cs="Times New Roman"/>
          <w:sz w:val="24"/>
          <w:szCs w:val="24"/>
        </w:rPr>
        <w:t>профессиональноориентированное</w:t>
      </w:r>
      <w:proofErr w:type="spellEnd"/>
      <w:r w:rsidR="00A716BF">
        <w:rPr>
          <w:rFonts w:ascii="Times New Roman" w:hAnsi="Times New Roman" w:cs="Times New Roman"/>
          <w:sz w:val="24"/>
          <w:szCs w:val="24"/>
        </w:rPr>
        <w:t xml:space="preserve"> о</w:t>
      </w:r>
      <w:r w:rsidRPr="007B0E5C">
        <w:rPr>
          <w:rFonts w:ascii="Times New Roman" w:hAnsi="Times New Roman" w:cs="Times New Roman"/>
          <w:sz w:val="24"/>
          <w:szCs w:val="24"/>
        </w:rPr>
        <w:t>бучение государственных</w:t>
      </w:r>
      <w:r w:rsidR="00A716BF">
        <w:rPr>
          <w:rFonts w:ascii="Times New Roman" w:hAnsi="Times New Roman" w:cs="Times New Roman"/>
          <w:sz w:val="24"/>
          <w:szCs w:val="24"/>
        </w:rPr>
        <w:t xml:space="preserve"> гражданских</w:t>
      </w:r>
      <w:r w:rsidRPr="007B0E5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и муниципальных служащих </w:t>
      </w:r>
      <w:r w:rsidR="00A716BF">
        <w:rPr>
          <w:rFonts w:ascii="Times New Roman" w:hAnsi="Times New Roman" w:cs="Times New Roman"/>
          <w:sz w:val="24"/>
          <w:szCs w:val="24"/>
        </w:rPr>
        <w:t>осуществляется с 2005 г. (</w:t>
      </w:r>
      <w:r w:rsidR="00CD41BE">
        <w:rPr>
          <w:rFonts w:ascii="Times New Roman" w:hAnsi="Times New Roman" w:cs="Times New Roman"/>
          <w:sz w:val="24"/>
          <w:szCs w:val="24"/>
        </w:rPr>
        <w:t>таблица 1</w:t>
      </w:r>
      <w:r w:rsidR="00A716BF">
        <w:rPr>
          <w:rFonts w:ascii="Times New Roman" w:hAnsi="Times New Roman" w:cs="Times New Roman"/>
          <w:sz w:val="24"/>
          <w:szCs w:val="24"/>
        </w:rPr>
        <w:t>).</w:t>
      </w:r>
    </w:p>
    <w:p w:rsidR="00DB138C" w:rsidRPr="00AD55CE" w:rsidRDefault="00DB138C" w:rsidP="00DB138C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AD55C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Таблица 1.</w:t>
      </w:r>
    </w:p>
    <w:p w:rsidR="00DB138C" w:rsidRPr="00AD55CE" w:rsidRDefault="00DB138C" w:rsidP="00DB138C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AD55C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Обучение кадров федеральной</w:t>
      </w:r>
      <w:r w:rsidR="00CD41B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, региональной</w:t>
      </w:r>
      <w:r w:rsidRPr="00AD55C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государственной гражданской </w:t>
      </w:r>
      <w:r w:rsidR="0005316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и муниципальной</w:t>
      </w:r>
      <w:r w:rsidRPr="00AD55C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05316B" w:rsidRPr="00AD55C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службы </w:t>
      </w:r>
      <w:r w:rsidRPr="00AD55C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по видам дополнительного профессионального образования и уровням управления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/>
      </w:tblPr>
      <w:tblGrid>
        <w:gridCol w:w="737"/>
        <w:gridCol w:w="1709"/>
        <w:gridCol w:w="1751"/>
        <w:gridCol w:w="1312"/>
        <w:gridCol w:w="2031"/>
        <w:gridCol w:w="1870"/>
      </w:tblGrid>
      <w:tr w:rsidR="007E0906" w:rsidRPr="007E0906" w:rsidTr="007E0906">
        <w:trPr>
          <w:trHeight w:val="690"/>
        </w:trPr>
        <w:tc>
          <w:tcPr>
            <w:tcW w:w="737" w:type="dxa"/>
            <w:vMerge w:val="restart"/>
            <w:shd w:val="clear" w:color="auto" w:fill="auto"/>
            <w:noWrap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Год</w:t>
            </w:r>
          </w:p>
        </w:tc>
        <w:tc>
          <w:tcPr>
            <w:tcW w:w="1709" w:type="dxa"/>
            <w:vMerge w:val="restart"/>
            <w:shd w:val="clear" w:color="auto" w:fill="auto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Cs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eastAsia="ru-RU"/>
              </w:rPr>
              <w:t>Получили дополнительное профессиональное образование - всего, человек</w:t>
            </w:r>
          </w:p>
        </w:tc>
        <w:tc>
          <w:tcPr>
            <w:tcW w:w="0" w:type="auto"/>
            <w:gridSpan w:val="3"/>
            <w:shd w:val="clear" w:color="auto" w:fill="auto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Cs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eastAsia="ru-RU"/>
              </w:rPr>
              <w:t>Из них по дополнительным профессиональным программам</w:t>
            </w:r>
          </w:p>
        </w:tc>
        <w:tc>
          <w:tcPr>
            <w:tcW w:w="0" w:type="auto"/>
            <w:vMerge w:val="restart"/>
            <w:shd w:val="clear" w:color="auto" w:fill="auto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Cs/>
                <w:sz w:val="20"/>
                <w:szCs w:val="20"/>
                <w:lang w:eastAsia="ru-RU"/>
              </w:rPr>
            </w:pPr>
            <w:proofErr w:type="gramStart"/>
            <w:r w:rsidRPr="007E0906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eastAsia="ru-RU"/>
              </w:rPr>
              <w:t>В % от численности работников, замещавших государственные (</w:t>
            </w:r>
            <w:proofErr w:type="spellStart"/>
            <w:r w:rsidRPr="007E0906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eastAsia="ru-RU"/>
              </w:rPr>
              <w:t>муниципаль</w:t>
            </w:r>
            <w:proofErr w:type="spellEnd"/>
            <w:proofErr w:type="gramEnd"/>
          </w:p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Cs/>
                <w:sz w:val="20"/>
                <w:szCs w:val="20"/>
                <w:lang w:eastAsia="ru-RU"/>
              </w:rPr>
            </w:pPr>
            <w:proofErr w:type="spellStart"/>
            <w:proofErr w:type="gramStart"/>
            <w:r w:rsidRPr="007E0906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eastAsia="ru-RU"/>
              </w:rPr>
              <w:t>ные</w:t>
            </w:r>
            <w:proofErr w:type="spellEnd"/>
            <w:r w:rsidRPr="007E0906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eastAsia="ru-RU"/>
              </w:rPr>
              <w:t xml:space="preserve">) должности </w:t>
            </w:r>
            <w:proofErr w:type="gramEnd"/>
          </w:p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Cs/>
                <w:sz w:val="20"/>
                <w:szCs w:val="20"/>
                <w:lang w:eastAsia="ru-RU"/>
              </w:rPr>
            </w:pPr>
            <w:proofErr w:type="gramStart"/>
            <w:r w:rsidRPr="007E0906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eastAsia="ru-RU"/>
              </w:rPr>
              <w:t>и должности государственной гражданской (</w:t>
            </w:r>
            <w:proofErr w:type="spellStart"/>
            <w:r w:rsidRPr="007E0906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eastAsia="ru-RU"/>
              </w:rPr>
              <w:t>муниципаль</w:t>
            </w:r>
            <w:proofErr w:type="spellEnd"/>
            <w:proofErr w:type="gramEnd"/>
          </w:p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Cs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eastAsia="ru-RU"/>
              </w:rPr>
              <w:t>ной) службы</w:t>
            </w:r>
          </w:p>
        </w:tc>
      </w:tr>
      <w:tr w:rsidR="007E0906" w:rsidRPr="007E0906" w:rsidTr="007E0906">
        <w:trPr>
          <w:trHeight w:val="1617"/>
        </w:trPr>
        <w:tc>
          <w:tcPr>
            <w:tcW w:w="737" w:type="dxa"/>
            <w:vMerge/>
            <w:shd w:val="clear" w:color="auto" w:fill="auto"/>
            <w:vAlign w:val="center"/>
            <w:hideMark/>
          </w:tcPr>
          <w:p w:rsidR="007E0906" w:rsidRPr="007E0906" w:rsidRDefault="007E0906" w:rsidP="00DA4BE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709" w:type="dxa"/>
            <w:vMerge/>
            <w:shd w:val="clear" w:color="auto" w:fill="auto"/>
            <w:vAlign w:val="center"/>
            <w:hideMark/>
          </w:tcPr>
          <w:p w:rsidR="007E0906" w:rsidRPr="007E0906" w:rsidRDefault="007E0906" w:rsidP="00DA4BEC">
            <w:pPr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20"/>
                <w:szCs w:val="20"/>
                <w:lang w:eastAsia="ru-RU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Cs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eastAsia="ru-RU"/>
              </w:rPr>
              <w:t xml:space="preserve">профессиональной </w:t>
            </w:r>
            <w:proofErr w:type="spellStart"/>
            <w:r w:rsidRPr="007E0906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eastAsia="ru-RU"/>
              </w:rPr>
              <w:t>переподготов</w:t>
            </w:r>
            <w:proofErr w:type="spellEnd"/>
          </w:p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Cs/>
                <w:sz w:val="20"/>
                <w:szCs w:val="20"/>
                <w:lang w:eastAsia="ru-RU"/>
              </w:rPr>
            </w:pPr>
            <w:proofErr w:type="spellStart"/>
            <w:r w:rsidRPr="007E0906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eastAsia="ru-RU"/>
              </w:rPr>
              <w:t>ки</w:t>
            </w:r>
            <w:proofErr w:type="spellEnd"/>
          </w:p>
        </w:tc>
        <w:tc>
          <w:tcPr>
            <w:tcW w:w="0" w:type="auto"/>
            <w:shd w:val="clear" w:color="auto" w:fill="auto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Cs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eastAsia="ru-RU"/>
              </w:rPr>
              <w:t>Повыше</w:t>
            </w:r>
          </w:p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Cs/>
                <w:sz w:val="20"/>
                <w:szCs w:val="20"/>
                <w:lang w:eastAsia="ru-RU"/>
              </w:rPr>
            </w:pPr>
            <w:proofErr w:type="spellStart"/>
            <w:r w:rsidRPr="007E0906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eastAsia="ru-RU"/>
              </w:rPr>
              <w:t>ния</w:t>
            </w:r>
            <w:proofErr w:type="spellEnd"/>
            <w:r w:rsidRPr="007E0906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eastAsia="ru-RU"/>
              </w:rPr>
              <w:t xml:space="preserve"> квалификации</w:t>
            </w:r>
          </w:p>
        </w:tc>
        <w:tc>
          <w:tcPr>
            <w:tcW w:w="0" w:type="auto"/>
            <w:shd w:val="clear" w:color="auto" w:fill="auto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Cs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eastAsia="ru-RU"/>
              </w:rPr>
              <w:t xml:space="preserve">дополнительного </w:t>
            </w:r>
            <w:proofErr w:type="spellStart"/>
            <w:proofErr w:type="gramStart"/>
            <w:r w:rsidRPr="007E0906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eastAsia="ru-RU"/>
              </w:rPr>
              <w:t>профессио-нального</w:t>
            </w:r>
            <w:proofErr w:type="spellEnd"/>
            <w:proofErr w:type="gramEnd"/>
            <w:r w:rsidRPr="007E0906">
              <w:rPr>
                <w:rFonts w:ascii="Times New Roman" w:eastAsia="Times New Roman" w:hAnsi="Times New Roman" w:cs="Times New Roman"/>
                <w:iCs/>
                <w:sz w:val="20"/>
                <w:szCs w:val="20"/>
                <w:lang w:eastAsia="ru-RU"/>
              </w:rPr>
              <w:t xml:space="preserve"> образования за пределами территории Российской Федерации </w:t>
            </w:r>
          </w:p>
        </w:tc>
        <w:tc>
          <w:tcPr>
            <w:tcW w:w="0" w:type="auto"/>
            <w:vMerge/>
            <w:shd w:val="clear" w:color="auto" w:fill="auto"/>
            <w:vAlign w:val="center"/>
            <w:hideMark/>
          </w:tcPr>
          <w:p w:rsidR="007E0906" w:rsidRPr="007E0906" w:rsidRDefault="007E0906" w:rsidP="00DA4BEC">
            <w:pPr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20"/>
                <w:szCs w:val="20"/>
                <w:lang w:eastAsia="ru-RU"/>
              </w:rPr>
            </w:pPr>
          </w:p>
        </w:tc>
      </w:tr>
      <w:tr w:rsidR="00A57479" w:rsidRPr="007E0906" w:rsidTr="00972B1D">
        <w:trPr>
          <w:trHeight w:val="275"/>
        </w:trPr>
        <w:tc>
          <w:tcPr>
            <w:tcW w:w="0" w:type="auto"/>
            <w:gridSpan w:val="6"/>
            <w:shd w:val="clear" w:color="auto" w:fill="auto"/>
            <w:vAlign w:val="bottom"/>
            <w:hideMark/>
          </w:tcPr>
          <w:p w:rsidR="00A57479" w:rsidRPr="007E0906" w:rsidRDefault="00A57479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в федеральных государственных органах </w:t>
            </w:r>
          </w:p>
        </w:tc>
      </w:tr>
      <w:tr w:rsidR="007E0906" w:rsidRPr="007E0906" w:rsidTr="007E0906">
        <w:trPr>
          <w:trHeight w:val="255"/>
        </w:trPr>
        <w:tc>
          <w:tcPr>
            <w:tcW w:w="737" w:type="dxa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2005</w:t>
            </w:r>
          </w:p>
        </w:tc>
        <w:tc>
          <w:tcPr>
            <w:tcW w:w="1709" w:type="dxa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85651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2558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82295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174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15,2</w:t>
            </w:r>
          </w:p>
        </w:tc>
      </w:tr>
      <w:tr w:rsidR="007E0906" w:rsidRPr="007E0906" w:rsidTr="007E0906">
        <w:trPr>
          <w:trHeight w:val="255"/>
        </w:trPr>
        <w:tc>
          <w:tcPr>
            <w:tcW w:w="737" w:type="dxa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2010</w:t>
            </w:r>
          </w:p>
        </w:tc>
        <w:tc>
          <w:tcPr>
            <w:tcW w:w="1709" w:type="dxa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127972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1577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125465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108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20,3</w:t>
            </w:r>
          </w:p>
        </w:tc>
      </w:tr>
      <w:tr w:rsidR="007E0906" w:rsidRPr="007E0906" w:rsidTr="007E0906">
        <w:trPr>
          <w:trHeight w:val="255"/>
        </w:trPr>
        <w:tc>
          <w:tcPr>
            <w:tcW w:w="737" w:type="dxa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2011</w:t>
            </w:r>
          </w:p>
        </w:tc>
        <w:tc>
          <w:tcPr>
            <w:tcW w:w="1709" w:type="dxa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122844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1698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120177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142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20,4</w:t>
            </w:r>
          </w:p>
        </w:tc>
      </w:tr>
      <w:tr w:rsidR="007E0906" w:rsidRPr="007E0906" w:rsidTr="007E0906">
        <w:trPr>
          <w:trHeight w:val="255"/>
        </w:trPr>
        <w:tc>
          <w:tcPr>
            <w:tcW w:w="737" w:type="dxa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2012</w:t>
            </w:r>
          </w:p>
        </w:tc>
        <w:tc>
          <w:tcPr>
            <w:tcW w:w="1709" w:type="dxa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136816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1524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134439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133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23,5</w:t>
            </w:r>
          </w:p>
        </w:tc>
      </w:tr>
      <w:tr w:rsidR="007E0906" w:rsidRPr="007E0906" w:rsidTr="007E0906">
        <w:trPr>
          <w:trHeight w:val="255"/>
        </w:trPr>
        <w:tc>
          <w:tcPr>
            <w:tcW w:w="737" w:type="dxa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2013</w:t>
            </w:r>
          </w:p>
        </w:tc>
        <w:tc>
          <w:tcPr>
            <w:tcW w:w="1709" w:type="dxa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131946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2002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129199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92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23,1</w:t>
            </w:r>
          </w:p>
        </w:tc>
      </w:tr>
      <w:tr w:rsidR="007E0906" w:rsidRPr="007E0906" w:rsidTr="007E0906">
        <w:trPr>
          <w:trHeight w:val="270"/>
        </w:trPr>
        <w:tc>
          <w:tcPr>
            <w:tcW w:w="737" w:type="dxa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2014</w:t>
            </w:r>
          </w:p>
        </w:tc>
        <w:tc>
          <w:tcPr>
            <w:tcW w:w="1709" w:type="dxa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125812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1461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124268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83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21,6</w:t>
            </w:r>
          </w:p>
        </w:tc>
      </w:tr>
      <w:tr w:rsidR="007E0906" w:rsidRPr="007E0906" w:rsidTr="007E0906">
        <w:trPr>
          <w:trHeight w:val="255"/>
        </w:trPr>
        <w:tc>
          <w:tcPr>
            <w:tcW w:w="737" w:type="dxa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2015</w:t>
            </w:r>
          </w:p>
        </w:tc>
        <w:tc>
          <w:tcPr>
            <w:tcW w:w="1709" w:type="dxa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116345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1503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114776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66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20,3</w:t>
            </w:r>
          </w:p>
        </w:tc>
      </w:tr>
      <w:tr w:rsidR="007E0906" w:rsidRPr="007E0906" w:rsidTr="007E0906">
        <w:trPr>
          <w:trHeight w:val="255"/>
        </w:trPr>
        <w:tc>
          <w:tcPr>
            <w:tcW w:w="737" w:type="dxa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2016</w:t>
            </w:r>
          </w:p>
        </w:tc>
        <w:tc>
          <w:tcPr>
            <w:tcW w:w="1709" w:type="dxa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107628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1953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105608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67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19,8</w:t>
            </w:r>
          </w:p>
        </w:tc>
      </w:tr>
      <w:tr w:rsidR="00A57479" w:rsidRPr="007E0906" w:rsidTr="00DA4BEC">
        <w:trPr>
          <w:trHeight w:val="255"/>
        </w:trPr>
        <w:tc>
          <w:tcPr>
            <w:tcW w:w="0" w:type="auto"/>
            <w:gridSpan w:val="6"/>
            <w:shd w:val="clear" w:color="auto" w:fill="auto"/>
            <w:vAlign w:val="bottom"/>
            <w:hideMark/>
          </w:tcPr>
          <w:p w:rsidR="00A57479" w:rsidRPr="007E0906" w:rsidRDefault="00A716BF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Cs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в государственных органах субъектов Российской Федерации </w:t>
            </w:r>
          </w:p>
        </w:tc>
      </w:tr>
      <w:tr w:rsidR="007E0906" w:rsidRPr="007E0906" w:rsidTr="007E0906">
        <w:trPr>
          <w:trHeight w:val="255"/>
        </w:trPr>
        <w:tc>
          <w:tcPr>
            <w:tcW w:w="737" w:type="dxa"/>
            <w:shd w:val="clear" w:color="auto" w:fill="auto"/>
            <w:vAlign w:val="bottom"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2005</w:t>
            </w:r>
          </w:p>
        </w:tc>
        <w:tc>
          <w:tcPr>
            <w:tcW w:w="1709" w:type="dxa"/>
            <w:shd w:val="clear" w:color="auto" w:fill="auto"/>
            <w:vAlign w:val="bottom"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22824</w:t>
            </w:r>
          </w:p>
        </w:tc>
        <w:tc>
          <w:tcPr>
            <w:tcW w:w="0" w:type="auto"/>
            <w:shd w:val="clear" w:color="auto" w:fill="auto"/>
            <w:vAlign w:val="bottom"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2622</w:t>
            </w:r>
          </w:p>
        </w:tc>
        <w:tc>
          <w:tcPr>
            <w:tcW w:w="0" w:type="auto"/>
            <w:shd w:val="clear" w:color="auto" w:fill="auto"/>
            <w:vAlign w:val="bottom"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19934</w:t>
            </w:r>
          </w:p>
        </w:tc>
        <w:tc>
          <w:tcPr>
            <w:tcW w:w="0" w:type="auto"/>
            <w:shd w:val="clear" w:color="auto" w:fill="auto"/>
            <w:vAlign w:val="bottom"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123</w:t>
            </w:r>
          </w:p>
        </w:tc>
        <w:tc>
          <w:tcPr>
            <w:tcW w:w="0" w:type="auto"/>
            <w:shd w:val="clear" w:color="auto" w:fill="auto"/>
            <w:vAlign w:val="bottom"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12,1</w:t>
            </w:r>
          </w:p>
        </w:tc>
      </w:tr>
      <w:tr w:rsidR="007E0906" w:rsidRPr="007E0906" w:rsidTr="007E0906">
        <w:trPr>
          <w:trHeight w:val="255"/>
        </w:trPr>
        <w:tc>
          <w:tcPr>
            <w:tcW w:w="737" w:type="dxa"/>
            <w:shd w:val="clear" w:color="auto" w:fill="auto"/>
            <w:vAlign w:val="bottom"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2010</w:t>
            </w:r>
          </w:p>
        </w:tc>
        <w:tc>
          <w:tcPr>
            <w:tcW w:w="1709" w:type="dxa"/>
            <w:shd w:val="clear" w:color="auto" w:fill="auto"/>
            <w:vAlign w:val="bottom"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41573</w:t>
            </w:r>
          </w:p>
        </w:tc>
        <w:tc>
          <w:tcPr>
            <w:tcW w:w="0" w:type="auto"/>
            <w:shd w:val="clear" w:color="auto" w:fill="auto"/>
            <w:vAlign w:val="bottom"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2059</w:t>
            </w:r>
          </w:p>
        </w:tc>
        <w:tc>
          <w:tcPr>
            <w:tcW w:w="0" w:type="auto"/>
            <w:shd w:val="clear" w:color="auto" w:fill="auto"/>
            <w:vAlign w:val="bottom"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39348</w:t>
            </w:r>
          </w:p>
        </w:tc>
        <w:tc>
          <w:tcPr>
            <w:tcW w:w="0" w:type="auto"/>
            <w:shd w:val="clear" w:color="auto" w:fill="auto"/>
            <w:vAlign w:val="bottom"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52</w:t>
            </w:r>
          </w:p>
        </w:tc>
        <w:tc>
          <w:tcPr>
            <w:tcW w:w="0" w:type="auto"/>
            <w:shd w:val="clear" w:color="auto" w:fill="auto"/>
            <w:vAlign w:val="bottom"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18,4</w:t>
            </w:r>
          </w:p>
        </w:tc>
      </w:tr>
      <w:tr w:rsidR="007E0906" w:rsidRPr="007E0906" w:rsidTr="007E0906">
        <w:trPr>
          <w:trHeight w:val="255"/>
        </w:trPr>
        <w:tc>
          <w:tcPr>
            <w:tcW w:w="737" w:type="dxa"/>
            <w:shd w:val="clear" w:color="auto" w:fill="auto"/>
            <w:vAlign w:val="bottom"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2011</w:t>
            </w:r>
          </w:p>
        </w:tc>
        <w:tc>
          <w:tcPr>
            <w:tcW w:w="1709" w:type="dxa"/>
            <w:shd w:val="clear" w:color="auto" w:fill="auto"/>
            <w:vAlign w:val="bottom"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51793</w:t>
            </w:r>
          </w:p>
        </w:tc>
        <w:tc>
          <w:tcPr>
            <w:tcW w:w="0" w:type="auto"/>
            <w:shd w:val="clear" w:color="auto" w:fill="auto"/>
            <w:vAlign w:val="bottom"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1847</w:t>
            </w:r>
          </w:p>
        </w:tc>
        <w:tc>
          <w:tcPr>
            <w:tcW w:w="0" w:type="auto"/>
            <w:shd w:val="clear" w:color="auto" w:fill="auto"/>
            <w:vAlign w:val="bottom"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49718</w:t>
            </w:r>
          </w:p>
        </w:tc>
        <w:tc>
          <w:tcPr>
            <w:tcW w:w="0" w:type="auto"/>
            <w:shd w:val="clear" w:color="auto" w:fill="auto"/>
            <w:vAlign w:val="bottom"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0" w:type="auto"/>
            <w:shd w:val="clear" w:color="auto" w:fill="auto"/>
            <w:vAlign w:val="bottom"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23,4</w:t>
            </w:r>
          </w:p>
        </w:tc>
      </w:tr>
      <w:tr w:rsidR="007E0906" w:rsidRPr="007E0906" w:rsidTr="007E0906">
        <w:trPr>
          <w:trHeight w:val="255"/>
        </w:trPr>
        <w:tc>
          <w:tcPr>
            <w:tcW w:w="737" w:type="dxa"/>
            <w:shd w:val="clear" w:color="auto" w:fill="auto"/>
            <w:vAlign w:val="bottom"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2012</w:t>
            </w:r>
          </w:p>
        </w:tc>
        <w:tc>
          <w:tcPr>
            <w:tcW w:w="1709" w:type="dxa"/>
            <w:shd w:val="clear" w:color="auto" w:fill="auto"/>
            <w:vAlign w:val="bottom"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50255</w:t>
            </w:r>
          </w:p>
        </w:tc>
        <w:tc>
          <w:tcPr>
            <w:tcW w:w="0" w:type="auto"/>
            <w:shd w:val="clear" w:color="auto" w:fill="auto"/>
            <w:vAlign w:val="bottom"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1947</w:t>
            </w:r>
          </w:p>
        </w:tc>
        <w:tc>
          <w:tcPr>
            <w:tcW w:w="0" w:type="auto"/>
            <w:shd w:val="clear" w:color="auto" w:fill="auto"/>
            <w:vAlign w:val="bottom"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48079</w:t>
            </w:r>
          </w:p>
        </w:tc>
        <w:tc>
          <w:tcPr>
            <w:tcW w:w="0" w:type="auto"/>
            <w:shd w:val="clear" w:color="auto" w:fill="auto"/>
            <w:vAlign w:val="bottom"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0" w:type="auto"/>
            <w:shd w:val="clear" w:color="auto" w:fill="auto"/>
            <w:vAlign w:val="bottom"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22,9</w:t>
            </w:r>
          </w:p>
        </w:tc>
      </w:tr>
      <w:tr w:rsidR="007E0906" w:rsidRPr="007E0906" w:rsidTr="007E0906">
        <w:trPr>
          <w:trHeight w:val="255"/>
        </w:trPr>
        <w:tc>
          <w:tcPr>
            <w:tcW w:w="737" w:type="dxa"/>
            <w:shd w:val="clear" w:color="auto" w:fill="auto"/>
            <w:vAlign w:val="bottom"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2013</w:t>
            </w:r>
          </w:p>
        </w:tc>
        <w:tc>
          <w:tcPr>
            <w:tcW w:w="1709" w:type="dxa"/>
            <w:shd w:val="clear" w:color="auto" w:fill="auto"/>
            <w:vAlign w:val="bottom"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56185</w:t>
            </w:r>
          </w:p>
        </w:tc>
        <w:tc>
          <w:tcPr>
            <w:tcW w:w="0" w:type="auto"/>
            <w:shd w:val="clear" w:color="auto" w:fill="auto"/>
            <w:vAlign w:val="bottom"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1748</w:t>
            </w:r>
          </w:p>
        </w:tc>
        <w:tc>
          <w:tcPr>
            <w:tcW w:w="0" w:type="auto"/>
            <w:shd w:val="clear" w:color="auto" w:fill="auto"/>
            <w:vAlign w:val="bottom"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54333</w:t>
            </w:r>
          </w:p>
        </w:tc>
        <w:tc>
          <w:tcPr>
            <w:tcW w:w="0" w:type="auto"/>
            <w:shd w:val="clear" w:color="auto" w:fill="auto"/>
            <w:vAlign w:val="bottom"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40</w:t>
            </w:r>
          </w:p>
        </w:tc>
        <w:tc>
          <w:tcPr>
            <w:tcW w:w="0" w:type="auto"/>
            <w:shd w:val="clear" w:color="auto" w:fill="auto"/>
            <w:vAlign w:val="bottom"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25,2</w:t>
            </w:r>
          </w:p>
        </w:tc>
      </w:tr>
      <w:tr w:rsidR="007E0906" w:rsidRPr="007E0906" w:rsidTr="007E0906">
        <w:trPr>
          <w:trHeight w:val="255"/>
        </w:trPr>
        <w:tc>
          <w:tcPr>
            <w:tcW w:w="737" w:type="dxa"/>
            <w:shd w:val="clear" w:color="auto" w:fill="auto"/>
            <w:vAlign w:val="bottom"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2014</w:t>
            </w:r>
          </w:p>
        </w:tc>
        <w:tc>
          <w:tcPr>
            <w:tcW w:w="1709" w:type="dxa"/>
            <w:shd w:val="clear" w:color="auto" w:fill="auto"/>
            <w:vAlign w:val="bottom"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60064</w:t>
            </w:r>
          </w:p>
        </w:tc>
        <w:tc>
          <w:tcPr>
            <w:tcW w:w="0" w:type="auto"/>
            <w:shd w:val="clear" w:color="auto" w:fill="auto"/>
            <w:vAlign w:val="bottom"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1733</w:t>
            </w:r>
          </w:p>
        </w:tc>
        <w:tc>
          <w:tcPr>
            <w:tcW w:w="0" w:type="auto"/>
            <w:shd w:val="clear" w:color="auto" w:fill="auto"/>
            <w:vAlign w:val="bottom"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58307</w:t>
            </w:r>
          </w:p>
        </w:tc>
        <w:tc>
          <w:tcPr>
            <w:tcW w:w="0" w:type="auto"/>
            <w:shd w:val="clear" w:color="auto" w:fill="auto"/>
            <w:vAlign w:val="bottom"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</w:t>
            </w:r>
          </w:p>
        </w:tc>
        <w:tc>
          <w:tcPr>
            <w:tcW w:w="0" w:type="auto"/>
            <w:shd w:val="clear" w:color="auto" w:fill="auto"/>
            <w:vAlign w:val="bottom"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26,5</w:t>
            </w:r>
          </w:p>
        </w:tc>
      </w:tr>
      <w:tr w:rsidR="007E0906" w:rsidRPr="007E0906" w:rsidTr="007E0906">
        <w:trPr>
          <w:trHeight w:val="255"/>
        </w:trPr>
        <w:tc>
          <w:tcPr>
            <w:tcW w:w="737" w:type="dxa"/>
            <w:shd w:val="clear" w:color="auto" w:fill="auto"/>
            <w:vAlign w:val="bottom"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2015</w:t>
            </w:r>
          </w:p>
        </w:tc>
        <w:tc>
          <w:tcPr>
            <w:tcW w:w="1709" w:type="dxa"/>
            <w:shd w:val="clear" w:color="auto" w:fill="auto"/>
            <w:vAlign w:val="bottom"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51678</w:t>
            </w:r>
          </w:p>
        </w:tc>
        <w:tc>
          <w:tcPr>
            <w:tcW w:w="0" w:type="auto"/>
            <w:shd w:val="clear" w:color="auto" w:fill="auto"/>
            <w:vAlign w:val="bottom"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1654</w:t>
            </w:r>
          </w:p>
        </w:tc>
        <w:tc>
          <w:tcPr>
            <w:tcW w:w="0" w:type="auto"/>
            <w:shd w:val="clear" w:color="auto" w:fill="auto"/>
            <w:vAlign w:val="bottom"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50012</w:t>
            </w:r>
          </w:p>
        </w:tc>
        <w:tc>
          <w:tcPr>
            <w:tcW w:w="0" w:type="auto"/>
            <w:shd w:val="clear" w:color="auto" w:fill="auto"/>
            <w:vAlign w:val="bottom"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0" w:type="auto"/>
            <w:shd w:val="clear" w:color="auto" w:fill="auto"/>
            <w:vAlign w:val="bottom"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23,6</w:t>
            </w:r>
          </w:p>
        </w:tc>
      </w:tr>
      <w:tr w:rsidR="007E0906" w:rsidRPr="007E0906" w:rsidTr="007E0906">
        <w:trPr>
          <w:trHeight w:val="255"/>
        </w:trPr>
        <w:tc>
          <w:tcPr>
            <w:tcW w:w="737" w:type="dxa"/>
            <w:shd w:val="clear" w:color="auto" w:fill="auto"/>
            <w:vAlign w:val="bottom"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2016</w:t>
            </w:r>
          </w:p>
        </w:tc>
        <w:tc>
          <w:tcPr>
            <w:tcW w:w="1709" w:type="dxa"/>
            <w:shd w:val="clear" w:color="auto" w:fill="auto"/>
            <w:vAlign w:val="bottom"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54718</w:t>
            </w:r>
          </w:p>
        </w:tc>
        <w:tc>
          <w:tcPr>
            <w:tcW w:w="0" w:type="auto"/>
            <w:shd w:val="clear" w:color="auto" w:fill="auto"/>
            <w:vAlign w:val="bottom"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2011</w:t>
            </w:r>
          </w:p>
        </w:tc>
        <w:tc>
          <w:tcPr>
            <w:tcW w:w="0" w:type="auto"/>
            <w:shd w:val="clear" w:color="auto" w:fill="auto"/>
            <w:vAlign w:val="bottom"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52685</w:t>
            </w:r>
          </w:p>
        </w:tc>
        <w:tc>
          <w:tcPr>
            <w:tcW w:w="0" w:type="auto"/>
            <w:shd w:val="clear" w:color="auto" w:fill="auto"/>
            <w:vAlign w:val="bottom"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22</w:t>
            </w:r>
          </w:p>
        </w:tc>
        <w:tc>
          <w:tcPr>
            <w:tcW w:w="0" w:type="auto"/>
            <w:shd w:val="clear" w:color="auto" w:fill="auto"/>
            <w:vAlign w:val="bottom"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25,1</w:t>
            </w:r>
          </w:p>
        </w:tc>
      </w:tr>
    </w:tbl>
    <w:p w:rsidR="001D25FF" w:rsidRDefault="001D25FF">
      <w: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/>
      </w:tblPr>
      <w:tblGrid>
        <w:gridCol w:w="2135"/>
        <w:gridCol w:w="4655"/>
        <w:gridCol w:w="726"/>
        <w:gridCol w:w="836"/>
        <w:gridCol w:w="439"/>
        <w:gridCol w:w="619"/>
      </w:tblGrid>
      <w:tr w:rsidR="00B0794A" w:rsidRPr="007E0906" w:rsidTr="00DA4BEC">
        <w:trPr>
          <w:trHeight w:val="291"/>
        </w:trPr>
        <w:tc>
          <w:tcPr>
            <w:tcW w:w="0" w:type="auto"/>
            <w:gridSpan w:val="6"/>
            <w:shd w:val="clear" w:color="auto" w:fill="auto"/>
            <w:vAlign w:val="bottom"/>
            <w:hideMark/>
          </w:tcPr>
          <w:p w:rsidR="00B0794A" w:rsidRPr="007E0906" w:rsidRDefault="00F5793C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lastRenderedPageBreak/>
              <w:t>в</w:t>
            </w:r>
            <w:r w:rsidR="00B0794A" w:rsidRPr="007E0906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 органах местного самоуправления и избирательных комиссиях муниципальных образований </w:t>
            </w:r>
          </w:p>
        </w:tc>
      </w:tr>
      <w:tr w:rsidR="007E0906" w:rsidRPr="007E0906" w:rsidTr="007E0906">
        <w:trPr>
          <w:trHeight w:val="300"/>
        </w:trPr>
        <w:tc>
          <w:tcPr>
            <w:tcW w:w="737" w:type="dxa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2005</w:t>
            </w:r>
          </w:p>
        </w:tc>
        <w:tc>
          <w:tcPr>
            <w:tcW w:w="1709" w:type="dxa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29658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2914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26600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 CYR" w:eastAsia="Times New Roman" w:hAnsi="Times New Roman CYR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 CYR" w:eastAsia="Times New Roman" w:hAnsi="Times New Roman CYR" w:cs="Times New Roman"/>
                <w:sz w:val="20"/>
                <w:szCs w:val="20"/>
                <w:lang w:eastAsia="ru-RU"/>
              </w:rPr>
              <w:t>9,6</w:t>
            </w:r>
          </w:p>
        </w:tc>
      </w:tr>
      <w:tr w:rsidR="007E0906" w:rsidRPr="007E0906" w:rsidTr="007E0906">
        <w:trPr>
          <w:trHeight w:val="300"/>
        </w:trPr>
        <w:tc>
          <w:tcPr>
            <w:tcW w:w="737" w:type="dxa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2010</w:t>
            </w:r>
          </w:p>
        </w:tc>
        <w:tc>
          <w:tcPr>
            <w:tcW w:w="1709" w:type="dxa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45517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2805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42441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44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12,6</w:t>
            </w:r>
          </w:p>
        </w:tc>
      </w:tr>
      <w:tr w:rsidR="007E0906" w:rsidRPr="007E0906" w:rsidTr="007E0906">
        <w:trPr>
          <w:trHeight w:val="300"/>
        </w:trPr>
        <w:tc>
          <w:tcPr>
            <w:tcW w:w="737" w:type="dxa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2011</w:t>
            </w:r>
          </w:p>
        </w:tc>
        <w:tc>
          <w:tcPr>
            <w:tcW w:w="1709" w:type="dxa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48308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2306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45805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13,5</w:t>
            </w:r>
          </w:p>
        </w:tc>
      </w:tr>
      <w:tr w:rsidR="007E0906" w:rsidRPr="007E0906" w:rsidTr="007E0906">
        <w:trPr>
          <w:trHeight w:val="300"/>
        </w:trPr>
        <w:tc>
          <w:tcPr>
            <w:tcW w:w="737" w:type="dxa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2012</w:t>
            </w:r>
          </w:p>
        </w:tc>
        <w:tc>
          <w:tcPr>
            <w:tcW w:w="1709" w:type="dxa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50037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2343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47499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40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14,0</w:t>
            </w:r>
          </w:p>
        </w:tc>
      </w:tr>
      <w:tr w:rsidR="007E0906" w:rsidRPr="007E0906" w:rsidTr="007E0906">
        <w:trPr>
          <w:trHeight w:val="300"/>
        </w:trPr>
        <w:tc>
          <w:tcPr>
            <w:tcW w:w="737" w:type="dxa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2013</w:t>
            </w:r>
          </w:p>
        </w:tc>
        <w:tc>
          <w:tcPr>
            <w:tcW w:w="1709" w:type="dxa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62424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2673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59628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21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17,8</w:t>
            </w:r>
          </w:p>
        </w:tc>
      </w:tr>
      <w:tr w:rsidR="007E0906" w:rsidRPr="007E0906" w:rsidTr="007E0906">
        <w:trPr>
          <w:trHeight w:val="300"/>
        </w:trPr>
        <w:tc>
          <w:tcPr>
            <w:tcW w:w="737" w:type="dxa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2014</w:t>
            </w:r>
          </w:p>
        </w:tc>
        <w:tc>
          <w:tcPr>
            <w:tcW w:w="1709" w:type="dxa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65214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2630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62572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18,6</w:t>
            </w:r>
          </w:p>
        </w:tc>
      </w:tr>
      <w:tr w:rsidR="007E0906" w:rsidRPr="007E0906" w:rsidTr="007E0906">
        <w:trPr>
          <w:trHeight w:val="300"/>
        </w:trPr>
        <w:tc>
          <w:tcPr>
            <w:tcW w:w="737" w:type="dxa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2015</w:t>
            </w:r>
          </w:p>
        </w:tc>
        <w:tc>
          <w:tcPr>
            <w:tcW w:w="1709" w:type="dxa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52130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2495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49629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15,5</w:t>
            </w:r>
          </w:p>
        </w:tc>
      </w:tr>
      <w:tr w:rsidR="007E0906" w:rsidRPr="007E0906" w:rsidTr="007E0906">
        <w:trPr>
          <w:trHeight w:val="300"/>
        </w:trPr>
        <w:tc>
          <w:tcPr>
            <w:tcW w:w="737" w:type="dxa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2016</w:t>
            </w:r>
          </w:p>
        </w:tc>
        <w:tc>
          <w:tcPr>
            <w:tcW w:w="1709" w:type="dxa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61152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4983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56150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19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:rsidR="007E0906" w:rsidRPr="007E0906" w:rsidRDefault="007E0906" w:rsidP="00DA4B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18,6</w:t>
            </w:r>
          </w:p>
        </w:tc>
      </w:tr>
      <w:tr w:rsidR="00A143FE" w:rsidRPr="007E0906" w:rsidTr="00DA4BEC">
        <w:trPr>
          <w:trHeight w:val="300"/>
        </w:trPr>
        <w:tc>
          <w:tcPr>
            <w:tcW w:w="0" w:type="auto"/>
            <w:gridSpan w:val="6"/>
            <w:shd w:val="clear" w:color="auto" w:fill="auto"/>
            <w:vAlign w:val="bottom"/>
          </w:tcPr>
          <w:p w:rsidR="00A143FE" w:rsidRPr="007E0906" w:rsidRDefault="00A143FE" w:rsidP="00DA4BE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Источник: </w:t>
            </w:r>
            <w:r w:rsidR="007B0E5C"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Федеральная служба государственной статистики</w:t>
            </w:r>
            <w:r w:rsidR="00DA4BEC"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="00DA4BEC"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ym w:font="Symbol" w:char="F05B"/>
            </w:r>
            <w:r w:rsidR="00DA4BEC"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Электронный ресурс</w:t>
            </w:r>
            <w:r w:rsidR="00DA4BEC"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sym w:font="Symbol" w:char="F05D"/>
            </w:r>
            <w:r w:rsidR="00DA4BEC"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 – Режим доступа:</w:t>
            </w:r>
            <w:r w:rsidR="007B0E5C"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hyperlink r:id="rId8" w:history="1">
              <w:r w:rsidR="007B0E5C" w:rsidRPr="007E0906">
                <w:rPr>
                  <w:rStyle w:val="a6"/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t>http://www.gks.ru/wps/wcm/connect/rosstat_main/rosstat/ru/</w:t>
              </w:r>
            </w:hyperlink>
            <w:r w:rsidR="007B0E5C"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="007B0E5C"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statistics</w:t>
            </w:r>
            <w:proofErr w:type="spellEnd"/>
            <w:r w:rsidR="007B0E5C"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/</w:t>
            </w:r>
            <w:proofErr w:type="spellStart"/>
            <w:r w:rsidR="007B0E5C"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state</w:t>
            </w:r>
            <w:proofErr w:type="spellEnd"/>
            <w:r w:rsidR="007B0E5C" w:rsidRPr="007E090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/#</w:t>
            </w:r>
          </w:p>
        </w:tc>
      </w:tr>
    </w:tbl>
    <w:p w:rsidR="001D25FF" w:rsidRDefault="001D25FF" w:rsidP="00DA4BEC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716BF" w:rsidRDefault="00CD41BE" w:rsidP="00DA4BEC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CD41BE">
        <w:rPr>
          <w:rFonts w:ascii="Times New Roman" w:hAnsi="Times New Roman" w:cs="Times New Roman"/>
          <w:sz w:val="24"/>
          <w:szCs w:val="24"/>
        </w:rPr>
        <w:t>Дополнительное профессиональное образование</w:t>
      </w:r>
      <w:r w:rsidR="000F7747">
        <w:rPr>
          <w:rFonts w:ascii="Times New Roman" w:hAnsi="Times New Roman" w:cs="Times New Roman"/>
          <w:sz w:val="24"/>
          <w:szCs w:val="24"/>
        </w:rPr>
        <w:t xml:space="preserve"> (ДПО)</w:t>
      </w:r>
      <w:r w:rsidRPr="00CD41BE">
        <w:rPr>
          <w:rFonts w:ascii="Times New Roman" w:hAnsi="Times New Roman" w:cs="Times New Roman"/>
          <w:sz w:val="24"/>
          <w:szCs w:val="24"/>
        </w:rPr>
        <w:t xml:space="preserve"> в период с 2005 по 2016 гг. </w:t>
      </w:r>
      <w:r w:rsidR="009428B5">
        <w:rPr>
          <w:rFonts w:ascii="Times New Roman" w:hAnsi="Times New Roman" w:cs="Times New Roman"/>
          <w:sz w:val="24"/>
          <w:szCs w:val="24"/>
        </w:rPr>
        <w:t>на всех уровнях власти получили 1798544 чел., в том числе</w:t>
      </w:r>
      <w:r w:rsidRPr="00CD41BE">
        <w:rPr>
          <w:rFonts w:ascii="Times New Roman" w:hAnsi="Times New Roman" w:cs="Times New Roman"/>
          <w:sz w:val="24"/>
          <w:szCs w:val="24"/>
        </w:rPr>
        <w:t>: в федеральных органах власти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428B5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428B5">
        <w:rPr>
          <w:rFonts w:ascii="Times New Roman" w:hAnsi="Times New Roman" w:cs="Times New Roman"/>
          <w:sz w:val="24"/>
          <w:szCs w:val="24"/>
        </w:rPr>
        <w:t>995014 чел., в государственных органах субъектов российской Федерации – 389090 чел., в органах местного самоуправления и избирательных комиссиях муниципальных образований</w:t>
      </w:r>
      <w:r w:rsidR="00F130DD">
        <w:rPr>
          <w:rFonts w:ascii="Times New Roman" w:hAnsi="Times New Roman" w:cs="Times New Roman"/>
          <w:sz w:val="24"/>
          <w:szCs w:val="24"/>
        </w:rPr>
        <w:t xml:space="preserve"> – 414440 чел. </w:t>
      </w:r>
      <w:r w:rsidR="001D25FF">
        <w:rPr>
          <w:rFonts w:ascii="Times New Roman" w:hAnsi="Times New Roman" w:cs="Times New Roman"/>
          <w:sz w:val="24"/>
          <w:szCs w:val="24"/>
        </w:rPr>
        <w:t>П</w:t>
      </w:r>
      <w:r w:rsidR="00F130DD">
        <w:rPr>
          <w:rFonts w:ascii="Times New Roman" w:hAnsi="Times New Roman" w:cs="Times New Roman"/>
          <w:sz w:val="24"/>
          <w:szCs w:val="24"/>
        </w:rPr>
        <w:t>редставленны</w:t>
      </w:r>
      <w:r w:rsidR="001D25FF">
        <w:rPr>
          <w:rFonts w:ascii="Times New Roman" w:hAnsi="Times New Roman" w:cs="Times New Roman"/>
          <w:sz w:val="24"/>
          <w:szCs w:val="24"/>
        </w:rPr>
        <w:t>е</w:t>
      </w:r>
      <w:r w:rsidR="00F130DD">
        <w:rPr>
          <w:rFonts w:ascii="Times New Roman" w:hAnsi="Times New Roman" w:cs="Times New Roman"/>
          <w:sz w:val="24"/>
          <w:szCs w:val="24"/>
        </w:rPr>
        <w:t xml:space="preserve"> данны</w:t>
      </w:r>
      <w:r w:rsidR="001D25FF">
        <w:rPr>
          <w:rFonts w:ascii="Times New Roman" w:hAnsi="Times New Roman" w:cs="Times New Roman"/>
          <w:sz w:val="24"/>
          <w:szCs w:val="24"/>
        </w:rPr>
        <w:t>е свидетельствуют о том</w:t>
      </w:r>
      <w:r w:rsidR="00F130DD">
        <w:rPr>
          <w:rFonts w:ascii="Times New Roman" w:hAnsi="Times New Roman" w:cs="Times New Roman"/>
          <w:sz w:val="24"/>
          <w:szCs w:val="24"/>
        </w:rPr>
        <w:t>, что на федеральном уровне обучение прошли большее количество человек</w:t>
      </w:r>
      <w:proofErr w:type="gramEnd"/>
      <w:r w:rsidR="00F130DD">
        <w:rPr>
          <w:rFonts w:ascii="Times New Roman" w:hAnsi="Times New Roman" w:cs="Times New Roman"/>
          <w:sz w:val="24"/>
          <w:szCs w:val="24"/>
        </w:rPr>
        <w:t xml:space="preserve">, чем </w:t>
      </w:r>
      <w:proofErr w:type="gramStart"/>
      <w:r w:rsidR="00F130DD">
        <w:rPr>
          <w:rFonts w:ascii="Times New Roman" w:hAnsi="Times New Roman" w:cs="Times New Roman"/>
          <w:sz w:val="24"/>
          <w:szCs w:val="24"/>
        </w:rPr>
        <w:t>на</w:t>
      </w:r>
      <w:proofErr w:type="gramEnd"/>
      <w:r w:rsidR="00F130DD">
        <w:rPr>
          <w:rFonts w:ascii="Times New Roman" w:hAnsi="Times New Roman" w:cs="Times New Roman"/>
          <w:sz w:val="24"/>
          <w:szCs w:val="24"/>
        </w:rPr>
        <w:t xml:space="preserve"> региональном и муниципальном. Если сравнивать процентное соотношение численности работников, замещавших государственные должности и должности государственной гражданской службы,</w:t>
      </w:r>
      <w:r w:rsidR="000D1CDF">
        <w:rPr>
          <w:rFonts w:ascii="Times New Roman" w:hAnsi="Times New Roman" w:cs="Times New Roman"/>
          <w:sz w:val="24"/>
          <w:szCs w:val="24"/>
        </w:rPr>
        <w:t xml:space="preserve"> за весь анализируемый период,</w:t>
      </w:r>
      <w:r w:rsidR="00F130DD">
        <w:rPr>
          <w:rFonts w:ascii="Times New Roman" w:hAnsi="Times New Roman" w:cs="Times New Roman"/>
          <w:sz w:val="24"/>
          <w:szCs w:val="24"/>
        </w:rPr>
        <w:t xml:space="preserve"> то </w:t>
      </w:r>
      <w:r w:rsidR="000D1CDF">
        <w:rPr>
          <w:rFonts w:ascii="Times New Roman" w:hAnsi="Times New Roman" w:cs="Times New Roman"/>
          <w:sz w:val="24"/>
          <w:szCs w:val="24"/>
        </w:rPr>
        <w:t>среднее значение данного</w:t>
      </w:r>
      <w:r w:rsidR="00F130DD">
        <w:rPr>
          <w:rFonts w:ascii="Times New Roman" w:hAnsi="Times New Roman" w:cs="Times New Roman"/>
          <w:sz w:val="24"/>
          <w:szCs w:val="24"/>
        </w:rPr>
        <w:t xml:space="preserve"> показател</w:t>
      </w:r>
      <w:r w:rsidR="000D1CDF">
        <w:rPr>
          <w:rFonts w:ascii="Times New Roman" w:hAnsi="Times New Roman" w:cs="Times New Roman"/>
          <w:sz w:val="24"/>
          <w:szCs w:val="24"/>
        </w:rPr>
        <w:t>я</w:t>
      </w:r>
      <w:r w:rsidR="00F130DD">
        <w:rPr>
          <w:rFonts w:ascii="Times New Roman" w:hAnsi="Times New Roman" w:cs="Times New Roman"/>
          <w:sz w:val="24"/>
          <w:szCs w:val="24"/>
        </w:rPr>
        <w:t xml:space="preserve"> на федеральном (</w:t>
      </w:r>
      <w:r w:rsidR="0026590A">
        <w:rPr>
          <w:rFonts w:ascii="Times New Roman" w:hAnsi="Times New Roman" w:cs="Times New Roman"/>
          <w:sz w:val="24"/>
          <w:szCs w:val="24"/>
        </w:rPr>
        <w:t>20,5</w:t>
      </w:r>
      <w:r w:rsidR="00F130DD">
        <w:rPr>
          <w:rFonts w:ascii="Times New Roman" w:hAnsi="Times New Roman" w:cs="Times New Roman"/>
          <w:sz w:val="24"/>
          <w:szCs w:val="24"/>
        </w:rPr>
        <w:t xml:space="preserve">%) и </w:t>
      </w:r>
      <w:r w:rsidR="000D1CDF">
        <w:rPr>
          <w:rFonts w:ascii="Times New Roman" w:hAnsi="Times New Roman" w:cs="Times New Roman"/>
          <w:sz w:val="24"/>
          <w:szCs w:val="24"/>
        </w:rPr>
        <w:t>региональном (22,2%)</w:t>
      </w:r>
      <w:r w:rsidR="00F130DD">
        <w:rPr>
          <w:rFonts w:ascii="Times New Roman" w:hAnsi="Times New Roman" w:cs="Times New Roman"/>
          <w:sz w:val="24"/>
          <w:szCs w:val="24"/>
        </w:rPr>
        <w:t xml:space="preserve"> уровн</w:t>
      </w:r>
      <w:r w:rsidR="000D1CDF">
        <w:rPr>
          <w:rFonts w:ascii="Times New Roman" w:hAnsi="Times New Roman" w:cs="Times New Roman"/>
          <w:sz w:val="24"/>
          <w:szCs w:val="24"/>
        </w:rPr>
        <w:t>ях</w:t>
      </w:r>
      <w:r w:rsidR="00F130DD">
        <w:rPr>
          <w:rFonts w:ascii="Times New Roman" w:hAnsi="Times New Roman" w:cs="Times New Roman"/>
          <w:sz w:val="24"/>
          <w:szCs w:val="24"/>
        </w:rPr>
        <w:t xml:space="preserve"> различаются</w:t>
      </w:r>
      <w:r w:rsidR="000D1CDF">
        <w:rPr>
          <w:rFonts w:ascii="Times New Roman" w:hAnsi="Times New Roman" w:cs="Times New Roman"/>
          <w:sz w:val="24"/>
          <w:szCs w:val="24"/>
        </w:rPr>
        <w:t xml:space="preserve"> не значительно</w:t>
      </w:r>
      <w:r w:rsidR="00F130DD">
        <w:rPr>
          <w:rFonts w:ascii="Times New Roman" w:hAnsi="Times New Roman" w:cs="Times New Roman"/>
          <w:sz w:val="24"/>
          <w:szCs w:val="24"/>
        </w:rPr>
        <w:t xml:space="preserve">, </w:t>
      </w:r>
      <w:r w:rsidR="000D1CDF">
        <w:rPr>
          <w:rFonts w:ascii="Times New Roman" w:hAnsi="Times New Roman" w:cs="Times New Roman"/>
          <w:sz w:val="24"/>
          <w:szCs w:val="24"/>
        </w:rPr>
        <w:t xml:space="preserve">а на муниципальном уровне </w:t>
      </w:r>
      <w:r w:rsidR="0026590A">
        <w:rPr>
          <w:rFonts w:ascii="Times New Roman" w:hAnsi="Times New Roman" w:cs="Times New Roman"/>
          <w:sz w:val="24"/>
          <w:szCs w:val="24"/>
        </w:rPr>
        <w:t>–</w:t>
      </w:r>
      <w:r w:rsidR="000D1CDF">
        <w:rPr>
          <w:rFonts w:ascii="Times New Roman" w:hAnsi="Times New Roman" w:cs="Times New Roman"/>
          <w:sz w:val="24"/>
          <w:szCs w:val="24"/>
        </w:rPr>
        <w:t xml:space="preserve"> гораздо ниже (15%). Это может свидетельствовать о разном уровне финансовых </w:t>
      </w:r>
      <w:r w:rsidR="0026590A">
        <w:rPr>
          <w:rFonts w:ascii="Times New Roman" w:hAnsi="Times New Roman" w:cs="Times New Roman"/>
          <w:sz w:val="24"/>
          <w:szCs w:val="24"/>
        </w:rPr>
        <w:t>ресурсов</w:t>
      </w:r>
      <w:r w:rsidR="000D1CDF">
        <w:rPr>
          <w:rFonts w:ascii="Times New Roman" w:hAnsi="Times New Roman" w:cs="Times New Roman"/>
          <w:sz w:val="24"/>
          <w:szCs w:val="24"/>
        </w:rPr>
        <w:t>, выделяемых на обучение работников</w:t>
      </w:r>
      <w:r w:rsidR="009A3221" w:rsidRPr="009A3221">
        <w:rPr>
          <w:rFonts w:ascii="Times New Roman" w:hAnsi="Times New Roman" w:cs="Times New Roman"/>
          <w:sz w:val="24"/>
          <w:szCs w:val="24"/>
        </w:rPr>
        <w:t xml:space="preserve"> </w:t>
      </w:r>
      <w:r w:rsidR="009A3221">
        <w:rPr>
          <w:rFonts w:ascii="Times New Roman" w:hAnsi="Times New Roman" w:cs="Times New Roman"/>
          <w:sz w:val="24"/>
          <w:szCs w:val="24"/>
        </w:rPr>
        <w:t>органов государственной и муниципальной власти</w:t>
      </w:r>
      <w:r w:rsidR="000D1CDF">
        <w:rPr>
          <w:rFonts w:ascii="Times New Roman" w:hAnsi="Times New Roman" w:cs="Times New Roman"/>
          <w:sz w:val="24"/>
          <w:szCs w:val="24"/>
        </w:rPr>
        <w:t>, а также о наличии или отсутствии инициативы со стороны их руководителей и сотрудников.</w:t>
      </w:r>
    </w:p>
    <w:p w:rsidR="007B1590" w:rsidRDefault="00960B57" w:rsidP="00DA4BEC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5680" behindDoc="0" locked="0" layoutInCell="1" allowOverlap="1">
            <wp:simplePos x="0" y="0"/>
            <wp:positionH relativeFrom="column">
              <wp:posOffset>300990</wp:posOffset>
            </wp:positionH>
            <wp:positionV relativeFrom="paragraph">
              <wp:posOffset>438150</wp:posOffset>
            </wp:positionV>
            <wp:extent cx="5486400" cy="2838450"/>
            <wp:effectExtent l="0" t="0" r="0" b="0"/>
            <wp:wrapTopAndBottom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anchor>
        </w:drawing>
      </w:r>
      <w:r w:rsidR="00606F5A">
        <w:rPr>
          <w:rFonts w:ascii="Times New Roman" w:hAnsi="Times New Roman" w:cs="Times New Roman"/>
          <w:sz w:val="24"/>
          <w:szCs w:val="24"/>
        </w:rPr>
        <w:t xml:space="preserve">Ежегодное количество </w:t>
      </w:r>
      <w:proofErr w:type="gramStart"/>
      <w:r w:rsidR="00606F5A">
        <w:rPr>
          <w:rFonts w:ascii="Times New Roman" w:hAnsi="Times New Roman" w:cs="Times New Roman"/>
          <w:sz w:val="24"/>
          <w:szCs w:val="24"/>
        </w:rPr>
        <w:t>обучающихся</w:t>
      </w:r>
      <w:proofErr w:type="gramEnd"/>
      <w:r w:rsidR="00606F5A">
        <w:rPr>
          <w:rFonts w:ascii="Times New Roman" w:hAnsi="Times New Roman" w:cs="Times New Roman"/>
          <w:sz w:val="24"/>
          <w:szCs w:val="24"/>
        </w:rPr>
        <w:t xml:space="preserve"> менялось как в сторону увеличения, так и сокращения (диаграмма 1). </w:t>
      </w:r>
    </w:p>
    <w:p w:rsidR="00DA4BEC" w:rsidRDefault="00DA4BEC" w:rsidP="00DA4BEC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8959B7" w:rsidRDefault="007B1590" w:rsidP="008871FE">
      <w:pPr>
        <w:tabs>
          <w:tab w:val="left" w:pos="0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Диаграмма 1. </w:t>
      </w:r>
      <w:r w:rsidR="008959B7">
        <w:rPr>
          <w:rFonts w:ascii="Times New Roman" w:hAnsi="Times New Roman" w:cs="Times New Roman"/>
          <w:sz w:val="24"/>
          <w:szCs w:val="24"/>
        </w:rPr>
        <w:t>Количество гражданских государственных и муниципальных служащих, получивших дополнительное профессиональное образование</w:t>
      </w:r>
    </w:p>
    <w:p w:rsidR="007B1590" w:rsidRPr="00CD41BE" w:rsidRDefault="007B1590" w:rsidP="008A322C">
      <w:pPr>
        <w:tabs>
          <w:tab w:val="left" w:pos="0"/>
        </w:tabs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26590A" w:rsidRDefault="00606F5A" w:rsidP="006E58C3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На федеральном уровне </w:t>
      </w:r>
      <w:r w:rsidR="00327CB7">
        <w:rPr>
          <w:rFonts w:ascii="Times New Roman" w:hAnsi="Times New Roman" w:cs="Times New Roman"/>
          <w:sz w:val="24"/>
          <w:szCs w:val="24"/>
        </w:rPr>
        <w:t>рост</w:t>
      </w:r>
      <w:r>
        <w:rPr>
          <w:rFonts w:ascii="Times New Roman" w:hAnsi="Times New Roman" w:cs="Times New Roman"/>
          <w:sz w:val="24"/>
          <w:szCs w:val="24"/>
        </w:rPr>
        <w:t xml:space="preserve"> числа </w:t>
      </w:r>
      <w:r w:rsidR="00327CB7">
        <w:rPr>
          <w:rFonts w:ascii="Times New Roman" w:hAnsi="Times New Roman" w:cs="Times New Roman"/>
          <w:sz w:val="24"/>
          <w:szCs w:val="24"/>
        </w:rPr>
        <w:t xml:space="preserve">работников, </w:t>
      </w:r>
      <w:r>
        <w:rPr>
          <w:rFonts w:ascii="Times New Roman" w:hAnsi="Times New Roman" w:cs="Times New Roman"/>
          <w:sz w:val="24"/>
          <w:szCs w:val="24"/>
        </w:rPr>
        <w:t>получивших дополнительное профессиональное образование</w:t>
      </w:r>
      <w:r w:rsidR="00327CB7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произош</w:t>
      </w:r>
      <w:r w:rsidR="00327CB7">
        <w:rPr>
          <w:rFonts w:ascii="Times New Roman" w:hAnsi="Times New Roman" w:cs="Times New Roman"/>
          <w:sz w:val="24"/>
          <w:szCs w:val="24"/>
        </w:rPr>
        <w:t>е</w:t>
      </w:r>
      <w:r>
        <w:rPr>
          <w:rFonts w:ascii="Times New Roman" w:hAnsi="Times New Roman" w:cs="Times New Roman"/>
          <w:sz w:val="24"/>
          <w:szCs w:val="24"/>
        </w:rPr>
        <w:t>л в период 2005-2010 гг.</w:t>
      </w:r>
      <w:r w:rsidR="007B1590">
        <w:rPr>
          <w:rFonts w:ascii="Times New Roman" w:hAnsi="Times New Roman" w:cs="Times New Roman"/>
          <w:sz w:val="24"/>
          <w:szCs w:val="24"/>
        </w:rPr>
        <w:t xml:space="preserve"> (49%)</w:t>
      </w:r>
      <w:r>
        <w:rPr>
          <w:rFonts w:ascii="Times New Roman" w:hAnsi="Times New Roman" w:cs="Times New Roman"/>
          <w:sz w:val="24"/>
          <w:szCs w:val="24"/>
        </w:rPr>
        <w:t xml:space="preserve">, затем в течение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трех лет были незначительные изменения, а с 2014 г. </w:t>
      </w:r>
      <w:r w:rsidR="00993AF9">
        <w:rPr>
          <w:rFonts w:ascii="Times New Roman" w:hAnsi="Times New Roman" w:cs="Times New Roman"/>
          <w:sz w:val="24"/>
          <w:szCs w:val="24"/>
        </w:rPr>
        <w:t xml:space="preserve">по 2016 г. </w:t>
      </w:r>
      <w:r>
        <w:rPr>
          <w:rFonts w:ascii="Times New Roman" w:hAnsi="Times New Roman" w:cs="Times New Roman"/>
          <w:sz w:val="24"/>
          <w:szCs w:val="24"/>
        </w:rPr>
        <w:t xml:space="preserve">наблюдалось сокращение числа обучающихся на </w:t>
      </w:r>
      <w:r w:rsidR="00327CB7">
        <w:rPr>
          <w:rFonts w:ascii="Times New Roman" w:hAnsi="Times New Roman" w:cs="Times New Roman"/>
          <w:sz w:val="24"/>
          <w:szCs w:val="24"/>
        </w:rPr>
        <w:t>18</w:t>
      </w:r>
      <w:r>
        <w:rPr>
          <w:rFonts w:ascii="Times New Roman" w:hAnsi="Times New Roman" w:cs="Times New Roman"/>
          <w:sz w:val="24"/>
          <w:szCs w:val="24"/>
        </w:rPr>
        <w:t>%</w:t>
      </w:r>
      <w:r w:rsidR="00327CB7">
        <w:rPr>
          <w:rFonts w:ascii="Times New Roman" w:hAnsi="Times New Roman" w:cs="Times New Roman"/>
          <w:sz w:val="24"/>
          <w:szCs w:val="24"/>
        </w:rPr>
        <w:t>,</w:t>
      </w:r>
      <w:r w:rsidR="00993AF9">
        <w:rPr>
          <w:rFonts w:ascii="Times New Roman" w:hAnsi="Times New Roman" w:cs="Times New Roman"/>
          <w:sz w:val="24"/>
          <w:szCs w:val="24"/>
        </w:rPr>
        <w:t xml:space="preserve"> но в тоже время,</w:t>
      </w:r>
      <w:r w:rsidR="00327CB7">
        <w:rPr>
          <w:rFonts w:ascii="Times New Roman" w:hAnsi="Times New Roman" w:cs="Times New Roman"/>
          <w:sz w:val="24"/>
          <w:szCs w:val="24"/>
        </w:rPr>
        <w:t xml:space="preserve"> изменение количества обученных в 2016 г. по </w:t>
      </w:r>
      <w:r w:rsidR="00993AF9">
        <w:rPr>
          <w:rFonts w:ascii="Times New Roman" w:hAnsi="Times New Roman" w:cs="Times New Roman"/>
          <w:sz w:val="24"/>
          <w:szCs w:val="24"/>
        </w:rPr>
        <w:t>сравнению с</w:t>
      </w:r>
      <w:r w:rsidR="00327CB7">
        <w:rPr>
          <w:rFonts w:ascii="Times New Roman" w:hAnsi="Times New Roman" w:cs="Times New Roman"/>
          <w:sz w:val="24"/>
          <w:szCs w:val="24"/>
        </w:rPr>
        <w:t xml:space="preserve"> 2005 г. составило 26% в сторону увеличения показателя</w:t>
      </w:r>
      <w:r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0F7747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0F7747">
        <w:rPr>
          <w:rFonts w:ascii="Times New Roman" w:hAnsi="Times New Roman" w:cs="Times New Roman"/>
          <w:sz w:val="24"/>
          <w:szCs w:val="24"/>
        </w:rPr>
        <w:t>Число работников региональных органов власти, прошедших обучение по программам ДПО</w:t>
      </w:r>
      <w:r w:rsidR="00625EA3">
        <w:rPr>
          <w:rFonts w:ascii="Times New Roman" w:hAnsi="Times New Roman" w:cs="Times New Roman"/>
          <w:sz w:val="24"/>
          <w:szCs w:val="24"/>
        </w:rPr>
        <w:t xml:space="preserve"> в</w:t>
      </w:r>
      <w:r w:rsidR="00993AF9">
        <w:rPr>
          <w:rFonts w:ascii="Times New Roman" w:hAnsi="Times New Roman" w:cs="Times New Roman"/>
          <w:sz w:val="24"/>
          <w:szCs w:val="24"/>
        </w:rPr>
        <w:t> </w:t>
      </w:r>
      <w:r w:rsidR="00625EA3">
        <w:rPr>
          <w:rFonts w:ascii="Times New Roman" w:hAnsi="Times New Roman" w:cs="Times New Roman"/>
          <w:sz w:val="24"/>
          <w:szCs w:val="24"/>
        </w:rPr>
        <w:t>периоды</w:t>
      </w:r>
      <w:r w:rsidR="000F7747">
        <w:rPr>
          <w:rFonts w:ascii="Times New Roman" w:hAnsi="Times New Roman" w:cs="Times New Roman"/>
          <w:sz w:val="24"/>
          <w:szCs w:val="24"/>
        </w:rPr>
        <w:t xml:space="preserve"> </w:t>
      </w:r>
      <w:r w:rsidR="00625EA3">
        <w:rPr>
          <w:rFonts w:ascii="Times New Roman" w:hAnsi="Times New Roman" w:cs="Times New Roman"/>
          <w:sz w:val="24"/>
          <w:szCs w:val="24"/>
        </w:rPr>
        <w:t>2005-2011 гг. (в среднем на 54% в год), 2013-2014 гг. (в среднем на 9% в год) и в 2016 г. (на 6%) возросло, в 2012 г. и 2015 г</w:t>
      </w:r>
      <w:r w:rsidR="00993AF9">
        <w:rPr>
          <w:rFonts w:ascii="Times New Roman" w:hAnsi="Times New Roman" w:cs="Times New Roman"/>
          <w:sz w:val="24"/>
          <w:szCs w:val="24"/>
        </w:rPr>
        <w:t>.</w:t>
      </w:r>
      <w:r w:rsidR="00625EA3">
        <w:rPr>
          <w:rFonts w:ascii="Times New Roman" w:hAnsi="Times New Roman" w:cs="Times New Roman"/>
          <w:sz w:val="24"/>
          <w:szCs w:val="24"/>
        </w:rPr>
        <w:t xml:space="preserve"> зафиксирован</w:t>
      </w:r>
      <w:r w:rsidR="007B1590">
        <w:rPr>
          <w:rFonts w:ascii="Times New Roman" w:hAnsi="Times New Roman" w:cs="Times New Roman"/>
          <w:sz w:val="24"/>
          <w:szCs w:val="24"/>
        </w:rPr>
        <w:t>ы</w:t>
      </w:r>
      <w:r w:rsidR="00625EA3">
        <w:rPr>
          <w:rFonts w:ascii="Times New Roman" w:hAnsi="Times New Roman" w:cs="Times New Roman"/>
          <w:sz w:val="24"/>
          <w:szCs w:val="24"/>
        </w:rPr>
        <w:t xml:space="preserve"> небольш</w:t>
      </w:r>
      <w:r w:rsidR="007B1590">
        <w:rPr>
          <w:rFonts w:ascii="Times New Roman" w:hAnsi="Times New Roman" w:cs="Times New Roman"/>
          <w:sz w:val="24"/>
          <w:szCs w:val="24"/>
        </w:rPr>
        <w:t>ие</w:t>
      </w:r>
      <w:r w:rsidR="00625EA3">
        <w:rPr>
          <w:rFonts w:ascii="Times New Roman" w:hAnsi="Times New Roman" w:cs="Times New Roman"/>
          <w:sz w:val="24"/>
          <w:szCs w:val="24"/>
        </w:rPr>
        <w:t xml:space="preserve"> спад</w:t>
      </w:r>
      <w:r w:rsidR="007B1590">
        <w:rPr>
          <w:rFonts w:ascii="Times New Roman" w:hAnsi="Times New Roman" w:cs="Times New Roman"/>
          <w:sz w:val="24"/>
          <w:szCs w:val="24"/>
        </w:rPr>
        <w:t>ы</w:t>
      </w:r>
      <w:r w:rsidR="00625EA3">
        <w:rPr>
          <w:rFonts w:ascii="Times New Roman" w:hAnsi="Times New Roman" w:cs="Times New Roman"/>
          <w:sz w:val="24"/>
          <w:szCs w:val="24"/>
        </w:rPr>
        <w:t xml:space="preserve"> (3% и 4% соответственно)</w:t>
      </w:r>
      <w:r w:rsidR="007B1590">
        <w:rPr>
          <w:rFonts w:ascii="Times New Roman" w:hAnsi="Times New Roman" w:cs="Times New Roman"/>
          <w:sz w:val="24"/>
          <w:szCs w:val="24"/>
        </w:rPr>
        <w:t>, на 140% увеличилось число прошедших обучение в 2016 г. в</w:t>
      </w:r>
      <w:r w:rsidR="00993AF9">
        <w:rPr>
          <w:rFonts w:ascii="Times New Roman" w:hAnsi="Times New Roman" w:cs="Times New Roman"/>
          <w:sz w:val="24"/>
          <w:szCs w:val="24"/>
        </w:rPr>
        <w:t> </w:t>
      </w:r>
      <w:r w:rsidR="007B1590">
        <w:rPr>
          <w:rFonts w:ascii="Times New Roman" w:hAnsi="Times New Roman" w:cs="Times New Roman"/>
          <w:sz w:val="24"/>
          <w:szCs w:val="24"/>
        </w:rPr>
        <w:t>соотношении с</w:t>
      </w:r>
      <w:proofErr w:type="gramEnd"/>
      <w:r w:rsidR="007B1590">
        <w:rPr>
          <w:rFonts w:ascii="Times New Roman" w:hAnsi="Times New Roman" w:cs="Times New Roman"/>
          <w:sz w:val="24"/>
          <w:szCs w:val="24"/>
        </w:rPr>
        <w:t xml:space="preserve"> 2005 г.</w:t>
      </w:r>
      <w:r w:rsidR="00625EA3">
        <w:rPr>
          <w:rFonts w:ascii="Times New Roman" w:hAnsi="Times New Roman" w:cs="Times New Roman"/>
          <w:sz w:val="24"/>
          <w:szCs w:val="24"/>
        </w:rPr>
        <w:t xml:space="preserve"> </w:t>
      </w:r>
      <w:r w:rsidR="00327CB7">
        <w:rPr>
          <w:rFonts w:ascii="Times New Roman" w:hAnsi="Times New Roman" w:cs="Times New Roman"/>
          <w:sz w:val="24"/>
          <w:szCs w:val="24"/>
        </w:rPr>
        <w:t>На муниципальном уровне рассматриваемый показатель за весь период вырос в среднем на 18%, а в сравнении 2016</w:t>
      </w:r>
      <w:r w:rsidR="00993AF9">
        <w:rPr>
          <w:rFonts w:ascii="Times New Roman" w:hAnsi="Times New Roman" w:cs="Times New Roman"/>
          <w:sz w:val="24"/>
          <w:szCs w:val="24"/>
        </w:rPr>
        <w:t xml:space="preserve"> </w:t>
      </w:r>
      <w:r w:rsidR="00327CB7">
        <w:rPr>
          <w:rFonts w:ascii="Times New Roman" w:hAnsi="Times New Roman" w:cs="Times New Roman"/>
          <w:sz w:val="24"/>
          <w:szCs w:val="24"/>
        </w:rPr>
        <w:t>г. по отношению к 2005 г. на 106%, снижение наблюдалось лишь в 2015 г. (20%).</w:t>
      </w:r>
      <w:r w:rsidR="00C90410">
        <w:rPr>
          <w:rFonts w:ascii="Times New Roman" w:hAnsi="Times New Roman" w:cs="Times New Roman"/>
          <w:sz w:val="24"/>
          <w:szCs w:val="24"/>
        </w:rPr>
        <w:t xml:space="preserve"> Подводя итог вышесказанному, можно сделать вывод, </w:t>
      </w:r>
      <w:proofErr w:type="gramStart"/>
      <w:r w:rsidR="00C90410">
        <w:rPr>
          <w:rFonts w:ascii="Times New Roman" w:hAnsi="Times New Roman" w:cs="Times New Roman"/>
          <w:sz w:val="24"/>
          <w:szCs w:val="24"/>
        </w:rPr>
        <w:t>что</w:t>
      </w:r>
      <w:proofErr w:type="gramEnd"/>
      <w:r w:rsidR="00C90410">
        <w:rPr>
          <w:rFonts w:ascii="Times New Roman" w:hAnsi="Times New Roman" w:cs="Times New Roman"/>
          <w:sz w:val="24"/>
          <w:szCs w:val="24"/>
        </w:rPr>
        <w:t xml:space="preserve"> несмотря на колебания численности сотрудников всех уровней власти, обучавшихся по программам ДПО, отмечается </w:t>
      </w:r>
      <w:r w:rsidR="00960B57">
        <w:rPr>
          <w:rFonts w:ascii="Times New Roman" w:hAnsi="Times New Roman" w:cs="Times New Roman"/>
          <w:sz w:val="24"/>
          <w:szCs w:val="24"/>
        </w:rPr>
        <w:t xml:space="preserve">увеличение численности обучающихся с 2015 г. по 2016 г., но в тоже время, </w:t>
      </w:r>
      <w:r w:rsidR="00C90410">
        <w:rPr>
          <w:rFonts w:ascii="Times New Roman" w:hAnsi="Times New Roman" w:cs="Times New Roman"/>
          <w:sz w:val="24"/>
          <w:szCs w:val="24"/>
        </w:rPr>
        <w:t>сокращение их количества на федеральном уровне и рост на региональном и муниципальном.</w:t>
      </w:r>
    </w:p>
    <w:p w:rsidR="00C90410" w:rsidRPr="00C90410" w:rsidRDefault="00960B57" w:rsidP="006E58C3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6704" behindDoc="0" locked="0" layoutInCell="1" allowOverlap="1">
            <wp:simplePos x="0" y="0"/>
            <wp:positionH relativeFrom="column">
              <wp:posOffset>243840</wp:posOffset>
            </wp:positionH>
            <wp:positionV relativeFrom="paragraph">
              <wp:posOffset>781050</wp:posOffset>
            </wp:positionV>
            <wp:extent cx="5410200" cy="2724150"/>
            <wp:effectExtent l="0" t="0" r="0" b="0"/>
            <wp:wrapTopAndBottom/>
            <wp:docPr id="2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anchor>
        </w:drawing>
      </w:r>
      <w:r w:rsidR="00C90410">
        <w:rPr>
          <w:rFonts w:ascii="Times New Roman" w:hAnsi="Times New Roman" w:cs="Times New Roman"/>
          <w:sz w:val="24"/>
          <w:szCs w:val="24"/>
        </w:rPr>
        <w:t xml:space="preserve">Подготовка по </w:t>
      </w:r>
      <w:proofErr w:type="gramStart"/>
      <w:r w:rsidR="00C90410">
        <w:rPr>
          <w:rFonts w:ascii="Times New Roman" w:hAnsi="Times New Roman" w:cs="Times New Roman"/>
          <w:sz w:val="24"/>
          <w:szCs w:val="24"/>
        </w:rPr>
        <w:t>дополнительным</w:t>
      </w:r>
      <w:proofErr w:type="gramEnd"/>
      <w:r w:rsidR="00C90410">
        <w:rPr>
          <w:rFonts w:ascii="Times New Roman" w:hAnsi="Times New Roman" w:cs="Times New Roman"/>
          <w:sz w:val="24"/>
          <w:szCs w:val="24"/>
        </w:rPr>
        <w:t xml:space="preserve"> профессиональным программа осуществляется в различных формах: профессиональная переподготовка, повышение квалификации, дополнительное профессиональное образование за пределами территории Российской Федерации (диаграмм</w:t>
      </w:r>
      <w:r w:rsidR="0044556E">
        <w:rPr>
          <w:rFonts w:ascii="Times New Roman" w:hAnsi="Times New Roman" w:cs="Times New Roman"/>
          <w:sz w:val="24"/>
          <w:szCs w:val="24"/>
        </w:rPr>
        <w:t>ы</w:t>
      </w:r>
      <w:r w:rsidR="00C90410">
        <w:rPr>
          <w:rFonts w:ascii="Times New Roman" w:hAnsi="Times New Roman" w:cs="Times New Roman"/>
          <w:sz w:val="24"/>
          <w:szCs w:val="24"/>
        </w:rPr>
        <w:t xml:space="preserve"> 2</w:t>
      </w:r>
      <w:r w:rsidR="0044556E">
        <w:rPr>
          <w:rFonts w:ascii="Times New Roman" w:hAnsi="Times New Roman" w:cs="Times New Roman"/>
          <w:sz w:val="24"/>
          <w:szCs w:val="24"/>
        </w:rPr>
        <w:t>, 3, 4</w:t>
      </w:r>
      <w:r w:rsidR="00C90410">
        <w:rPr>
          <w:rFonts w:ascii="Times New Roman" w:hAnsi="Times New Roman" w:cs="Times New Roman"/>
          <w:sz w:val="24"/>
          <w:szCs w:val="24"/>
        </w:rPr>
        <w:t>).</w:t>
      </w:r>
    </w:p>
    <w:p w:rsidR="00960B57" w:rsidRDefault="00960B57" w:rsidP="008871FE">
      <w:pPr>
        <w:tabs>
          <w:tab w:val="left" w:pos="0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44556E" w:rsidRDefault="0044556E" w:rsidP="008871FE">
      <w:pPr>
        <w:tabs>
          <w:tab w:val="left" w:pos="0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Диаграмма 2. Количество гражданских государственных и муниципальных служащих, прошедших профессиональную переподготовку</w:t>
      </w:r>
    </w:p>
    <w:p w:rsidR="006E58C3" w:rsidRDefault="006E58C3" w:rsidP="0086102A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8871FE" w:rsidRDefault="008959B7" w:rsidP="008871FE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Как видно на диаграмме 2</w:t>
      </w:r>
      <w:r w:rsidR="00960B57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количество работников государственных и муниципальных органов власти, </w:t>
      </w:r>
      <w:r w:rsidR="006E58C3">
        <w:rPr>
          <w:rFonts w:ascii="Times New Roman" w:hAnsi="Times New Roman" w:cs="Times New Roman"/>
          <w:sz w:val="24"/>
          <w:szCs w:val="24"/>
        </w:rPr>
        <w:t xml:space="preserve">прошедших профессиональную переподготовку на федеральном и региональном уровне имеет тенденцию незначительного снижения за весь анализируемый период. Аналогичная ситуация складывалась и на муниципальном уровне, </w:t>
      </w:r>
      <w:r w:rsidR="00960B57">
        <w:rPr>
          <w:rFonts w:ascii="Times New Roman" w:hAnsi="Times New Roman" w:cs="Times New Roman"/>
          <w:sz w:val="24"/>
          <w:szCs w:val="24"/>
        </w:rPr>
        <w:t>которая изменилась</w:t>
      </w:r>
      <w:r w:rsidR="006E58C3">
        <w:rPr>
          <w:rFonts w:ascii="Times New Roman" w:hAnsi="Times New Roman" w:cs="Times New Roman"/>
          <w:sz w:val="24"/>
          <w:szCs w:val="24"/>
        </w:rPr>
        <w:t xml:space="preserve"> в 2016 г. </w:t>
      </w:r>
      <w:r w:rsidR="00960B57">
        <w:rPr>
          <w:rFonts w:ascii="Times New Roman" w:hAnsi="Times New Roman" w:cs="Times New Roman"/>
          <w:sz w:val="24"/>
          <w:szCs w:val="24"/>
        </w:rPr>
        <w:t>когда</w:t>
      </w:r>
      <w:r w:rsidR="006E58C3">
        <w:rPr>
          <w:rFonts w:ascii="Times New Roman" w:hAnsi="Times New Roman" w:cs="Times New Roman"/>
          <w:sz w:val="24"/>
          <w:szCs w:val="24"/>
        </w:rPr>
        <w:t xml:space="preserve"> данный показатель увеличился практически в два раза.</w:t>
      </w:r>
      <w:r w:rsidR="008A322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871FE" w:rsidRDefault="008871FE" w:rsidP="008871FE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Курсы повышения квалификации, по сравнению с программами профессиональной переподготовки имеют ряд преимуществ. Во-первых, сроки обучения небольшие (от 18 часов), во-вторых, применяются различные формы обучения (с отрывом или без отрыва от работы, </w:t>
      </w:r>
      <w:proofErr w:type="spellStart"/>
      <w:r>
        <w:rPr>
          <w:rFonts w:ascii="Times New Roman" w:hAnsi="Times New Roman" w:cs="Times New Roman"/>
          <w:sz w:val="24"/>
          <w:szCs w:val="24"/>
        </w:rPr>
        <w:t>очно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в вечернее время, дистанционно), в-третьих, невысокая, по сравнению с профессиональной переподготовкой, стоимость обучения. Все эти факторы дают программам повышения квалификации неоспоримые преимущества, которые влияют, в первую очередь, на число </w:t>
      </w:r>
      <w:proofErr w:type="gramStart"/>
      <w:r>
        <w:rPr>
          <w:rFonts w:ascii="Times New Roman" w:hAnsi="Times New Roman" w:cs="Times New Roman"/>
          <w:sz w:val="24"/>
          <w:szCs w:val="24"/>
        </w:rPr>
        <w:t>обучающихся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(диаграмма 3). </w:t>
      </w:r>
    </w:p>
    <w:p w:rsidR="008871FE" w:rsidRDefault="008871FE" w:rsidP="008871FE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федеральном уровне с 2013 г. наблюдается тенденция снижения количества слушателей</w:t>
      </w:r>
      <w:r w:rsidR="00B45D39">
        <w:rPr>
          <w:rFonts w:ascii="Times New Roman" w:hAnsi="Times New Roman" w:cs="Times New Roman"/>
          <w:sz w:val="24"/>
          <w:szCs w:val="24"/>
        </w:rPr>
        <w:t xml:space="preserve"> (на 20% к 2016 г.)</w:t>
      </w:r>
      <w:r>
        <w:rPr>
          <w:rFonts w:ascii="Times New Roman" w:hAnsi="Times New Roman" w:cs="Times New Roman"/>
          <w:sz w:val="24"/>
          <w:szCs w:val="24"/>
        </w:rPr>
        <w:t xml:space="preserve"> на курсах повышения квалификации при практически не </w:t>
      </w:r>
      <w:r>
        <w:rPr>
          <w:rFonts w:ascii="Times New Roman" w:hAnsi="Times New Roman" w:cs="Times New Roman"/>
          <w:sz w:val="24"/>
          <w:szCs w:val="24"/>
        </w:rPr>
        <w:lastRenderedPageBreak/>
        <w:t>меняющемся показателе численности работников, замещавших государственные</w:t>
      </w:r>
      <w:r w:rsidR="00B45D39">
        <w:rPr>
          <w:rFonts w:ascii="Times New Roman" w:hAnsi="Times New Roman" w:cs="Times New Roman"/>
          <w:sz w:val="24"/>
          <w:szCs w:val="24"/>
        </w:rPr>
        <w:t xml:space="preserve"> (муниципальные)</w:t>
      </w:r>
      <w:r>
        <w:rPr>
          <w:rFonts w:ascii="Times New Roman" w:hAnsi="Times New Roman" w:cs="Times New Roman"/>
          <w:sz w:val="24"/>
          <w:szCs w:val="24"/>
        </w:rPr>
        <w:t xml:space="preserve"> должности и должности государственной гражданской</w:t>
      </w:r>
      <w:r w:rsidR="00B45D39">
        <w:rPr>
          <w:rFonts w:ascii="Times New Roman" w:hAnsi="Times New Roman" w:cs="Times New Roman"/>
          <w:sz w:val="24"/>
          <w:szCs w:val="24"/>
        </w:rPr>
        <w:t xml:space="preserve"> (</w:t>
      </w:r>
      <w:proofErr w:type="gramStart"/>
      <w:r w:rsidR="00B45D39">
        <w:rPr>
          <w:rFonts w:ascii="Times New Roman" w:hAnsi="Times New Roman" w:cs="Times New Roman"/>
          <w:sz w:val="24"/>
          <w:szCs w:val="24"/>
        </w:rPr>
        <w:t>муниципальной)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End"/>
      <w:r>
        <w:rPr>
          <w:rFonts w:ascii="Times New Roman" w:hAnsi="Times New Roman" w:cs="Times New Roman"/>
          <w:sz w:val="24"/>
          <w:szCs w:val="24"/>
        </w:rPr>
        <w:t>службы</w:t>
      </w:r>
      <w:r w:rsidR="00B45D39">
        <w:rPr>
          <w:rFonts w:ascii="Times New Roman" w:hAnsi="Times New Roman" w:cs="Times New Roman"/>
          <w:sz w:val="24"/>
          <w:szCs w:val="24"/>
        </w:rPr>
        <w:t xml:space="preserve"> (выражается в процентах от количества всех сотрудников), что может свидетельствовать о сокращении их общей численности. На региональном и муниципальном уровне число служащих, прошедших обучение на курсах повышения квалификации увеличивается ежегодно, за исключением 2015 г., когда произошло снижение показателя относительно 2014 г. на 12% и 21% соответственно.</w:t>
      </w:r>
    </w:p>
    <w:p w:rsidR="008871FE" w:rsidRDefault="00960B57" w:rsidP="008A322C">
      <w:pPr>
        <w:tabs>
          <w:tab w:val="left" w:pos="0"/>
        </w:tabs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8752" behindDoc="0" locked="0" layoutInCell="1" allowOverlap="1">
            <wp:simplePos x="0" y="0"/>
            <wp:positionH relativeFrom="column">
              <wp:posOffset>100965</wp:posOffset>
            </wp:positionH>
            <wp:positionV relativeFrom="paragraph">
              <wp:posOffset>19050</wp:posOffset>
            </wp:positionV>
            <wp:extent cx="5353050" cy="2695575"/>
            <wp:effectExtent l="0" t="0" r="0" b="0"/>
            <wp:wrapSquare wrapText="bothSides"/>
            <wp:docPr id="3" name="Диаграмма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anchor>
        </w:drawing>
      </w:r>
    </w:p>
    <w:p w:rsidR="008871FE" w:rsidRDefault="008871FE" w:rsidP="008A322C">
      <w:pPr>
        <w:tabs>
          <w:tab w:val="left" w:pos="0"/>
        </w:tabs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8871FE" w:rsidRDefault="008871FE" w:rsidP="008A322C">
      <w:pPr>
        <w:tabs>
          <w:tab w:val="left" w:pos="0"/>
        </w:tabs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8871FE" w:rsidRDefault="008871FE" w:rsidP="008A322C">
      <w:pPr>
        <w:tabs>
          <w:tab w:val="left" w:pos="0"/>
        </w:tabs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8871FE" w:rsidRDefault="008871FE" w:rsidP="008A322C">
      <w:pPr>
        <w:tabs>
          <w:tab w:val="left" w:pos="0"/>
        </w:tabs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8871FE" w:rsidRDefault="008871FE" w:rsidP="008A322C">
      <w:pPr>
        <w:tabs>
          <w:tab w:val="left" w:pos="0"/>
        </w:tabs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8871FE" w:rsidRDefault="008871FE" w:rsidP="008A322C">
      <w:pPr>
        <w:tabs>
          <w:tab w:val="left" w:pos="0"/>
        </w:tabs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8871FE" w:rsidRDefault="008871FE" w:rsidP="008A322C">
      <w:pPr>
        <w:tabs>
          <w:tab w:val="left" w:pos="0"/>
        </w:tabs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8871FE" w:rsidRDefault="008871FE" w:rsidP="008A322C">
      <w:pPr>
        <w:tabs>
          <w:tab w:val="left" w:pos="0"/>
        </w:tabs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8871FE" w:rsidRDefault="008871FE" w:rsidP="008A322C">
      <w:pPr>
        <w:tabs>
          <w:tab w:val="left" w:pos="0"/>
        </w:tabs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8871FE" w:rsidRDefault="008871FE" w:rsidP="008A322C">
      <w:pPr>
        <w:tabs>
          <w:tab w:val="left" w:pos="0"/>
        </w:tabs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8871FE" w:rsidRDefault="008871FE" w:rsidP="008A322C">
      <w:pPr>
        <w:tabs>
          <w:tab w:val="left" w:pos="0"/>
        </w:tabs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8871FE" w:rsidRDefault="008871FE" w:rsidP="008A322C">
      <w:pPr>
        <w:tabs>
          <w:tab w:val="left" w:pos="0"/>
        </w:tabs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8871FE" w:rsidRDefault="008871FE" w:rsidP="008A322C">
      <w:pPr>
        <w:tabs>
          <w:tab w:val="left" w:pos="0"/>
        </w:tabs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8871FE" w:rsidRDefault="008871FE" w:rsidP="008A322C">
      <w:pPr>
        <w:tabs>
          <w:tab w:val="left" w:pos="0"/>
        </w:tabs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8871FE" w:rsidRDefault="008871FE" w:rsidP="008A322C">
      <w:pPr>
        <w:tabs>
          <w:tab w:val="left" w:pos="0"/>
        </w:tabs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8871FE" w:rsidRDefault="008871FE" w:rsidP="008A322C">
      <w:pPr>
        <w:tabs>
          <w:tab w:val="left" w:pos="0"/>
        </w:tabs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86102A" w:rsidRDefault="008959B7" w:rsidP="008871FE">
      <w:pPr>
        <w:tabs>
          <w:tab w:val="left" w:pos="0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Диаграмма 3</w:t>
      </w:r>
      <w:r w:rsidR="0086102A">
        <w:rPr>
          <w:rFonts w:ascii="Times New Roman" w:hAnsi="Times New Roman" w:cs="Times New Roman"/>
          <w:sz w:val="24"/>
          <w:szCs w:val="24"/>
        </w:rPr>
        <w:t>. Количество гражданских государственных и муниципальных служащих, прошедших обучение на курсах повышения квалификации</w:t>
      </w:r>
      <w:r w:rsidR="006E58C3">
        <w:rPr>
          <w:rFonts w:ascii="Times New Roman" w:hAnsi="Times New Roman" w:cs="Times New Roman"/>
          <w:sz w:val="24"/>
          <w:szCs w:val="24"/>
        </w:rPr>
        <w:t>.</w:t>
      </w:r>
    </w:p>
    <w:p w:rsidR="008871FE" w:rsidRDefault="008871FE" w:rsidP="008A322C">
      <w:pPr>
        <w:tabs>
          <w:tab w:val="left" w:pos="0"/>
        </w:tabs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8871FE" w:rsidRDefault="00960B57" w:rsidP="00825E90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1824" behindDoc="0" locked="0" layoutInCell="1" allowOverlap="1">
            <wp:simplePos x="0" y="0"/>
            <wp:positionH relativeFrom="column">
              <wp:posOffset>329565</wp:posOffset>
            </wp:positionH>
            <wp:positionV relativeFrom="paragraph">
              <wp:posOffset>600710</wp:posOffset>
            </wp:positionV>
            <wp:extent cx="5372100" cy="2895600"/>
            <wp:effectExtent l="0" t="0" r="0" b="0"/>
            <wp:wrapSquare wrapText="bothSides"/>
            <wp:docPr id="4" name="Диаграмма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anchor>
        </w:drawing>
      </w:r>
      <w:r w:rsidR="000C3E74">
        <w:rPr>
          <w:rFonts w:ascii="Times New Roman" w:hAnsi="Times New Roman" w:cs="Times New Roman"/>
          <w:sz w:val="24"/>
          <w:szCs w:val="24"/>
        </w:rPr>
        <w:t>Самым немногочисленным направлением получения дополнительного профессионального образования является обучение за пределами территории Российской Федерации</w:t>
      </w:r>
      <w:r w:rsidR="00825E90">
        <w:rPr>
          <w:rFonts w:ascii="Times New Roman" w:hAnsi="Times New Roman" w:cs="Times New Roman"/>
          <w:sz w:val="24"/>
          <w:szCs w:val="24"/>
        </w:rPr>
        <w:t xml:space="preserve"> (диаграмма 4)</w:t>
      </w:r>
      <w:r w:rsidR="000C3E74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86102A" w:rsidRDefault="0086102A" w:rsidP="0086102A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8959B7" w:rsidRDefault="008959B7" w:rsidP="00825E90">
      <w:pPr>
        <w:tabs>
          <w:tab w:val="left" w:pos="0"/>
        </w:tabs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Диаграмма 4. Количество гражданских государственных и муниципальных служащих, прошедших </w:t>
      </w:r>
      <w:proofErr w:type="gramStart"/>
      <w:r>
        <w:rPr>
          <w:rFonts w:ascii="Times New Roman" w:hAnsi="Times New Roman" w:cs="Times New Roman"/>
          <w:sz w:val="24"/>
          <w:szCs w:val="24"/>
        </w:rPr>
        <w:t>обучение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по дополнительным профессиональным программам за пределами территории Российской Федерации.</w:t>
      </w:r>
    </w:p>
    <w:p w:rsidR="0086102A" w:rsidRDefault="0086102A" w:rsidP="007976DD">
      <w:pPr>
        <w:tabs>
          <w:tab w:val="left" w:pos="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825E90" w:rsidRDefault="00825E90" w:rsidP="00825E90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lastRenderedPageBreak/>
        <w:t>Сокращение количества слушателей с 2005г. по 2015г. произошло в следующих масштабах: на федеральном уровне – на 62%, на региональном и муниципальном – на 90%. Основными причинами такой ситуации являются высокая стоимость обучения и сложност</w:t>
      </w:r>
      <w:r w:rsidR="00E92432">
        <w:rPr>
          <w:rFonts w:ascii="Times New Roman" w:hAnsi="Times New Roman" w:cs="Times New Roman"/>
          <w:sz w:val="24"/>
          <w:szCs w:val="24"/>
        </w:rPr>
        <w:t>ь</w:t>
      </w:r>
      <w:r>
        <w:rPr>
          <w:rFonts w:ascii="Times New Roman" w:hAnsi="Times New Roman" w:cs="Times New Roman"/>
          <w:sz w:val="24"/>
          <w:szCs w:val="24"/>
        </w:rPr>
        <w:t xml:space="preserve"> ее организации, а в последние годы – ответная реакция России на политику Запада, но в 2016 г. тенденция изменилась, так на федеральном уровне количество слушателей увеличилось на 1%</w:t>
      </w:r>
      <w:r w:rsidR="00E92432">
        <w:rPr>
          <w:rFonts w:ascii="Times New Roman" w:hAnsi="Times New Roman" w:cs="Times New Roman"/>
          <w:sz w:val="24"/>
          <w:szCs w:val="24"/>
        </w:rPr>
        <w:t xml:space="preserve"> (1</w:t>
      </w:r>
      <w:proofErr w:type="gramEnd"/>
      <w:r w:rsidR="00E92432">
        <w:rPr>
          <w:rFonts w:ascii="Times New Roman" w:hAnsi="Times New Roman" w:cs="Times New Roman"/>
          <w:sz w:val="24"/>
          <w:szCs w:val="24"/>
        </w:rPr>
        <w:t xml:space="preserve"> чел.)</w:t>
      </w:r>
      <w:r>
        <w:rPr>
          <w:rFonts w:ascii="Times New Roman" w:hAnsi="Times New Roman" w:cs="Times New Roman"/>
          <w:sz w:val="24"/>
          <w:szCs w:val="24"/>
        </w:rPr>
        <w:t>, на региональном – на 83%</w:t>
      </w:r>
      <w:r w:rsidR="00E92432">
        <w:rPr>
          <w:rFonts w:ascii="Times New Roman" w:hAnsi="Times New Roman" w:cs="Times New Roman"/>
          <w:sz w:val="24"/>
          <w:szCs w:val="24"/>
        </w:rPr>
        <w:t xml:space="preserve"> (10 чел.)</w:t>
      </w:r>
      <w:r>
        <w:rPr>
          <w:rFonts w:ascii="Times New Roman" w:hAnsi="Times New Roman" w:cs="Times New Roman"/>
          <w:sz w:val="24"/>
          <w:szCs w:val="24"/>
        </w:rPr>
        <w:t xml:space="preserve">, а на </w:t>
      </w:r>
      <w:proofErr w:type="gramStart"/>
      <w:r>
        <w:rPr>
          <w:rFonts w:ascii="Times New Roman" w:hAnsi="Times New Roman" w:cs="Times New Roman"/>
          <w:sz w:val="24"/>
          <w:szCs w:val="24"/>
        </w:rPr>
        <w:t>муниципальном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на 217%</w:t>
      </w:r>
      <w:r w:rsidR="00E92432">
        <w:rPr>
          <w:rFonts w:ascii="Times New Roman" w:hAnsi="Times New Roman" w:cs="Times New Roman"/>
          <w:sz w:val="24"/>
          <w:szCs w:val="24"/>
        </w:rPr>
        <w:t xml:space="preserve"> (13 чел.)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E92432">
        <w:rPr>
          <w:rFonts w:ascii="Times New Roman" w:hAnsi="Times New Roman" w:cs="Times New Roman"/>
          <w:sz w:val="24"/>
          <w:szCs w:val="24"/>
        </w:rPr>
        <w:t>Несмотря на резкое увеличение относительных показателей, абсолютные величины изменились незначительно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1B7292" w:rsidRPr="001B7292" w:rsidRDefault="00F2372E" w:rsidP="00825E90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Подводя итог, можно сделать вывод, что п</w:t>
      </w:r>
      <w:r w:rsidR="001B7292" w:rsidRPr="001B7292">
        <w:rPr>
          <w:rFonts w:ascii="Times New Roman" w:hAnsi="Times New Roman" w:cs="Times New Roman"/>
          <w:sz w:val="24"/>
          <w:szCs w:val="24"/>
        </w:rPr>
        <w:t xml:space="preserve">рофессионализм государственной гражданской </w:t>
      </w:r>
      <w:r w:rsidR="0013165B">
        <w:rPr>
          <w:rFonts w:ascii="Times New Roman" w:hAnsi="Times New Roman" w:cs="Times New Roman"/>
          <w:sz w:val="24"/>
          <w:szCs w:val="24"/>
        </w:rPr>
        <w:t xml:space="preserve">и муниципальной </w:t>
      </w:r>
      <w:r w:rsidR="001B7292" w:rsidRPr="001B7292">
        <w:rPr>
          <w:rFonts w:ascii="Times New Roman" w:hAnsi="Times New Roman" w:cs="Times New Roman"/>
          <w:sz w:val="24"/>
          <w:szCs w:val="24"/>
        </w:rPr>
        <w:t xml:space="preserve">службы </w:t>
      </w:r>
      <w:proofErr w:type="gramStart"/>
      <w:r w:rsidR="001B7292" w:rsidRPr="001B7292">
        <w:rPr>
          <w:rFonts w:ascii="Times New Roman" w:hAnsi="Times New Roman" w:cs="Times New Roman"/>
          <w:sz w:val="24"/>
          <w:szCs w:val="24"/>
        </w:rPr>
        <w:t>выражается</w:t>
      </w:r>
      <w:proofErr w:type="gramEnd"/>
      <w:r w:rsidR="001B7292" w:rsidRPr="001B7292">
        <w:rPr>
          <w:rFonts w:ascii="Times New Roman" w:hAnsi="Times New Roman" w:cs="Times New Roman"/>
          <w:sz w:val="24"/>
          <w:szCs w:val="24"/>
        </w:rPr>
        <w:t xml:space="preserve"> прежде всего в профессиональной подготовке государственных служащих.</w:t>
      </w:r>
    </w:p>
    <w:p w:rsidR="001B7292" w:rsidRDefault="001B7292" w:rsidP="00825E90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B7292">
        <w:rPr>
          <w:rFonts w:ascii="Times New Roman" w:hAnsi="Times New Roman" w:cs="Times New Roman"/>
          <w:sz w:val="24"/>
          <w:szCs w:val="24"/>
        </w:rPr>
        <w:t xml:space="preserve">Основными задачами профессиональной подготовки являются: подготовка квалифицированных специалистов, способных исполнять возложенные на них должностные обязанности, повышение профессиональной квалификации </w:t>
      </w:r>
      <w:r w:rsidR="0013165B">
        <w:rPr>
          <w:rFonts w:ascii="Times New Roman" w:hAnsi="Times New Roman" w:cs="Times New Roman"/>
          <w:sz w:val="24"/>
          <w:szCs w:val="24"/>
        </w:rPr>
        <w:t xml:space="preserve">государственных </w:t>
      </w:r>
      <w:r w:rsidRPr="001B7292">
        <w:rPr>
          <w:rFonts w:ascii="Times New Roman" w:hAnsi="Times New Roman" w:cs="Times New Roman"/>
          <w:sz w:val="24"/>
          <w:szCs w:val="24"/>
        </w:rPr>
        <w:t xml:space="preserve">гражданских </w:t>
      </w:r>
      <w:r w:rsidR="0013165B">
        <w:rPr>
          <w:rFonts w:ascii="Times New Roman" w:hAnsi="Times New Roman" w:cs="Times New Roman"/>
          <w:sz w:val="24"/>
          <w:szCs w:val="24"/>
        </w:rPr>
        <w:t xml:space="preserve">и муниципальных </w:t>
      </w:r>
      <w:r w:rsidRPr="001B7292">
        <w:rPr>
          <w:rFonts w:ascii="Times New Roman" w:hAnsi="Times New Roman" w:cs="Times New Roman"/>
          <w:sz w:val="24"/>
          <w:szCs w:val="24"/>
        </w:rPr>
        <w:t>служащих</w:t>
      </w:r>
      <w:r w:rsidR="00E92432">
        <w:rPr>
          <w:rFonts w:ascii="Times New Roman" w:hAnsi="Times New Roman" w:cs="Times New Roman"/>
          <w:sz w:val="24"/>
          <w:szCs w:val="24"/>
        </w:rPr>
        <w:t xml:space="preserve"> </w:t>
      </w:r>
      <w:r w:rsidR="00E92432">
        <w:rPr>
          <w:rFonts w:ascii="Times New Roman" w:hAnsi="Times New Roman" w:cs="Times New Roman"/>
          <w:sz w:val="24"/>
          <w:szCs w:val="24"/>
        </w:rPr>
        <w:sym w:font="Symbol" w:char="F05B"/>
      </w:r>
      <w:r w:rsidR="00E92432">
        <w:rPr>
          <w:rFonts w:ascii="Times New Roman" w:hAnsi="Times New Roman" w:cs="Times New Roman"/>
          <w:sz w:val="24"/>
          <w:szCs w:val="24"/>
        </w:rPr>
        <w:t xml:space="preserve">7, с. </w:t>
      </w:r>
      <w:r w:rsidR="00A722B2">
        <w:rPr>
          <w:rFonts w:ascii="Times New Roman" w:hAnsi="Times New Roman" w:cs="Times New Roman"/>
          <w:sz w:val="24"/>
          <w:szCs w:val="24"/>
        </w:rPr>
        <w:t>132</w:t>
      </w:r>
      <w:r w:rsidR="00E92432">
        <w:rPr>
          <w:rFonts w:ascii="Times New Roman" w:hAnsi="Times New Roman" w:cs="Times New Roman"/>
          <w:sz w:val="24"/>
          <w:szCs w:val="24"/>
        </w:rPr>
        <w:sym w:font="Symbol" w:char="F05D"/>
      </w:r>
      <w:r w:rsidRPr="001B7292">
        <w:rPr>
          <w:rFonts w:ascii="Times New Roman" w:hAnsi="Times New Roman" w:cs="Times New Roman"/>
          <w:sz w:val="24"/>
          <w:szCs w:val="24"/>
        </w:rPr>
        <w:t>.</w:t>
      </w:r>
    </w:p>
    <w:p w:rsidR="00825E90" w:rsidRDefault="0013165B" w:rsidP="00825E90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3165B">
        <w:rPr>
          <w:rFonts w:ascii="Times New Roman" w:hAnsi="Times New Roman" w:cs="Times New Roman"/>
          <w:sz w:val="24"/>
          <w:szCs w:val="24"/>
        </w:rPr>
        <w:t>Государственной службе необходимо уделить внимание развитию качественной профессиональной подготовк</w:t>
      </w:r>
      <w:r w:rsidR="00F2372E">
        <w:rPr>
          <w:rFonts w:ascii="Times New Roman" w:hAnsi="Times New Roman" w:cs="Times New Roman"/>
          <w:sz w:val="24"/>
          <w:szCs w:val="24"/>
        </w:rPr>
        <w:t>е</w:t>
      </w:r>
      <w:r w:rsidRPr="0013165B">
        <w:rPr>
          <w:rFonts w:ascii="Times New Roman" w:hAnsi="Times New Roman" w:cs="Times New Roman"/>
          <w:sz w:val="24"/>
          <w:szCs w:val="24"/>
        </w:rPr>
        <w:t xml:space="preserve"> и переподготовке кадров, способной оперативно реагировать на вызовы экономики, ориентированной на инновационное развитие.</w:t>
      </w:r>
    </w:p>
    <w:p w:rsidR="0013165B" w:rsidRDefault="0013165B" w:rsidP="001B7292">
      <w:pPr>
        <w:pStyle w:val="ConsPlusNormal"/>
        <w:tabs>
          <w:tab w:val="left" w:pos="0"/>
        </w:tabs>
        <w:ind w:firstLine="709"/>
        <w:jc w:val="center"/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</w:pPr>
    </w:p>
    <w:p w:rsidR="005C5334" w:rsidRPr="001B7292" w:rsidRDefault="00FE5A8D" w:rsidP="001B7292">
      <w:pPr>
        <w:pStyle w:val="ConsPlusNormal"/>
        <w:tabs>
          <w:tab w:val="left" w:pos="0"/>
        </w:tabs>
        <w:ind w:firstLine="709"/>
        <w:jc w:val="center"/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</w:pPr>
      <w:r w:rsidRPr="001B7292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t>Литература</w:t>
      </w:r>
    </w:p>
    <w:p w:rsidR="008C1019" w:rsidRPr="001B7292" w:rsidRDefault="008C1019" w:rsidP="001B7292">
      <w:pPr>
        <w:pStyle w:val="ConsPlusNormal"/>
        <w:tabs>
          <w:tab w:val="left" w:pos="1134"/>
        </w:tabs>
        <w:ind w:right="94"/>
        <w:jc w:val="both"/>
        <w:rPr>
          <w:rFonts w:ascii="Times New Roman" w:hAnsi="Times New Roman" w:cs="Times New Roman"/>
          <w:sz w:val="24"/>
          <w:szCs w:val="24"/>
        </w:rPr>
      </w:pPr>
    </w:p>
    <w:p w:rsidR="008C1019" w:rsidRPr="001B7292" w:rsidRDefault="008C1019" w:rsidP="001B7292">
      <w:pPr>
        <w:pStyle w:val="ConsPlusNormal"/>
        <w:numPr>
          <w:ilvl w:val="0"/>
          <w:numId w:val="6"/>
        </w:numPr>
        <w:tabs>
          <w:tab w:val="left" w:pos="0"/>
          <w:tab w:val="left" w:pos="1134"/>
        </w:tabs>
        <w:ind w:left="0" w:firstLine="709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proofErr w:type="spellStart"/>
      <w:r w:rsidRPr="001B7292">
        <w:rPr>
          <w:rFonts w:ascii="Times New Roman" w:eastAsiaTheme="minorHAnsi" w:hAnsi="Times New Roman" w:cs="Times New Roman"/>
          <w:sz w:val="24"/>
          <w:szCs w:val="24"/>
          <w:lang w:eastAsia="en-US"/>
        </w:rPr>
        <w:t>Апенько</w:t>
      </w:r>
      <w:proofErr w:type="spellEnd"/>
      <w:r w:rsidRPr="001B7292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, С.Н. Подготовка и повышение квалификации управленческих кадров инновационных проектов в контексте </w:t>
      </w:r>
      <w:proofErr w:type="spellStart"/>
      <w:r w:rsidRPr="001B7292">
        <w:rPr>
          <w:rFonts w:ascii="Times New Roman" w:eastAsiaTheme="minorHAnsi" w:hAnsi="Times New Roman" w:cs="Times New Roman"/>
          <w:sz w:val="24"/>
          <w:szCs w:val="24"/>
          <w:lang w:eastAsia="en-US"/>
        </w:rPr>
        <w:t>социокультурной</w:t>
      </w:r>
      <w:proofErr w:type="spellEnd"/>
      <w:r w:rsidRPr="001B7292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среды региона </w:t>
      </w:r>
      <w:r w:rsidRPr="001B7292">
        <w:rPr>
          <w:rFonts w:ascii="Times New Roman" w:hAnsi="Times New Roman" w:cs="Times New Roman"/>
          <w:iCs/>
          <w:sz w:val="24"/>
          <w:szCs w:val="24"/>
        </w:rPr>
        <w:t>[Текст] / С.Н.</w:t>
      </w:r>
      <w:r w:rsidR="00453D38">
        <w:rPr>
          <w:rFonts w:ascii="Times New Roman" w:hAnsi="Times New Roman" w:cs="Times New Roman"/>
          <w:iCs/>
          <w:sz w:val="24"/>
          <w:szCs w:val="24"/>
        </w:rPr>
        <w:t> </w:t>
      </w:r>
      <w:proofErr w:type="spellStart"/>
      <w:r w:rsidRPr="001B7292">
        <w:rPr>
          <w:rFonts w:ascii="Times New Roman" w:hAnsi="Times New Roman" w:cs="Times New Roman"/>
          <w:iCs/>
          <w:sz w:val="24"/>
          <w:szCs w:val="24"/>
        </w:rPr>
        <w:t>Апенько</w:t>
      </w:r>
      <w:proofErr w:type="spellEnd"/>
      <w:r w:rsidRPr="001B7292">
        <w:rPr>
          <w:rFonts w:ascii="Times New Roman" w:hAnsi="Times New Roman" w:cs="Times New Roman"/>
          <w:iCs/>
          <w:sz w:val="24"/>
          <w:szCs w:val="24"/>
        </w:rPr>
        <w:t>, Е.И. Еременко</w:t>
      </w:r>
      <w:r w:rsidR="004F1E49" w:rsidRPr="001B7292">
        <w:rPr>
          <w:rFonts w:ascii="Times New Roman" w:hAnsi="Times New Roman" w:cs="Times New Roman"/>
          <w:iCs/>
          <w:sz w:val="24"/>
          <w:szCs w:val="24"/>
        </w:rPr>
        <w:t xml:space="preserve"> // </w:t>
      </w:r>
      <w:r w:rsidRPr="001B7292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Вестник Омского университета. Серия «Экономика». </w:t>
      </w:r>
      <w:r w:rsidR="004F1E49" w:rsidRPr="001B7292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– </w:t>
      </w:r>
      <w:r w:rsidRPr="001B7292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2015. </w:t>
      </w:r>
      <w:r w:rsidR="004F1E49" w:rsidRPr="001B7292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– </w:t>
      </w:r>
      <w:r w:rsidRPr="001B7292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№ 3. </w:t>
      </w:r>
    </w:p>
    <w:p w:rsidR="008C1019" w:rsidRPr="001B7292" w:rsidRDefault="008C1019" w:rsidP="001B7292">
      <w:pPr>
        <w:pStyle w:val="ConsPlusNormal"/>
        <w:numPr>
          <w:ilvl w:val="0"/>
          <w:numId w:val="6"/>
        </w:numPr>
        <w:tabs>
          <w:tab w:val="left" w:pos="0"/>
        </w:tabs>
        <w:ind w:left="0" w:firstLine="709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1B7292">
        <w:rPr>
          <w:rFonts w:ascii="Times New Roman" w:eastAsiaTheme="minorHAnsi" w:hAnsi="Times New Roman" w:cs="Times New Roman"/>
          <w:sz w:val="24"/>
          <w:szCs w:val="24"/>
          <w:lang w:eastAsia="en-US"/>
        </w:rPr>
        <w:t>Жданова, Л.В. Теоретические и нормативно-правовые аспекты организации дополнительного образования</w:t>
      </w:r>
      <w:r w:rsidR="004F1E49" w:rsidRPr="001B7292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[Текст] / Л.В. Жданова // </w:t>
      </w:r>
      <w:hyperlink r:id="rId13" w:history="1">
        <w:r w:rsidRPr="001B7292">
          <w:rPr>
            <w:rFonts w:ascii="Times New Roman" w:eastAsiaTheme="minorHAnsi" w:hAnsi="Times New Roman" w:cs="Times New Roman"/>
            <w:sz w:val="24"/>
            <w:szCs w:val="24"/>
            <w:lang w:val="en-US" w:eastAsia="en-US"/>
          </w:rPr>
          <w:t>WORLD</w:t>
        </w:r>
        <w:r w:rsidRPr="001B7292">
          <w:rPr>
            <w:rFonts w:ascii="Times New Roman" w:eastAsiaTheme="minorHAnsi" w:hAnsi="Times New Roman" w:cs="Times New Roman"/>
            <w:sz w:val="24"/>
            <w:szCs w:val="24"/>
            <w:lang w:eastAsia="en-US"/>
          </w:rPr>
          <w:t xml:space="preserve"> </w:t>
        </w:r>
        <w:r w:rsidRPr="001B7292">
          <w:rPr>
            <w:rFonts w:ascii="Times New Roman" w:eastAsiaTheme="minorHAnsi" w:hAnsi="Times New Roman" w:cs="Times New Roman"/>
            <w:sz w:val="24"/>
            <w:szCs w:val="24"/>
            <w:lang w:val="en-US" w:eastAsia="en-US"/>
          </w:rPr>
          <w:t>SCIENCE</w:t>
        </w:r>
        <w:r w:rsidRPr="001B7292">
          <w:rPr>
            <w:rFonts w:ascii="Times New Roman" w:eastAsiaTheme="minorHAnsi" w:hAnsi="Times New Roman" w:cs="Times New Roman"/>
            <w:sz w:val="24"/>
            <w:szCs w:val="24"/>
            <w:lang w:eastAsia="en-US"/>
          </w:rPr>
          <w:t xml:space="preserve">: </w:t>
        </w:r>
        <w:r w:rsidRPr="001B7292">
          <w:rPr>
            <w:rFonts w:ascii="Times New Roman" w:eastAsiaTheme="minorHAnsi" w:hAnsi="Times New Roman" w:cs="Times New Roman"/>
            <w:sz w:val="24"/>
            <w:szCs w:val="24"/>
            <w:lang w:val="en-US" w:eastAsia="en-US"/>
          </w:rPr>
          <w:t>PROBLEMS</w:t>
        </w:r>
        <w:r w:rsidRPr="001B7292">
          <w:rPr>
            <w:rFonts w:ascii="Times New Roman" w:eastAsiaTheme="minorHAnsi" w:hAnsi="Times New Roman" w:cs="Times New Roman"/>
            <w:sz w:val="24"/>
            <w:szCs w:val="24"/>
            <w:lang w:eastAsia="en-US"/>
          </w:rPr>
          <w:t xml:space="preserve"> </w:t>
        </w:r>
        <w:r w:rsidRPr="001B7292">
          <w:rPr>
            <w:rFonts w:ascii="Times New Roman" w:eastAsiaTheme="minorHAnsi" w:hAnsi="Times New Roman" w:cs="Times New Roman"/>
            <w:sz w:val="24"/>
            <w:szCs w:val="24"/>
            <w:lang w:val="en-US" w:eastAsia="en-US"/>
          </w:rPr>
          <w:t>AND</w:t>
        </w:r>
        <w:r w:rsidRPr="001B7292">
          <w:rPr>
            <w:rFonts w:ascii="Times New Roman" w:eastAsiaTheme="minorHAnsi" w:hAnsi="Times New Roman" w:cs="Times New Roman"/>
            <w:sz w:val="24"/>
            <w:szCs w:val="24"/>
            <w:lang w:eastAsia="en-US"/>
          </w:rPr>
          <w:t xml:space="preserve"> </w:t>
        </w:r>
        <w:r w:rsidRPr="001B7292">
          <w:rPr>
            <w:rFonts w:ascii="Times New Roman" w:eastAsiaTheme="minorHAnsi" w:hAnsi="Times New Roman" w:cs="Times New Roman"/>
            <w:sz w:val="24"/>
            <w:szCs w:val="24"/>
            <w:lang w:val="en-US" w:eastAsia="en-US"/>
          </w:rPr>
          <w:t>INNOVATIONS</w:t>
        </w:r>
      </w:hyperlink>
      <w:r w:rsidR="004F1E49" w:rsidRPr="001B7292">
        <w:rPr>
          <w:rFonts w:ascii="Times New Roman" w:eastAsiaTheme="minorHAnsi" w:hAnsi="Times New Roman" w:cs="Times New Roman"/>
          <w:sz w:val="24"/>
          <w:szCs w:val="24"/>
          <w:lang w:eastAsia="en-US"/>
        </w:rPr>
        <w:t>:</w:t>
      </w:r>
      <w:r w:rsidRPr="001B7292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сб</w:t>
      </w:r>
      <w:r w:rsidR="004F1E49" w:rsidRPr="001B7292">
        <w:rPr>
          <w:rFonts w:ascii="Times New Roman" w:eastAsiaTheme="minorHAnsi" w:hAnsi="Times New Roman" w:cs="Times New Roman"/>
          <w:sz w:val="24"/>
          <w:szCs w:val="24"/>
          <w:lang w:eastAsia="en-US"/>
        </w:rPr>
        <w:t>.</w:t>
      </w:r>
      <w:r w:rsidRPr="001B7292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статей </w:t>
      </w:r>
      <w:r w:rsidRPr="001B7292">
        <w:rPr>
          <w:rFonts w:ascii="Times New Roman" w:eastAsiaTheme="minorHAnsi" w:hAnsi="Times New Roman" w:cs="Times New Roman"/>
          <w:sz w:val="24"/>
          <w:szCs w:val="24"/>
          <w:lang w:val="en-US" w:eastAsia="en-US"/>
        </w:rPr>
        <w:t>III</w:t>
      </w:r>
      <w:r w:rsidRPr="001B7292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</w:t>
      </w:r>
      <w:proofErr w:type="spellStart"/>
      <w:r w:rsidRPr="001B7292">
        <w:rPr>
          <w:rFonts w:ascii="Times New Roman" w:eastAsiaTheme="minorHAnsi" w:hAnsi="Times New Roman" w:cs="Times New Roman"/>
          <w:sz w:val="24"/>
          <w:szCs w:val="24"/>
          <w:lang w:eastAsia="en-US"/>
        </w:rPr>
        <w:t>Междунар</w:t>
      </w:r>
      <w:proofErr w:type="spellEnd"/>
      <w:r w:rsidR="004F1E49" w:rsidRPr="001B7292">
        <w:rPr>
          <w:rFonts w:ascii="Times New Roman" w:eastAsiaTheme="minorHAnsi" w:hAnsi="Times New Roman" w:cs="Times New Roman"/>
          <w:sz w:val="24"/>
          <w:szCs w:val="24"/>
          <w:lang w:eastAsia="en-US"/>
        </w:rPr>
        <w:t>.</w:t>
      </w:r>
      <w:r w:rsidRPr="001B7292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</w:t>
      </w:r>
      <w:proofErr w:type="spellStart"/>
      <w:r w:rsidRPr="001B7292">
        <w:rPr>
          <w:rFonts w:ascii="Times New Roman" w:eastAsiaTheme="minorHAnsi" w:hAnsi="Times New Roman" w:cs="Times New Roman"/>
          <w:sz w:val="24"/>
          <w:szCs w:val="24"/>
          <w:lang w:eastAsia="en-US"/>
        </w:rPr>
        <w:t>науч</w:t>
      </w:r>
      <w:proofErr w:type="gramStart"/>
      <w:r w:rsidR="004F1E49" w:rsidRPr="001B7292">
        <w:rPr>
          <w:rFonts w:ascii="Times New Roman" w:eastAsiaTheme="minorHAnsi" w:hAnsi="Times New Roman" w:cs="Times New Roman"/>
          <w:sz w:val="24"/>
          <w:szCs w:val="24"/>
          <w:lang w:eastAsia="en-US"/>
        </w:rPr>
        <w:t>.-</w:t>
      </w:r>
      <w:proofErr w:type="gramEnd"/>
      <w:r w:rsidRPr="001B7292">
        <w:rPr>
          <w:rFonts w:ascii="Times New Roman" w:eastAsiaTheme="minorHAnsi" w:hAnsi="Times New Roman" w:cs="Times New Roman"/>
          <w:sz w:val="24"/>
          <w:szCs w:val="24"/>
          <w:lang w:eastAsia="en-US"/>
        </w:rPr>
        <w:t>практ</w:t>
      </w:r>
      <w:proofErr w:type="spellEnd"/>
      <w:r w:rsidR="004F1E49" w:rsidRPr="001B7292">
        <w:rPr>
          <w:rFonts w:ascii="Times New Roman" w:eastAsiaTheme="minorHAnsi" w:hAnsi="Times New Roman" w:cs="Times New Roman"/>
          <w:sz w:val="24"/>
          <w:szCs w:val="24"/>
          <w:lang w:eastAsia="en-US"/>
        </w:rPr>
        <w:t>.</w:t>
      </w:r>
      <w:r w:rsidRPr="001B7292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</w:t>
      </w:r>
      <w:proofErr w:type="spellStart"/>
      <w:r w:rsidRPr="001B7292">
        <w:rPr>
          <w:rFonts w:ascii="Times New Roman" w:eastAsiaTheme="minorHAnsi" w:hAnsi="Times New Roman" w:cs="Times New Roman"/>
          <w:sz w:val="24"/>
          <w:szCs w:val="24"/>
          <w:lang w:eastAsia="en-US"/>
        </w:rPr>
        <w:t>конф</w:t>
      </w:r>
      <w:proofErr w:type="spellEnd"/>
      <w:r w:rsidR="004F1E49" w:rsidRPr="001B7292">
        <w:rPr>
          <w:rFonts w:ascii="Times New Roman" w:eastAsiaTheme="minorHAnsi" w:hAnsi="Times New Roman" w:cs="Times New Roman"/>
          <w:sz w:val="24"/>
          <w:szCs w:val="24"/>
          <w:lang w:eastAsia="en-US"/>
        </w:rPr>
        <w:t>., г. Пенза, 2016 год. – Пенза</w:t>
      </w:r>
      <w:proofErr w:type="gramStart"/>
      <w:r w:rsidR="004F1E49" w:rsidRPr="001B7292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:</w:t>
      </w:r>
      <w:proofErr w:type="gramEnd"/>
      <w:r w:rsidR="004F1E49" w:rsidRPr="001B7292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</w:t>
      </w:r>
      <w:hyperlink r:id="rId14" w:tooltip="Список публикаций этого издательства" w:history="1">
        <w:r w:rsidRPr="001B7292">
          <w:rPr>
            <w:rFonts w:ascii="Times New Roman" w:eastAsiaTheme="minorHAnsi" w:hAnsi="Times New Roman" w:cs="Times New Roman"/>
            <w:sz w:val="24"/>
            <w:szCs w:val="24"/>
            <w:lang w:eastAsia="en-US"/>
          </w:rPr>
          <w:t>Наука и Просвещение</w:t>
        </w:r>
      </w:hyperlink>
      <w:r w:rsidR="004F1E49" w:rsidRPr="001B7292">
        <w:rPr>
          <w:rFonts w:ascii="Times New Roman" w:eastAsiaTheme="minorHAnsi" w:hAnsi="Times New Roman" w:cs="Times New Roman"/>
          <w:sz w:val="24"/>
          <w:szCs w:val="24"/>
          <w:lang w:eastAsia="en-US"/>
        </w:rPr>
        <w:t>,</w:t>
      </w:r>
      <w:r w:rsidRPr="001B7292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2016. </w:t>
      </w:r>
      <w:r w:rsidR="004F1E49" w:rsidRPr="001B7292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– </w:t>
      </w:r>
      <w:r w:rsidRPr="001B7292">
        <w:rPr>
          <w:rFonts w:ascii="Times New Roman" w:eastAsiaTheme="minorHAnsi" w:hAnsi="Times New Roman" w:cs="Times New Roman"/>
          <w:sz w:val="24"/>
          <w:szCs w:val="24"/>
          <w:lang w:eastAsia="en-US"/>
        </w:rPr>
        <w:t>С. 302-304.</w:t>
      </w:r>
    </w:p>
    <w:p w:rsidR="00D029AD" w:rsidRPr="001B7292" w:rsidRDefault="00D029AD" w:rsidP="001B7292">
      <w:pPr>
        <w:pStyle w:val="ConsPlusNormal"/>
        <w:numPr>
          <w:ilvl w:val="0"/>
          <w:numId w:val="6"/>
        </w:numPr>
        <w:tabs>
          <w:tab w:val="left" w:pos="1134"/>
        </w:tabs>
        <w:ind w:left="0" w:right="94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B7292">
        <w:rPr>
          <w:rFonts w:ascii="Times New Roman" w:hAnsi="Times New Roman" w:cs="Times New Roman"/>
          <w:sz w:val="24"/>
          <w:szCs w:val="24"/>
        </w:rPr>
        <w:t xml:space="preserve">Ковалев, В.А. Система дополнительного профессионального образования: основные проблемы и перспективы развития [Текст] / В.А. Ковалев // Профессиональное образование в России и за рубежом. – 2014. – № 4.  </w:t>
      </w:r>
    </w:p>
    <w:p w:rsidR="008C1019" w:rsidRPr="001B7292" w:rsidRDefault="008C1019" w:rsidP="001B7292">
      <w:pPr>
        <w:pStyle w:val="ConsPlusNormal"/>
        <w:numPr>
          <w:ilvl w:val="0"/>
          <w:numId w:val="6"/>
        </w:numPr>
        <w:tabs>
          <w:tab w:val="left" w:pos="1134"/>
        </w:tabs>
        <w:ind w:left="0" w:right="94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B7292">
        <w:rPr>
          <w:rFonts w:ascii="Times New Roman" w:hAnsi="Times New Roman" w:cs="Times New Roman"/>
          <w:sz w:val="24"/>
          <w:szCs w:val="24"/>
        </w:rPr>
        <w:t>Леонидова, Г.В. Качество трудовых ресурсов в контексте факторов национальной безопасности России [Текст] / Г.В. Леонидова // Проблемы развития территории. – 2014. – № 5.</w:t>
      </w:r>
    </w:p>
    <w:p w:rsidR="008C1019" w:rsidRPr="001B7292" w:rsidRDefault="008C1019" w:rsidP="001B7292">
      <w:pPr>
        <w:pStyle w:val="ConsPlusNormal"/>
        <w:numPr>
          <w:ilvl w:val="0"/>
          <w:numId w:val="6"/>
        </w:numPr>
        <w:tabs>
          <w:tab w:val="left" w:pos="1134"/>
        </w:tabs>
        <w:ind w:left="0" w:right="94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B7292">
        <w:rPr>
          <w:rFonts w:ascii="Times New Roman" w:hAnsi="Times New Roman" w:cs="Times New Roman"/>
          <w:sz w:val="24"/>
          <w:szCs w:val="24"/>
        </w:rPr>
        <w:t>Леонидова, Г.В. Образование: вчера, сегодня, завтра [Текст] / Г.В. Леонидова // Проблемы развития территории. – 2013. – № 5.</w:t>
      </w:r>
    </w:p>
    <w:p w:rsidR="005B18F2" w:rsidRPr="001B7292" w:rsidRDefault="005B18F2" w:rsidP="001B7292">
      <w:pPr>
        <w:pStyle w:val="a3"/>
        <w:numPr>
          <w:ilvl w:val="0"/>
          <w:numId w:val="6"/>
        </w:numPr>
        <w:tabs>
          <w:tab w:val="left" w:pos="0"/>
          <w:tab w:val="left" w:pos="1134"/>
        </w:tabs>
        <w:spacing w:after="0" w:line="240" w:lineRule="auto"/>
        <w:ind w:left="0" w:right="94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B7292">
        <w:rPr>
          <w:rFonts w:ascii="Times New Roman" w:hAnsi="Times New Roman" w:cs="Times New Roman"/>
          <w:sz w:val="24"/>
          <w:szCs w:val="24"/>
        </w:rPr>
        <w:t xml:space="preserve">Леонидова, Г.В. </w:t>
      </w:r>
      <w:r w:rsidRPr="001B7292">
        <w:rPr>
          <w:rFonts w:ascii="Times New Roman" w:eastAsia="Times New Roman" w:hAnsi="Times New Roman" w:cs="Times New Roman"/>
          <w:sz w:val="24"/>
          <w:szCs w:val="24"/>
          <w:lang w:eastAsia="ru-RU"/>
        </w:rPr>
        <w:t>«Работники знаний» и моде</w:t>
      </w:r>
      <w:r w:rsidR="001B7292">
        <w:rPr>
          <w:rFonts w:ascii="Times New Roman" w:eastAsia="Times New Roman" w:hAnsi="Times New Roman" w:cs="Times New Roman"/>
          <w:sz w:val="24"/>
          <w:szCs w:val="24"/>
          <w:lang w:eastAsia="ru-RU"/>
        </w:rPr>
        <w:t>рнизация региона [Текст] / Г.В. </w:t>
      </w:r>
      <w:r w:rsidRPr="001B72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Леонидова, М.А. Головчин, М.А. Ласточкина, К.А. Устинова // Экономические и социальные перемены: факты, тенденции, прогноз. – 2016. – № 3. </w:t>
      </w:r>
    </w:p>
    <w:p w:rsidR="00565FAB" w:rsidRDefault="00565FAB" w:rsidP="001B7292">
      <w:pPr>
        <w:pStyle w:val="ConsPlusNormal"/>
        <w:numPr>
          <w:ilvl w:val="0"/>
          <w:numId w:val="6"/>
        </w:numPr>
        <w:tabs>
          <w:tab w:val="left" w:pos="0"/>
        </w:tabs>
        <w:ind w:left="0" w:right="94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Михалева</w:t>
      </w:r>
      <w:r w:rsidR="00F50113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И.В., Любимова М.А. Профессиональная подготовка государственного служащего как показатель эффективного прохождения государственной службы [Электронный ресурс] // Научно-методический электронный журнал «Концепт». – 2016. – 5 (май). – Режим доступа: </w:t>
      </w:r>
      <w:hyperlink r:id="rId15" w:history="1">
        <w:r w:rsidR="00F50113" w:rsidRPr="002A156E">
          <w:rPr>
            <w:rStyle w:val="a6"/>
            <w:rFonts w:ascii="Times New Roman" w:hAnsi="Times New Roman" w:cs="Times New Roman"/>
            <w:sz w:val="24"/>
            <w:szCs w:val="24"/>
          </w:rPr>
          <w:t>http://e-koncept.ru/2016/16105.htm</w:t>
        </w:r>
      </w:hyperlink>
      <w:r w:rsidR="00AD17FE" w:rsidRPr="00AD17FE">
        <w:rPr>
          <w:rFonts w:ascii="Times New Roman" w:hAnsi="Times New Roman" w:cs="Times New Roman"/>
          <w:sz w:val="24"/>
          <w:szCs w:val="24"/>
        </w:rPr>
        <w:t>.</w:t>
      </w:r>
    </w:p>
    <w:p w:rsidR="00F50113" w:rsidRDefault="00F50113" w:rsidP="00F50113">
      <w:pPr>
        <w:pStyle w:val="ConsPlusNormal"/>
        <w:numPr>
          <w:ilvl w:val="0"/>
          <w:numId w:val="6"/>
        </w:numPr>
        <w:tabs>
          <w:tab w:val="left" w:pos="0"/>
        </w:tabs>
        <w:ind w:left="0" w:right="94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Николаева, М.А. К вопросу о профессиональной подготовке кадров государственной службы: вызовы новой реальности [Текст] // </w:t>
      </w:r>
      <w:r w:rsidRPr="00F50113">
        <w:rPr>
          <w:rFonts w:ascii="Times New Roman" w:hAnsi="Times New Roman" w:cs="Times New Roman"/>
          <w:sz w:val="24"/>
          <w:szCs w:val="24"/>
        </w:rPr>
        <w:t xml:space="preserve">Научное издание </w:t>
      </w:r>
      <w:proofErr w:type="spellStart"/>
      <w:r w:rsidRPr="00F50113">
        <w:rPr>
          <w:rFonts w:ascii="Times New Roman" w:hAnsi="Times New Roman" w:cs="Times New Roman"/>
          <w:sz w:val="24"/>
          <w:szCs w:val="24"/>
        </w:rPr>
        <w:t>Ars</w:t>
      </w:r>
      <w:proofErr w:type="spellEnd"/>
      <w:r w:rsidRPr="00F501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50113">
        <w:rPr>
          <w:rFonts w:ascii="Times New Roman" w:hAnsi="Times New Roman" w:cs="Times New Roman"/>
          <w:sz w:val="24"/>
          <w:szCs w:val="24"/>
        </w:rPr>
        <w:t>Administrandi</w:t>
      </w:r>
      <w:proofErr w:type="spellEnd"/>
      <w:r w:rsidRPr="00F50113">
        <w:rPr>
          <w:rFonts w:ascii="Times New Roman" w:hAnsi="Times New Roman" w:cs="Times New Roman"/>
          <w:sz w:val="24"/>
          <w:szCs w:val="24"/>
        </w:rPr>
        <w:t xml:space="preserve"> (Искусство управления)</w:t>
      </w:r>
      <w:r w:rsidR="003A64ED">
        <w:rPr>
          <w:rFonts w:ascii="Times New Roman" w:hAnsi="Times New Roman" w:cs="Times New Roman"/>
          <w:sz w:val="24"/>
          <w:szCs w:val="24"/>
        </w:rPr>
        <w:t>. – 2015. –</w:t>
      </w:r>
      <w:r w:rsidRPr="00F50113">
        <w:rPr>
          <w:rFonts w:ascii="Times New Roman" w:hAnsi="Times New Roman" w:cs="Times New Roman"/>
          <w:sz w:val="24"/>
          <w:szCs w:val="24"/>
        </w:rPr>
        <w:t xml:space="preserve"> </w:t>
      </w:r>
      <w:r w:rsidR="003A64ED">
        <w:rPr>
          <w:rFonts w:ascii="Times New Roman" w:hAnsi="Times New Roman" w:cs="Times New Roman"/>
          <w:sz w:val="24"/>
          <w:szCs w:val="24"/>
        </w:rPr>
        <w:t>№ 3.</w:t>
      </w:r>
    </w:p>
    <w:sectPr w:rsidR="00F50113" w:rsidSect="00A92569">
      <w:footerReference w:type="default" r:id="rId16"/>
      <w:pgSz w:w="11906" w:h="16838" w:code="9"/>
      <w:pgMar w:top="1134" w:right="85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0480D" w:rsidRDefault="0050480D">
      <w:pPr>
        <w:spacing w:after="0" w:line="240" w:lineRule="auto"/>
      </w:pPr>
      <w:r>
        <w:separator/>
      </w:r>
    </w:p>
  </w:endnote>
  <w:endnote w:type="continuationSeparator" w:id="0">
    <w:p w:rsidR="0050480D" w:rsidRDefault="005048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509943712"/>
      <w:docPartObj>
        <w:docPartGallery w:val="Page Numbers (Bottom of Page)"/>
        <w:docPartUnique/>
      </w:docPartObj>
    </w:sdtPr>
    <w:sdtContent>
      <w:p w:rsidR="008959B7" w:rsidRDefault="00FF6C51">
        <w:pPr>
          <w:pStyle w:val="a7"/>
          <w:jc w:val="right"/>
        </w:pPr>
        <w:r>
          <w:fldChar w:fldCharType="begin"/>
        </w:r>
        <w:r w:rsidR="008959B7">
          <w:instrText>PAGE   \* MERGEFORMAT</w:instrText>
        </w:r>
        <w:r>
          <w:fldChar w:fldCharType="separate"/>
        </w:r>
        <w:r w:rsidR="00F17F9D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8959B7" w:rsidRDefault="008959B7">
    <w:pPr>
      <w:pStyle w:val="a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0480D" w:rsidRDefault="0050480D">
      <w:pPr>
        <w:spacing w:after="0" w:line="240" w:lineRule="auto"/>
      </w:pPr>
      <w:r>
        <w:separator/>
      </w:r>
    </w:p>
  </w:footnote>
  <w:footnote w:type="continuationSeparator" w:id="0">
    <w:p w:rsidR="0050480D" w:rsidRDefault="0050480D">
      <w:pPr>
        <w:spacing w:after="0" w:line="240" w:lineRule="auto"/>
      </w:pPr>
      <w:r>
        <w:continuationSeparator/>
      </w:r>
    </w:p>
  </w:footnote>
  <w:footnote w:id="1">
    <w:p w:rsidR="008959B7" w:rsidRDefault="008959B7" w:rsidP="007B0E5C">
      <w:pPr>
        <w:tabs>
          <w:tab w:val="left" w:pos="0"/>
          <w:tab w:val="left" w:pos="851"/>
          <w:tab w:val="left" w:pos="1134"/>
        </w:tabs>
        <w:spacing w:after="0" w:line="240" w:lineRule="auto"/>
        <w:jc w:val="both"/>
      </w:pPr>
      <w:r>
        <w:rPr>
          <w:rStyle w:val="ae"/>
        </w:rPr>
        <w:footnoteRef/>
      </w:r>
      <w:r>
        <w:t xml:space="preserve"> </w:t>
      </w:r>
      <w:r w:rsidRPr="004E66DE">
        <w:rPr>
          <w:rFonts w:ascii="Times New Roman" w:hAnsi="Times New Roman" w:cs="Times New Roman"/>
          <w:sz w:val="20"/>
          <w:szCs w:val="20"/>
        </w:rPr>
        <w:t xml:space="preserve">О государственной гражданской службе Российской Федерации </w:t>
      </w:r>
      <w:r w:rsidRPr="00973934">
        <w:sym w:font="Symbol" w:char="F05B"/>
      </w:r>
      <w:r w:rsidRPr="004E66DE">
        <w:rPr>
          <w:rFonts w:ascii="Times New Roman" w:hAnsi="Times New Roman" w:cs="Times New Roman"/>
          <w:sz w:val="20"/>
          <w:szCs w:val="20"/>
        </w:rPr>
        <w:t>Электронный ресурс</w:t>
      </w:r>
      <w:r w:rsidRPr="00973934">
        <w:sym w:font="Symbol" w:char="F05D"/>
      </w:r>
      <w:proofErr w:type="gramStart"/>
      <w:r w:rsidRPr="004E66DE">
        <w:rPr>
          <w:rFonts w:ascii="Times New Roman" w:hAnsi="Times New Roman" w:cs="Times New Roman"/>
          <w:sz w:val="20"/>
          <w:szCs w:val="20"/>
        </w:rPr>
        <w:t xml:space="preserve"> :</w:t>
      </w:r>
      <w:proofErr w:type="gramEnd"/>
      <w:r w:rsidRPr="004E66DE">
        <w:rPr>
          <w:rFonts w:ascii="Times New Roman" w:hAnsi="Times New Roman" w:cs="Times New Roman"/>
          <w:sz w:val="20"/>
          <w:szCs w:val="20"/>
        </w:rPr>
        <w:t xml:space="preserve"> федеральный закон от 27 июля 2004 г. № 79-ФЗ // СПС «Консультант Плюс». Версия проф.</w:t>
      </w:r>
      <w:r w:rsidR="00897226">
        <w:rPr>
          <w:rFonts w:ascii="Times New Roman" w:hAnsi="Times New Roman" w:cs="Times New Roman"/>
          <w:sz w:val="20"/>
          <w:szCs w:val="20"/>
        </w:rPr>
        <w:t xml:space="preserve"> – Режим доступа: </w:t>
      </w:r>
      <w:r w:rsidR="00897226" w:rsidRPr="00897226">
        <w:rPr>
          <w:rFonts w:ascii="Times New Roman" w:hAnsi="Times New Roman" w:cs="Times New Roman"/>
          <w:sz w:val="20"/>
          <w:szCs w:val="20"/>
        </w:rPr>
        <w:t>http://www.consultant.ru/document/cons_doc_LAW_48601/</w:t>
      </w:r>
    </w:p>
  </w:footnote>
  <w:footnote w:id="2">
    <w:p w:rsidR="008959B7" w:rsidRPr="004E66DE" w:rsidRDefault="008959B7" w:rsidP="007B0E5C">
      <w:pPr>
        <w:pStyle w:val="ac"/>
      </w:pPr>
      <w:r>
        <w:rPr>
          <w:rStyle w:val="ae"/>
        </w:rPr>
        <w:footnoteRef/>
      </w:r>
      <w:r>
        <w:t xml:space="preserve"> </w:t>
      </w:r>
      <w:r w:rsidRPr="004E66DE">
        <w:rPr>
          <w:rFonts w:ascii="Times New Roman" w:hAnsi="Times New Roman" w:cs="Times New Roman"/>
        </w:rPr>
        <w:t xml:space="preserve">О дополнительном профессиональном образовании государственных гражданских служащих Российской Федерации </w:t>
      </w:r>
      <w:r w:rsidRPr="004E66DE">
        <w:rPr>
          <w:rFonts w:ascii="Times New Roman" w:hAnsi="Times New Roman" w:cs="Times New Roman"/>
        </w:rPr>
        <w:sym w:font="Symbol" w:char="F05B"/>
      </w:r>
      <w:r w:rsidRPr="004E66DE">
        <w:rPr>
          <w:rFonts w:ascii="Times New Roman" w:hAnsi="Times New Roman" w:cs="Times New Roman"/>
        </w:rPr>
        <w:t>Электронный ресурс</w:t>
      </w:r>
      <w:r w:rsidRPr="004E66DE">
        <w:rPr>
          <w:rFonts w:ascii="Times New Roman" w:hAnsi="Times New Roman" w:cs="Times New Roman"/>
        </w:rPr>
        <w:sym w:font="Symbol" w:char="F05D"/>
      </w:r>
      <w:proofErr w:type="gramStart"/>
      <w:r w:rsidRPr="004E66DE">
        <w:rPr>
          <w:rFonts w:ascii="Times New Roman" w:hAnsi="Times New Roman" w:cs="Times New Roman"/>
        </w:rPr>
        <w:t xml:space="preserve"> :</w:t>
      </w:r>
      <w:proofErr w:type="gramEnd"/>
      <w:r w:rsidRPr="004E66DE">
        <w:rPr>
          <w:rFonts w:ascii="Times New Roman" w:hAnsi="Times New Roman" w:cs="Times New Roman"/>
        </w:rPr>
        <w:t xml:space="preserve"> указ Президента Российской Федерации от 28 декабря 2006 г. № 1474 // СПС «Консультант Плюс». Версия проф.</w:t>
      </w:r>
      <w:r w:rsidR="00897226">
        <w:rPr>
          <w:rFonts w:ascii="Times New Roman" w:hAnsi="Times New Roman" w:cs="Times New Roman"/>
        </w:rPr>
        <w:t xml:space="preserve"> – Режим доступа: </w:t>
      </w:r>
      <w:r w:rsidR="00897226" w:rsidRPr="00897226">
        <w:rPr>
          <w:rFonts w:ascii="Times New Roman" w:hAnsi="Times New Roman" w:cs="Times New Roman"/>
        </w:rPr>
        <w:t>http://www.consultant.ru/document/cons_doc_LAW_64958/</w:t>
      </w:r>
    </w:p>
  </w:footnote>
  <w:footnote w:id="3">
    <w:p w:rsidR="008959B7" w:rsidRDefault="008959B7" w:rsidP="007B0E5C">
      <w:pPr>
        <w:tabs>
          <w:tab w:val="left" w:pos="0"/>
          <w:tab w:val="left" w:pos="1134"/>
        </w:tabs>
        <w:spacing w:after="0" w:line="240" w:lineRule="auto"/>
        <w:ind w:right="94"/>
        <w:jc w:val="both"/>
      </w:pPr>
      <w:r>
        <w:rPr>
          <w:rStyle w:val="ae"/>
        </w:rPr>
        <w:footnoteRef/>
      </w:r>
      <w:r>
        <w:t xml:space="preserve"> </w:t>
      </w:r>
      <w:r w:rsidRPr="004E66DE">
        <w:rPr>
          <w:rFonts w:ascii="Times New Roman" w:hAnsi="Times New Roman" w:cs="Times New Roman"/>
          <w:sz w:val="20"/>
          <w:szCs w:val="20"/>
        </w:rPr>
        <w:t xml:space="preserve">Об утверждении государственных требований к профессиональной переподготовке и повышению квалификации государственных гражданских служащих Российской Федерации </w:t>
      </w:r>
      <w:r w:rsidRPr="004E66DE">
        <w:sym w:font="Symbol" w:char="F05B"/>
      </w:r>
      <w:r w:rsidRPr="004E66DE">
        <w:rPr>
          <w:rFonts w:ascii="Times New Roman" w:hAnsi="Times New Roman" w:cs="Times New Roman"/>
          <w:sz w:val="20"/>
          <w:szCs w:val="20"/>
        </w:rPr>
        <w:t>Электронный ресурс</w:t>
      </w:r>
      <w:r w:rsidRPr="004E66DE">
        <w:sym w:font="Symbol" w:char="F05D"/>
      </w:r>
      <w:proofErr w:type="gramStart"/>
      <w:r w:rsidRPr="004E66DE">
        <w:rPr>
          <w:rFonts w:ascii="Times New Roman" w:hAnsi="Times New Roman" w:cs="Times New Roman"/>
          <w:sz w:val="20"/>
          <w:szCs w:val="20"/>
        </w:rPr>
        <w:t xml:space="preserve"> :</w:t>
      </w:r>
      <w:proofErr w:type="gramEnd"/>
      <w:r w:rsidRPr="004E66DE">
        <w:rPr>
          <w:rFonts w:ascii="Times New Roman" w:hAnsi="Times New Roman" w:cs="Times New Roman"/>
          <w:sz w:val="20"/>
          <w:szCs w:val="20"/>
        </w:rPr>
        <w:t xml:space="preserve"> постановление Правительства Российской Федерации от 06 мая 2008 г. № 362 // СПС «Консультант Плюс». Версия проф.</w:t>
      </w:r>
      <w:r w:rsidR="00897226">
        <w:rPr>
          <w:rFonts w:ascii="Times New Roman" w:hAnsi="Times New Roman" w:cs="Times New Roman"/>
          <w:sz w:val="20"/>
          <w:szCs w:val="20"/>
        </w:rPr>
        <w:t xml:space="preserve"> – Режим доступа: </w:t>
      </w:r>
      <w:r w:rsidR="00897226" w:rsidRPr="00897226">
        <w:rPr>
          <w:rFonts w:ascii="Times New Roman" w:hAnsi="Times New Roman" w:cs="Times New Roman"/>
          <w:sz w:val="20"/>
          <w:szCs w:val="20"/>
        </w:rPr>
        <w:t>http://www.consultant.ru/document/cons_doc_LAW_76824/</w:t>
      </w:r>
    </w:p>
  </w:footnote>
  <w:footnote w:id="4">
    <w:p w:rsidR="00FB0DF3" w:rsidRDefault="00FB0DF3" w:rsidP="00FB0DF3">
      <w:pPr>
        <w:pStyle w:val="ac"/>
        <w:jc w:val="both"/>
      </w:pPr>
      <w:r>
        <w:rPr>
          <w:rStyle w:val="ae"/>
        </w:rPr>
        <w:footnoteRef/>
      </w:r>
      <w:r>
        <w:t xml:space="preserve"> </w:t>
      </w:r>
      <w:hyperlink r:id="rId1" w:history="1">
        <w:r w:rsidRPr="00973934">
          <w:rPr>
            <w:rFonts w:ascii="Times New Roman" w:hAnsi="Times New Roman" w:cs="Times New Roman"/>
          </w:rPr>
          <w:t xml:space="preserve">Об образовании в Российской Федерации </w:t>
        </w:r>
        <w:r w:rsidRPr="00973934">
          <w:rPr>
            <w:rFonts w:ascii="Times New Roman" w:hAnsi="Times New Roman" w:cs="Times New Roman"/>
          </w:rPr>
          <w:sym w:font="Symbol" w:char="F05B"/>
        </w:r>
        <w:r w:rsidRPr="00973934">
          <w:rPr>
            <w:rFonts w:ascii="Times New Roman" w:hAnsi="Times New Roman" w:cs="Times New Roman"/>
          </w:rPr>
          <w:t>Текст</w:t>
        </w:r>
        <w:r w:rsidRPr="00973934">
          <w:rPr>
            <w:rFonts w:ascii="Times New Roman" w:hAnsi="Times New Roman" w:cs="Times New Roman"/>
          </w:rPr>
          <w:sym w:font="Symbol" w:char="F05D"/>
        </w:r>
        <w:r w:rsidRPr="00973934">
          <w:rPr>
            <w:rFonts w:ascii="Times New Roman" w:hAnsi="Times New Roman" w:cs="Times New Roman"/>
          </w:rPr>
          <w:t xml:space="preserve"> : федеральный закон от 29 декабря 2012 N 273-ФЗ [Электронный ресурс]</w:t>
        </w:r>
      </w:hyperlink>
      <w:r w:rsidRPr="00973934">
        <w:rPr>
          <w:rFonts w:ascii="Times New Roman" w:hAnsi="Times New Roman" w:cs="Times New Roman"/>
        </w:rPr>
        <w:t xml:space="preserve"> // СПС «Консультант Плюс». Версия проф. – Режим доступа</w:t>
      </w:r>
      <w:proofErr w:type="gramStart"/>
      <w:r w:rsidRPr="00973934">
        <w:rPr>
          <w:rFonts w:ascii="Times New Roman" w:hAnsi="Times New Roman" w:cs="Times New Roman"/>
        </w:rPr>
        <w:t xml:space="preserve"> :</w:t>
      </w:r>
      <w:proofErr w:type="gramEnd"/>
      <w:r w:rsidRPr="00973934">
        <w:rPr>
          <w:rFonts w:ascii="Times New Roman" w:hAnsi="Times New Roman" w:cs="Times New Roman"/>
        </w:rPr>
        <w:t xml:space="preserve"> </w:t>
      </w:r>
      <w:hyperlink r:id="rId2" w:history="1">
        <w:r w:rsidRPr="00973934">
          <w:rPr>
            <w:rFonts w:ascii="Times New Roman" w:hAnsi="Times New Roman" w:cs="Times New Roman"/>
          </w:rPr>
          <w:t>http://www.consultant.ru/document /cons_doc_LAW_140174/</w:t>
        </w:r>
      </w:hyperlink>
      <w:r>
        <w:rPr>
          <w:rFonts w:ascii="Times New Roman" w:hAnsi="Times New Roman" w:cs="Times New Roman"/>
        </w:rPr>
        <w:t xml:space="preserve"> 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1537BD"/>
    <w:multiLevelType w:val="hybridMultilevel"/>
    <w:tmpl w:val="76BC86BA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229" w:hanging="360"/>
      </w:pPr>
    </w:lvl>
    <w:lvl w:ilvl="2" w:tplc="0419001B" w:tentative="1">
      <w:start w:val="1"/>
      <w:numFmt w:val="lowerRoman"/>
      <w:lvlText w:val="%3."/>
      <w:lvlJc w:val="right"/>
      <w:pPr>
        <w:ind w:left="949" w:hanging="180"/>
      </w:pPr>
    </w:lvl>
    <w:lvl w:ilvl="3" w:tplc="0419000F" w:tentative="1">
      <w:start w:val="1"/>
      <w:numFmt w:val="decimal"/>
      <w:lvlText w:val="%4."/>
      <w:lvlJc w:val="left"/>
      <w:pPr>
        <w:ind w:left="1669" w:hanging="360"/>
      </w:pPr>
    </w:lvl>
    <w:lvl w:ilvl="4" w:tplc="04190019" w:tentative="1">
      <w:start w:val="1"/>
      <w:numFmt w:val="lowerLetter"/>
      <w:lvlText w:val="%5."/>
      <w:lvlJc w:val="left"/>
      <w:pPr>
        <w:ind w:left="2389" w:hanging="360"/>
      </w:pPr>
    </w:lvl>
    <w:lvl w:ilvl="5" w:tplc="0419001B" w:tentative="1">
      <w:start w:val="1"/>
      <w:numFmt w:val="lowerRoman"/>
      <w:lvlText w:val="%6."/>
      <w:lvlJc w:val="right"/>
      <w:pPr>
        <w:ind w:left="3109" w:hanging="180"/>
      </w:pPr>
    </w:lvl>
    <w:lvl w:ilvl="6" w:tplc="0419000F" w:tentative="1">
      <w:start w:val="1"/>
      <w:numFmt w:val="decimal"/>
      <w:lvlText w:val="%7."/>
      <w:lvlJc w:val="left"/>
      <w:pPr>
        <w:ind w:left="3829" w:hanging="360"/>
      </w:pPr>
    </w:lvl>
    <w:lvl w:ilvl="7" w:tplc="04190019" w:tentative="1">
      <w:start w:val="1"/>
      <w:numFmt w:val="lowerLetter"/>
      <w:lvlText w:val="%8."/>
      <w:lvlJc w:val="left"/>
      <w:pPr>
        <w:ind w:left="4549" w:hanging="360"/>
      </w:pPr>
    </w:lvl>
    <w:lvl w:ilvl="8" w:tplc="0419001B" w:tentative="1">
      <w:start w:val="1"/>
      <w:numFmt w:val="lowerRoman"/>
      <w:lvlText w:val="%9."/>
      <w:lvlJc w:val="right"/>
      <w:pPr>
        <w:ind w:left="5269" w:hanging="180"/>
      </w:pPr>
    </w:lvl>
  </w:abstractNum>
  <w:abstractNum w:abstractNumId="1">
    <w:nsid w:val="083E6A47"/>
    <w:multiLevelType w:val="hybridMultilevel"/>
    <w:tmpl w:val="EB3042BA"/>
    <w:lvl w:ilvl="0" w:tplc="6AA6030C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>
    <w:nsid w:val="1A5B5A74"/>
    <w:multiLevelType w:val="hybridMultilevel"/>
    <w:tmpl w:val="794A98FC"/>
    <w:lvl w:ilvl="0" w:tplc="9D683DE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2363346E"/>
    <w:multiLevelType w:val="hybridMultilevel"/>
    <w:tmpl w:val="E2C66FF6"/>
    <w:lvl w:ilvl="0" w:tplc="900494D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31B05EB9"/>
    <w:multiLevelType w:val="multilevel"/>
    <w:tmpl w:val="3A1251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3F63050"/>
    <w:multiLevelType w:val="multilevel"/>
    <w:tmpl w:val="6CBE4A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41510D7F"/>
    <w:multiLevelType w:val="hybridMultilevel"/>
    <w:tmpl w:val="D248D330"/>
    <w:lvl w:ilvl="0" w:tplc="6AA6030C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7">
    <w:nsid w:val="50836A36"/>
    <w:multiLevelType w:val="hybridMultilevel"/>
    <w:tmpl w:val="DA883570"/>
    <w:lvl w:ilvl="0" w:tplc="6AA6030C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8">
    <w:nsid w:val="54574642"/>
    <w:multiLevelType w:val="hybridMultilevel"/>
    <w:tmpl w:val="69B4BCB2"/>
    <w:lvl w:ilvl="0" w:tplc="0419000F">
      <w:start w:val="1"/>
      <w:numFmt w:val="decimal"/>
      <w:lvlText w:val="%1."/>
      <w:lvlJc w:val="left"/>
      <w:pPr>
        <w:ind w:left="1069" w:hanging="360"/>
      </w:p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5DF66765"/>
    <w:multiLevelType w:val="hybridMultilevel"/>
    <w:tmpl w:val="4B36CA60"/>
    <w:lvl w:ilvl="0" w:tplc="485E8E9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>
    <w:nsid w:val="61B7045C"/>
    <w:multiLevelType w:val="multilevel"/>
    <w:tmpl w:val="D750C0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C664DE2"/>
    <w:multiLevelType w:val="hybridMultilevel"/>
    <w:tmpl w:val="69B4BCB2"/>
    <w:lvl w:ilvl="0" w:tplc="0419000F">
      <w:start w:val="1"/>
      <w:numFmt w:val="decimal"/>
      <w:lvlText w:val="%1."/>
      <w:lvlJc w:val="left"/>
      <w:pPr>
        <w:ind w:left="8441" w:hanging="360"/>
      </w:p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>
    <w:nsid w:val="7965619A"/>
    <w:multiLevelType w:val="hybridMultilevel"/>
    <w:tmpl w:val="15AE25E4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CED7407"/>
    <w:multiLevelType w:val="hybridMultilevel"/>
    <w:tmpl w:val="E2DC95FA"/>
    <w:lvl w:ilvl="0" w:tplc="628E470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7FEA1768"/>
    <w:multiLevelType w:val="hybridMultilevel"/>
    <w:tmpl w:val="DB5861B4"/>
    <w:lvl w:ilvl="0" w:tplc="0419000F">
      <w:start w:val="1"/>
      <w:numFmt w:val="decimal"/>
      <w:lvlText w:val="%1."/>
      <w:lvlJc w:val="left"/>
      <w:pPr>
        <w:ind w:left="9716" w:hanging="360"/>
      </w:pPr>
    </w:lvl>
    <w:lvl w:ilvl="1" w:tplc="04190019" w:tentative="1">
      <w:start w:val="1"/>
      <w:numFmt w:val="lowerLetter"/>
      <w:lvlText w:val="%2."/>
      <w:lvlJc w:val="left"/>
      <w:pPr>
        <w:ind w:left="-1755" w:hanging="360"/>
      </w:pPr>
    </w:lvl>
    <w:lvl w:ilvl="2" w:tplc="0419001B" w:tentative="1">
      <w:start w:val="1"/>
      <w:numFmt w:val="lowerRoman"/>
      <w:lvlText w:val="%3."/>
      <w:lvlJc w:val="right"/>
      <w:pPr>
        <w:ind w:left="-1035" w:hanging="180"/>
      </w:pPr>
    </w:lvl>
    <w:lvl w:ilvl="3" w:tplc="0419000F" w:tentative="1">
      <w:start w:val="1"/>
      <w:numFmt w:val="decimal"/>
      <w:lvlText w:val="%4."/>
      <w:lvlJc w:val="left"/>
      <w:pPr>
        <w:ind w:left="-315" w:hanging="360"/>
      </w:pPr>
    </w:lvl>
    <w:lvl w:ilvl="4" w:tplc="04190019" w:tentative="1">
      <w:start w:val="1"/>
      <w:numFmt w:val="lowerLetter"/>
      <w:lvlText w:val="%5."/>
      <w:lvlJc w:val="left"/>
      <w:pPr>
        <w:ind w:left="405" w:hanging="360"/>
      </w:pPr>
    </w:lvl>
    <w:lvl w:ilvl="5" w:tplc="0419001B" w:tentative="1">
      <w:start w:val="1"/>
      <w:numFmt w:val="lowerRoman"/>
      <w:lvlText w:val="%6."/>
      <w:lvlJc w:val="right"/>
      <w:pPr>
        <w:ind w:left="1125" w:hanging="180"/>
      </w:pPr>
    </w:lvl>
    <w:lvl w:ilvl="6" w:tplc="0419000F" w:tentative="1">
      <w:start w:val="1"/>
      <w:numFmt w:val="decimal"/>
      <w:lvlText w:val="%7."/>
      <w:lvlJc w:val="left"/>
      <w:pPr>
        <w:ind w:left="1845" w:hanging="360"/>
      </w:pPr>
    </w:lvl>
    <w:lvl w:ilvl="7" w:tplc="04190019" w:tentative="1">
      <w:start w:val="1"/>
      <w:numFmt w:val="lowerLetter"/>
      <w:lvlText w:val="%8."/>
      <w:lvlJc w:val="left"/>
      <w:pPr>
        <w:ind w:left="2565" w:hanging="360"/>
      </w:pPr>
    </w:lvl>
    <w:lvl w:ilvl="8" w:tplc="0419001B" w:tentative="1">
      <w:start w:val="1"/>
      <w:numFmt w:val="lowerRoman"/>
      <w:lvlText w:val="%9."/>
      <w:lvlJc w:val="right"/>
      <w:pPr>
        <w:ind w:left="3285" w:hanging="180"/>
      </w:pPr>
    </w:lvl>
  </w:abstractNum>
  <w:num w:numId="1">
    <w:abstractNumId w:val="9"/>
  </w:num>
  <w:num w:numId="2">
    <w:abstractNumId w:val="0"/>
  </w:num>
  <w:num w:numId="3">
    <w:abstractNumId w:val="6"/>
  </w:num>
  <w:num w:numId="4">
    <w:abstractNumId w:val="1"/>
  </w:num>
  <w:num w:numId="5">
    <w:abstractNumId w:val="3"/>
  </w:num>
  <w:num w:numId="6">
    <w:abstractNumId w:val="14"/>
  </w:num>
  <w:num w:numId="7">
    <w:abstractNumId w:val="13"/>
  </w:num>
  <w:num w:numId="8">
    <w:abstractNumId w:val="8"/>
  </w:num>
  <w:num w:numId="9">
    <w:abstractNumId w:val="12"/>
  </w:num>
  <w:num w:numId="10">
    <w:abstractNumId w:val="11"/>
  </w:num>
  <w:num w:numId="11">
    <w:abstractNumId w:val="7"/>
  </w:num>
  <w:num w:numId="12">
    <w:abstractNumId w:val="10"/>
  </w:num>
  <w:num w:numId="13">
    <w:abstractNumId w:val="4"/>
  </w:num>
  <w:num w:numId="14">
    <w:abstractNumId w:val="5"/>
  </w:num>
  <w:num w:numId="1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53039"/>
    <w:rsid w:val="00004FD6"/>
    <w:rsid w:val="00047774"/>
    <w:rsid w:val="00050C0C"/>
    <w:rsid w:val="00052965"/>
    <w:rsid w:val="0005316B"/>
    <w:rsid w:val="000619F8"/>
    <w:rsid w:val="000932F5"/>
    <w:rsid w:val="00095477"/>
    <w:rsid w:val="000B3C00"/>
    <w:rsid w:val="000C3E74"/>
    <w:rsid w:val="000D1CDF"/>
    <w:rsid w:val="000E14E7"/>
    <w:rsid w:val="000F0353"/>
    <w:rsid w:val="000F10D9"/>
    <w:rsid w:val="000F7747"/>
    <w:rsid w:val="00121E81"/>
    <w:rsid w:val="00125A97"/>
    <w:rsid w:val="0013165B"/>
    <w:rsid w:val="0013762D"/>
    <w:rsid w:val="001437AA"/>
    <w:rsid w:val="0014668B"/>
    <w:rsid w:val="00153B58"/>
    <w:rsid w:val="001554FB"/>
    <w:rsid w:val="0016132C"/>
    <w:rsid w:val="001751A0"/>
    <w:rsid w:val="00183760"/>
    <w:rsid w:val="001B7292"/>
    <w:rsid w:val="001D25FF"/>
    <w:rsid w:val="0022009B"/>
    <w:rsid w:val="00230B39"/>
    <w:rsid w:val="0023113F"/>
    <w:rsid w:val="00236A58"/>
    <w:rsid w:val="002553C8"/>
    <w:rsid w:val="0026590A"/>
    <w:rsid w:val="00295B58"/>
    <w:rsid w:val="002A0BE9"/>
    <w:rsid w:val="002C3959"/>
    <w:rsid w:val="002C4074"/>
    <w:rsid w:val="002E367A"/>
    <w:rsid w:val="00301DE9"/>
    <w:rsid w:val="00303739"/>
    <w:rsid w:val="00304B0A"/>
    <w:rsid w:val="00312C47"/>
    <w:rsid w:val="00326988"/>
    <w:rsid w:val="00327CB7"/>
    <w:rsid w:val="00333573"/>
    <w:rsid w:val="00340A26"/>
    <w:rsid w:val="003A64ED"/>
    <w:rsid w:val="003B07C0"/>
    <w:rsid w:val="003B778B"/>
    <w:rsid w:val="003F7B6D"/>
    <w:rsid w:val="00403314"/>
    <w:rsid w:val="004079FF"/>
    <w:rsid w:val="00411385"/>
    <w:rsid w:val="00430574"/>
    <w:rsid w:val="0044556E"/>
    <w:rsid w:val="004508F7"/>
    <w:rsid w:val="00453039"/>
    <w:rsid w:val="00453D38"/>
    <w:rsid w:val="0046298C"/>
    <w:rsid w:val="004A08C7"/>
    <w:rsid w:val="004B4AD5"/>
    <w:rsid w:val="004C26F6"/>
    <w:rsid w:val="004E38B5"/>
    <w:rsid w:val="004E66DE"/>
    <w:rsid w:val="004F1E49"/>
    <w:rsid w:val="0050480D"/>
    <w:rsid w:val="00520B66"/>
    <w:rsid w:val="00537A96"/>
    <w:rsid w:val="00543110"/>
    <w:rsid w:val="0054541D"/>
    <w:rsid w:val="0056002A"/>
    <w:rsid w:val="00561274"/>
    <w:rsid w:val="00565FAB"/>
    <w:rsid w:val="005759A7"/>
    <w:rsid w:val="00582032"/>
    <w:rsid w:val="00583B78"/>
    <w:rsid w:val="00584428"/>
    <w:rsid w:val="00584979"/>
    <w:rsid w:val="0059097D"/>
    <w:rsid w:val="005B18F2"/>
    <w:rsid w:val="005C5334"/>
    <w:rsid w:val="005D2B48"/>
    <w:rsid w:val="005D7FF3"/>
    <w:rsid w:val="005E0D73"/>
    <w:rsid w:val="005E4D66"/>
    <w:rsid w:val="00606F5A"/>
    <w:rsid w:val="00622721"/>
    <w:rsid w:val="006237C8"/>
    <w:rsid w:val="00625EA3"/>
    <w:rsid w:val="0063739B"/>
    <w:rsid w:val="00645392"/>
    <w:rsid w:val="00665AB1"/>
    <w:rsid w:val="00685209"/>
    <w:rsid w:val="006B5A7F"/>
    <w:rsid w:val="006E58C3"/>
    <w:rsid w:val="007269AB"/>
    <w:rsid w:val="00733252"/>
    <w:rsid w:val="00740524"/>
    <w:rsid w:val="00757BE3"/>
    <w:rsid w:val="00763AF2"/>
    <w:rsid w:val="007702ED"/>
    <w:rsid w:val="00781731"/>
    <w:rsid w:val="007976DD"/>
    <w:rsid w:val="007B0E5C"/>
    <w:rsid w:val="007B1590"/>
    <w:rsid w:val="007B5C89"/>
    <w:rsid w:val="007E0906"/>
    <w:rsid w:val="007F0CA3"/>
    <w:rsid w:val="007F1DD4"/>
    <w:rsid w:val="00802A1A"/>
    <w:rsid w:val="008215E2"/>
    <w:rsid w:val="00825E90"/>
    <w:rsid w:val="00832DF6"/>
    <w:rsid w:val="00842B6F"/>
    <w:rsid w:val="008440BD"/>
    <w:rsid w:val="008444B6"/>
    <w:rsid w:val="0084592F"/>
    <w:rsid w:val="0086102A"/>
    <w:rsid w:val="0086691F"/>
    <w:rsid w:val="008871FE"/>
    <w:rsid w:val="00892277"/>
    <w:rsid w:val="008959B7"/>
    <w:rsid w:val="00897226"/>
    <w:rsid w:val="008A322C"/>
    <w:rsid w:val="008B6844"/>
    <w:rsid w:val="008C0391"/>
    <w:rsid w:val="008C1019"/>
    <w:rsid w:val="009001ED"/>
    <w:rsid w:val="00914688"/>
    <w:rsid w:val="009428B5"/>
    <w:rsid w:val="009534F5"/>
    <w:rsid w:val="00960B57"/>
    <w:rsid w:val="009719AF"/>
    <w:rsid w:val="00972B1D"/>
    <w:rsid w:val="00973934"/>
    <w:rsid w:val="00981F05"/>
    <w:rsid w:val="00982947"/>
    <w:rsid w:val="00991967"/>
    <w:rsid w:val="00993AF9"/>
    <w:rsid w:val="009970DA"/>
    <w:rsid w:val="009A3221"/>
    <w:rsid w:val="009E1DB2"/>
    <w:rsid w:val="00A143FE"/>
    <w:rsid w:val="00A27A68"/>
    <w:rsid w:val="00A304FF"/>
    <w:rsid w:val="00A33220"/>
    <w:rsid w:val="00A36229"/>
    <w:rsid w:val="00A57479"/>
    <w:rsid w:val="00A63756"/>
    <w:rsid w:val="00A716BF"/>
    <w:rsid w:val="00A722B2"/>
    <w:rsid w:val="00A912F4"/>
    <w:rsid w:val="00A92569"/>
    <w:rsid w:val="00AA2F3E"/>
    <w:rsid w:val="00AD17FE"/>
    <w:rsid w:val="00AD55CE"/>
    <w:rsid w:val="00AE7A92"/>
    <w:rsid w:val="00B0794A"/>
    <w:rsid w:val="00B20468"/>
    <w:rsid w:val="00B20985"/>
    <w:rsid w:val="00B375A8"/>
    <w:rsid w:val="00B40E3E"/>
    <w:rsid w:val="00B427C9"/>
    <w:rsid w:val="00B45D39"/>
    <w:rsid w:val="00B523FA"/>
    <w:rsid w:val="00B5348C"/>
    <w:rsid w:val="00B615CE"/>
    <w:rsid w:val="00B845BF"/>
    <w:rsid w:val="00BA4A63"/>
    <w:rsid w:val="00BA5B31"/>
    <w:rsid w:val="00BC4906"/>
    <w:rsid w:val="00BC5CDC"/>
    <w:rsid w:val="00BD38C8"/>
    <w:rsid w:val="00BD3AA3"/>
    <w:rsid w:val="00BF00B3"/>
    <w:rsid w:val="00BF3162"/>
    <w:rsid w:val="00C258B4"/>
    <w:rsid w:val="00C26593"/>
    <w:rsid w:val="00C45672"/>
    <w:rsid w:val="00C553D6"/>
    <w:rsid w:val="00C66D81"/>
    <w:rsid w:val="00C82E17"/>
    <w:rsid w:val="00C83C8A"/>
    <w:rsid w:val="00C83C9C"/>
    <w:rsid w:val="00C90410"/>
    <w:rsid w:val="00C97FA7"/>
    <w:rsid w:val="00CB0163"/>
    <w:rsid w:val="00CC55EE"/>
    <w:rsid w:val="00CD41BE"/>
    <w:rsid w:val="00CD5915"/>
    <w:rsid w:val="00CD6FDB"/>
    <w:rsid w:val="00CF7DA8"/>
    <w:rsid w:val="00D029AD"/>
    <w:rsid w:val="00D137CE"/>
    <w:rsid w:val="00D60BE9"/>
    <w:rsid w:val="00D64773"/>
    <w:rsid w:val="00D64829"/>
    <w:rsid w:val="00D75BD5"/>
    <w:rsid w:val="00D9258F"/>
    <w:rsid w:val="00DA4BEC"/>
    <w:rsid w:val="00DA6C73"/>
    <w:rsid w:val="00DB138C"/>
    <w:rsid w:val="00DD16A5"/>
    <w:rsid w:val="00DD630C"/>
    <w:rsid w:val="00DD6708"/>
    <w:rsid w:val="00DE56A5"/>
    <w:rsid w:val="00DF07CA"/>
    <w:rsid w:val="00DF1CAD"/>
    <w:rsid w:val="00E0547B"/>
    <w:rsid w:val="00E15A20"/>
    <w:rsid w:val="00E17EAE"/>
    <w:rsid w:val="00E24729"/>
    <w:rsid w:val="00E349DD"/>
    <w:rsid w:val="00E42E44"/>
    <w:rsid w:val="00E66423"/>
    <w:rsid w:val="00E737E9"/>
    <w:rsid w:val="00E77CB5"/>
    <w:rsid w:val="00E86623"/>
    <w:rsid w:val="00E8700A"/>
    <w:rsid w:val="00E92432"/>
    <w:rsid w:val="00EC4503"/>
    <w:rsid w:val="00EE2557"/>
    <w:rsid w:val="00F108EA"/>
    <w:rsid w:val="00F125FA"/>
    <w:rsid w:val="00F130DD"/>
    <w:rsid w:val="00F17F9D"/>
    <w:rsid w:val="00F2372E"/>
    <w:rsid w:val="00F2794B"/>
    <w:rsid w:val="00F329EF"/>
    <w:rsid w:val="00F43F39"/>
    <w:rsid w:val="00F50113"/>
    <w:rsid w:val="00F5793C"/>
    <w:rsid w:val="00F57A90"/>
    <w:rsid w:val="00F601A2"/>
    <w:rsid w:val="00F65640"/>
    <w:rsid w:val="00F773C2"/>
    <w:rsid w:val="00F8588E"/>
    <w:rsid w:val="00F9161A"/>
    <w:rsid w:val="00FA1589"/>
    <w:rsid w:val="00FB0DF3"/>
    <w:rsid w:val="00FB6CB0"/>
    <w:rsid w:val="00FE29C3"/>
    <w:rsid w:val="00FE5A8D"/>
    <w:rsid w:val="00FF2E38"/>
    <w:rsid w:val="00FF6C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5C89"/>
  </w:style>
  <w:style w:type="paragraph" w:styleId="2">
    <w:name w:val="heading 2"/>
    <w:basedOn w:val="a"/>
    <w:link w:val="20"/>
    <w:qFormat/>
    <w:rsid w:val="00295B58"/>
    <w:pPr>
      <w:widowControl w:val="0"/>
      <w:spacing w:after="0" w:line="240" w:lineRule="auto"/>
      <w:ind w:left="222"/>
      <w:outlineLvl w:val="1"/>
    </w:pPr>
    <w:rPr>
      <w:rFonts w:ascii="Times New Roman" w:eastAsia="Calibri" w:hAnsi="Times New Roman" w:cs="Times New Roman"/>
      <w:sz w:val="28"/>
      <w:szCs w:val="28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Bullet List,FooterText,numbered,ТЗ список"/>
    <w:basedOn w:val="a"/>
    <w:link w:val="a4"/>
    <w:uiPriority w:val="34"/>
    <w:qFormat/>
    <w:rsid w:val="00D75BD5"/>
    <w:pPr>
      <w:spacing w:after="200" w:line="276" w:lineRule="auto"/>
      <w:ind w:left="720"/>
      <w:contextualSpacing/>
    </w:pPr>
  </w:style>
  <w:style w:type="paragraph" w:customStyle="1" w:styleId="ConsPlusNormal">
    <w:name w:val="ConsPlusNormal"/>
    <w:rsid w:val="00622721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table" w:styleId="a5">
    <w:name w:val="Table Grid"/>
    <w:basedOn w:val="a1"/>
    <w:uiPriority w:val="59"/>
    <w:rsid w:val="0062272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uiPriority w:val="99"/>
    <w:unhideWhenUsed/>
    <w:rsid w:val="00622721"/>
    <w:rPr>
      <w:color w:val="0563C1" w:themeColor="hyperlink"/>
      <w:u w:val="single"/>
    </w:rPr>
  </w:style>
  <w:style w:type="paragraph" w:styleId="a7">
    <w:name w:val="footer"/>
    <w:basedOn w:val="a"/>
    <w:link w:val="a8"/>
    <w:uiPriority w:val="99"/>
    <w:unhideWhenUsed/>
    <w:rsid w:val="0062272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622721"/>
  </w:style>
  <w:style w:type="character" w:customStyle="1" w:styleId="apple-converted-space">
    <w:name w:val="apple-converted-space"/>
    <w:basedOn w:val="a0"/>
    <w:rsid w:val="005C5334"/>
  </w:style>
  <w:style w:type="character" w:customStyle="1" w:styleId="w">
    <w:name w:val="w"/>
    <w:basedOn w:val="a0"/>
    <w:rsid w:val="00E42E44"/>
  </w:style>
  <w:style w:type="character" w:styleId="a9">
    <w:name w:val="Emphasis"/>
    <w:basedOn w:val="a0"/>
    <w:uiPriority w:val="20"/>
    <w:qFormat/>
    <w:rsid w:val="00E42E44"/>
    <w:rPr>
      <w:i/>
      <w:iCs/>
    </w:rPr>
  </w:style>
  <w:style w:type="paragraph" w:styleId="aa">
    <w:name w:val="Balloon Text"/>
    <w:basedOn w:val="a"/>
    <w:link w:val="ab"/>
    <w:uiPriority w:val="99"/>
    <w:semiHidden/>
    <w:unhideWhenUsed/>
    <w:rsid w:val="0014668B"/>
    <w:pPr>
      <w:spacing w:after="0" w:line="240" w:lineRule="auto"/>
    </w:pPr>
    <w:rPr>
      <w:rFonts w:ascii="Arial" w:hAnsi="Arial" w:cs="Arial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14668B"/>
    <w:rPr>
      <w:rFonts w:ascii="Arial" w:hAnsi="Arial" w:cs="Arial"/>
      <w:sz w:val="18"/>
      <w:szCs w:val="18"/>
    </w:rPr>
  </w:style>
  <w:style w:type="character" w:customStyle="1" w:styleId="20">
    <w:name w:val="Заголовок 2 Знак"/>
    <w:basedOn w:val="a0"/>
    <w:link w:val="2"/>
    <w:rsid w:val="00295B58"/>
    <w:rPr>
      <w:rFonts w:ascii="Times New Roman" w:eastAsia="Calibri" w:hAnsi="Times New Roman" w:cs="Times New Roman"/>
      <w:sz w:val="28"/>
      <w:szCs w:val="28"/>
      <w:lang w:val="en-US"/>
    </w:rPr>
  </w:style>
  <w:style w:type="paragraph" w:customStyle="1" w:styleId="ConsPlusTitle">
    <w:name w:val="ConsPlusTitle"/>
    <w:rsid w:val="002553C8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character" w:customStyle="1" w:styleId="a4">
    <w:name w:val="Абзац списка Знак"/>
    <w:aliases w:val="Bullet List Знак,FooterText Знак,numbered Знак,ТЗ список Знак"/>
    <w:link w:val="a3"/>
    <w:uiPriority w:val="34"/>
    <w:locked/>
    <w:rsid w:val="00E77CB5"/>
  </w:style>
  <w:style w:type="paragraph" w:styleId="ac">
    <w:name w:val="footnote text"/>
    <w:basedOn w:val="a"/>
    <w:link w:val="ad"/>
    <w:uiPriority w:val="99"/>
    <w:semiHidden/>
    <w:unhideWhenUsed/>
    <w:rsid w:val="00973934"/>
    <w:pPr>
      <w:spacing w:after="0" w:line="240" w:lineRule="auto"/>
    </w:pPr>
    <w:rPr>
      <w:sz w:val="20"/>
      <w:szCs w:val="20"/>
    </w:rPr>
  </w:style>
  <w:style w:type="character" w:customStyle="1" w:styleId="ad">
    <w:name w:val="Текст сноски Знак"/>
    <w:basedOn w:val="a0"/>
    <w:link w:val="ac"/>
    <w:uiPriority w:val="99"/>
    <w:semiHidden/>
    <w:rsid w:val="00973934"/>
    <w:rPr>
      <w:sz w:val="20"/>
      <w:szCs w:val="20"/>
    </w:rPr>
  </w:style>
  <w:style w:type="character" w:styleId="ae">
    <w:name w:val="footnote reference"/>
    <w:basedOn w:val="a0"/>
    <w:uiPriority w:val="99"/>
    <w:semiHidden/>
    <w:unhideWhenUsed/>
    <w:rsid w:val="00973934"/>
    <w:rPr>
      <w:vertAlign w:val="superscript"/>
    </w:rPr>
  </w:style>
  <w:style w:type="paragraph" w:customStyle="1" w:styleId="Default">
    <w:name w:val="Default"/>
    <w:rsid w:val="00CD591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341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53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79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04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2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02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48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ks.ru/wps/wcm/connect/rosstat_main/rosstat/ru/" TargetMode="External"/><Relationship Id="rId13" Type="http://schemas.openxmlformats.org/officeDocument/2006/relationships/hyperlink" Target="http://elibrary.ru/item.asp?id=26837801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hart" Target="charts/chart4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3.xml"/><Relationship Id="rId5" Type="http://schemas.openxmlformats.org/officeDocument/2006/relationships/webSettings" Target="webSettings.xml"/><Relationship Id="rId15" Type="http://schemas.openxmlformats.org/officeDocument/2006/relationships/hyperlink" Target="http://e-koncept.ru/2016/16105.htm" TargetMode="External"/><Relationship Id="rId10" Type="http://schemas.openxmlformats.org/officeDocument/2006/relationships/chart" Target="charts/chart2.xml"/><Relationship Id="rId4" Type="http://schemas.openxmlformats.org/officeDocument/2006/relationships/settings" Target="settings.xml"/><Relationship Id="rId9" Type="http://schemas.openxmlformats.org/officeDocument/2006/relationships/chart" Target="charts/chart1.xml"/><Relationship Id="rId14" Type="http://schemas.openxmlformats.org/officeDocument/2006/relationships/hyperlink" Target="http://elibrary.ru/publisher_books.asp?publishid=20414" TargetMode="Externa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://www.consultant.ru/document%20/cons_doc_LAW_140174/" TargetMode="External"/><Relationship Id="rId1" Type="http://schemas.openxmlformats.org/officeDocument/2006/relationships/hyperlink" Target="consultantplus://offline/ref=1ECEFE284BAD45F4DA0C8C2C797D9F20B81D5E5C03527C55D3E43D66CF4E62A80573A1C94D03AD8FrBt4K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2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3.xlsx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4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/>
      <c:lineChart>
        <c:grouping val="standard"/>
        <c:ser>
          <c:idx val="0"/>
          <c:order val="0"/>
          <c:tx>
            <c:strRef>
              <c:f>Лист1!$B$1</c:f>
              <c:strCache>
                <c:ptCount val="1"/>
                <c:pt idx="0">
                  <c:v>в федеральных государственных органах </c:v>
                </c:pt>
              </c:strCache>
            </c:strRef>
          </c:tx>
          <c:spPr>
            <a:ln w="28575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cat>
            <c:numRef>
              <c:f>Лист1!$A$2:$A$9</c:f>
              <c:numCache>
                <c:formatCode>General</c:formatCode>
                <c:ptCount val="8"/>
                <c:pt idx="0">
                  <c:v>2005</c:v>
                </c:pt>
                <c:pt idx="1">
                  <c:v>2010</c:v>
                </c:pt>
                <c:pt idx="2">
                  <c:v>2011</c:v>
                </c:pt>
                <c:pt idx="3">
                  <c:v>2012</c:v>
                </c:pt>
                <c:pt idx="4">
                  <c:v>2013</c:v>
                </c:pt>
                <c:pt idx="5">
                  <c:v>2014</c:v>
                </c:pt>
                <c:pt idx="6">
                  <c:v>2015</c:v>
                </c:pt>
                <c:pt idx="7">
                  <c:v>2016</c:v>
                </c:pt>
              </c:numCache>
            </c:numRef>
          </c:cat>
          <c:val>
            <c:numRef>
              <c:f>Лист1!$B$2:$B$9</c:f>
              <c:numCache>
                <c:formatCode>General</c:formatCode>
                <c:ptCount val="8"/>
                <c:pt idx="0">
                  <c:v>85651</c:v>
                </c:pt>
                <c:pt idx="1">
                  <c:v>127972</c:v>
                </c:pt>
                <c:pt idx="2">
                  <c:v>122844</c:v>
                </c:pt>
                <c:pt idx="3">
                  <c:v>136816</c:v>
                </c:pt>
                <c:pt idx="4">
                  <c:v>131946</c:v>
                </c:pt>
                <c:pt idx="5">
                  <c:v>125812</c:v>
                </c:pt>
                <c:pt idx="6">
                  <c:v>116345</c:v>
                </c:pt>
                <c:pt idx="7">
                  <c:v>107628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02FF-4FB5-A5C7-98C2D40A6358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в государственных органах субъектов РФ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cat>
            <c:numRef>
              <c:f>Лист1!$A$2:$A$9</c:f>
              <c:numCache>
                <c:formatCode>General</c:formatCode>
                <c:ptCount val="8"/>
                <c:pt idx="0">
                  <c:v>2005</c:v>
                </c:pt>
                <c:pt idx="1">
                  <c:v>2010</c:v>
                </c:pt>
                <c:pt idx="2">
                  <c:v>2011</c:v>
                </c:pt>
                <c:pt idx="3">
                  <c:v>2012</c:v>
                </c:pt>
                <c:pt idx="4">
                  <c:v>2013</c:v>
                </c:pt>
                <c:pt idx="5">
                  <c:v>2014</c:v>
                </c:pt>
                <c:pt idx="6">
                  <c:v>2015</c:v>
                </c:pt>
                <c:pt idx="7">
                  <c:v>2016</c:v>
                </c:pt>
              </c:numCache>
            </c:numRef>
          </c:cat>
          <c:val>
            <c:numRef>
              <c:f>Лист1!$C$2:$C$9</c:f>
              <c:numCache>
                <c:formatCode>General</c:formatCode>
                <c:ptCount val="8"/>
                <c:pt idx="0">
                  <c:v>22824</c:v>
                </c:pt>
                <c:pt idx="1">
                  <c:v>41573</c:v>
                </c:pt>
                <c:pt idx="2">
                  <c:v>51793</c:v>
                </c:pt>
                <c:pt idx="3">
                  <c:v>50255</c:v>
                </c:pt>
                <c:pt idx="4">
                  <c:v>56185</c:v>
                </c:pt>
                <c:pt idx="5">
                  <c:v>60064</c:v>
                </c:pt>
                <c:pt idx="6">
                  <c:v>51678</c:v>
                </c:pt>
                <c:pt idx="7">
                  <c:v>54718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02FF-4FB5-A5C7-98C2D40A6358}"/>
            </c:ext>
          </c:extLst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в органах местного самоуправления и избирательных комиссиях МО</c:v>
                </c:pt>
              </c:strCache>
            </c:strRef>
          </c:tx>
          <c:spPr>
            <a:ln w="28575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cat>
            <c:numRef>
              <c:f>Лист1!$A$2:$A$9</c:f>
              <c:numCache>
                <c:formatCode>General</c:formatCode>
                <c:ptCount val="8"/>
                <c:pt idx="0">
                  <c:v>2005</c:v>
                </c:pt>
                <c:pt idx="1">
                  <c:v>2010</c:v>
                </c:pt>
                <c:pt idx="2">
                  <c:v>2011</c:v>
                </c:pt>
                <c:pt idx="3">
                  <c:v>2012</c:v>
                </c:pt>
                <c:pt idx="4">
                  <c:v>2013</c:v>
                </c:pt>
                <c:pt idx="5">
                  <c:v>2014</c:v>
                </c:pt>
                <c:pt idx="6">
                  <c:v>2015</c:v>
                </c:pt>
                <c:pt idx="7">
                  <c:v>2016</c:v>
                </c:pt>
              </c:numCache>
            </c:numRef>
          </c:cat>
          <c:val>
            <c:numRef>
              <c:f>Лист1!$D$2:$D$9</c:f>
              <c:numCache>
                <c:formatCode>General</c:formatCode>
                <c:ptCount val="8"/>
                <c:pt idx="0">
                  <c:v>29658</c:v>
                </c:pt>
                <c:pt idx="1">
                  <c:v>45517</c:v>
                </c:pt>
                <c:pt idx="2">
                  <c:v>48308</c:v>
                </c:pt>
                <c:pt idx="3">
                  <c:v>50037</c:v>
                </c:pt>
                <c:pt idx="4">
                  <c:v>62424</c:v>
                </c:pt>
                <c:pt idx="5">
                  <c:v>65214</c:v>
                </c:pt>
                <c:pt idx="6">
                  <c:v>52130</c:v>
                </c:pt>
                <c:pt idx="7">
                  <c:v>61152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02FF-4FB5-A5C7-98C2D40A6358}"/>
            </c:ext>
          </c:extLst>
        </c:ser>
        <c:marker val="1"/>
        <c:axId val="80354304"/>
        <c:axId val="80389248"/>
      </c:lineChart>
      <c:catAx>
        <c:axId val="80354304"/>
        <c:scaling>
          <c:orientation val="minMax"/>
        </c:scaling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ru-RU"/>
                  <a:t>Год</a:t>
                </a:r>
              </a:p>
            </c:rich>
          </c:tx>
          <c:layout>
            <c:manualLayout>
              <c:xMode val="edge"/>
              <c:yMode val="edge"/>
              <c:x val="0.92836122047244096"/>
              <c:y val="0.67726034245719324"/>
            </c:manualLayout>
          </c:layout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80389248"/>
        <c:crosses val="autoZero"/>
        <c:auto val="1"/>
        <c:lblAlgn val="ctr"/>
        <c:lblOffset val="100"/>
      </c:catAx>
      <c:valAx>
        <c:axId val="80389248"/>
        <c:scaling>
          <c:orientation val="minMax"/>
        </c:scaling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ru-RU"/>
                  <a:t>Количество</a:t>
                </a:r>
                <a:r>
                  <a:rPr lang="ru-RU" baseline="0"/>
                  <a:t> колучивших ДПО, чел.</a:t>
                </a:r>
                <a:endParaRPr lang="ru-RU"/>
              </a:p>
            </c:rich>
          </c:tx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8035430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 algn="just">
        <a:defRPr/>
      </a:pPr>
      <a:endParaRPr lang="ru-RU"/>
    </a:p>
  </c:tx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ru-RU"/>
  <c:chart>
    <c:autoTitleDeleted val="1"/>
    <c:plotArea>
      <c:layout/>
      <c:lineChart>
        <c:grouping val="standard"/>
        <c:ser>
          <c:idx val="0"/>
          <c:order val="0"/>
          <c:tx>
            <c:strRef>
              <c:f>Лист1!$B$1</c:f>
              <c:strCache>
                <c:ptCount val="1"/>
                <c:pt idx="0">
                  <c:v>в федеральных государственных органах</c:v>
                </c:pt>
              </c:strCache>
            </c:strRef>
          </c:tx>
          <c:spPr>
            <a:ln w="28575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cat>
            <c:numRef>
              <c:f>Лист1!$A$2:$A$9</c:f>
              <c:numCache>
                <c:formatCode>General</c:formatCode>
                <c:ptCount val="8"/>
                <c:pt idx="0">
                  <c:v>2005</c:v>
                </c:pt>
                <c:pt idx="1">
                  <c:v>2010</c:v>
                </c:pt>
                <c:pt idx="2">
                  <c:v>2011</c:v>
                </c:pt>
                <c:pt idx="3">
                  <c:v>2012</c:v>
                </c:pt>
                <c:pt idx="4">
                  <c:v>2013</c:v>
                </c:pt>
                <c:pt idx="5">
                  <c:v>2014</c:v>
                </c:pt>
                <c:pt idx="6">
                  <c:v>2015</c:v>
                </c:pt>
                <c:pt idx="7">
                  <c:v>2016</c:v>
                </c:pt>
              </c:numCache>
            </c:numRef>
          </c:cat>
          <c:val>
            <c:numRef>
              <c:f>Лист1!$B$2:$B$9</c:f>
              <c:numCache>
                <c:formatCode>General</c:formatCode>
                <c:ptCount val="8"/>
                <c:pt idx="0">
                  <c:v>2558</c:v>
                </c:pt>
                <c:pt idx="1">
                  <c:v>1577</c:v>
                </c:pt>
                <c:pt idx="2">
                  <c:v>1698</c:v>
                </c:pt>
                <c:pt idx="3">
                  <c:v>1524</c:v>
                </c:pt>
                <c:pt idx="4">
                  <c:v>2002</c:v>
                </c:pt>
                <c:pt idx="5">
                  <c:v>1461</c:v>
                </c:pt>
                <c:pt idx="6">
                  <c:v>1503</c:v>
                </c:pt>
                <c:pt idx="7">
                  <c:v>1953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0D36-4614-86D0-F8702C5B221D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в государственных органах субъектов РФ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cat>
            <c:numRef>
              <c:f>Лист1!$A$2:$A$9</c:f>
              <c:numCache>
                <c:formatCode>General</c:formatCode>
                <c:ptCount val="8"/>
                <c:pt idx="0">
                  <c:v>2005</c:v>
                </c:pt>
                <c:pt idx="1">
                  <c:v>2010</c:v>
                </c:pt>
                <c:pt idx="2">
                  <c:v>2011</c:v>
                </c:pt>
                <c:pt idx="3">
                  <c:v>2012</c:v>
                </c:pt>
                <c:pt idx="4">
                  <c:v>2013</c:v>
                </c:pt>
                <c:pt idx="5">
                  <c:v>2014</c:v>
                </c:pt>
                <c:pt idx="6">
                  <c:v>2015</c:v>
                </c:pt>
                <c:pt idx="7">
                  <c:v>2016</c:v>
                </c:pt>
              </c:numCache>
            </c:numRef>
          </c:cat>
          <c:val>
            <c:numRef>
              <c:f>Лист1!$C$2:$C$9</c:f>
              <c:numCache>
                <c:formatCode>General</c:formatCode>
                <c:ptCount val="8"/>
                <c:pt idx="0">
                  <c:v>2622</c:v>
                </c:pt>
                <c:pt idx="1">
                  <c:v>2059</c:v>
                </c:pt>
                <c:pt idx="2">
                  <c:v>1847</c:v>
                </c:pt>
                <c:pt idx="3">
                  <c:v>1947</c:v>
                </c:pt>
                <c:pt idx="4">
                  <c:v>1748</c:v>
                </c:pt>
                <c:pt idx="5">
                  <c:v>1733</c:v>
                </c:pt>
                <c:pt idx="6">
                  <c:v>1654</c:v>
                </c:pt>
                <c:pt idx="7">
                  <c:v>2011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0D36-4614-86D0-F8702C5B221D}"/>
            </c:ext>
          </c:extLst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в органах местного самоуправления и избирательных комиссиях МО</c:v>
                </c:pt>
              </c:strCache>
            </c:strRef>
          </c:tx>
          <c:spPr>
            <a:ln w="28575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cat>
            <c:numRef>
              <c:f>Лист1!$A$2:$A$9</c:f>
              <c:numCache>
                <c:formatCode>General</c:formatCode>
                <c:ptCount val="8"/>
                <c:pt idx="0">
                  <c:v>2005</c:v>
                </c:pt>
                <c:pt idx="1">
                  <c:v>2010</c:v>
                </c:pt>
                <c:pt idx="2">
                  <c:v>2011</c:v>
                </c:pt>
                <c:pt idx="3">
                  <c:v>2012</c:v>
                </c:pt>
                <c:pt idx="4">
                  <c:v>2013</c:v>
                </c:pt>
                <c:pt idx="5">
                  <c:v>2014</c:v>
                </c:pt>
                <c:pt idx="6">
                  <c:v>2015</c:v>
                </c:pt>
                <c:pt idx="7">
                  <c:v>2016</c:v>
                </c:pt>
              </c:numCache>
            </c:numRef>
          </c:cat>
          <c:val>
            <c:numRef>
              <c:f>Лист1!$D$2:$D$9</c:f>
              <c:numCache>
                <c:formatCode>General</c:formatCode>
                <c:ptCount val="8"/>
                <c:pt idx="0">
                  <c:v>2914</c:v>
                </c:pt>
                <c:pt idx="1">
                  <c:v>2805</c:v>
                </c:pt>
                <c:pt idx="2">
                  <c:v>2306</c:v>
                </c:pt>
                <c:pt idx="3">
                  <c:v>2343</c:v>
                </c:pt>
                <c:pt idx="4">
                  <c:v>2673</c:v>
                </c:pt>
                <c:pt idx="5">
                  <c:v>2630</c:v>
                </c:pt>
                <c:pt idx="6">
                  <c:v>2495</c:v>
                </c:pt>
                <c:pt idx="7">
                  <c:v>4983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0D36-4614-86D0-F8702C5B221D}"/>
            </c:ext>
          </c:extLst>
        </c:ser>
        <c:marker val="1"/>
        <c:axId val="80454400"/>
        <c:axId val="80456320"/>
      </c:lineChart>
      <c:catAx>
        <c:axId val="80454400"/>
        <c:scaling>
          <c:orientation val="minMax"/>
        </c:scaling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ru-RU"/>
                  <a:t>Год</a:t>
                </a:r>
              </a:p>
            </c:rich>
          </c:tx>
          <c:layout>
            <c:manualLayout>
              <c:xMode val="edge"/>
              <c:yMode val="edge"/>
              <c:x val="0.91914825750947837"/>
              <c:y val="0.68519685039370104"/>
            </c:manualLayout>
          </c:layout>
          <c:spPr>
            <a:noFill/>
            <a:ln>
              <a:noFill/>
            </a:ln>
            <a:effectLst/>
          </c:spPr>
        </c:title>
        <c:numFmt formatCode="General" sourceLinked="1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80456320"/>
        <c:crosses val="autoZero"/>
        <c:auto val="1"/>
        <c:lblAlgn val="ctr"/>
        <c:lblOffset val="100"/>
      </c:catAx>
      <c:valAx>
        <c:axId val="80456320"/>
        <c:scaling>
          <c:orientation val="minMax"/>
        </c:scaling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ru-RU" sz="1000" b="0" i="0" baseline="0">
                    <a:effectLst/>
                  </a:rPr>
                  <a:t>Количество колучивших ДПО, чел.</a:t>
                </a:r>
                <a:endParaRPr lang="ru-RU" sz="1000">
                  <a:effectLst/>
                </a:endParaRPr>
              </a:p>
            </c:rich>
          </c:tx>
          <c:spPr>
            <a:noFill/>
            <a:ln>
              <a:noFill/>
            </a:ln>
            <a:effectLst/>
          </c:spPr>
        </c:title>
        <c:numFmt formatCode="General" sourceLinked="1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8045440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ru-RU"/>
    </a:p>
  </c:txPr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/>
      <c:lineChart>
        <c:grouping val="standard"/>
        <c:ser>
          <c:idx val="0"/>
          <c:order val="0"/>
          <c:tx>
            <c:strRef>
              <c:f>Лист1!$B$1</c:f>
              <c:strCache>
                <c:ptCount val="1"/>
                <c:pt idx="0">
                  <c:v>в федеральных государственных органах</c:v>
                </c:pt>
              </c:strCache>
            </c:strRef>
          </c:tx>
          <c:spPr>
            <a:ln w="28575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cat>
            <c:numRef>
              <c:f>Лист1!$A$2:$A$9</c:f>
              <c:numCache>
                <c:formatCode>General</c:formatCode>
                <c:ptCount val="8"/>
                <c:pt idx="0">
                  <c:v>2005</c:v>
                </c:pt>
                <c:pt idx="1">
                  <c:v>2010</c:v>
                </c:pt>
                <c:pt idx="2">
                  <c:v>2011</c:v>
                </c:pt>
                <c:pt idx="3">
                  <c:v>2012</c:v>
                </c:pt>
                <c:pt idx="4">
                  <c:v>2013</c:v>
                </c:pt>
                <c:pt idx="5">
                  <c:v>2014</c:v>
                </c:pt>
                <c:pt idx="6">
                  <c:v>2015</c:v>
                </c:pt>
                <c:pt idx="7">
                  <c:v>2016</c:v>
                </c:pt>
              </c:numCache>
            </c:numRef>
          </c:cat>
          <c:val>
            <c:numRef>
              <c:f>Лист1!$B$2:$B$9</c:f>
              <c:numCache>
                <c:formatCode>General</c:formatCode>
                <c:ptCount val="8"/>
                <c:pt idx="0">
                  <c:v>82295</c:v>
                </c:pt>
                <c:pt idx="1">
                  <c:v>125465</c:v>
                </c:pt>
                <c:pt idx="2">
                  <c:v>120177</c:v>
                </c:pt>
                <c:pt idx="3">
                  <c:v>134439</c:v>
                </c:pt>
                <c:pt idx="4">
                  <c:v>129199</c:v>
                </c:pt>
                <c:pt idx="5">
                  <c:v>124268</c:v>
                </c:pt>
                <c:pt idx="6">
                  <c:v>114776</c:v>
                </c:pt>
                <c:pt idx="7">
                  <c:v>105608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794C-4373-A651-A3CDBB175608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в государственных органах субъектов РФ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cat>
            <c:numRef>
              <c:f>Лист1!$A$2:$A$9</c:f>
              <c:numCache>
                <c:formatCode>General</c:formatCode>
                <c:ptCount val="8"/>
                <c:pt idx="0">
                  <c:v>2005</c:v>
                </c:pt>
                <c:pt idx="1">
                  <c:v>2010</c:v>
                </c:pt>
                <c:pt idx="2">
                  <c:v>2011</c:v>
                </c:pt>
                <c:pt idx="3">
                  <c:v>2012</c:v>
                </c:pt>
                <c:pt idx="4">
                  <c:v>2013</c:v>
                </c:pt>
                <c:pt idx="5">
                  <c:v>2014</c:v>
                </c:pt>
                <c:pt idx="6">
                  <c:v>2015</c:v>
                </c:pt>
                <c:pt idx="7">
                  <c:v>2016</c:v>
                </c:pt>
              </c:numCache>
            </c:numRef>
          </c:cat>
          <c:val>
            <c:numRef>
              <c:f>Лист1!$C$2:$C$9</c:f>
              <c:numCache>
                <c:formatCode>General</c:formatCode>
                <c:ptCount val="8"/>
                <c:pt idx="0">
                  <c:v>19934</c:v>
                </c:pt>
                <c:pt idx="1">
                  <c:v>39348</c:v>
                </c:pt>
                <c:pt idx="2">
                  <c:v>49718</c:v>
                </c:pt>
                <c:pt idx="3">
                  <c:v>48079</c:v>
                </c:pt>
                <c:pt idx="4">
                  <c:v>54333</c:v>
                </c:pt>
                <c:pt idx="5">
                  <c:v>58307</c:v>
                </c:pt>
                <c:pt idx="6">
                  <c:v>50012</c:v>
                </c:pt>
                <c:pt idx="7">
                  <c:v>52685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794C-4373-A651-A3CDBB175608}"/>
            </c:ext>
          </c:extLst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в органах местного самоуправления и избирательных комиссиях МО</c:v>
                </c:pt>
              </c:strCache>
            </c:strRef>
          </c:tx>
          <c:spPr>
            <a:ln w="28575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cat>
            <c:numRef>
              <c:f>Лист1!$A$2:$A$9</c:f>
              <c:numCache>
                <c:formatCode>General</c:formatCode>
                <c:ptCount val="8"/>
                <c:pt idx="0">
                  <c:v>2005</c:v>
                </c:pt>
                <c:pt idx="1">
                  <c:v>2010</c:v>
                </c:pt>
                <c:pt idx="2">
                  <c:v>2011</c:v>
                </c:pt>
                <c:pt idx="3">
                  <c:v>2012</c:v>
                </c:pt>
                <c:pt idx="4">
                  <c:v>2013</c:v>
                </c:pt>
                <c:pt idx="5">
                  <c:v>2014</c:v>
                </c:pt>
                <c:pt idx="6">
                  <c:v>2015</c:v>
                </c:pt>
                <c:pt idx="7">
                  <c:v>2016</c:v>
                </c:pt>
              </c:numCache>
            </c:numRef>
          </c:cat>
          <c:val>
            <c:numRef>
              <c:f>Лист1!$D$2:$D$9</c:f>
              <c:numCache>
                <c:formatCode>General</c:formatCode>
                <c:ptCount val="8"/>
                <c:pt idx="0">
                  <c:v>26600</c:v>
                </c:pt>
                <c:pt idx="1">
                  <c:v>42441</c:v>
                </c:pt>
                <c:pt idx="2">
                  <c:v>45805</c:v>
                </c:pt>
                <c:pt idx="3">
                  <c:v>47499</c:v>
                </c:pt>
                <c:pt idx="4">
                  <c:v>59628</c:v>
                </c:pt>
                <c:pt idx="5">
                  <c:v>62572</c:v>
                </c:pt>
                <c:pt idx="6">
                  <c:v>49629</c:v>
                </c:pt>
                <c:pt idx="7">
                  <c:v>56150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794C-4373-A651-A3CDBB175608}"/>
            </c:ext>
          </c:extLst>
        </c:ser>
        <c:marker val="1"/>
        <c:axId val="80533760"/>
        <c:axId val="133702016"/>
      </c:lineChart>
      <c:catAx>
        <c:axId val="80533760"/>
        <c:scaling>
          <c:orientation val="minMax"/>
        </c:scaling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ru-RU"/>
                  <a:t>Год</a:t>
                </a:r>
              </a:p>
            </c:rich>
          </c:tx>
          <c:layout>
            <c:manualLayout>
              <c:xMode val="edge"/>
              <c:yMode val="edge"/>
              <c:x val="0.91914825750947837"/>
              <c:y val="0.68519685039370104"/>
            </c:manualLayout>
          </c:layout>
          <c:spPr>
            <a:noFill/>
            <a:ln>
              <a:noFill/>
            </a:ln>
            <a:effectLst/>
          </c:spPr>
        </c:title>
        <c:numFmt formatCode="General" sourceLinked="1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33702016"/>
        <c:crosses val="autoZero"/>
        <c:auto val="1"/>
        <c:lblAlgn val="ctr"/>
        <c:lblOffset val="100"/>
      </c:catAx>
      <c:valAx>
        <c:axId val="133702016"/>
        <c:scaling>
          <c:orientation val="minMax"/>
        </c:scaling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ru-RU" sz="1000" b="0" i="0" baseline="0">
                    <a:effectLst/>
                  </a:rPr>
                  <a:t>Количество колучивших ДПО, чел.</a:t>
                </a:r>
                <a:endParaRPr lang="ru-RU" sz="1000">
                  <a:effectLst/>
                </a:endParaRPr>
              </a:p>
            </c:rich>
          </c:tx>
          <c:spPr>
            <a:noFill/>
            <a:ln>
              <a:noFill/>
            </a:ln>
            <a:effectLst/>
          </c:spPr>
        </c:title>
        <c:numFmt formatCode="General" sourceLinked="1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8053376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ru-RU"/>
    </a:p>
  </c:txPr>
  <c:externalData r:id="rId1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/>
      <c:lineChart>
        <c:grouping val="standard"/>
        <c:ser>
          <c:idx val="0"/>
          <c:order val="0"/>
          <c:tx>
            <c:strRef>
              <c:f>Лист1!$B$1</c:f>
              <c:strCache>
                <c:ptCount val="1"/>
                <c:pt idx="0">
                  <c:v>в федеральных государственных органах</c:v>
                </c:pt>
              </c:strCache>
            </c:strRef>
          </c:tx>
          <c:spPr>
            <a:ln w="28575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cat>
            <c:numRef>
              <c:f>Лист1!$A$2:$A$9</c:f>
              <c:numCache>
                <c:formatCode>General</c:formatCode>
                <c:ptCount val="8"/>
                <c:pt idx="0">
                  <c:v>2005</c:v>
                </c:pt>
                <c:pt idx="1">
                  <c:v>2010</c:v>
                </c:pt>
                <c:pt idx="2">
                  <c:v>2011</c:v>
                </c:pt>
                <c:pt idx="3">
                  <c:v>2012</c:v>
                </c:pt>
                <c:pt idx="4">
                  <c:v>2013</c:v>
                </c:pt>
                <c:pt idx="5">
                  <c:v>2014</c:v>
                </c:pt>
                <c:pt idx="6">
                  <c:v>2015</c:v>
                </c:pt>
                <c:pt idx="7">
                  <c:v>2016</c:v>
                </c:pt>
              </c:numCache>
            </c:numRef>
          </c:cat>
          <c:val>
            <c:numRef>
              <c:f>Лист1!$B$2:$B$9</c:f>
              <c:numCache>
                <c:formatCode>General</c:formatCode>
                <c:ptCount val="8"/>
                <c:pt idx="0">
                  <c:v>174</c:v>
                </c:pt>
                <c:pt idx="1">
                  <c:v>108</c:v>
                </c:pt>
                <c:pt idx="2">
                  <c:v>142</c:v>
                </c:pt>
                <c:pt idx="3">
                  <c:v>133</c:v>
                </c:pt>
                <c:pt idx="4">
                  <c:v>92</c:v>
                </c:pt>
                <c:pt idx="5">
                  <c:v>83</c:v>
                </c:pt>
                <c:pt idx="6">
                  <c:v>66</c:v>
                </c:pt>
                <c:pt idx="7">
                  <c:v>67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47C3-46D8-B727-5ABF33D0C01E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в государственных органах субъектов РФ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cat>
            <c:numRef>
              <c:f>Лист1!$A$2:$A$9</c:f>
              <c:numCache>
                <c:formatCode>General</c:formatCode>
                <c:ptCount val="8"/>
                <c:pt idx="0">
                  <c:v>2005</c:v>
                </c:pt>
                <c:pt idx="1">
                  <c:v>2010</c:v>
                </c:pt>
                <c:pt idx="2">
                  <c:v>2011</c:v>
                </c:pt>
                <c:pt idx="3">
                  <c:v>2012</c:v>
                </c:pt>
                <c:pt idx="4">
                  <c:v>2013</c:v>
                </c:pt>
                <c:pt idx="5">
                  <c:v>2014</c:v>
                </c:pt>
                <c:pt idx="6">
                  <c:v>2015</c:v>
                </c:pt>
                <c:pt idx="7">
                  <c:v>2016</c:v>
                </c:pt>
              </c:numCache>
            </c:numRef>
          </c:cat>
          <c:val>
            <c:numRef>
              <c:f>Лист1!$C$2:$C$9</c:f>
              <c:numCache>
                <c:formatCode>General</c:formatCode>
                <c:ptCount val="8"/>
                <c:pt idx="0">
                  <c:v>123</c:v>
                </c:pt>
                <c:pt idx="1">
                  <c:v>52</c:v>
                </c:pt>
                <c:pt idx="2">
                  <c:v>59</c:v>
                </c:pt>
                <c:pt idx="3">
                  <c:v>20</c:v>
                </c:pt>
                <c:pt idx="4">
                  <c:v>40</c:v>
                </c:pt>
                <c:pt idx="5">
                  <c:v>24</c:v>
                </c:pt>
                <c:pt idx="6">
                  <c:v>12</c:v>
                </c:pt>
                <c:pt idx="7">
                  <c:v>22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47C3-46D8-B727-5ABF33D0C01E}"/>
            </c:ext>
          </c:extLst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в органах местного самоуправления и избирательных комиссиях МО</c:v>
                </c:pt>
              </c:strCache>
            </c:strRef>
          </c:tx>
          <c:spPr>
            <a:ln w="28575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cat>
            <c:numRef>
              <c:f>Лист1!$A$2:$A$9</c:f>
              <c:numCache>
                <c:formatCode>General</c:formatCode>
                <c:ptCount val="8"/>
                <c:pt idx="0">
                  <c:v>2005</c:v>
                </c:pt>
                <c:pt idx="1">
                  <c:v>2010</c:v>
                </c:pt>
                <c:pt idx="2">
                  <c:v>2011</c:v>
                </c:pt>
                <c:pt idx="3">
                  <c:v>2012</c:v>
                </c:pt>
                <c:pt idx="4">
                  <c:v>2013</c:v>
                </c:pt>
                <c:pt idx="5">
                  <c:v>2014</c:v>
                </c:pt>
                <c:pt idx="6">
                  <c:v>2015</c:v>
                </c:pt>
                <c:pt idx="7">
                  <c:v>2016</c:v>
                </c:pt>
              </c:numCache>
            </c:numRef>
          </c:cat>
          <c:val>
            <c:numRef>
              <c:f>Лист1!$D$2:$D$9</c:f>
              <c:numCache>
                <c:formatCode>General</c:formatCode>
                <c:ptCount val="8"/>
                <c:pt idx="0">
                  <c:v>59</c:v>
                </c:pt>
                <c:pt idx="1">
                  <c:v>44</c:v>
                </c:pt>
                <c:pt idx="2">
                  <c:v>30</c:v>
                </c:pt>
                <c:pt idx="3">
                  <c:v>40</c:v>
                </c:pt>
                <c:pt idx="4">
                  <c:v>21</c:v>
                </c:pt>
                <c:pt idx="5">
                  <c:v>12</c:v>
                </c:pt>
                <c:pt idx="6">
                  <c:v>6</c:v>
                </c:pt>
                <c:pt idx="7">
                  <c:v>19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47C3-46D8-B727-5ABF33D0C01E}"/>
            </c:ext>
          </c:extLst>
        </c:ser>
        <c:marker val="1"/>
        <c:axId val="80498688"/>
        <c:axId val="80500608"/>
      </c:lineChart>
      <c:catAx>
        <c:axId val="80498688"/>
        <c:scaling>
          <c:orientation val="minMax"/>
        </c:scaling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ru-RU"/>
                  <a:t>Год</a:t>
                </a:r>
              </a:p>
            </c:rich>
          </c:tx>
          <c:layout>
            <c:manualLayout>
              <c:xMode val="edge"/>
              <c:yMode val="edge"/>
              <c:x val="0.91914825750947837"/>
              <c:y val="0.68519685039370104"/>
            </c:manualLayout>
          </c:layout>
          <c:spPr>
            <a:noFill/>
            <a:ln>
              <a:noFill/>
            </a:ln>
            <a:effectLst/>
          </c:spPr>
        </c:title>
        <c:numFmt formatCode="General" sourceLinked="1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80500608"/>
        <c:crosses val="autoZero"/>
        <c:auto val="1"/>
        <c:lblAlgn val="ctr"/>
        <c:lblOffset val="100"/>
      </c:catAx>
      <c:valAx>
        <c:axId val="80500608"/>
        <c:scaling>
          <c:orientation val="minMax"/>
        </c:scaling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ru-RU" sz="1000" b="0" i="0" baseline="0">
                    <a:effectLst/>
                  </a:rPr>
                  <a:t>Количество колучивших ДПО, чел.</a:t>
                </a:r>
                <a:endParaRPr lang="ru-RU" sz="1000">
                  <a:effectLst/>
                </a:endParaRPr>
              </a:p>
            </c:rich>
          </c:tx>
          <c:spPr>
            <a:noFill/>
            <a:ln>
              <a:noFill/>
            </a:ln>
            <a:effectLst/>
          </c:spPr>
        </c:title>
        <c:numFmt formatCode="General" sourceLinked="1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8049868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ru-RU"/>
    </a:p>
  </c:txPr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72FD8C-5766-46B9-BB48-F0CEC94D77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2019</Words>
  <Characters>11514</Characters>
  <Application>Microsoft Office Word</Application>
  <DocSecurity>0</DocSecurity>
  <Lines>95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13506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Людмила В. Жданова</dc:creator>
  <cp:lastModifiedBy>user</cp:lastModifiedBy>
  <cp:revision>2</cp:revision>
  <cp:lastPrinted>2017-06-23T12:02:00Z</cp:lastPrinted>
  <dcterms:created xsi:type="dcterms:W3CDTF">2017-06-25T09:08:00Z</dcterms:created>
  <dcterms:modified xsi:type="dcterms:W3CDTF">2017-06-25T09:08:00Z</dcterms:modified>
</cp:coreProperties>
</file>