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32EF" w:rsidRDefault="004332EF" w:rsidP="004332EF">
      <w:pPr>
        <w:spacing w:line="360" w:lineRule="auto"/>
        <w:ind w:firstLine="709"/>
        <w:rPr>
          <w:rFonts w:ascii="Times New Roman" w:hAnsi="Times New Roman"/>
          <w:b/>
          <w:sz w:val="24"/>
          <w:szCs w:val="24"/>
        </w:rPr>
      </w:pPr>
      <w:bookmarkStart w:id="0" w:name="_GoBack"/>
      <w:bookmarkEnd w:id="0"/>
      <w:r>
        <w:rPr>
          <w:rFonts w:ascii="Times New Roman" w:hAnsi="Times New Roman"/>
          <w:b/>
          <w:sz w:val="24"/>
          <w:szCs w:val="24"/>
        </w:rPr>
        <w:t>УДК 330.332</w:t>
      </w:r>
    </w:p>
    <w:p w:rsidR="00640925" w:rsidRPr="004332EF" w:rsidRDefault="004332EF" w:rsidP="004332EF">
      <w:pPr>
        <w:spacing w:line="360" w:lineRule="auto"/>
        <w:ind w:firstLine="709"/>
        <w:jc w:val="right"/>
        <w:rPr>
          <w:rFonts w:ascii="Times New Roman" w:hAnsi="Times New Roman"/>
          <w:b/>
          <w:sz w:val="24"/>
          <w:szCs w:val="24"/>
        </w:rPr>
      </w:pPr>
      <w:r w:rsidRPr="004332EF">
        <w:rPr>
          <w:rFonts w:ascii="Times New Roman" w:hAnsi="Times New Roman"/>
          <w:b/>
          <w:sz w:val="24"/>
          <w:szCs w:val="24"/>
        </w:rPr>
        <w:t xml:space="preserve">Павлов </w:t>
      </w:r>
      <w:r w:rsidR="00A721EB" w:rsidRPr="004332EF">
        <w:rPr>
          <w:rFonts w:ascii="Times New Roman" w:hAnsi="Times New Roman"/>
          <w:b/>
          <w:sz w:val="24"/>
          <w:szCs w:val="24"/>
        </w:rPr>
        <w:t>К</w:t>
      </w:r>
      <w:r>
        <w:rPr>
          <w:rFonts w:ascii="Times New Roman" w:hAnsi="Times New Roman"/>
          <w:b/>
          <w:sz w:val="24"/>
          <w:szCs w:val="24"/>
        </w:rPr>
        <w:t>.В.</w:t>
      </w:r>
    </w:p>
    <w:p w:rsidR="00A721EB" w:rsidRDefault="004332EF" w:rsidP="004332EF">
      <w:pPr>
        <w:spacing w:line="360" w:lineRule="auto"/>
        <w:ind w:firstLine="709"/>
        <w:jc w:val="center"/>
        <w:rPr>
          <w:rFonts w:ascii="Times New Roman" w:hAnsi="Times New Roman"/>
          <w:b/>
          <w:caps/>
          <w:sz w:val="24"/>
          <w:szCs w:val="24"/>
          <w:lang w:eastAsia="ru-RU"/>
        </w:rPr>
      </w:pPr>
      <w:r w:rsidRPr="004332EF">
        <w:rPr>
          <w:rFonts w:ascii="Times New Roman" w:hAnsi="Times New Roman"/>
          <w:b/>
          <w:caps/>
          <w:sz w:val="24"/>
          <w:szCs w:val="24"/>
          <w:lang w:eastAsia="ru-RU"/>
        </w:rPr>
        <w:t xml:space="preserve">использование </w:t>
      </w:r>
      <w:r w:rsidR="00A721EB" w:rsidRPr="004332EF">
        <w:rPr>
          <w:rFonts w:ascii="Times New Roman" w:hAnsi="Times New Roman"/>
          <w:b/>
          <w:caps/>
          <w:sz w:val="24"/>
          <w:szCs w:val="24"/>
          <w:lang w:eastAsia="ru-RU"/>
        </w:rPr>
        <w:t>Неевклидов</w:t>
      </w:r>
      <w:r w:rsidRPr="004332EF">
        <w:rPr>
          <w:rFonts w:ascii="Times New Roman" w:hAnsi="Times New Roman"/>
          <w:b/>
          <w:caps/>
          <w:sz w:val="24"/>
          <w:szCs w:val="24"/>
          <w:lang w:eastAsia="ru-RU"/>
        </w:rPr>
        <w:t>ой</w:t>
      </w:r>
      <w:r w:rsidR="00A721EB" w:rsidRPr="004332EF">
        <w:rPr>
          <w:rFonts w:ascii="Times New Roman" w:hAnsi="Times New Roman"/>
          <w:b/>
          <w:caps/>
          <w:sz w:val="24"/>
          <w:szCs w:val="24"/>
          <w:lang w:eastAsia="ru-RU"/>
        </w:rPr>
        <w:t xml:space="preserve"> </w:t>
      </w:r>
      <w:r w:rsidRPr="004332EF">
        <w:rPr>
          <w:rFonts w:ascii="Times New Roman" w:hAnsi="Times New Roman"/>
          <w:b/>
          <w:caps/>
          <w:sz w:val="24"/>
          <w:szCs w:val="24"/>
          <w:lang w:eastAsia="ru-RU"/>
        </w:rPr>
        <w:t>метрики при анализе региональных хозяйственных систем</w:t>
      </w:r>
    </w:p>
    <w:p w:rsidR="004332EF" w:rsidRPr="004332EF" w:rsidRDefault="004332EF" w:rsidP="004332EF">
      <w:pPr>
        <w:spacing w:line="360" w:lineRule="auto"/>
        <w:ind w:firstLine="709"/>
        <w:jc w:val="center"/>
        <w:rPr>
          <w:rFonts w:ascii="Times New Roman" w:hAnsi="Times New Roman"/>
          <w:b/>
          <w:caps/>
          <w:sz w:val="24"/>
          <w:szCs w:val="24"/>
          <w:lang w:eastAsia="ru-RU"/>
        </w:rPr>
      </w:pPr>
    </w:p>
    <w:p w:rsidR="00640925" w:rsidRPr="004332EF" w:rsidRDefault="00640925" w:rsidP="004332EF">
      <w:pPr>
        <w:spacing w:after="0" w:line="360" w:lineRule="auto"/>
        <w:ind w:firstLine="709"/>
        <w:jc w:val="both"/>
        <w:rPr>
          <w:rFonts w:ascii="Times New Roman" w:hAnsi="Times New Roman"/>
          <w:i/>
          <w:sz w:val="24"/>
          <w:szCs w:val="24"/>
        </w:rPr>
      </w:pPr>
      <w:r w:rsidRPr="004332EF">
        <w:rPr>
          <w:rFonts w:ascii="Times New Roman" w:hAnsi="Times New Roman"/>
          <w:b/>
          <w:sz w:val="24"/>
          <w:szCs w:val="24"/>
        </w:rPr>
        <w:t>Аннотация.</w:t>
      </w:r>
      <w:r w:rsidRPr="004332EF">
        <w:rPr>
          <w:rFonts w:ascii="Times New Roman" w:hAnsi="Times New Roman"/>
          <w:sz w:val="24"/>
          <w:szCs w:val="24"/>
        </w:rPr>
        <w:t xml:space="preserve"> </w:t>
      </w:r>
      <w:r w:rsidRPr="004332EF">
        <w:rPr>
          <w:rFonts w:ascii="Times New Roman" w:hAnsi="Times New Roman"/>
          <w:i/>
          <w:sz w:val="24"/>
          <w:szCs w:val="24"/>
        </w:rPr>
        <w:t>В статье обосновывается целесообразность более широкого использования в разнообразных экономико-математических моделях неевклидовой метрики в целях упрощения математического выражения самих моделей и облегчения решения связанных с ними задач, а также для выявл</w:t>
      </w:r>
      <w:r w:rsidR="008B2F50" w:rsidRPr="004332EF">
        <w:rPr>
          <w:rFonts w:ascii="Times New Roman" w:hAnsi="Times New Roman"/>
          <w:i/>
          <w:sz w:val="24"/>
          <w:szCs w:val="24"/>
        </w:rPr>
        <w:t>ения с помощью моделей тенденций</w:t>
      </w:r>
      <w:r w:rsidRPr="004332EF">
        <w:rPr>
          <w:rFonts w:ascii="Times New Roman" w:hAnsi="Times New Roman"/>
          <w:i/>
          <w:sz w:val="24"/>
          <w:szCs w:val="24"/>
        </w:rPr>
        <w:t xml:space="preserve"> и закономерностей социаль</w:t>
      </w:r>
      <w:r w:rsidR="004332EF" w:rsidRPr="004332EF">
        <w:rPr>
          <w:rFonts w:ascii="Times New Roman" w:hAnsi="Times New Roman"/>
          <w:i/>
          <w:sz w:val="24"/>
          <w:szCs w:val="24"/>
        </w:rPr>
        <w:t>но-экономического развития на регио</w:t>
      </w:r>
      <w:r w:rsidRPr="004332EF">
        <w:rPr>
          <w:rFonts w:ascii="Times New Roman" w:hAnsi="Times New Roman"/>
          <w:i/>
          <w:sz w:val="24"/>
          <w:szCs w:val="24"/>
        </w:rPr>
        <w:t>н</w:t>
      </w:r>
      <w:r w:rsidR="004332EF" w:rsidRPr="004332EF">
        <w:rPr>
          <w:rFonts w:ascii="Times New Roman" w:hAnsi="Times New Roman"/>
          <w:i/>
          <w:sz w:val="24"/>
          <w:szCs w:val="24"/>
        </w:rPr>
        <w:t>альном</w:t>
      </w:r>
      <w:r w:rsidRPr="004332EF">
        <w:rPr>
          <w:rFonts w:ascii="Times New Roman" w:hAnsi="Times New Roman"/>
          <w:i/>
          <w:sz w:val="24"/>
          <w:szCs w:val="24"/>
        </w:rPr>
        <w:t xml:space="preserve"> уровн</w:t>
      </w:r>
      <w:r w:rsidR="004332EF" w:rsidRPr="004332EF">
        <w:rPr>
          <w:rFonts w:ascii="Times New Roman" w:hAnsi="Times New Roman"/>
          <w:i/>
          <w:sz w:val="24"/>
          <w:szCs w:val="24"/>
        </w:rPr>
        <w:t>е управленческой иерархии.</w:t>
      </w:r>
    </w:p>
    <w:p w:rsidR="00640925" w:rsidRPr="004332EF" w:rsidRDefault="00640925" w:rsidP="004332EF">
      <w:pPr>
        <w:spacing w:after="0" w:line="360" w:lineRule="auto"/>
        <w:ind w:firstLine="709"/>
        <w:jc w:val="both"/>
        <w:rPr>
          <w:rFonts w:ascii="Times New Roman" w:hAnsi="Times New Roman"/>
          <w:i/>
          <w:sz w:val="24"/>
          <w:szCs w:val="24"/>
        </w:rPr>
      </w:pPr>
      <w:r w:rsidRPr="004332EF">
        <w:rPr>
          <w:rFonts w:ascii="Times New Roman" w:hAnsi="Times New Roman"/>
          <w:b/>
          <w:sz w:val="24"/>
          <w:szCs w:val="24"/>
        </w:rPr>
        <w:t>Ключевые слова</w:t>
      </w:r>
      <w:r w:rsidRPr="004332EF">
        <w:rPr>
          <w:rFonts w:ascii="Times New Roman" w:hAnsi="Times New Roman"/>
          <w:b/>
          <w:i/>
          <w:sz w:val="24"/>
          <w:szCs w:val="24"/>
        </w:rPr>
        <w:t>:</w:t>
      </w:r>
      <w:r w:rsidRPr="004332EF">
        <w:rPr>
          <w:rFonts w:ascii="Times New Roman" w:hAnsi="Times New Roman"/>
          <w:i/>
          <w:sz w:val="24"/>
          <w:szCs w:val="24"/>
        </w:rPr>
        <w:t xml:space="preserve"> неевклидовы геометрии, </w:t>
      </w:r>
      <w:r w:rsidR="004332EF" w:rsidRPr="004332EF">
        <w:rPr>
          <w:rFonts w:ascii="Times New Roman" w:hAnsi="Times New Roman"/>
          <w:i/>
          <w:sz w:val="24"/>
          <w:szCs w:val="24"/>
        </w:rPr>
        <w:t>анализ регионального развития</w:t>
      </w:r>
      <w:r w:rsidRPr="004332EF">
        <w:rPr>
          <w:rFonts w:ascii="Times New Roman" w:hAnsi="Times New Roman"/>
          <w:i/>
          <w:sz w:val="24"/>
          <w:szCs w:val="24"/>
        </w:rPr>
        <w:t>, неевклидова экономика, производственные функции, экономико-математические модели.</w:t>
      </w:r>
    </w:p>
    <w:p w:rsidR="00A721EB" w:rsidRPr="004332EF" w:rsidRDefault="00A721EB" w:rsidP="004332EF">
      <w:pPr>
        <w:spacing w:after="0" w:line="360" w:lineRule="auto"/>
        <w:ind w:firstLine="709"/>
        <w:rPr>
          <w:rFonts w:ascii="Times New Roman" w:hAnsi="Times New Roman"/>
          <w:sz w:val="24"/>
          <w:szCs w:val="24"/>
          <w:lang w:val="en-US"/>
        </w:rPr>
      </w:pPr>
    </w:p>
    <w:p w:rsidR="001C2824" w:rsidRPr="004332EF" w:rsidRDefault="001C2824" w:rsidP="004332EF">
      <w:pPr>
        <w:spacing w:after="0" w:line="360" w:lineRule="auto"/>
        <w:ind w:firstLine="709"/>
        <w:jc w:val="both"/>
        <w:rPr>
          <w:rFonts w:ascii="Times New Roman" w:hAnsi="Times New Roman"/>
          <w:sz w:val="24"/>
          <w:szCs w:val="24"/>
        </w:rPr>
      </w:pPr>
      <w:r w:rsidRPr="004332EF">
        <w:rPr>
          <w:rFonts w:ascii="Times New Roman" w:hAnsi="Times New Roman"/>
          <w:sz w:val="24"/>
          <w:szCs w:val="24"/>
        </w:rPr>
        <w:t xml:space="preserve">В последнее время при изучении социально-экономических процессов широко используются математические и инструментальные методы исследования. Уже первые опыты экономико-математического моделирования (например, использование производственной функции </w:t>
      </w:r>
      <w:proofErr w:type="spellStart"/>
      <w:r w:rsidRPr="004332EF">
        <w:rPr>
          <w:rFonts w:ascii="Times New Roman" w:hAnsi="Times New Roman"/>
          <w:sz w:val="24"/>
          <w:szCs w:val="24"/>
        </w:rPr>
        <w:t>Кобба</w:t>
      </w:r>
      <w:proofErr w:type="spellEnd"/>
      <w:r w:rsidRPr="004332EF">
        <w:rPr>
          <w:rFonts w:ascii="Times New Roman" w:hAnsi="Times New Roman"/>
          <w:sz w:val="24"/>
          <w:szCs w:val="24"/>
        </w:rPr>
        <w:t xml:space="preserve">-Дугласа более ста лет назад) дали значительный результат в процессе исследования и поиска резервов повышения эффективности системы общественного воспроизводства. </w:t>
      </w:r>
    </w:p>
    <w:p w:rsidR="001C2824" w:rsidRPr="004332EF" w:rsidRDefault="001C2824" w:rsidP="004332EF">
      <w:pPr>
        <w:spacing w:after="0" w:line="360" w:lineRule="auto"/>
        <w:ind w:firstLine="709"/>
        <w:jc w:val="both"/>
        <w:rPr>
          <w:rFonts w:ascii="Times New Roman" w:hAnsi="Times New Roman"/>
          <w:sz w:val="24"/>
          <w:szCs w:val="24"/>
        </w:rPr>
      </w:pPr>
      <w:r w:rsidRPr="004332EF">
        <w:rPr>
          <w:rFonts w:ascii="Times New Roman" w:hAnsi="Times New Roman"/>
          <w:sz w:val="24"/>
          <w:szCs w:val="24"/>
        </w:rPr>
        <w:t xml:space="preserve">Однако, как показывает анализ, в качестве теоретико-методологической основы, базиса разработки экономико-математических моделей, как правило, используется только лишь евклидова метрика и, прежде всего, категория евклидова п-мерного пространства (в основном, двух- или трехмерного, однако, если местоположение точки определяется </w:t>
      </w:r>
      <w:r w:rsidRPr="004332EF">
        <w:rPr>
          <w:rFonts w:ascii="Times New Roman" w:hAnsi="Times New Roman"/>
          <w:sz w:val="24"/>
          <w:szCs w:val="24"/>
          <w:lang w:val="en-US"/>
        </w:rPr>
        <w:t>n</w:t>
      </w:r>
      <w:r w:rsidRPr="004332EF">
        <w:rPr>
          <w:rFonts w:ascii="Times New Roman" w:hAnsi="Times New Roman"/>
          <w:sz w:val="24"/>
          <w:szCs w:val="24"/>
        </w:rPr>
        <w:t xml:space="preserve">-координатами, то в этом случае речь идет об </w:t>
      </w:r>
      <w:r w:rsidRPr="004332EF">
        <w:rPr>
          <w:rFonts w:ascii="Times New Roman" w:hAnsi="Times New Roman"/>
          <w:sz w:val="24"/>
          <w:szCs w:val="24"/>
          <w:lang w:val="en-US"/>
        </w:rPr>
        <w:t>n</w:t>
      </w:r>
      <w:r w:rsidRPr="004332EF">
        <w:rPr>
          <w:rFonts w:ascii="Times New Roman" w:hAnsi="Times New Roman"/>
          <w:sz w:val="24"/>
          <w:szCs w:val="24"/>
        </w:rPr>
        <w:t>-мерном евклидовом пространстве). На наш взгляд, такое положение дел вполне оправдано. Но при разработке экономико-математических моделей в принципе можно основываться и на ином теоретическом базисе, а именно, использовать неевклидову метрику. В этой связи следует уточнить, о чем идет речь.</w:t>
      </w:r>
    </w:p>
    <w:p w:rsidR="001C2824" w:rsidRPr="004332EF" w:rsidRDefault="001C2824" w:rsidP="004332EF">
      <w:pPr>
        <w:spacing w:after="0" w:line="360" w:lineRule="auto"/>
        <w:ind w:firstLine="709"/>
        <w:jc w:val="both"/>
        <w:rPr>
          <w:rFonts w:ascii="Times New Roman" w:hAnsi="Times New Roman"/>
          <w:sz w:val="24"/>
          <w:szCs w:val="24"/>
        </w:rPr>
      </w:pPr>
      <w:r w:rsidRPr="004332EF">
        <w:rPr>
          <w:rFonts w:ascii="Times New Roman" w:hAnsi="Times New Roman"/>
          <w:sz w:val="24"/>
          <w:szCs w:val="24"/>
        </w:rPr>
        <w:t xml:space="preserve">Евклидово пространство – это пространство, свойства которого описываются аксиомами евклидовой геометрии. Кроме этого, это векторное пространство над полем действительных чисел, в котором каждой паре векторов ставится в соответствие действительное число, называемое скалярным произведением этих векторов. Здесь также </w:t>
      </w:r>
      <w:r w:rsidRPr="004332EF">
        <w:rPr>
          <w:rFonts w:ascii="Times New Roman" w:hAnsi="Times New Roman"/>
          <w:sz w:val="24"/>
          <w:szCs w:val="24"/>
        </w:rPr>
        <w:lastRenderedPageBreak/>
        <w:t>вводится понятие ортогональности: ортогональными считаются векторы, если их скалярное произведение равно нулю.</w:t>
      </w:r>
    </w:p>
    <w:p w:rsidR="00640925" w:rsidRPr="004332EF" w:rsidRDefault="001C2824" w:rsidP="004332EF">
      <w:pPr>
        <w:spacing w:after="0" w:line="360" w:lineRule="auto"/>
        <w:ind w:firstLine="709"/>
        <w:jc w:val="both"/>
        <w:rPr>
          <w:rFonts w:ascii="Times New Roman" w:hAnsi="Times New Roman"/>
          <w:sz w:val="24"/>
          <w:szCs w:val="24"/>
        </w:rPr>
      </w:pPr>
      <w:r w:rsidRPr="004332EF">
        <w:rPr>
          <w:rFonts w:ascii="Times New Roman" w:hAnsi="Times New Roman"/>
          <w:sz w:val="24"/>
          <w:szCs w:val="24"/>
        </w:rPr>
        <w:t>К неевклидовым геометриям относятся все геометрические системы, отличные от геометрии Евклида. Среди неевклидовых геометрий особое значение имеют геометрия Лобачевского и геометрия Римана (в честь великих математиков русского Н.И. Лобачевского и немца Б. Римана, впервые сообщивших о своих открытиях соответственно в 1826 и в 1854 годах) [1]. Причем геометрия Лобачевского – первая в историческом аспекте геометрическая система, отличная от геометрии Евклида, а также первая более общая, включающая евклидову геометрию как крайний, предельный случай.</w:t>
      </w:r>
      <w:r w:rsidR="00F4343E" w:rsidRPr="004332EF">
        <w:rPr>
          <w:rFonts w:ascii="Times New Roman" w:hAnsi="Times New Roman"/>
          <w:sz w:val="24"/>
          <w:szCs w:val="24"/>
        </w:rPr>
        <w:t xml:space="preserve"> </w:t>
      </w:r>
      <w:r w:rsidR="00640925" w:rsidRPr="004332EF">
        <w:rPr>
          <w:rFonts w:ascii="Times New Roman" w:hAnsi="Times New Roman"/>
          <w:sz w:val="24"/>
          <w:szCs w:val="24"/>
        </w:rPr>
        <w:t>На наш взгляд, неевклидова</w:t>
      </w:r>
      <w:r w:rsidR="008B2F50" w:rsidRPr="004332EF">
        <w:rPr>
          <w:rFonts w:ascii="Times New Roman" w:hAnsi="Times New Roman"/>
          <w:sz w:val="24"/>
          <w:szCs w:val="24"/>
        </w:rPr>
        <w:t>я</w:t>
      </w:r>
      <w:r w:rsidR="00640925" w:rsidRPr="004332EF">
        <w:rPr>
          <w:rFonts w:ascii="Times New Roman" w:hAnsi="Times New Roman"/>
          <w:sz w:val="24"/>
          <w:szCs w:val="24"/>
        </w:rPr>
        <w:t xml:space="preserve"> метрика также может быть использована при разработке различных экономико-математических моде</w:t>
      </w:r>
      <w:r w:rsidR="008B2F50" w:rsidRPr="004332EF">
        <w:rPr>
          <w:rFonts w:ascii="Times New Roman" w:hAnsi="Times New Roman"/>
          <w:sz w:val="24"/>
          <w:szCs w:val="24"/>
        </w:rPr>
        <w:t>лей. Более того, в ряде случаев</w:t>
      </w:r>
      <w:r w:rsidR="00640925" w:rsidRPr="004332EF">
        <w:rPr>
          <w:rFonts w:ascii="Times New Roman" w:hAnsi="Times New Roman"/>
          <w:sz w:val="24"/>
          <w:szCs w:val="24"/>
        </w:rPr>
        <w:t xml:space="preserve"> она может оказаться более эффективной, чем евклидовая метрика – как в математическом аспекте (например, позволяя существенно упростить математический вид модели или облегчить решение связанной с ней задачи), так и в экономическом плане (скажем, для выявления глубинных тенденций и закономерностей социально-экономического развития, для определения скрытых эффектов и явлений в системе общественного воспроизводства). Данную сферу экономики условно можно назвать неевклидовой экономикой (более того, сказанное выше вполне применимо и к определенной группе экологических моделей, особенно эколого-экономических). Чтобы было более понятным, о чем идет речь, рассмотрим данную проблему подробнее.</w:t>
      </w:r>
    </w:p>
    <w:p w:rsidR="00640925" w:rsidRPr="004332EF" w:rsidRDefault="00640925" w:rsidP="004332EF">
      <w:pPr>
        <w:spacing w:after="0" w:line="360" w:lineRule="auto"/>
        <w:ind w:firstLine="709"/>
        <w:jc w:val="both"/>
        <w:rPr>
          <w:rFonts w:ascii="Times New Roman" w:hAnsi="Times New Roman"/>
          <w:sz w:val="24"/>
          <w:szCs w:val="24"/>
        </w:rPr>
      </w:pPr>
      <w:r w:rsidRPr="004332EF">
        <w:rPr>
          <w:rFonts w:ascii="Times New Roman" w:hAnsi="Times New Roman"/>
          <w:sz w:val="24"/>
          <w:szCs w:val="24"/>
        </w:rPr>
        <w:t>В используемы</w:t>
      </w:r>
      <w:r w:rsidR="008B2F50" w:rsidRPr="004332EF">
        <w:rPr>
          <w:rFonts w:ascii="Times New Roman" w:hAnsi="Times New Roman"/>
          <w:sz w:val="24"/>
          <w:szCs w:val="24"/>
        </w:rPr>
        <w:t xml:space="preserve">х в настоящее время в процессе </w:t>
      </w:r>
      <w:r w:rsidRPr="004332EF">
        <w:rPr>
          <w:rFonts w:ascii="Times New Roman" w:hAnsi="Times New Roman"/>
          <w:sz w:val="24"/>
          <w:szCs w:val="24"/>
        </w:rPr>
        <w:t xml:space="preserve">исследования различных воспроизводственных процессов экономико-математических моделях практически постоянно применяется метрика, основанная на </w:t>
      </w:r>
      <w:r w:rsidR="008B2F50" w:rsidRPr="004332EF">
        <w:rPr>
          <w:rFonts w:ascii="Times New Roman" w:hAnsi="Times New Roman"/>
          <w:sz w:val="24"/>
          <w:szCs w:val="24"/>
        </w:rPr>
        <w:t>применен</w:t>
      </w:r>
      <w:r w:rsidRPr="004332EF">
        <w:rPr>
          <w:rFonts w:ascii="Times New Roman" w:hAnsi="Times New Roman"/>
          <w:sz w:val="24"/>
          <w:szCs w:val="24"/>
        </w:rPr>
        <w:t xml:space="preserve">ии декартовой системы координат, т.е. прямоугольной системы координат в евклидовом пространстве. Под метрикой понимается расстояние </w:t>
      </w:r>
      <w:r w:rsidR="008B2F50" w:rsidRPr="004332EF">
        <w:rPr>
          <w:rFonts w:ascii="Times New Roman" w:hAnsi="Times New Roman"/>
          <w:sz w:val="24"/>
          <w:szCs w:val="24"/>
        </w:rPr>
        <w:t>между двумя элементами а и в</w:t>
      </w:r>
      <w:r w:rsidRPr="004332EF">
        <w:rPr>
          <w:rFonts w:ascii="Times New Roman" w:hAnsi="Times New Roman"/>
          <w:sz w:val="24"/>
          <w:szCs w:val="24"/>
        </w:rPr>
        <w:t xml:space="preserve"> множест</w:t>
      </w:r>
      <w:r w:rsidR="008B2F50" w:rsidRPr="004332EF">
        <w:rPr>
          <w:rFonts w:ascii="Times New Roman" w:hAnsi="Times New Roman"/>
          <w:sz w:val="24"/>
          <w:szCs w:val="24"/>
        </w:rPr>
        <w:t>ва</w:t>
      </w:r>
      <w:r w:rsidRPr="004332EF">
        <w:rPr>
          <w:rFonts w:ascii="Times New Roman" w:hAnsi="Times New Roman"/>
          <w:sz w:val="24"/>
          <w:szCs w:val="24"/>
        </w:rPr>
        <w:t xml:space="preserve"> А – это действительная числовая функция </w:t>
      </w:r>
      <w:r w:rsidR="004E54D4" w:rsidRPr="004332EF">
        <w:rPr>
          <w:rFonts w:ascii="Times New Roman" w:hAnsi="Times New Roman"/>
          <w:sz w:val="24"/>
          <w:szCs w:val="24"/>
        </w:rPr>
        <w:t>ρ (а, в</w:t>
      </w:r>
      <w:r w:rsidRPr="004332EF">
        <w:rPr>
          <w:rFonts w:ascii="Times New Roman" w:hAnsi="Times New Roman"/>
          <w:sz w:val="24"/>
          <w:szCs w:val="24"/>
        </w:rPr>
        <w:t xml:space="preserve">), удовлетворяющая следующим трем условиям: 1) </w:t>
      </w:r>
      <w:r w:rsidR="004E54D4" w:rsidRPr="004332EF">
        <w:rPr>
          <w:rFonts w:ascii="Times New Roman" w:hAnsi="Times New Roman"/>
          <w:sz w:val="24"/>
          <w:szCs w:val="24"/>
        </w:rPr>
        <w:t>ρ (а, в</w:t>
      </w:r>
      <w:r w:rsidRPr="004332EF">
        <w:rPr>
          <w:rFonts w:ascii="Times New Roman" w:hAnsi="Times New Roman"/>
          <w:sz w:val="24"/>
          <w:szCs w:val="24"/>
        </w:rPr>
        <w:t xml:space="preserve">) ≥ 0, причем </w:t>
      </w:r>
      <w:r w:rsidR="004E54D4" w:rsidRPr="004332EF">
        <w:rPr>
          <w:rFonts w:ascii="Times New Roman" w:hAnsi="Times New Roman"/>
          <w:sz w:val="24"/>
          <w:szCs w:val="24"/>
        </w:rPr>
        <w:t>ρ (а, в) = 0 тогда и только тогда, когда а=в</w:t>
      </w:r>
      <w:r w:rsidRPr="004332EF">
        <w:rPr>
          <w:rFonts w:ascii="Times New Roman" w:hAnsi="Times New Roman"/>
          <w:sz w:val="24"/>
          <w:szCs w:val="24"/>
        </w:rPr>
        <w:t xml:space="preserve">; 2) </w:t>
      </w:r>
      <w:r w:rsidR="004E54D4" w:rsidRPr="004332EF">
        <w:rPr>
          <w:rFonts w:ascii="Times New Roman" w:hAnsi="Times New Roman"/>
          <w:sz w:val="24"/>
          <w:szCs w:val="24"/>
        </w:rPr>
        <w:t>ρ (а, в</w:t>
      </w:r>
      <w:r w:rsidRPr="004332EF">
        <w:rPr>
          <w:rFonts w:ascii="Times New Roman" w:hAnsi="Times New Roman"/>
          <w:sz w:val="24"/>
          <w:szCs w:val="24"/>
        </w:rPr>
        <w:t>) =</w:t>
      </w:r>
      <w:r w:rsidR="004E54D4" w:rsidRPr="004332EF">
        <w:rPr>
          <w:rFonts w:ascii="Times New Roman" w:hAnsi="Times New Roman"/>
          <w:sz w:val="24"/>
          <w:szCs w:val="24"/>
        </w:rPr>
        <w:t xml:space="preserve"> ρ (в, а</w:t>
      </w:r>
      <w:r w:rsidRPr="004332EF">
        <w:rPr>
          <w:rFonts w:ascii="Times New Roman" w:hAnsi="Times New Roman"/>
          <w:sz w:val="24"/>
          <w:szCs w:val="24"/>
        </w:rPr>
        <w:t xml:space="preserve">) и 3) </w:t>
      </w:r>
      <w:r w:rsidR="004E54D4" w:rsidRPr="004332EF">
        <w:rPr>
          <w:rFonts w:ascii="Times New Roman" w:hAnsi="Times New Roman"/>
          <w:sz w:val="24"/>
          <w:szCs w:val="24"/>
        </w:rPr>
        <w:t>ρ (а, в</w:t>
      </w:r>
      <w:r w:rsidRPr="004332EF">
        <w:rPr>
          <w:rFonts w:ascii="Times New Roman" w:hAnsi="Times New Roman"/>
          <w:sz w:val="24"/>
          <w:szCs w:val="24"/>
        </w:rPr>
        <w:t>) +</w:t>
      </w:r>
      <w:r w:rsidR="004E54D4" w:rsidRPr="004332EF">
        <w:rPr>
          <w:rFonts w:ascii="Times New Roman" w:hAnsi="Times New Roman"/>
          <w:sz w:val="24"/>
          <w:szCs w:val="24"/>
        </w:rPr>
        <w:t xml:space="preserve"> ρ</w:t>
      </w:r>
      <w:r w:rsidR="00D9094F" w:rsidRPr="004332EF">
        <w:rPr>
          <w:rFonts w:ascii="Times New Roman" w:hAnsi="Times New Roman"/>
          <w:sz w:val="24"/>
          <w:szCs w:val="24"/>
        </w:rPr>
        <w:t xml:space="preserve"> (в, с</w:t>
      </w:r>
      <w:r w:rsidRPr="004332EF">
        <w:rPr>
          <w:rFonts w:ascii="Times New Roman" w:hAnsi="Times New Roman"/>
          <w:sz w:val="24"/>
          <w:szCs w:val="24"/>
        </w:rPr>
        <w:t xml:space="preserve">) ≥ </w:t>
      </w:r>
      <w:r w:rsidR="004E54D4" w:rsidRPr="004332EF">
        <w:rPr>
          <w:rFonts w:ascii="Times New Roman" w:hAnsi="Times New Roman"/>
          <w:sz w:val="24"/>
          <w:szCs w:val="24"/>
        </w:rPr>
        <w:t>ρ (а, с</w:t>
      </w:r>
      <w:r w:rsidRPr="004332EF">
        <w:rPr>
          <w:rFonts w:ascii="Times New Roman" w:hAnsi="Times New Roman"/>
          <w:sz w:val="24"/>
          <w:szCs w:val="24"/>
        </w:rPr>
        <w:t xml:space="preserve">). </w:t>
      </w:r>
      <w:r w:rsidR="004E54D4" w:rsidRPr="004332EF">
        <w:rPr>
          <w:rFonts w:ascii="Times New Roman" w:hAnsi="Times New Roman"/>
          <w:sz w:val="24"/>
          <w:szCs w:val="24"/>
        </w:rPr>
        <w:t>Под</w:t>
      </w:r>
      <w:r w:rsidRPr="004332EF">
        <w:rPr>
          <w:rFonts w:ascii="Times New Roman" w:hAnsi="Times New Roman"/>
          <w:sz w:val="24"/>
          <w:szCs w:val="24"/>
        </w:rPr>
        <w:t xml:space="preserve"> евклид</w:t>
      </w:r>
      <w:r w:rsidR="00D9094F" w:rsidRPr="004332EF">
        <w:rPr>
          <w:rFonts w:ascii="Times New Roman" w:hAnsi="Times New Roman"/>
          <w:sz w:val="24"/>
          <w:szCs w:val="24"/>
        </w:rPr>
        <w:t>овым пространством</w:t>
      </w:r>
      <w:r w:rsidRPr="004332EF">
        <w:rPr>
          <w:rFonts w:ascii="Times New Roman" w:hAnsi="Times New Roman"/>
          <w:sz w:val="24"/>
          <w:szCs w:val="24"/>
        </w:rPr>
        <w:t xml:space="preserve"> </w:t>
      </w:r>
      <w:r w:rsidR="00D9094F" w:rsidRPr="004332EF">
        <w:rPr>
          <w:rFonts w:ascii="Times New Roman" w:hAnsi="Times New Roman"/>
          <w:sz w:val="24"/>
          <w:szCs w:val="24"/>
        </w:rPr>
        <w:t>понимается</w:t>
      </w:r>
      <w:r w:rsidRPr="004332EF">
        <w:rPr>
          <w:rFonts w:ascii="Times New Roman" w:hAnsi="Times New Roman"/>
          <w:sz w:val="24"/>
          <w:szCs w:val="24"/>
        </w:rPr>
        <w:t xml:space="preserve"> векторное пространство Е над полем действительных чисел, </w:t>
      </w:r>
      <w:r w:rsidR="00D9094F" w:rsidRPr="004332EF">
        <w:rPr>
          <w:rFonts w:ascii="Times New Roman" w:hAnsi="Times New Roman"/>
          <w:sz w:val="24"/>
          <w:szCs w:val="24"/>
        </w:rPr>
        <w:t>в котором каждой паре векторов а и в</w:t>
      </w:r>
      <w:r w:rsidRPr="004332EF">
        <w:rPr>
          <w:rFonts w:ascii="Times New Roman" w:hAnsi="Times New Roman"/>
          <w:sz w:val="24"/>
          <w:szCs w:val="24"/>
        </w:rPr>
        <w:t xml:space="preserve"> из Е ставится в соответствие действительное число, назыв</w:t>
      </w:r>
      <w:r w:rsidR="00D9094F" w:rsidRPr="004332EF">
        <w:rPr>
          <w:rFonts w:ascii="Times New Roman" w:hAnsi="Times New Roman"/>
          <w:sz w:val="24"/>
          <w:szCs w:val="24"/>
        </w:rPr>
        <w:t>аемое скалярным произведением (а, в</w:t>
      </w:r>
      <w:r w:rsidRPr="004332EF">
        <w:rPr>
          <w:rFonts w:ascii="Times New Roman" w:hAnsi="Times New Roman"/>
          <w:sz w:val="24"/>
          <w:szCs w:val="24"/>
        </w:rPr>
        <w:t xml:space="preserve">) этих векторов [2]. Через скалярное произведение в евклидовом пространстве определяются длины этих векторов и угол между ними, а также вводится понятие ортогональности (перпендикулярности) между векторами: они ортогональны в том случае, если их скалярное произведение равно 0. При этом в экономических исследованиях наиболее часто используется множество всех векторов плоскости (т.е. двухмерного) или трехмерного пространства евклидовой геометрии </w:t>
      </w:r>
      <w:r w:rsidR="00D9094F" w:rsidRPr="004332EF">
        <w:rPr>
          <w:rFonts w:ascii="Times New Roman" w:hAnsi="Times New Roman"/>
          <w:sz w:val="24"/>
          <w:szCs w:val="24"/>
        </w:rPr>
        <w:t xml:space="preserve">с </w:t>
      </w:r>
      <w:r w:rsidRPr="004332EF">
        <w:rPr>
          <w:rFonts w:ascii="Times New Roman" w:hAnsi="Times New Roman"/>
          <w:sz w:val="24"/>
          <w:szCs w:val="24"/>
        </w:rPr>
        <w:t xml:space="preserve">обычным скалярным произведением, однако в отдельных случаях применяют и более общую </w:t>
      </w:r>
      <w:r w:rsidRPr="004332EF">
        <w:rPr>
          <w:rFonts w:ascii="Times New Roman" w:hAnsi="Times New Roman"/>
          <w:sz w:val="24"/>
          <w:szCs w:val="24"/>
        </w:rPr>
        <w:lastRenderedPageBreak/>
        <w:t xml:space="preserve">модель, основанную на евклидовом </w:t>
      </w:r>
      <w:r w:rsidRPr="004332EF">
        <w:rPr>
          <w:rFonts w:ascii="Times New Roman" w:hAnsi="Times New Roman"/>
          <w:sz w:val="24"/>
          <w:szCs w:val="24"/>
          <w:lang w:val="en-US"/>
        </w:rPr>
        <w:t>n</w:t>
      </w:r>
      <w:r w:rsidRPr="004332EF">
        <w:rPr>
          <w:rFonts w:ascii="Times New Roman" w:hAnsi="Times New Roman"/>
          <w:sz w:val="24"/>
          <w:szCs w:val="24"/>
        </w:rPr>
        <w:t xml:space="preserve">-мерном пространстве (т.е. конечномерное векторное пространство над множеством действительных чисел, в котором скалярное произведение векторов </w:t>
      </w:r>
      <w:r w:rsidRPr="004332EF">
        <w:rPr>
          <w:rFonts w:ascii="Times New Roman" w:hAnsi="Times New Roman"/>
          <w:sz w:val="24"/>
          <w:szCs w:val="24"/>
          <w:lang w:val="en-US"/>
        </w:rPr>
        <w:t>a</w:t>
      </w:r>
      <w:r w:rsidRPr="004332EF">
        <w:rPr>
          <w:rFonts w:ascii="Times New Roman" w:hAnsi="Times New Roman"/>
          <w:sz w:val="24"/>
          <w:szCs w:val="24"/>
        </w:rPr>
        <w:t>=(</w:t>
      </w:r>
      <w:r w:rsidRPr="004332EF">
        <w:rPr>
          <w:rFonts w:ascii="Times New Roman" w:hAnsi="Times New Roman"/>
          <w:sz w:val="24"/>
          <w:szCs w:val="24"/>
          <w:lang w:val="en-US"/>
        </w:rPr>
        <w:t>a</w:t>
      </w:r>
      <w:r w:rsidRPr="004332EF">
        <w:rPr>
          <w:rFonts w:ascii="Times New Roman" w:hAnsi="Times New Roman"/>
          <w:sz w:val="24"/>
          <w:szCs w:val="24"/>
          <w:vertAlign w:val="subscript"/>
        </w:rPr>
        <w:t>1</w:t>
      </w:r>
      <w:r w:rsidRPr="004332EF">
        <w:rPr>
          <w:rFonts w:ascii="Times New Roman" w:hAnsi="Times New Roman"/>
          <w:sz w:val="24"/>
          <w:szCs w:val="24"/>
        </w:rPr>
        <w:t xml:space="preserve">,…, </w:t>
      </w:r>
      <w:r w:rsidRPr="004332EF">
        <w:rPr>
          <w:rFonts w:ascii="Times New Roman" w:hAnsi="Times New Roman"/>
          <w:sz w:val="24"/>
          <w:szCs w:val="24"/>
          <w:lang w:val="en-US"/>
        </w:rPr>
        <w:t>a</w:t>
      </w:r>
      <w:r w:rsidRPr="004332EF">
        <w:rPr>
          <w:rFonts w:ascii="Times New Roman" w:hAnsi="Times New Roman"/>
          <w:sz w:val="24"/>
          <w:szCs w:val="24"/>
          <w:vertAlign w:val="subscript"/>
          <w:lang w:val="en-US"/>
        </w:rPr>
        <w:t>n</w:t>
      </w:r>
      <w:r w:rsidRPr="004332EF">
        <w:rPr>
          <w:rFonts w:ascii="Times New Roman" w:hAnsi="Times New Roman"/>
          <w:sz w:val="24"/>
          <w:szCs w:val="24"/>
        </w:rPr>
        <w:t xml:space="preserve">) и </w:t>
      </w:r>
      <w:r w:rsidR="00AD5D31" w:rsidRPr="004332EF">
        <w:rPr>
          <w:rFonts w:ascii="Times New Roman" w:hAnsi="Times New Roman"/>
          <w:sz w:val="24"/>
          <w:szCs w:val="24"/>
        </w:rPr>
        <w:t>в</w:t>
      </w:r>
      <w:r w:rsidRPr="004332EF">
        <w:rPr>
          <w:rFonts w:ascii="Times New Roman" w:hAnsi="Times New Roman"/>
          <w:sz w:val="24"/>
          <w:szCs w:val="24"/>
        </w:rPr>
        <w:t>=(</w:t>
      </w:r>
      <w:r w:rsidR="00AD5D31" w:rsidRPr="004332EF">
        <w:rPr>
          <w:rFonts w:ascii="Times New Roman" w:hAnsi="Times New Roman"/>
          <w:sz w:val="24"/>
          <w:szCs w:val="24"/>
        </w:rPr>
        <w:t>в</w:t>
      </w:r>
      <w:r w:rsidRPr="004332EF">
        <w:rPr>
          <w:rFonts w:ascii="Times New Roman" w:hAnsi="Times New Roman"/>
          <w:sz w:val="24"/>
          <w:szCs w:val="24"/>
          <w:vertAlign w:val="subscript"/>
        </w:rPr>
        <w:t>1</w:t>
      </w:r>
      <w:r w:rsidRPr="004332EF">
        <w:rPr>
          <w:rFonts w:ascii="Times New Roman" w:hAnsi="Times New Roman"/>
          <w:sz w:val="24"/>
          <w:szCs w:val="24"/>
        </w:rPr>
        <w:t xml:space="preserve">,…, </w:t>
      </w:r>
      <w:r w:rsidR="00AD5D31" w:rsidRPr="004332EF">
        <w:rPr>
          <w:rFonts w:ascii="Times New Roman" w:hAnsi="Times New Roman"/>
          <w:sz w:val="24"/>
          <w:szCs w:val="24"/>
        </w:rPr>
        <w:t>в</w:t>
      </w:r>
      <w:r w:rsidRPr="004332EF">
        <w:rPr>
          <w:rFonts w:ascii="Times New Roman" w:hAnsi="Times New Roman"/>
          <w:sz w:val="24"/>
          <w:szCs w:val="24"/>
          <w:vertAlign w:val="subscript"/>
          <w:lang w:val="en-US"/>
        </w:rPr>
        <w:t>n</w:t>
      </w:r>
      <w:r w:rsidR="00AD5D31" w:rsidRPr="004332EF">
        <w:rPr>
          <w:rFonts w:ascii="Times New Roman" w:hAnsi="Times New Roman"/>
          <w:sz w:val="24"/>
          <w:szCs w:val="24"/>
        </w:rPr>
        <w:t>) определяется формулой (а, в) = а</w:t>
      </w:r>
      <w:r w:rsidR="00AD5D31" w:rsidRPr="004332EF">
        <w:rPr>
          <w:rFonts w:ascii="Times New Roman" w:hAnsi="Times New Roman"/>
          <w:sz w:val="24"/>
          <w:szCs w:val="24"/>
          <w:vertAlign w:val="subscript"/>
        </w:rPr>
        <w:t>1</w:t>
      </w:r>
      <w:r w:rsidR="00AD5D31" w:rsidRPr="004332EF">
        <w:rPr>
          <w:rFonts w:ascii="Times New Roman" w:hAnsi="Times New Roman"/>
          <w:sz w:val="24"/>
          <w:szCs w:val="24"/>
        </w:rPr>
        <w:t>*в</w:t>
      </w:r>
      <w:r w:rsidR="00AD5D31" w:rsidRPr="004332EF">
        <w:rPr>
          <w:rFonts w:ascii="Times New Roman" w:hAnsi="Times New Roman"/>
          <w:sz w:val="24"/>
          <w:szCs w:val="24"/>
          <w:vertAlign w:val="subscript"/>
        </w:rPr>
        <w:t>1</w:t>
      </w:r>
      <w:r w:rsidR="00AD5D31" w:rsidRPr="004332EF">
        <w:rPr>
          <w:rFonts w:ascii="Times New Roman" w:hAnsi="Times New Roman"/>
          <w:sz w:val="24"/>
          <w:szCs w:val="24"/>
        </w:rPr>
        <w:t>+</w:t>
      </w:r>
      <w:r w:rsidRPr="004332EF">
        <w:rPr>
          <w:rFonts w:ascii="Times New Roman" w:hAnsi="Times New Roman"/>
          <w:sz w:val="24"/>
          <w:szCs w:val="24"/>
        </w:rPr>
        <w:t xml:space="preserve">. </w:t>
      </w:r>
      <w:r w:rsidR="00AD5D31" w:rsidRPr="004332EF">
        <w:rPr>
          <w:rFonts w:ascii="Times New Roman" w:hAnsi="Times New Roman"/>
          <w:sz w:val="24"/>
          <w:szCs w:val="24"/>
        </w:rPr>
        <w:t>а</w:t>
      </w:r>
      <w:r w:rsidR="00AD5D31" w:rsidRPr="004332EF">
        <w:rPr>
          <w:rFonts w:ascii="Times New Roman" w:hAnsi="Times New Roman"/>
          <w:sz w:val="24"/>
          <w:szCs w:val="24"/>
          <w:vertAlign w:val="subscript"/>
        </w:rPr>
        <w:t>2</w:t>
      </w:r>
      <w:r w:rsidR="00AD5D31" w:rsidRPr="004332EF">
        <w:rPr>
          <w:rFonts w:ascii="Times New Roman" w:hAnsi="Times New Roman"/>
          <w:sz w:val="24"/>
          <w:szCs w:val="24"/>
        </w:rPr>
        <w:t>*в</w:t>
      </w:r>
      <w:r w:rsidR="00AD5D31" w:rsidRPr="004332EF">
        <w:rPr>
          <w:rFonts w:ascii="Times New Roman" w:hAnsi="Times New Roman"/>
          <w:sz w:val="24"/>
          <w:szCs w:val="24"/>
          <w:vertAlign w:val="subscript"/>
        </w:rPr>
        <w:t>2</w:t>
      </w:r>
      <w:r w:rsidR="00AD5D31" w:rsidRPr="004332EF">
        <w:rPr>
          <w:rFonts w:ascii="Times New Roman" w:hAnsi="Times New Roman"/>
          <w:sz w:val="24"/>
          <w:szCs w:val="24"/>
        </w:rPr>
        <w:t>+….+а</w:t>
      </w:r>
      <w:r w:rsidR="00AD5D31" w:rsidRPr="004332EF">
        <w:rPr>
          <w:rFonts w:ascii="Times New Roman" w:hAnsi="Times New Roman"/>
          <w:sz w:val="24"/>
          <w:szCs w:val="24"/>
          <w:vertAlign w:val="subscript"/>
          <w:lang w:val="en-US"/>
        </w:rPr>
        <w:t>n</w:t>
      </w:r>
      <w:r w:rsidR="00AD5D31" w:rsidRPr="004332EF">
        <w:rPr>
          <w:rFonts w:ascii="Times New Roman" w:hAnsi="Times New Roman"/>
          <w:sz w:val="24"/>
          <w:szCs w:val="24"/>
        </w:rPr>
        <w:t>*в</w:t>
      </w:r>
      <w:r w:rsidR="00AD5D31" w:rsidRPr="004332EF">
        <w:rPr>
          <w:rFonts w:ascii="Times New Roman" w:hAnsi="Times New Roman"/>
          <w:sz w:val="24"/>
          <w:szCs w:val="24"/>
          <w:vertAlign w:val="subscript"/>
          <w:lang w:val="en-US"/>
        </w:rPr>
        <w:t>n</w:t>
      </w:r>
      <w:r w:rsidR="00AD5D31" w:rsidRPr="004332EF">
        <w:rPr>
          <w:rFonts w:ascii="Times New Roman" w:hAnsi="Times New Roman"/>
          <w:sz w:val="24"/>
          <w:szCs w:val="24"/>
        </w:rPr>
        <w:t>).</w:t>
      </w:r>
    </w:p>
    <w:p w:rsidR="007D62D4" w:rsidRPr="004332EF" w:rsidRDefault="007D62D4"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Выше нами упоминалась декартовая система координат в евклидовом пространстве. В этой связи целесообразно напомнить, что общая декартовая система координат, называемая также </w:t>
      </w:r>
      <w:r w:rsidR="00317410" w:rsidRPr="004332EF">
        <w:rPr>
          <w:rFonts w:ascii="Times New Roman" w:hAnsi="Times New Roman"/>
          <w:color w:val="000000"/>
          <w:sz w:val="24"/>
          <w:szCs w:val="24"/>
        </w:rPr>
        <w:t>аффинной</w:t>
      </w:r>
      <w:r w:rsidRPr="004332EF">
        <w:rPr>
          <w:rFonts w:ascii="Times New Roman" w:hAnsi="Times New Roman"/>
          <w:color w:val="000000"/>
          <w:sz w:val="24"/>
          <w:szCs w:val="24"/>
        </w:rPr>
        <w:t xml:space="preserve"> системой координат, задается точкой О (начало координат) и упорядоченной системой </w:t>
      </w:r>
      <w:r w:rsidR="0080757A" w:rsidRPr="004332EF">
        <w:rPr>
          <w:rFonts w:ascii="Times New Roman" w:hAnsi="Times New Roman"/>
          <w:color w:val="000000"/>
          <w:sz w:val="24"/>
          <w:szCs w:val="24"/>
        </w:rPr>
        <w:t xml:space="preserve">приложенной к этой точке </w:t>
      </w:r>
      <w:r w:rsidR="00AD5D31" w:rsidRPr="004332EF">
        <w:rPr>
          <w:rFonts w:ascii="Times New Roman" w:hAnsi="Times New Roman"/>
          <w:color w:val="000000"/>
          <w:sz w:val="24"/>
          <w:szCs w:val="24"/>
          <w:lang w:val="en-US"/>
        </w:rPr>
        <w:t>n</w:t>
      </w:r>
      <w:r w:rsidR="0080757A" w:rsidRPr="004332EF">
        <w:rPr>
          <w:rFonts w:ascii="Times New Roman" w:hAnsi="Times New Roman"/>
          <w:color w:val="000000"/>
          <w:sz w:val="24"/>
          <w:szCs w:val="24"/>
        </w:rPr>
        <w:t xml:space="preserve"> неколлинеарных (непараллельных) векторов </w:t>
      </w:r>
      <w:r w:rsidR="004D1436" w:rsidRPr="004332EF">
        <w:rPr>
          <w:rFonts w:ascii="Times New Roman" w:hAnsi="Times New Roman"/>
          <w:color w:val="000000"/>
          <w:sz w:val="24"/>
          <w:szCs w:val="24"/>
        </w:rPr>
        <w:t>а</w:t>
      </w:r>
      <w:r w:rsidR="000A68A9" w:rsidRPr="004332EF">
        <w:rPr>
          <w:rFonts w:ascii="Times New Roman" w:hAnsi="Times New Roman"/>
          <w:color w:val="000000"/>
          <w:sz w:val="24"/>
          <w:szCs w:val="24"/>
          <w:vertAlign w:val="subscript"/>
        </w:rPr>
        <w:t>1</w:t>
      </w:r>
      <w:r w:rsidR="004D1436" w:rsidRPr="004332EF">
        <w:rPr>
          <w:rFonts w:ascii="Times New Roman" w:hAnsi="Times New Roman"/>
          <w:color w:val="000000"/>
          <w:sz w:val="24"/>
          <w:szCs w:val="24"/>
        </w:rPr>
        <w:t>, а</w:t>
      </w:r>
      <w:r w:rsidR="000A68A9" w:rsidRPr="004332EF">
        <w:rPr>
          <w:rFonts w:ascii="Times New Roman" w:hAnsi="Times New Roman"/>
          <w:color w:val="000000"/>
          <w:sz w:val="24"/>
          <w:szCs w:val="24"/>
          <w:vertAlign w:val="subscript"/>
        </w:rPr>
        <w:t>2</w:t>
      </w:r>
      <w:r w:rsidR="004D1436" w:rsidRPr="004332EF">
        <w:rPr>
          <w:rFonts w:ascii="Times New Roman" w:hAnsi="Times New Roman"/>
          <w:color w:val="000000"/>
          <w:sz w:val="24"/>
          <w:szCs w:val="24"/>
        </w:rPr>
        <w:t>,.., а</w:t>
      </w:r>
      <w:r w:rsidR="004D1436" w:rsidRPr="004332EF">
        <w:rPr>
          <w:rFonts w:ascii="Times New Roman" w:hAnsi="Times New Roman"/>
          <w:color w:val="000000"/>
          <w:sz w:val="24"/>
          <w:szCs w:val="24"/>
          <w:vertAlign w:val="subscript"/>
          <w:lang w:val="en-US"/>
        </w:rPr>
        <w:t>n</w:t>
      </w:r>
      <w:r w:rsidR="000A68A9" w:rsidRPr="004332EF">
        <w:rPr>
          <w:rFonts w:ascii="Times New Roman" w:hAnsi="Times New Roman"/>
          <w:color w:val="000000"/>
          <w:sz w:val="24"/>
          <w:szCs w:val="24"/>
        </w:rPr>
        <w:t xml:space="preserve">, называемых также базисными векторами. Прямые, проходящие через начало координат в направлении базисных векторов, называются осями координат данной декартовой системы координат. В экономико-математических моделях </w:t>
      </w:r>
      <w:r w:rsidR="0066308B" w:rsidRPr="004332EF">
        <w:rPr>
          <w:rFonts w:ascii="Times New Roman" w:hAnsi="Times New Roman"/>
          <w:color w:val="000000"/>
          <w:sz w:val="24"/>
          <w:szCs w:val="24"/>
        </w:rPr>
        <w:t>чаще всего ограничиваются двумерным случаем (т.е. плоскостью) и тогда эти оси называются осью абсцисс и осью ординат (в случае трехмерного пространства добавляется третья ось аппликат).</w:t>
      </w:r>
    </w:p>
    <w:p w:rsidR="00CF21F9" w:rsidRPr="004332EF" w:rsidRDefault="0066308B"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При анализе воспроизводственных процессов и явлений в основном используют прямоугольную декартовую систему координат. В этом случае базисные векторы ортонормированы, т.е. взаимно перпендикулярны и по длине равны единице [3]. Однако вполне возможно, на наш взгляд, также и использование косоугольной декартовой системы координат, отличающейся от прямоугольной тем, что угол между единичными базисными векторами не является прямым. При использовании производственных функций, особенно с переменной </w:t>
      </w:r>
      <w:r w:rsidR="00317410" w:rsidRPr="004332EF">
        <w:rPr>
          <w:rFonts w:ascii="Times New Roman" w:hAnsi="Times New Roman"/>
          <w:color w:val="000000"/>
          <w:sz w:val="24"/>
          <w:szCs w:val="24"/>
        </w:rPr>
        <w:t>эластичностью</w:t>
      </w:r>
      <w:r w:rsidRPr="004332EF">
        <w:rPr>
          <w:rFonts w:ascii="Times New Roman" w:hAnsi="Times New Roman"/>
          <w:color w:val="000000"/>
          <w:sz w:val="24"/>
          <w:szCs w:val="24"/>
        </w:rPr>
        <w:t xml:space="preserve"> замещения производственных факторов</w:t>
      </w:r>
      <w:r w:rsidR="00B8453F" w:rsidRPr="004332EF">
        <w:rPr>
          <w:rFonts w:ascii="Times New Roman" w:hAnsi="Times New Roman"/>
          <w:color w:val="000000"/>
          <w:sz w:val="24"/>
          <w:szCs w:val="24"/>
        </w:rPr>
        <w:t>,</w:t>
      </w:r>
      <w:r w:rsidRPr="004332EF">
        <w:rPr>
          <w:rFonts w:ascii="Times New Roman" w:hAnsi="Times New Roman"/>
          <w:color w:val="000000"/>
          <w:sz w:val="24"/>
          <w:szCs w:val="24"/>
        </w:rPr>
        <w:t xml:space="preserve"> </w:t>
      </w:r>
      <w:r w:rsidR="00317410" w:rsidRPr="004332EF">
        <w:rPr>
          <w:rFonts w:ascii="Times New Roman" w:hAnsi="Times New Roman"/>
          <w:color w:val="000000"/>
          <w:sz w:val="24"/>
          <w:szCs w:val="24"/>
        </w:rPr>
        <w:t>переход по известным математическим формулам от одной декартовой системы косоугольных координат к другой системе координат позволит наилучшим образом упростить математический вид такого рода производственных функций, что наверняка приведет не только к более широкому их использованию в обозримом будущем, но и позволит выявить скрытые тенденции и закономерности социально-экономического развития на разных уровнях управленческой иерархии.</w:t>
      </w:r>
    </w:p>
    <w:p w:rsidR="00CF21F9" w:rsidRPr="004332EF" w:rsidRDefault="00CF21F9"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Таким образом, использование косоугольных координат при изучении социально-экономических процессов может стать важным дополнением к традиционному применению прямоугольных декартовых координат в системе экономико-математического моделирования. Однако данная форма обобщения не только не является единственной, но и далеко не самой важной. На наш взгляд, гораздо более перспективным направлением обобщения, имеющим значительные внутренние резервы упрощения как самих моделей, так и расширение возможностей их использования в экономическом анализе является применение подходов неевклидовой математики.</w:t>
      </w:r>
    </w:p>
    <w:p w:rsidR="0066308B" w:rsidRPr="004332EF" w:rsidRDefault="00CF21F9"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lastRenderedPageBreak/>
        <w:t xml:space="preserve">Здесь следует уточнить, что к неевклидовым геометриям относят </w:t>
      </w:r>
      <w:r w:rsidR="00B8453F" w:rsidRPr="004332EF">
        <w:rPr>
          <w:rFonts w:ascii="Times New Roman" w:hAnsi="Times New Roman"/>
          <w:color w:val="000000"/>
          <w:sz w:val="24"/>
          <w:szCs w:val="24"/>
        </w:rPr>
        <w:t>вс</w:t>
      </w:r>
      <w:r w:rsidRPr="004332EF">
        <w:rPr>
          <w:rFonts w:ascii="Times New Roman" w:hAnsi="Times New Roman"/>
          <w:color w:val="000000"/>
          <w:sz w:val="24"/>
          <w:szCs w:val="24"/>
        </w:rPr>
        <w:t xml:space="preserve">е геометрические системы, отличные от геометрии Евклида. Среди них особое значение имеют геометрия Лобачевского и геометрия Римана. Геометрия Лобачевского является первой </w:t>
      </w:r>
      <w:r w:rsidR="0052632F" w:rsidRPr="004332EF">
        <w:rPr>
          <w:rFonts w:ascii="Times New Roman" w:hAnsi="Times New Roman"/>
          <w:color w:val="000000"/>
          <w:sz w:val="24"/>
          <w:szCs w:val="24"/>
        </w:rPr>
        <w:t>геометрической</w:t>
      </w:r>
      <w:r w:rsidRPr="004332EF">
        <w:rPr>
          <w:rFonts w:ascii="Times New Roman" w:hAnsi="Times New Roman"/>
          <w:color w:val="000000"/>
          <w:sz w:val="24"/>
          <w:szCs w:val="24"/>
        </w:rPr>
        <w:t xml:space="preserve"> системой</w:t>
      </w:r>
      <w:r w:rsidR="0052632F" w:rsidRPr="004332EF">
        <w:rPr>
          <w:rFonts w:ascii="Times New Roman" w:hAnsi="Times New Roman"/>
          <w:color w:val="000000"/>
          <w:sz w:val="24"/>
          <w:szCs w:val="24"/>
        </w:rPr>
        <w:t>,</w:t>
      </w:r>
      <w:r w:rsidRPr="004332EF">
        <w:rPr>
          <w:rFonts w:ascii="Times New Roman" w:hAnsi="Times New Roman"/>
          <w:color w:val="000000"/>
          <w:sz w:val="24"/>
          <w:szCs w:val="24"/>
        </w:rPr>
        <w:t xml:space="preserve"> </w:t>
      </w:r>
      <w:r w:rsidR="0052632F" w:rsidRPr="004332EF">
        <w:rPr>
          <w:rFonts w:ascii="Times New Roman" w:hAnsi="Times New Roman"/>
          <w:color w:val="000000"/>
          <w:sz w:val="24"/>
          <w:szCs w:val="24"/>
        </w:rPr>
        <w:t xml:space="preserve">отличной от геометрии Евклида. Она же является и первой более общей теорией, включающей евклидову геометрию как </w:t>
      </w:r>
      <w:r w:rsidR="00B8453F" w:rsidRPr="004332EF">
        <w:rPr>
          <w:rFonts w:ascii="Times New Roman" w:hAnsi="Times New Roman"/>
          <w:color w:val="000000"/>
          <w:sz w:val="24"/>
          <w:szCs w:val="24"/>
        </w:rPr>
        <w:t>пре</w:t>
      </w:r>
      <w:r w:rsidR="0052632F" w:rsidRPr="004332EF">
        <w:rPr>
          <w:rFonts w:ascii="Times New Roman" w:hAnsi="Times New Roman"/>
          <w:color w:val="000000"/>
          <w:sz w:val="24"/>
          <w:szCs w:val="24"/>
        </w:rPr>
        <w:t xml:space="preserve">дельный случай. </w:t>
      </w:r>
      <w:r w:rsidR="00B8453F" w:rsidRPr="004332EF">
        <w:rPr>
          <w:rFonts w:ascii="Times New Roman" w:hAnsi="Times New Roman"/>
          <w:color w:val="000000"/>
          <w:sz w:val="24"/>
          <w:szCs w:val="24"/>
        </w:rPr>
        <w:t>Позднее о</w:t>
      </w:r>
      <w:r w:rsidR="0052632F" w:rsidRPr="004332EF">
        <w:rPr>
          <w:rFonts w:ascii="Times New Roman" w:hAnsi="Times New Roman"/>
          <w:color w:val="000000"/>
          <w:sz w:val="24"/>
          <w:szCs w:val="24"/>
        </w:rPr>
        <w:t>ткрытая великим немецким математиком Б. Риманом</w:t>
      </w:r>
      <w:r w:rsidR="00B8453F" w:rsidRPr="004332EF">
        <w:rPr>
          <w:rFonts w:ascii="Times New Roman" w:hAnsi="Times New Roman"/>
          <w:color w:val="000000"/>
          <w:sz w:val="24"/>
          <w:szCs w:val="24"/>
        </w:rPr>
        <w:t xml:space="preserve"> геометрия</w:t>
      </w:r>
      <w:r w:rsidR="0052632F" w:rsidRPr="004332EF">
        <w:rPr>
          <w:rFonts w:ascii="Times New Roman" w:hAnsi="Times New Roman"/>
          <w:color w:val="000000"/>
          <w:sz w:val="24"/>
          <w:szCs w:val="24"/>
        </w:rPr>
        <w:t xml:space="preserve">, </w:t>
      </w:r>
      <w:r w:rsidR="00B8453F" w:rsidRPr="004332EF">
        <w:rPr>
          <w:rFonts w:ascii="Times New Roman" w:hAnsi="Times New Roman"/>
          <w:color w:val="000000"/>
          <w:sz w:val="24"/>
          <w:szCs w:val="24"/>
        </w:rPr>
        <w:t>названная</w:t>
      </w:r>
      <w:r w:rsidR="0052632F" w:rsidRPr="004332EF">
        <w:rPr>
          <w:rFonts w:ascii="Times New Roman" w:hAnsi="Times New Roman"/>
          <w:color w:val="000000"/>
          <w:sz w:val="24"/>
          <w:szCs w:val="24"/>
        </w:rPr>
        <w:t xml:space="preserve"> его им</w:t>
      </w:r>
      <w:r w:rsidR="00B8453F" w:rsidRPr="004332EF">
        <w:rPr>
          <w:rFonts w:ascii="Times New Roman" w:hAnsi="Times New Roman"/>
          <w:color w:val="000000"/>
          <w:sz w:val="24"/>
          <w:szCs w:val="24"/>
        </w:rPr>
        <w:t>енем</w:t>
      </w:r>
      <w:r w:rsidR="0052632F" w:rsidRPr="004332EF">
        <w:rPr>
          <w:rFonts w:ascii="Times New Roman" w:hAnsi="Times New Roman"/>
          <w:color w:val="000000"/>
          <w:sz w:val="24"/>
          <w:szCs w:val="24"/>
        </w:rPr>
        <w:t>, в некоторых отношениях противоположна геометрии Лобачевского</w:t>
      </w:r>
      <w:r w:rsidR="00924520" w:rsidRPr="004332EF">
        <w:rPr>
          <w:rFonts w:ascii="Times New Roman" w:hAnsi="Times New Roman"/>
          <w:color w:val="000000"/>
          <w:sz w:val="24"/>
          <w:szCs w:val="24"/>
        </w:rPr>
        <w:t>, однако</w:t>
      </w:r>
      <w:r w:rsidR="0052632F" w:rsidRPr="004332EF">
        <w:rPr>
          <w:rFonts w:ascii="Times New Roman" w:hAnsi="Times New Roman"/>
          <w:color w:val="000000"/>
          <w:sz w:val="24"/>
          <w:szCs w:val="24"/>
        </w:rPr>
        <w:t xml:space="preserve"> вместе с тем </w:t>
      </w:r>
      <w:r w:rsidR="00924520" w:rsidRPr="004332EF">
        <w:rPr>
          <w:rFonts w:ascii="Times New Roman" w:hAnsi="Times New Roman"/>
          <w:color w:val="000000"/>
          <w:sz w:val="24"/>
          <w:szCs w:val="24"/>
        </w:rPr>
        <w:t xml:space="preserve">геометрия Римана </w:t>
      </w:r>
      <w:r w:rsidR="0052632F" w:rsidRPr="004332EF">
        <w:rPr>
          <w:rFonts w:ascii="Times New Roman" w:hAnsi="Times New Roman"/>
          <w:color w:val="000000"/>
          <w:sz w:val="24"/>
          <w:szCs w:val="24"/>
        </w:rPr>
        <w:t xml:space="preserve">служит </w:t>
      </w:r>
      <w:r w:rsidR="004D1436" w:rsidRPr="004332EF">
        <w:rPr>
          <w:rFonts w:ascii="Times New Roman" w:hAnsi="Times New Roman"/>
          <w:color w:val="000000"/>
          <w:sz w:val="24"/>
          <w:szCs w:val="24"/>
        </w:rPr>
        <w:t xml:space="preserve">для </w:t>
      </w:r>
      <w:r w:rsidR="00924520" w:rsidRPr="004332EF">
        <w:rPr>
          <w:rFonts w:ascii="Times New Roman" w:hAnsi="Times New Roman"/>
          <w:color w:val="000000"/>
          <w:sz w:val="24"/>
          <w:szCs w:val="24"/>
        </w:rPr>
        <w:t>последней</w:t>
      </w:r>
      <w:r w:rsidR="0052632F" w:rsidRPr="004332EF">
        <w:rPr>
          <w:rFonts w:ascii="Times New Roman" w:hAnsi="Times New Roman"/>
          <w:color w:val="000000"/>
          <w:sz w:val="24"/>
          <w:szCs w:val="24"/>
        </w:rPr>
        <w:t xml:space="preserve"> необходимым дополнением</w:t>
      </w:r>
      <w:r w:rsidR="00924520" w:rsidRPr="004332EF">
        <w:rPr>
          <w:rFonts w:ascii="Times New Roman" w:hAnsi="Times New Roman"/>
          <w:color w:val="000000"/>
          <w:sz w:val="24"/>
          <w:szCs w:val="24"/>
        </w:rPr>
        <w:t>.</w:t>
      </w:r>
      <w:r w:rsidR="0052632F" w:rsidRPr="004332EF">
        <w:rPr>
          <w:rFonts w:ascii="Times New Roman" w:hAnsi="Times New Roman"/>
          <w:color w:val="000000"/>
          <w:sz w:val="24"/>
          <w:szCs w:val="24"/>
        </w:rPr>
        <w:t xml:space="preserve"> </w:t>
      </w:r>
      <w:r w:rsidR="00924520" w:rsidRPr="004332EF">
        <w:rPr>
          <w:rFonts w:ascii="Times New Roman" w:hAnsi="Times New Roman"/>
          <w:color w:val="000000"/>
          <w:sz w:val="24"/>
          <w:szCs w:val="24"/>
        </w:rPr>
        <w:t>Н</w:t>
      </w:r>
      <w:r w:rsidR="0052632F" w:rsidRPr="004332EF">
        <w:rPr>
          <w:rFonts w:ascii="Times New Roman" w:hAnsi="Times New Roman"/>
          <w:color w:val="000000"/>
          <w:sz w:val="24"/>
          <w:szCs w:val="24"/>
        </w:rPr>
        <w:t>апомним, что если в геометрии Евклида к любой данной прямой через точку, лежащую вне этой прямой, можно провести только одну параллельную ей прямую, то в геометрии Лобачевского такого рода параллельных прямых через эту точку можно провести бесчисленное множество, а в геометрии Римана – ни одной</w:t>
      </w:r>
      <w:r w:rsidR="00924520" w:rsidRPr="004332EF">
        <w:rPr>
          <w:rFonts w:ascii="Times New Roman" w:hAnsi="Times New Roman"/>
          <w:color w:val="000000"/>
          <w:sz w:val="24"/>
          <w:szCs w:val="24"/>
        </w:rPr>
        <w:t xml:space="preserve">, </w:t>
      </w:r>
      <w:r w:rsidR="0052632F" w:rsidRPr="004332EF">
        <w:rPr>
          <w:rFonts w:ascii="Times New Roman" w:hAnsi="Times New Roman"/>
          <w:color w:val="000000"/>
          <w:sz w:val="24"/>
          <w:szCs w:val="24"/>
        </w:rPr>
        <w:t>т.е. в этом случае все прямые на плоскости обязательно пересекаются.</w:t>
      </w:r>
    </w:p>
    <w:p w:rsidR="0052632F" w:rsidRPr="004332EF" w:rsidRDefault="0052632F"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Для экономико-математического моделирования важно то, что в неевклидовых геометриях </w:t>
      </w:r>
      <w:r w:rsidR="00D576A6" w:rsidRPr="004332EF">
        <w:rPr>
          <w:rFonts w:ascii="Times New Roman" w:hAnsi="Times New Roman"/>
          <w:color w:val="000000"/>
          <w:sz w:val="24"/>
          <w:szCs w:val="24"/>
        </w:rPr>
        <w:t>метрические отношения существенно отличаются от метрических пропорций, характерных для евклидова пространства. В этой связи заметим, что по аналогии с поверхностью в евклидовом пространстве в неевклидовой плоскости также могут быть</w:t>
      </w:r>
      <w:r w:rsidR="004D1436" w:rsidRPr="004332EF">
        <w:rPr>
          <w:rFonts w:ascii="Times New Roman" w:hAnsi="Times New Roman"/>
          <w:color w:val="000000"/>
          <w:sz w:val="24"/>
          <w:szCs w:val="24"/>
        </w:rPr>
        <w:t xml:space="preserve"> введены внутренние координаты </w:t>
      </w:r>
      <w:r w:rsidR="004D1436" w:rsidRPr="004332EF">
        <w:rPr>
          <w:rFonts w:ascii="Times New Roman" w:hAnsi="Times New Roman"/>
          <w:color w:val="000000"/>
          <w:sz w:val="24"/>
          <w:szCs w:val="24"/>
          <w:lang w:val="en-US"/>
        </w:rPr>
        <w:t>U</w:t>
      </w:r>
      <w:r w:rsidR="004D1436" w:rsidRPr="004332EF">
        <w:rPr>
          <w:rFonts w:ascii="Times New Roman" w:hAnsi="Times New Roman"/>
          <w:color w:val="000000"/>
          <w:sz w:val="24"/>
          <w:szCs w:val="24"/>
        </w:rPr>
        <w:t>,</w:t>
      </w:r>
      <w:r w:rsidR="000C560F" w:rsidRPr="004332EF">
        <w:rPr>
          <w:rFonts w:ascii="Times New Roman" w:hAnsi="Times New Roman"/>
          <w:color w:val="000000"/>
          <w:sz w:val="24"/>
          <w:szCs w:val="24"/>
        </w:rPr>
        <w:t xml:space="preserve"> </w:t>
      </w:r>
      <w:r w:rsidR="004D1436" w:rsidRPr="004332EF">
        <w:rPr>
          <w:rFonts w:ascii="Times New Roman" w:hAnsi="Times New Roman"/>
          <w:color w:val="000000"/>
          <w:sz w:val="24"/>
          <w:szCs w:val="24"/>
        </w:rPr>
        <w:t>V</w:t>
      </w:r>
      <w:r w:rsidR="00D576A6" w:rsidRPr="004332EF">
        <w:rPr>
          <w:rFonts w:ascii="Times New Roman" w:hAnsi="Times New Roman"/>
          <w:color w:val="000000"/>
          <w:sz w:val="24"/>
          <w:szCs w:val="24"/>
        </w:rPr>
        <w:t xml:space="preserve"> таким образом, что дифференциал </w:t>
      </w:r>
      <w:proofErr w:type="spellStart"/>
      <w:r w:rsidR="00F4343E" w:rsidRPr="004332EF">
        <w:rPr>
          <w:rFonts w:ascii="Times New Roman" w:hAnsi="Times New Roman"/>
          <w:color w:val="000000"/>
          <w:sz w:val="24"/>
          <w:szCs w:val="24"/>
          <w:lang w:val="en-US"/>
        </w:rPr>
        <w:t>d</w:t>
      </w:r>
      <w:r w:rsidR="004D1436" w:rsidRPr="004332EF">
        <w:rPr>
          <w:rFonts w:ascii="Times New Roman" w:hAnsi="Times New Roman"/>
          <w:color w:val="000000"/>
          <w:sz w:val="24"/>
          <w:szCs w:val="24"/>
          <w:lang w:val="en-US"/>
        </w:rPr>
        <w:t>S</w:t>
      </w:r>
      <w:proofErr w:type="spellEnd"/>
      <w:r w:rsidR="004D1436" w:rsidRPr="004332EF">
        <w:rPr>
          <w:rFonts w:ascii="Times New Roman" w:hAnsi="Times New Roman"/>
          <w:color w:val="000000"/>
          <w:sz w:val="24"/>
          <w:szCs w:val="24"/>
        </w:rPr>
        <w:t xml:space="preserve"> дуги кривой, соответствующий дифференциалам </w:t>
      </w:r>
      <w:proofErr w:type="spellStart"/>
      <w:r w:rsidR="00F4343E" w:rsidRPr="004332EF">
        <w:rPr>
          <w:rFonts w:ascii="Times New Roman" w:hAnsi="Times New Roman"/>
          <w:color w:val="000000"/>
          <w:sz w:val="24"/>
          <w:szCs w:val="24"/>
          <w:lang w:val="en-US"/>
        </w:rPr>
        <w:t>d</w:t>
      </w:r>
      <w:r w:rsidR="000C560F" w:rsidRPr="004332EF">
        <w:rPr>
          <w:rFonts w:ascii="Times New Roman" w:hAnsi="Times New Roman"/>
          <w:color w:val="000000"/>
          <w:sz w:val="24"/>
          <w:szCs w:val="24"/>
          <w:lang w:val="en-US"/>
        </w:rPr>
        <w:t>U</w:t>
      </w:r>
      <w:proofErr w:type="spellEnd"/>
      <w:r w:rsidR="000C560F" w:rsidRPr="004332EF">
        <w:rPr>
          <w:rFonts w:ascii="Times New Roman" w:hAnsi="Times New Roman"/>
          <w:color w:val="000000"/>
          <w:sz w:val="24"/>
          <w:szCs w:val="24"/>
        </w:rPr>
        <w:t xml:space="preserve"> </w:t>
      </w:r>
      <w:r w:rsidR="00F4343E" w:rsidRPr="004332EF">
        <w:rPr>
          <w:rFonts w:ascii="Times New Roman" w:hAnsi="Times New Roman"/>
          <w:color w:val="000000"/>
          <w:sz w:val="24"/>
          <w:szCs w:val="24"/>
        </w:rPr>
        <w:t xml:space="preserve">и </w:t>
      </w:r>
      <w:proofErr w:type="spellStart"/>
      <w:r w:rsidR="00F4343E" w:rsidRPr="004332EF">
        <w:rPr>
          <w:rFonts w:ascii="Times New Roman" w:hAnsi="Times New Roman"/>
          <w:color w:val="000000"/>
          <w:sz w:val="24"/>
          <w:szCs w:val="24"/>
          <w:lang w:val="en-US"/>
        </w:rPr>
        <w:t>d</w:t>
      </w:r>
      <w:r w:rsidR="000C560F" w:rsidRPr="004332EF">
        <w:rPr>
          <w:rFonts w:ascii="Times New Roman" w:hAnsi="Times New Roman"/>
          <w:color w:val="000000"/>
          <w:sz w:val="24"/>
          <w:szCs w:val="24"/>
          <w:lang w:val="en-US"/>
        </w:rPr>
        <w:t>V</w:t>
      </w:r>
      <w:proofErr w:type="spellEnd"/>
      <w:r w:rsidR="00D576A6" w:rsidRPr="004332EF">
        <w:rPr>
          <w:rFonts w:ascii="Times New Roman" w:hAnsi="Times New Roman"/>
          <w:color w:val="000000"/>
          <w:sz w:val="24"/>
          <w:szCs w:val="24"/>
        </w:rPr>
        <w:t xml:space="preserve"> координат, определя</w:t>
      </w:r>
      <w:r w:rsidR="00F4343E" w:rsidRPr="004332EF">
        <w:rPr>
          <w:rFonts w:ascii="Times New Roman" w:hAnsi="Times New Roman"/>
          <w:color w:val="000000"/>
          <w:sz w:val="24"/>
          <w:szCs w:val="24"/>
        </w:rPr>
        <w:t xml:space="preserve">ется равенством </w:t>
      </w:r>
      <w:r w:rsidR="00F4343E" w:rsidRPr="004332EF">
        <w:rPr>
          <w:rFonts w:ascii="Times New Roman" w:hAnsi="Times New Roman"/>
          <w:color w:val="000000"/>
          <w:sz w:val="24"/>
          <w:szCs w:val="24"/>
          <w:lang w:val="en-US"/>
        </w:rPr>
        <w:t>d</w:t>
      </w:r>
      <w:r w:rsidR="000C560F" w:rsidRPr="004332EF">
        <w:rPr>
          <w:rFonts w:ascii="Times New Roman" w:hAnsi="Times New Roman"/>
          <w:color w:val="000000"/>
          <w:sz w:val="24"/>
          <w:szCs w:val="24"/>
        </w:rPr>
        <w:t>S</w:t>
      </w:r>
      <w:r w:rsidR="000C560F" w:rsidRPr="004332EF">
        <w:rPr>
          <w:rFonts w:ascii="Times New Roman" w:hAnsi="Times New Roman"/>
          <w:color w:val="000000"/>
          <w:sz w:val="24"/>
          <w:szCs w:val="24"/>
          <w:vertAlign w:val="superscript"/>
        </w:rPr>
        <w:t>2</w:t>
      </w:r>
      <w:r w:rsidR="000C560F" w:rsidRPr="004332EF">
        <w:rPr>
          <w:rFonts w:ascii="Times New Roman" w:hAnsi="Times New Roman"/>
          <w:color w:val="000000"/>
          <w:sz w:val="24"/>
          <w:szCs w:val="24"/>
        </w:rPr>
        <w:t xml:space="preserve"> = Edu</w:t>
      </w:r>
      <w:r w:rsidR="000C560F" w:rsidRPr="004332EF">
        <w:rPr>
          <w:rFonts w:ascii="Times New Roman" w:hAnsi="Times New Roman"/>
          <w:color w:val="000000"/>
          <w:sz w:val="24"/>
          <w:szCs w:val="24"/>
          <w:vertAlign w:val="superscript"/>
        </w:rPr>
        <w:t>2</w:t>
      </w:r>
      <w:r w:rsidR="000C560F" w:rsidRPr="004332EF">
        <w:rPr>
          <w:rFonts w:ascii="Times New Roman" w:hAnsi="Times New Roman"/>
          <w:color w:val="000000"/>
          <w:sz w:val="24"/>
          <w:szCs w:val="24"/>
        </w:rPr>
        <w:t>+2Fdudv+Gdv</w:t>
      </w:r>
      <w:r w:rsidR="000C560F" w:rsidRPr="004332EF">
        <w:rPr>
          <w:rFonts w:ascii="Times New Roman" w:hAnsi="Times New Roman"/>
          <w:color w:val="000000"/>
          <w:sz w:val="24"/>
          <w:szCs w:val="24"/>
          <w:vertAlign w:val="superscript"/>
        </w:rPr>
        <w:t>2</w:t>
      </w:r>
      <w:r w:rsidR="000C560F" w:rsidRPr="004332EF">
        <w:rPr>
          <w:rFonts w:ascii="Times New Roman" w:hAnsi="Times New Roman"/>
          <w:color w:val="000000"/>
          <w:sz w:val="24"/>
          <w:szCs w:val="24"/>
        </w:rPr>
        <w:t>, где E, F</w:t>
      </w:r>
      <w:r w:rsidR="00D576A6" w:rsidRPr="004332EF">
        <w:rPr>
          <w:rFonts w:ascii="Times New Roman" w:hAnsi="Times New Roman"/>
          <w:color w:val="000000"/>
          <w:sz w:val="24"/>
          <w:szCs w:val="24"/>
        </w:rPr>
        <w:t>,</w:t>
      </w:r>
      <w:r w:rsidR="000C560F" w:rsidRPr="004332EF">
        <w:rPr>
          <w:rFonts w:ascii="Times New Roman" w:hAnsi="Times New Roman"/>
          <w:color w:val="000000"/>
          <w:sz w:val="24"/>
          <w:szCs w:val="24"/>
        </w:rPr>
        <w:t xml:space="preserve"> G </w:t>
      </w:r>
      <w:r w:rsidR="00D576A6" w:rsidRPr="004332EF">
        <w:rPr>
          <w:rFonts w:ascii="Times New Roman" w:hAnsi="Times New Roman"/>
          <w:color w:val="000000"/>
          <w:sz w:val="24"/>
          <w:szCs w:val="24"/>
        </w:rPr>
        <w:t>- коэффициенты.</w:t>
      </w:r>
    </w:p>
    <w:p w:rsidR="00C86DE3" w:rsidRPr="004332EF" w:rsidRDefault="00D576A6"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Для евклидовой плоскости это равенство преобразуется следующим образом:</w:t>
      </w:r>
      <w:r w:rsidR="007D6B6B" w:rsidRPr="004332EF">
        <w:rPr>
          <w:rFonts w:ascii="Times New Roman" w:hAnsi="Times New Roman"/>
          <w:color w:val="000000"/>
          <w:sz w:val="24"/>
          <w:szCs w:val="24"/>
        </w:rPr>
        <w:t xml:space="preserve"> </w:t>
      </w:r>
      <w:r w:rsidR="00F4343E" w:rsidRPr="004332EF">
        <w:rPr>
          <w:rFonts w:ascii="Times New Roman" w:hAnsi="Times New Roman"/>
          <w:color w:val="000000"/>
          <w:sz w:val="24"/>
          <w:szCs w:val="24"/>
          <w:lang w:val="en-US"/>
        </w:rPr>
        <w:t>d</w:t>
      </w:r>
      <w:r w:rsidR="000C560F" w:rsidRPr="004332EF">
        <w:rPr>
          <w:rFonts w:ascii="Times New Roman" w:hAnsi="Times New Roman"/>
          <w:color w:val="000000"/>
          <w:sz w:val="24"/>
          <w:szCs w:val="24"/>
        </w:rPr>
        <w:t>S</w:t>
      </w:r>
      <w:r w:rsidR="000C560F" w:rsidRPr="004332EF">
        <w:rPr>
          <w:rFonts w:ascii="Times New Roman" w:hAnsi="Times New Roman"/>
          <w:color w:val="000000"/>
          <w:sz w:val="24"/>
          <w:szCs w:val="24"/>
          <w:vertAlign w:val="superscript"/>
        </w:rPr>
        <w:t>2</w:t>
      </w:r>
      <w:r w:rsidR="000C560F" w:rsidRPr="004332EF">
        <w:rPr>
          <w:rFonts w:ascii="Times New Roman" w:hAnsi="Times New Roman"/>
          <w:color w:val="000000"/>
          <w:sz w:val="24"/>
          <w:szCs w:val="24"/>
        </w:rPr>
        <w:t xml:space="preserve"> = du</w:t>
      </w:r>
      <w:r w:rsidR="000C560F" w:rsidRPr="004332EF">
        <w:rPr>
          <w:rFonts w:ascii="Times New Roman" w:hAnsi="Times New Roman"/>
          <w:color w:val="000000"/>
          <w:sz w:val="24"/>
          <w:szCs w:val="24"/>
          <w:vertAlign w:val="superscript"/>
        </w:rPr>
        <w:t>2</w:t>
      </w:r>
      <w:r w:rsidR="000C560F" w:rsidRPr="004332EF">
        <w:rPr>
          <w:rFonts w:ascii="Times New Roman" w:hAnsi="Times New Roman"/>
          <w:color w:val="000000"/>
          <w:sz w:val="24"/>
          <w:szCs w:val="24"/>
        </w:rPr>
        <w:t>+ dv</w:t>
      </w:r>
      <w:r w:rsidR="000C560F" w:rsidRPr="004332EF">
        <w:rPr>
          <w:rFonts w:ascii="Times New Roman" w:hAnsi="Times New Roman"/>
          <w:color w:val="000000"/>
          <w:sz w:val="24"/>
          <w:szCs w:val="24"/>
          <w:vertAlign w:val="superscript"/>
        </w:rPr>
        <w:t>2</w:t>
      </w:r>
      <w:r w:rsidR="00C86DE3" w:rsidRPr="004332EF">
        <w:rPr>
          <w:rFonts w:ascii="Times New Roman" w:hAnsi="Times New Roman"/>
          <w:color w:val="000000"/>
          <w:sz w:val="24"/>
          <w:szCs w:val="24"/>
        </w:rPr>
        <w:t>.</w:t>
      </w:r>
    </w:p>
    <w:p w:rsidR="00F4343E" w:rsidRPr="004332EF" w:rsidRDefault="00D576A6"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Для плоскости Лобачевского общая формула оценки дифференциальных свойств плоскости будет иметь вид:</w:t>
      </w:r>
      <w:r w:rsidR="007D6B6B" w:rsidRPr="004332EF">
        <w:rPr>
          <w:rFonts w:ascii="Times New Roman" w:hAnsi="Times New Roman"/>
          <w:color w:val="000000"/>
          <w:sz w:val="24"/>
          <w:szCs w:val="24"/>
        </w:rPr>
        <w:t xml:space="preserve"> </w:t>
      </w:r>
    </w:p>
    <w:p w:rsidR="00F77CC2" w:rsidRPr="004332EF" w:rsidRDefault="00F4343E" w:rsidP="004332EF">
      <w:pPr>
        <w:spacing w:after="0" w:line="360" w:lineRule="auto"/>
        <w:ind w:firstLine="709"/>
        <w:jc w:val="both"/>
        <w:rPr>
          <w:rFonts w:ascii="Times New Roman" w:hAnsi="Times New Roman"/>
          <w:color w:val="000000"/>
          <w:sz w:val="24"/>
          <w:szCs w:val="24"/>
          <w:vertAlign w:val="superscript"/>
          <w:lang w:val="en-US"/>
        </w:rPr>
      </w:pPr>
      <w:r w:rsidRPr="004332EF">
        <w:rPr>
          <w:rFonts w:ascii="Times New Roman" w:hAnsi="Times New Roman"/>
          <w:color w:val="000000"/>
          <w:sz w:val="24"/>
          <w:szCs w:val="24"/>
          <w:lang w:val="en-US"/>
        </w:rPr>
        <w:t>d</w:t>
      </w:r>
      <w:r w:rsidR="00C86DE3" w:rsidRPr="004332EF">
        <w:rPr>
          <w:rFonts w:ascii="Times New Roman" w:hAnsi="Times New Roman"/>
          <w:color w:val="000000"/>
          <w:sz w:val="24"/>
          <w:szCs w:val="24"/>
          <w:lang w:val="en-US"/>
        </w:rPr>
        <w:t>S</w:t>
      </w:r>
      <w:r w:rsidR="00C86DE3" w:rsidRPr="004332EF">
        <w:rPr>
          <w:rFonts w:ascii="Times New Roman" w:hAnsi="Times New Roman"/>
          <w:color w:val="000000"/>
          <w:sz w:val="24"/>
          <w:szCs w:val="24"/>
          <w:vertAlign w:val="superscript"/>
          <w:lang w:val="en-US"/>
        </w:rPr>
        <w:t>2</w:t>
      </w:r>
      <w:r w:rsidR="00C86DE3" w:rsidRPr="004332EF">
        <w:rPr>
          <w:rFonts w:ascii="Times New Roman" w:hAnsi="Times New Roman"/>
          <w:color w:val="000000"/>
          <w:sz w:val="24"/>
          <w:szCs w:val="24"/>
          <w:lang w:val="en-US"/>
        </w:rPr>
        <w:t xml:space="preserve"> = du</w:t>
      </w:r>
      <w:r w:rsidR="00C86DE3" w:rsidRPr="004332EF">
        <w:rPr>
          <w:rFonts w:ascii="Times New Roman" w:hAnsi="Times New Roman"/>
          <w:color w:val="000000"/>
          <w:sz w:val="24"/>
          <w:szCs w:val="24"/>
          <w:vertAlign w:val="superscript"/>
          <w:lang w:val="en-US"/>
        </w:rPr>
        <w:t>2</w:t>
      </w:r>
      <w:r w:rsidR="00C86DE3" w:rsidRPr="004332EF">
        <w:rPr>
          <w:rFonts w:ascii="Times New Roman" w:hAnsi="Times New Roman"/>
          <w:color w:val="000000"/>
          <w:sz w:val="24"/>
          <w:szCs w:val="24"/>
          <w:lang w:val="en-US"/>
        </w:rPr>
        <w:t>+ ch</w:t>
      </w:r>
      <w:r w:rsidR="00C86DE3" w:rsidRPr="004332EF">
        <w:rPr>
          <w:rFonts w:ascii="Times New Roman" w:hAnsi="Times New Roman"/>
          <w:color w:val="000000"/>
          <w:sz w:val="24"/>
          <w:szCs w:val="24"/>
          <w:vertAlign w:val="superscript"/>
          <w:lang w:val="en-US"/>
        </w:rPr>
        <w:t>2</w:t>
      </w:r>
      <w:r w:rsidR="00C86DE3" w:rsidRPr="004332EF">
        <w:rPr>
          <w:rFonts w:ascii="Times New Roman" w:hAnsi="Times New Roman"/>
          <w:color w:val="000000"/>
          <w:sz w:val="24"/>
          <w:szCs w:val="24"/>
          <w:lang w:val="en-US"/>
        </w:rPr>
        <w:t xml:space="preserve"> (</w:t>
      </w:r>
      <m:oMath>
        <m:f>
          <m:fPr>
            <m:ctrlPr>
              <w:rPr>
                <w:rFonts w:ascii="Cambria Math" w:hAnsi="Cambria Math"/>
                <w:i/>
                <w:color w:val="000000"/>
                <w:sz w:val="24"/>
                <w:szCs w:val="24"/>
              </w:rPr>
            </m:ctrlPr>
          </m:fPr>
          <m:num>
            <m:r>
              <w:rPr>
                <w:rFonts w:ascii="Cambria Math" w:hAnsi="Cambria Math"/>
                <w:color w:val="000000"/>
                <w:sz w:val="24"/>
                <w:szCs w:val="24"/>
                <w:lang w:val="en-US"/>
              </w:rPr>
              <m:t>u</m:t>
            </m:r>
          </m:num>
          <m:den>
            <m:r>
              <w:rPr>
                <w:rFonts w:ascii="Cambria Math" w:hAnsi="Cambria Math"/>
                <w:color w:val="000000"/>
                <w:sz w:val="24"/>
                <w:szCs w:val="24"/>
              </w:rPr>
              <m:t>R</m:t>
            </m:r>
          </m:den>
        </m:f>
      </m:oMath>
      <w:r w:rsidR="00C86DE3" w:rsidRPr="004332EF">
        <w:rPr>
          <w:rFonts w:ascii="Times New Roman" w:hAnsi="Times New Roman"/>
          <w:color w:val="000000"/>
          <w:sz w:val="24"/>
          <w:szCs w:val="24"/>
          <w:lang w:val="en-US"/>
        </w:rPr>
        <w:t>)dv</w:t>
      </w:r>
      <w:r w:rsidR="00C86DE3" w:rsidRPr="004332EF">
        <w:rPr>
          <w:rFonts w:ascii="Times New Roman" w:hAnsi="Times New Roman"/>
          <w:color w:val="000000"/>
          <w:sz w:val="24"/>
          <w:szCs w:val="24"/>
          <w:vertAlign w:val="superscript"/>
          <w:lang w:val="en-US"/>
        </w:rPr>
        <w:t>2</w:t>
      </w:r>
      <w:r w:rsidR="00F77CC2" w:rsidRPr="004332EF">
        <w:rPr>
          <w:rFonts w:ascii="Times New Roman" w:hAnsi="Times New Roman"/>
          <w:color w:val="000000"/>
          <w:sz w:val="24"/>
          <w:szCs w:val="24"/>
          <w:lang w:val="en-US"/>
        </w:rPr>
        <w:t>,</w:t>
      </w:r>
    </w:p>
    <w:p w:rsidR="00FD0F97" w:rsidRPr="004332EF" w:rsidRDefault="00924520"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а</w:t>
      </w:r>
      <w:r w:rsidR="00FD0F97" w:rsidRPr="004332EF">
        <w:rPr>
          <w:rFonts w:ascii="Times New Roman" w:hAnsi="Times New Roman"/>
          <w:color w:val="000000"/>
          <w:sz w:val="24"/>
          <w:szCs w:val="24"/>
        </w:rPr>
        <w:t xml:space="preserve"> для плоскости Римана</w:t>
      </w:r>
      <w:r w:rsidR="008A1D0A" w:rsidRPr="004332EF">
        <w:rPr>
          <w:rFonts w:ascii="Times New Roman" w:hAnsi="Times New Roman"/>
          <w:color w:val="000000"/>
          <w:sz w:val="24"/>
          <w:szCs w:val="24"/>
        </w:rPr>
        <w:t xml:space="preserve"> </w:t>
      </w:r>
      <w:r w:rsidR="00F4343E" w:rsidRPr="004332EF">
        <w:rPr>
          <w:rFonts w:ascii="Times New Roman" w:hAnsi="Times New Roman"/>
          <w:color w:val="000000"/>
          <w:sz w:val="24"/>
          <w:szCs w:val="24"/>
          <w:lang w:val="en-US"/>
        </w:rPr>
        <w:t>d</w:t>
      </w:r>
      <w:r w:rsidR="008A1D0A" w:rsidRPr="004332EF">
        <w:rPr>
          <w:rFonts w:ascii="Times New Roman" w:hAnsi="Times New Roman"/>
          <w:color w:val="000000"/>
          <w:sz w:val="24"/>
          <w:szCs w:val="24"/>
        </w:rPr>
        <w:t>S</w:t>
      </w:r>
      <w:r w:rsidR="008A1D0A" w:rsidRPr="004332EF">
        <w:rPr>
          <w:rFonts w:ascii="Times New Roman" w:hAnsi="Times New Roman"/>
          <w:color w:val="000000"/>
          <w:sz w:val="24"/>
          <w:szCs w:val="24"/>
          <w:vertAlign w:val="superscript"/>
        </w:rPr>
        <w:t>2</w:t>
      </w:r>
      <w:r w:rsidR="008A1D0A" w:rsidRPr="004332EF">
        <w:rPr>
          <w:rFonts w:ascii="Times New Roman" w:hAnsi="Times New Roman"/>
          <w:color w:val="000000"/>
          <w:sz w:val="24"/>
          <w:szCs w:val="24"/>
        </w:rPr>
        <w:t xml:space="preserve"> = du</w:t>
      </w:r>
      <w:r w:rsidR="008A1D0A" w:rsidRPr="004332EF">
        <w:rPr>
          <w:rFonts w:ascii="Times New Roman" w:hAnsi="Times New Roman"/>
          <w:color w:val="000000"/>
          <w:sz w:val="24"/>
          <w:szCs w:val="24"/>
          <w:vertAlign w:val="superscript"/>
        </w:rPr>
        <w:t>2</w:t>
      </w:r>
      <w:r w:rsidR="008A1D0A" w:rsidRPr="004332EF">
        <w:rPr>
          <w:rFonts w:ascii="Times New Roman" w:hAnsi="Times New Roman"/>
          <w:color w:val="000000"/>
          <w:sz w:val="24"/>
          <w:szCs w:val="24"/>
        </w:rPr>
        <w:t xml:space="preserve">+ </w:t>
      </w:r>
      <w:r w:rsidR="008A1D0A" w:rsidRPr="004332EF">
        <w:rPr>
          <w:rFonts w:ascii="Times New Roman" w:hAnsi="Times New Roman"/>
          <w:color w:val="000000"/>
          <w:sz w:val="24"/>
          <w:szCs w:val="24"/>
          <w:lang w:val="en-US"/>
        </w:rPr>
        <w:t>cos</w:t>
      </w:r>
      <w:r w:rsidR="008A1D0A" w:rsidRPr="004332EF">
        <w:rPr>
          <w:rFonts w:ascii="Times New Roman" w:hAnsi="Times New Roman"/>
          <w:color w:val="000000"/>
          <w:sz w:val="24"/>
          <w:szCs w:val="24"/>
          <w:vertAlign w:val="superscript"/>
        </w:rPr>
        <w:t>2</w:t>
      </w:r>
      <w:r w:rsidR="008A1D0A" w:rsidRPr="004332EF">
        <w:rPr>
          <w:rFonts w:ascii="Times New Roman" w:hAnsi="Times New Roman"/>
          <w:color w:val="000000"/>
          <w:sz w:val="24"/>
          <w:szCs w:val="24"/>
        </w:rPr>
        <w:t xml:space="preserve"> (</w:t>
      </w:r>
      <m:oMath>
        <m:f>
          <m:fPr>
            <m:ctrlPr>
              <w:rPr>
                <w:rFonts w:ascii="Cambria Math" w:hAnsi="Cambria Math"/>
                <w:i/>
                <w:color w:val="000000"/>
                <w:sz w:val="24"/>
                <w:szCs w:val="24"/>
              </w:rPr>
            </m:ctrlPr>
          </m:fPr>
          <m:num>
            <m:r>
              <w:rPr>
                <w:rFonts w:ascii="Cambria Math" w:hAnsi="Cambria Math"/>
                <w:color w:val="000000"/>
                <w:sz w:val="24"/>
                <w:szCs w:val="24"/>
              </w:rPr>
              <m:t>u</m:t>
            </m:r>
          </m:num>
          <m:den>
            <m:r>
              <w:rPr>
                <w:rFonts w:ascii="Cambria Math" w:hAnsi="Cambria Math"/>
                <w:color w:val="000000"/>
                <w:sz w:val="24"/>
                <w:szCs w:val="24"/>
              </w:rPr>
              <m:t>R</m:t>
            </m:r>
          </m:den>
        </m:f>
      </m:oMath>
      <w:r w:rsidR="008A1D0A" w:rsidRPr="004332EF">
        <w:rPr>
          <w:rFonts w:ascii="Times New Roman" w:hAnsi="Times New Roman"/>
          <w:color w:val="000000"/>
          <w:sz w:val="24"/>
          <w:szCs w:val="24"/>
        </w:rPr>
        <w:t>)dv</w:t>
      </w:r>
      <w:r w:rsidR="008A1D0A" w:rsidRPr="004332EF">
        <w:rPr>
          <w:rFonts w:ascii="Times New Roman" w:hAnsi="Times New Roman"/>
          <w:color w:val="000000"/>
          <w:sz w:val="24"/>
          <w:szCs w:val="24"/>
          <w:vertAlign w:val="superscript"/>
        </w:rPr>
        <w:t>2</w:t>
      </w:r>
      <w:r w:rsidR="007D6B6B" w:rsidRPr="004332EF">
        <w:rPr>
          <w:rFonts w:ascii="Times New Roman" w:hAnsi="Times New Roman"/>
          <w:color w:val="000000"/>
          <w:sz w:val="24"/>
          <w:szCs w:val="24"/>
        </w:rPr>
        <w:t>,</w:t>
      </w:r>
    </w:p>
    <w:p w:rsidR="00FD0F97" w:rsidRPr="004332EF" w:rsidRDefault="00FD0F97"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где </w:t>
      </w:r>
      <w:r w:rsidR="008A1D0A" w:rsidRPr="004332EF">
        <w:rPr>
          <w:rFonts w:ascii="Times New Roman" w:hAnsi="Times New Roman"/>
          <w:color w:val="000000"/>
          <w:sz w:val="24"/>
          <w:szCs w:val="24"/>
          <w:lang w:val="en-US"/>
        </w:rPr>
        <w:t>R</w:t>
      </w:r>
      <w:r w:rsidRPr="004332EF">
        <w:rPr>
          <w:rFonts w:ascii="Times New Roman" w:hAnsi="Times New Roman"/>
          <w:color w:val="000000"/>
          <w:sz w:val="24"/>
          <w:szCs w:val="24"/>
        </w:rPr>
        <w:t xml:space="preserve"> -</w:t>
      </w:r>
      <w:r w:rsidR="00924520" w:rsidRPr="004332EF">
        <w:rPr>
          <w:rFonts w:ascii="Times New Roman" w:hAnsi="Times New Roman"/>
          <w:color w:val="000000"/>
          <w:sz w:val="24"/>
          <w:szCs w:val="24"/>
        </w:rPr>
        <w:t xml:space="preserve"> </w:t>
      </w:r>
      <w:r w:rsidRPr="004332EF">
        <w:rPr>
          <w:rFonts w:ascii="Times New Roman" w:hAnsi="Times New Roman"/>
          <w:color w:val="000000"/>
          <w:sz w:val="24"/>
          <w:szCs w:val="24"/>
        </w:rPr>
        <w:t xml:space="preserve">радиус кривизны анализируемой поверхности (кстати при </w:t>
      </w:r>
      <w:r w:rsidR="005C4CD6" w:rsidRPr="004332EF">
        <w:rPr>
          <w:rFonts w:ascii="Times New Roman" w:hAnsi="Times New Roman"/>
          <w:color w:val="000000"/>
          <w:sz w:val="24"/>
          <w:szCs w:val="24"/>
          <w:lang w:val="en-US"/>
        </w:rPr>
        <w:t>R</w:t>
      </w:r>
      <w:r w:rsidR="005C4CD6" w:rsidRPr="004332EF">
        <w:rPr>
          <w:rFonts w:ascii="Times New Roman" w:hAnsi="Times New Roman"/>
          <w:color w:val="000000"/>
          <w:sz w:val="24"/>
          <w:szCs w:val="24"/>
        </w:rPr>
        <w:t>=</w:t>
      </w:r>
      <w:r w:rsidR="00F4343E" w:rsidRPr="004332EF">
        <w:rPr>
          <w:rFonts w:ascii="Times New Roman" w:hAnsi="Times New Roman"/>
          <w:color w:val="000000"/>
          <w:sz w:val="24"/>
          <w:szCs w:val="24"/>
        </w:rPr>
        <w:t xml:space="preserve"> ∞</w:t>
      </w:r>
      <w:r w:rsidRPr="004332EF">
        <w:rPr>
          <w:rFonts w:ascii="Times New Roman" w:hAnsi="Times New Roman"/>
          <w:color w:val="000000"/>
          <w:sz w:val="24"/>
          <w:szCs w:val="24"/>
        </w:rPr>
        <w:t>,</w:t>
      </w:r>
      <w:r w:rsidR="00225515" w:rsidRPr="004332EF">
        <w:rPr>
          <w:rFonts w:ascii="Times New Roman" w:hAnsi="Times New Roman"/>
          <w:color w:val="000000"/>
          <w:sz w:val="24"/>
          <w:szCs w:val="24"/>
        </w:rPr>
        <w:t xml:space="preserve"> </w:t>
      </w:r>
      <w:r w:rsidRPr="004332EF">
        <w:rPr>
          <w:rFonts w:ascii="Times New Roman" w:hAnsi="Times New Roman"/>
          <w:color w:val="000000"/>
          <w:sz w:val="24"/>
          <w:szCs w:val="24"/>
        </w:rPr>
        <w:t>т.е. при стремлении радиуса кривизны к бесконечности каждое из двух последних равенств дает метрическую форму евклидовой плоскости).</w:t>
      </w:r>
    </w:p>
    <w:p w:rsidR="00F4343E" w:rsidRPr="004332EF" w:rsidRDefault="00F53DB5"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Полученные результаты можно использовать в процессе математических преобразований в различных </w:t>
      </w:r>
      <w:r w:rsidR="00225515" w:rsidRPr="004332EF">
        <w:rPr>
          <w:rFonts w:ascii="Times New Roman" w:hAnsi="Times New Roman"/>
          <w:color w:val="000000"/>
          <w:sz w:val="24"/>
          <w:szCs w:val="24"/>
        </w:rPr>
        <w:t>экономи</w:t>
      </w:r>
      <w:r w:rsidRPr="004332EF">
        <w:rPr>
          <w:rFonts w:ascii="Times New Roman" w:hAnsi="Times New Roman"/>
          <w:color w:val="000000"/>
          <w:sz w:val="24"/>
          <w:szCs w:val="24"/>
        </w:rPr>
        <w:t xml:space="preserve">ческих моделях, например, в теории производственных функций [4]. Так, даже простейший вариант - двухфакторная производственная функция </w:t>
      </w:r>
      <w:r w:rsidR="008A1D0A" w:rsidRPr="004332EF">
        <w:rPr>
          <w:rFonts w:ascii="Times New Roman" w:hAnsi="Times New Roman"/>
          <w:color w:val="000000"/>
          <w:sz w:val="24"/>
          <w:szCs w:val="24"/>
          <w:lang w:val="en-US"/>
        </w:rPr>
        <w:t>P</w:t>
      </w:r>
      <w:r w:rsidR="008A1D0A" w:rsidRPr="004332EF">
        <w:rPr>
          <w:rFonts w:ascii="Times New Roman" w:hAnsi="Times New Roman"/>
          <w:color w:val="000000"/>
          <w:sz w:val="24"/>
          <w:szCs w:val="24"/>
        </w:rPr>
        <w:t xml:space="preserve"> = </w:t>
      </w:r>
      <w:r w:rsidR="008A1D0A" w:rsidRPr="004332EF">
        <w:rPr>
          <w:rFonts w:ascii="Times New Roman" w:hAnsi="Times New Roman"/>
          <w:color w:val="000000"/>
          <w:sz w:val="24"/>
          <w:szCs w:val="24"/>
          <w:lang w:val="en-US"/>
        </w:rPr>
        <w:t>f</w:t>
      </w:r>
      <w:r w:rsidR="008A1D0A" w:rsidRPr="004332EF">
        <w:rPr>
          <w:rFonts w:ascii="Times New Roman" w:hAnsi="Times New Roman"/>
          <w:color w:val="000000"/>
          <w:sz w:val="24"/>
          <w:szCs w:val="24"/>
        </w:rPr>
        <w:t>(</w:t>
      </w:r>
      <w:r w:rsidR="008A1D0A" w:rsidRPr="004332EF">
        <w:rPr>
          <w:rFonts w:ascii="Times New Roman" w:hAnsi="Times New Roman"/>
          <w:color w:val="000000"/>
          <w:sz w:val="24"/>
          <w:szCs w:val="24"/>
          <w:lang w:val="en-US"/>
        </w:rPr>
        <w:t>C</w:t>
      </w:r>
      <w:r w:rsidR="008A1D0A" w:rsidRPr="004332EF">
        <w:rPr>
          <w:rFonts w:ascii="Times New Roman" w:hAnsi="Times New Roman"/>
          <w:color w:val="000000"/>
          <w:sz w:val="24"/>
          <w:szCs w:val="24"/>
        </w:rPr>
        <w:t>,</w:t>
      </w:r>
      <w:r w:rsidR="005C4CD6" w:rsidRPr="004332EF">
        <w:rPr>
          <w:rFonts w:ascii="Times New Roman" w:hAnsi="Times New Roman"/>
          <w:color w:val="000000"/>
          <w:sz w:val="24"/>
          <w:szCs w:val="24"/>
        </w:rPr>
        <w:t xml:space="preserve"> </w:t>
      </w:r>
      <w:r w:rsidR="008A1D0A" w:rsidRPr="004332EF">
        <w:rPr>
          <w:rFonts w:ascii="Times New Roman" w:hAnsi="Times New Roman"/>
          <w:color w:val="000000"/>
          <w:sz w:val="24"/>
          <w:szCs w:val="24"/>
          <w:lang w:val="en-US"/>
        </w:rPr>
        <w:t>T</w:t>
      </w:r>
      <w:r w:rsidR="008A1D0A" w:rsidRPr="004332EF">
        <w:rPr>
          <w:rFonts w:ascii="Times New Roman" w:hAnsi="Times New Roman"/>
          <w:color w:val="000000"/>
          <w:sz w:val="24"/>
          <w:szCs w:val="24"/>
        </w:rPr>
        <w:t>)</w:t>
      </w:r>
      <w:r w:rsidRPr="004332EF">
        <w:rPr>
          <w:rFonts w:ascii="Times New Roman" w:hAnsi="Times New Roman"/>
          <w:color w:val="000000"/>
          <w:sz w:val="24"/>
          <w:szCs w:val="24"/>
        </w:rPr>
        <w:t xml:space="preserve"> (например, производственная функция </w:t>
      </w:r>
      <w:proofErr w:type="spellStart"/>
      <w:r w:rsidRPr="004332EF">
        <w:rPr>
          <w:rFonts w:ascii="Times New Roman" w:hAnsi="Times New Roman"/>
          <w:color w:val="000000"/>
          <w:sz w:val="24"/>
          <w:szCs w:val="24"/>
        </w:rPr>
        <w:t>Кобб</w:t>
      </w:r>
      <w:r w:rsidR="00225515" w:rsidRPr="004332EF">
        <w:rPr>
          <w:rFonts w:ascii="Times New Roman" w:hAnsi="Times New Roman"/>
          <w:color w:val="000000"/>
          <w:sz w:val="24"/>
          <w:szCs w:val="24"/>
        </w:rPr>
        <w:t>а</w:t>
      </w:r>
      <w:proofErr w:type="spellEnd"/>
      <w:r w:rsidRPr="004332EF">
        <w:rPr>
          <w:rFonts w:ascii="Times New Roman" w:hAnsi="Times New Roman"/>
          <w:color w:val="000000"/>
          <w:sz w:val="24"/>
          <w:szCs w:val="24"/>
        </w:rPr>
        <w:t>-Дугласа</w:t>
      </w:r>
      <w:r w:rsidR="005C4CD6" w:rsidRPr="004332EF">
        <w:rPr>
          <w:rFonts w:ascii="Times New Roman" w:hAnsi="Times New Roman"/>
          <w:color w:val="000000"/>
          <w:sz w:val="24"/>
          <w:szCs w:val="24"/>
        </w:rPr>
        <w:t xml:space="preserve"> </w:t>
      </w:r>
    </w:p>
    <w:p w:rsidR="005C4CD6" w:rsidRPr="004332EF" w:rsidRDefault="00F4343E" w:rsidP="004332EF">
      <w:pPr>
        <w:spacing w:after="0" w:line="360" w:lineRule="auto"/>
        <w:ind w:firstLine="709"/>
        <w:jc w:val="center"/>
        <w:rPr>
          <w:rFonts w:ascii="Times New Roman" w:hAnsi="Times New Roman"/>
          <w:color w:val="000000"/>
          <w:sz w:val="24"/>
          <w:szCs w:val="24"/>
        </w:rPr>
      </w:pPr>
      <w:r w:rsidRPr="004332EF">
        <w:rPr>
          <w:rFonts w:ascii="Times New Roman" w:hAnsi="Times New Roman"/>
          <w:color w:val="000000"/>
          <w:sz w:val="24"/>
          <w:szCs w:val="24"/>
          <w:lang w:val="en-US"/>
        </w:rPr>
        <w:t>P</w:t>
      </w:r>
      <w:r w:rsidR="005C4CD6" w:rsidRPr="004332EF">
        <w:rPr>
          <w:rFonts w:ascii="Times New Roman" w:hAnsi="Times New Roman"/>
          <w:color w:val="000000"/>
          <w:sz w:val="24"/>
          <w:szCs w:val="24"/>
        </w:rPr>
        <w:t xml:space="preserve"> = </w:t>
      </w:r>
      <w:r w:rsidR="005C4CD6" w:rsidRPr="004332EF">
        <w:rPr>
          <w:rFonts w:ascii="Times New Roman" w:hAnsi="Times New Roman"/>
          <w:color w:val="000000"/>
          <w:sz w:val="24"/>
          <w:szCs w:val="24"/>
          <w:lang w:val="en-US"/>
        </w:rPr>
        <w:t>A</w:t>
      </w:r>
      <w:r w:rsidR="005C4CD6" w:rsidRPr="004332EF">
        <w:rPr>
          <w:rFonts w:ascii="Times New Roman" w:hAnsi="Times New Roman"/>
          <w:color w:val="000000"/>
          <w:sz w:val="24"/>
          <w:szCs w:val="24"/>
        </w:rPr>
        <w:t>*</w:t>
      </w:r>
      <w:r w:rsidR="005C4CD6" w:rsidRPr="004332EF">
        <w:rPr>
          <w:rFonts w:ascii="Times New Roman" w:hAnsi="Times New Roman"/>
          <w:color w:val="000000"/>
          <w:sz w:val="24"/>
          <w:szCs w:val="24"/>
          <w:lang w:val="en-US"/>
        </w:rPr>
        <w:t>C</w:t>
      </w:r>
      <w:r w:rsidRPr="004332EF">
        <w:rPr>
          <w:rFonts w:ascii="Times New Roman" w:hAnsi="Times New Roman"/>
          <w:color w:val="000000"/>
          <w:sz w:val="24"/>
          <w:szCs w:val="24"/>
          <w:vertAlign w:val="superscript"/>
        </w:rPr>
        <w:t>λ</w:t>
      </w:r>
      <w:r w:rsidR="005C4CD6" w:rsidRPr="004332EF">
        <w:rPr>
          <w:rFonts w:ascii="Times New Roman" w:hAnsi="Times New Roman"/>
          <w:color w:val="000000"/>
          <w:sz w:val="24"/>
          <w:szCs w:val="24"/>
        </w:rPr>
        <w:t>*</w:t>
      </w:r>
      <w:r w:rsidR="005C4CD6" w:rsidRPr="004332EF">
        <w:rPr>
          <w:rFonts w:ascii="Times New Roman" w:hAnsi="Times New Roman"/>
          <w:color w:val="000000"/>
          <w:sz w:val="24"/>
          <w:szCs w:val="24"/>
          <w:lang w:val="en-US"/>
        </w:rPr>
        <w:t>T</w:t>
      </w:r>
      <w:r w:rsidR="005C4CD6" w:rsidRPr="004332EF">
        <w:rPr>
          <w:rFonts w:ascii="Times New Roman" w:hAnsi="Times New Roman"/>
          <w:color w:val="000000"/>
          <w:sz w:val="24"/>
          <w:szCs w:val="24"/>
          <w:vertAlign w:val="superscript"/>
        </w:rPr>
        <w:t>1-</w:t>
      </w:r>
      <w:r w:rsidRPr="004332EF">
        <w:rPr>
          <w:rFonts w:ascii="Times New Roman" w:hAnsi="Times New Roman"/>
          <w:color w:val="000000"/>
          <w:sz w:val="24"/>
          <w:szCs w:val="24"/>
          <w:vertAlign w:val="superscript"/>
        </w:rPr>
        <w:t>λ</w:t>
      </w:r>
      <w:r w:rsidR="00F53DB5" w:rsidRPr="004332EF">
        <w:rPr>
          <w:rFonts w:ascii="Times New Roman" w:hAnsi="Times New Roman"/>
          <w:color w:val="000000"/>
          <w:sz w:val="24"/>
          <w:szCs w:val="24"/>
        </w:rPr>
        <w:t>,</w:t>
      </w:r>
    </w:p>
    <w:p w:rsidR="000A68A9" w:rsidRPr="004332EF" w:rsidRDefault="00F53DB5"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lastRenderedPageBreak/>
        <w:t xml:space="preserve">где Р - результаты производства, С - затраты капитала, Т - затраты труда, А - коэффициент масштаба, </w:t>
      </w:r>
      <w:r w:rsidR="005C4CD6" w:rsidRPr="004332EF">
        <w:rPr>
          <w:rFonts w:ascii="Times New Roman" w:hAnsi="Times New Roman"/>
          <w:color w:val="000000"/>
          <w:sz w:val="24"/>
          <w:szCs w:val="24"/>
        </w:rPr>
        <w:t>λ</w:t>
      </w:r>
      <w:r w:rsidRPr="004332EF">
        <w:rPr>
          <w:rFonts w:ascii="Times New Roman" w:hAnsi="Times New Roman"/>
          <w:color w:val="000000"/>
          <w:sz w:val="24"/>
          <w:szCs w:val="24"/>
        </w:rPr>
        <w:t xml:space="preserve">- показатель степенной </w:t>
      </w:r>
      <w:r w:rsidR="005C4CD6" w:rsidRPr="004332EF">
        <w:rPr>
          <w:rFonts w:ascii="Times New Roman" w:hAnsi="Times New Roman"/>
          <w:color w:val="000000"/>
          <w:sz w:val="24"/>
          <w:szCs w:val="24"/>
        </w:rPr>
        <w:t>функции) при использовании выше</w:t>
      </w:r>
      <w:r w:rsidRPr="004332EF">
        <w:rPr>
          <w:rFonts w:ascii="Times New Roman" w:hAnsi="Times New Roman"/>
          <w:color w:val="000000"/>
          <w:sz w:val="24"/>
          <w:szCs w:val="24"/>
        </w:rPr>
        <w:t>указанных формул, характерных для неевклидовых геометрических систем, приобретет вид, в котором тот или иной фактор - труд или капитал - получ</w:t>
      </w:r>
      <w:r w:rsidR="005C4CD6" w:rsidRPr="004332EF">
        <w:rPr>
          <w:rFonts w:ascii="Times New Roman" w:hAnsi="Times New Roman"/>
          <w:color w:val="000000"/>
          <w:sz w:val="24"/>
          <w:szCs w:val="24"/>
        </w:rPr>
        <w:t xml:space="preserve">ит большее значение (типа </w:t>
      </w:r>
      <w:r w:rsidRPr="004332EF">
        <w:rPr>
          <w:rFonts w:ascii="Times New Roman" w:hAnsi="Times New Roman"/>
          <w:color w:val="000000"/>
          <w:sz w:val="24"/>
          <w:szCs w:val="24"/>
        </w:rPr>
        <w:t>весовых коэффициентов) по сравнению с другим фактором в зависимости от реальных хозяйственных условий.</w:t>
      </w:r>
    </w:p>
    <w:p w:rsidR="00717783" w:rsidRPr="004332EF" w:rsidRDefault="00F53DB5"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Все это позволит расширить возможности математического описания реальных производственных ситуаций и различных хозяйственных условий, в том числе в зависимости от раз</w:t>
      </w:r>
      <w:r w:rsidR="005C4CD6" w:rsidRPr="004332EF">
        <w:rPr>
          <w:rFonts w:ascii="Times New Roman" w:hAnsi="Times New Roman"/>
          <w:color w:val="000000"/>
          <w:sz w:val="24"/>
          <w:szCs w:val="24"/>
        </w:rPr>
        <w:t>лич</w:t>
      </w:r>
      <w:r w:rsidRPr="004332EF">
        <w:rPr>
          <w:rFonts w:ascii="Times New Roman" w:hAnsi="Times New Roman"/>
          <w:color w:val="000000"/>
          <w:sz w:val="24"/>
          <w:szCs w:val="24"/>
        </w:rPr>
        <w:t>ных пропорций производственных факторов.</w:t>
      </w:r>
      <w:r w:rsidR="00717783" w:rsidRPr="004332EF">
        <w:rPr>
          <w:rFonts w:ascii="Times New Roman" w:hAnsi="Times New Roman"/>
          <w:color w:val="000000"/>
          <w:sz w:val="24"/>
          <w:szCs w:val="24"/>
        </w:rPr>
        <w:t xml:space="preserve"> Разумеется, данный подход может быть использован и в более сложных случаях применения производственных функций, например, когда кроме факторов труда и капитала в этих функциях используются также фактор научно-технического прогресса и земельный фактор, а также в случае применения производственных функций с переменной эластичностью замещения факторов.</w:t>
      </w:r>
      <w:r w:rsidRPr="004332EF">
        <w:rPr>
          <w:rFonts w:ascii="Times New Roman" w:hAnsi="Times New Roman"/>
          <w:color w:val="000000"/>
          <w:sz w:val="24"/>
          <w:szCs w:val="24"/>
        </w:rPr>
        <w:t xml:space="preserve"> </w:t>
      </w:r>
      <w:r w:rsidR="00717783" w:rsidRPr="004332EF">
        <w:rPr>
          <w:rFonts w:ascii="Times New Roman" w:hAnsi="Times New Roman"/>
          <w:color w:val="000000"/>
          <w:sz w:val="24"/>
          <w:szCs w:val="24"/>
        </w:rPr>
        <w:t>На наш взгляд</w:t>
      </w:r>
      <w:r w:rsidR="005C4CD6" w:rsidRPr="004332EF">
        <w:rPr>
          <w:rFonts w:ascii="Times New Roman" w:hAnsi="Times New Roman"/>
          <w:color w:val="000000"/>
          <w:sz w:val="24"/>
          <w:szCs w:val="24"/>
        </w:rPr>
        <w:t>,</w:t>
      </w:r>
      <w:r w:rsidR="00717783" w:rsidRPr="004332EF">
        <w:rPr>
          <w:rFonts w:ascii="Times New Roman" w:hAnsi="Times New Roman"/>
          <w:color w:val="000000"/>
          <w:sz w:val="24"/>
          <w:szCs w:val="24"/>
        </w:rPr>
        <w:t xml:space="preserve"> использование метрических соотношений неевклидовых геометрий позволит также более глубоко изучить явление эффекта от масштаба (в производственных функциях он количественно характеризуется коэффициентом А), а</w:t>
      </w:r>
      <w:r w:rsidR="00A2148A" w:rsidRPr="004332EF">
        <w:rPr>
          <w:rFonts w:ascii="Times New Roman" w:hAnsi="Times New Roman"/>
          <w:color w:val="000000"/>
          <w:sz w:val="24"/>
          <w:szCs w:val="24"/>
        </w:rPr>
        <w:t>,</w:t>
      </w:r>
      <w:r w:rsidR="00717783" w:rsidRPr="004332EF">
        <w:rPr>
          <w:rFonts w:ascii="Times New Roman" w:hAnsi="Times New Roman"/>
          <w:color w:val="000000"/>
          <w:sz w:val="24"/>
          <w:szCs w:val="24"/>
        </w:rPr>
        <w:t xml:space="preserve"> значит</w:t>
      </w:r>
      <w:r w:rsidR="00A2148A" w:rsidRPr="004332EF">
        <w:rPr>
          <w:rFonts w:ascii="Times New Roman" w:hAnsi="Times New Roman"/>
          <w:color w:val="000000"/>
          <w:sz w:val="24"/>
          <w:szCs w:val="24"/>
        </w:rPr>
        <w:t>,</w:t>
      </w:r>
      <w:r w:rsidR="00717783" w:rsidRPr="004332EF">
        <w:rPr>
          <w:rFonts w:ascii="Times New Roman" w:hAnsi="Times New Roman"/>
          <w:color w:val="000000"/>
          <w:sz w:val="24"/>
          <w:szCs w:val="24"/>
        </w:rPr>
        <w:t xml:space="preserve"> изучить также и тенденции, характеризующие рост концентрации и централизации производства и капитала.</w:t>
      </w:r>
    </w:p>
    <w:p w:rsidR="009A4D8F" w:rsidRPr="004332EF" w:rsidRDefault="00717783"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Возможно, неевклидовые метрические соотношения можно использовать (хотя бы в целях упрощения математического вида модели) при решении оптимизационных задач нелинейного программирования. Например, в процессе использования одного из наиболее популярных методов</w:t>
      </w:r>
      <w:r w:rsidR="009A4D8F" w:rsidRPr="004332EF">
        <w:rPr>
          <w:rFonts w:ascii="Times New Roman" w:hAnsi="Times New Roman"/>
          <w:color w:val="000000"/>
          <w:sz w:val="24"/>
          <w:szCs w:val="24"/>
        </w:rPr>
        <w:t xml:space="preserve"> нелинейного программирования - метода штрафных функций. Как известно, этот метод позволяет свести задачу нелинейного программирования с ограничениями к задаче нелинейного программирования без ограничений путем формирования штрафной функции, образующейся из целевой функции задачи путем вычитания «штрафов» за нарушение ее ограничений, причем</w:t>
      </w:r>
      <w:r w:rsidR="00225515" w:rsidRPr="004332EF">
        <w:rPr>
          <w:rFonts w:ascii="Times New Roman" w:hAnsi="Times New Roman"/>
          <w:color w:val="000000"/>
          <w:sz w:val="24"/>
          <w:szCs w:val="24"/>
        </w:rPr>
        <w:t>,</w:t>
      </w:r>
      <w:r w:rsidR="009A4D8F" w:rsidRPr="004332EF">
        <w:rPr>
          <w:rFonts w:ascii="Times New Roman" w:hAnsi="Times New Roman"/>
          <w:color w:val="000000"/>
          <w:sz w:val="24"/>
          <w:szCs w:val="24"/>
        </w:rPr>
        <w:t xml:space="preserve"> чем выше штрафы, тем ближе задача максимизации штрафной функции к исходной задаче. </w:t>
      </w:r>
    </w:p>
    <w:p w:rsidR="00F53DB5" w:rsidRPr="004332EF" w:rsidRDefault="009A4D8F"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Процесс решения задачи нелинейного программирования складывается из нескольких этапов, на каждом из которых решается задача линейного или квадратичного программирования, т.е. решается более простой вариант задачи или ее части. Математическое выражение штрафных функций, на наш взгляд, может быть упрощено при правильном использовании неевклидовой метрики. Это возможно и в случае разработки </w:t>
      </w:r>
      <w:r w:rsidR="000C5F16" w:rsidRPr="004332EF">
        <w:rPr>
          <w:rFonts w:ascii="Times New Roman" w:hAnsi="Times New Roman"/>
          <w:color w:val="000000"/>
          <w:sz w:val="24"/>
          <w:szCs w:val="24"/>
        </w:rPr>
        <w:t>оптимальной стратегии в теории игр</w:t>
      </w:r>
      <w:r w:rsidR="00225515" w:rsidRPr="004332EF">
        <w:rPr>
          <w:rFonts w:ascii="Times New Roman" w:hAnsi="Times New Roman"/>
          <w:color w:val="000000"/>
          <w:sz w:val="24"/>
          <w:szCs w:val="24"/>
        </w:rPr>
        <w:t xml:space="preserve"> </w:t>
      </w:r>
      <w:r w:rsidR="000C5F16" w:rsidRPr="004332EF">
        <w:rPr>
          <w:rFonts w:ascii="Times New Roman" w:hAnsi="Times New Roman"/>
          <w:color w:val="000000"/>
          <w:sz w:val="24"/>
          <w:szCs w:val="24"/>
        </w:rPr>
        <w:t>[5]. Применимо это также в функциях спроса и в функциях предложения.</w:t>
      </w:r>
      <w:r w:rsidR="00717783" w:rsidRPr="004332EF">
        <w:rPr>
          <w:rFonts w:ascii="Times New Roman" w:hAnsi="Times New Roman"/>
          <w:color w:val="000000"/>
          <w:sz w:val="24"/>
          <w:szCs w:val="24"/>
        </w:rPr>
        <w:t xml:space="preserve"> </w:t>
      </w:r>
    </w:p>
    <w:p w:rsidR="000A68A9" w:rsidRPr="004332EF" w:rsidRDefault="003424D1"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Таким образом, при анализе различных проблем, связанных с функционированием системы производственных отношений на основе использования разнообразных экономико-</w:t>
      </w:r>
      <w:r w:rsidRPr="004332EF">
        <w:rPr>
          <w:rFonts w:ascii="Times New Roman" w:hAnsi="Times New Roman"/>
          <w:color w:val="000000"/>
          <w:sz w:val="24"/>
          <w:szCs w:val="24"/>
        </w:rPr>
        <w:lastRenderedPageBreak/>
        <w:t>математических моделей</w:t>
      </w:r>
      <w:r w:rsidR="000B5A76" w:rsidRPr="004332EF">
        <w:rPr>
          <w:rFonts w:ascii="Times New Roman" w:hAnsi="Times New Roman"/>
          <w:color w:val="000000"/>
          <w:sz w:val="24"/>
          <w:szCs w:val="24"/>
        </w:rPr>
        <w:t>,</w:t>
      </w:r>
      <w:r w:rsidRPr="004332EF">
        <w:rPr>
          <w:rFonts w:ascii="Times New Roman" w:hAnsi="Times New Roman"/>
          <w:color w:val="000000"/>
          <w:sz w:val="24"/>
          <w:szCs w:val="24"/>
        </w:rPr>
        <w:t xml:space="preserve"> наряду с традиционным применением декартовой прямоугольной системы координат в евклидовом пространстве во многих случаях более эффективным оказывается использование математических моделей, </w:t>
      </w:r>
      <w:r w:rsidR="000B5A76" w:rsidRPr="004332EF">
        <w:rPr>
          <w:rFonts w:ascii="Times New Roman" w:hAnsi="Times New Roman"/>
          <w:color w:val="000000"/>
          <w:sz w:val="24"/>
          <w:szCs w:val="24"/>
        </w:rPr>
        <w:t>сконструированных на основе применения неевклидовой метрики. Все это позволит не только упростить математическое выражение используемых моделей, но и на их основе обнаружить скрытые тенденции и закономерности развития воспроизводственных систем. Данная сфера экономической науки названа нами неевклидовой экономикой.</w:t>
      </w:r>
    </w:p>
    <w:p w:rsidR="000B5A76" w:rsidRPr="004332EF" w:rsidRDefault="000B5A76"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Как уже выше отмечалось, широкие возможности использования неевклидовой метрики, на наш взгляд, имеются и в отношении применения математических моделей, используемых в экологической сфере, т.е. при изучении экологических процессов и явлений. Результаты развития неевклидовой математики можно использовать и при осуществлении </w:t>
      </w:r>
      <w:r w:rsidR="00384610" w:rsidRPr="004332EF">
        <w:rPr>
          <w:rFonts w:ascii="Times New Roman" w:hAnsi="Times New Roman"/>
          <w:color w:val="000000"/>
          <w:sz w:val="24"/>
          <w:szCs w:val="24"/>
        </w:rPr>
        <w:t>разнообразных статистических исследований в эколого-экономической области, например, при осуществлении дисперсионно-регрессионного анализа. Таким образом, направления и формы развития неевклидовой математики весьма многочисленны и разнообразны, что свидетельствует о целесообразности ее использования и дальнейшего ее развития в системе экономического моделирования. Более того, все это может, в свою очередь, повлиять на развитие самих неевклидовых геометрий подобно тому, как и еще при жизни Н. И. Лобачевского его геометрические изыскания повлияли на развитие теории интегральных и дифференциальных уравнений [6], а эта теория, в свою очередь, оказала позитивное обратное воздействие на развитие неевклидовой геометрии.</w:t>
      </w:r>
    </w:p>
    <w:p w:rsidR="00384610" w:rsidRPr="004332EF" w:rsidRDefault="004332EF" w:rsidP="004332EF">
      <w:pPr>
        <w:spacing w:after="0" w:line="360" w:lineRule="auto"/>
        <w:ind w:firstLine="709"/>
        <w:jc w:val="center"/>
        <w:rPr>
          <w:rFonts w:ascii="Times New Roman" w:hAnsi="Times New Roman"/>
          <w:b/>
          <w:color w:val="000000"/>
          <w:sz w:val="24"/>
          <w:szCs w:val="24"/>
        </w:rPr>
      </w:pPr>
      <w:r>
        <w:rPr>
          <w:rFonts w:ascii="Times New Roman" w:hAnsi="Times New Roman"/>
          <w:b/>
          <w:color w:val="000000"/>
          <w:sz w:val="24"/>
          <w:szCs w:val="24"/>
        </w:rPr>
        <w:t>Список литературы</w:t>
      </w:r>
    </w:p>
    <w:p w:rsidR="008500EF" w:rsidRPr="004332EF" w:rsidRDefault="008500EF"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1.</w:t>
      </w:r>
      <w:r w:rsidR="009B6A4C" w:rsidRPr="004332EF">
        <w:rPr>
          <w:rFonts w:ascii="Times New Roman" w:hAnsi="Times New Roman"/>
          <w:color w:val="000000"/>
          <w:sz w:val="24"/>
          <w:szCs w:val="24"/>
        </w:rPr>
        <w:t xml:space="preserve"> </w:t>
      </w:r>
      <w:r w:rsidRPr="004332EF">
        <w:rPr>
          <w:rFonts w:ascii="Times New Roman" w:hAnsi="Times New Roman"/>
          <w:color w:val="000000"/>
          <w:sz w:val="24"/>
          <w:szCs w:val="24"/>
        </w:rPr>
        <w:t>Мир математики</w:t>
      </w:r>
      <w:r w:rsidR="009B6A4C" w:rsidRPr="004332EF">
        <w:rPr>
          <w:rFonts w:ascii="Times New Roman" w:hAnsi="Times New Roman"/>
          <w:color w:val="000000"/>
          <w:sz w:val="24"/>
          <w:szCs w:val="24"/>
        </w:rPr>
        <w:t>:</w:t>
      </w:r>
      <w:r w:rsidRPr="004332EF">
        <w:rPr>
          <w:rFonts w:ascii="Times New Roman" w:hAnsi="Times New Roman"/>
          <w:color w:val="000000"/>
          <w:sz w:val="24"/>
          <w:szCs w:val="24"/>
        </w:rPr>
        <w:t xml:space="preserve"> в 45т. Т.</w:t>
      </w:r>
      <w:r w:rsidR="009B6A4C" w:rsidRPr="004332EF">
        <w:rPr>
          <w:rFonts w:ascii="Times New Roman" w:hAnsi="Times New Roman"/>
          <w:color w:val="000000"/>
          <w:sz w:val="24"/>
          <w:szCs w:val="24"/>
        </w:rPr>
        <w:t xml:space="preserve"> </w:t>
      </w:r>
      <w:r w:rsidR="00A2148A" w:rsidRPr="004332EF">
        <w:rPr>
          <w:rFonts w:ascii="Times New Roman" w:hAnsi="Times New Roman"/>
          <w:color w:val="000000"/>
          <w:sz w:val="24"/>
          <w:szCs w:val="24"/>
        </w:rPr>
        <w:t xml:space="preserve">36: </w:t>
      </w:r>
      <w:proofErr w:type="spellStart"/>
      <w:r w:rsidR="00A2148A" w:rsidRPr="004332EF">
        <w:rPr>
          <w:rFonts w:ascii="Times New Roman" w:hAnsi="Times New Roman"/>
          <w:color w:val="000000"/>
          <w:sz w:val="24"/>
          <w:szCs w:val="24"/>
        </w:rPr>
        <w:t>Висенте</w:t>
      </w:r>
      <w:proofErr w:type="spellEnd"/>
      <w:r w:rsidR="00A2148A" w:rsidRPr="004332EF">
        <w:rPr>
          <w:rFonts w:ascii="Times New Roman" w:hAnsi="Times New Roman"/>
          <w:color w:val="000000"/>
          <w:sz w:val="24"/>
          <w:szCs w:val="24"/>
        </w:rPr>
        <w:t xml:space="preserve"> </w:t>
      </w:r>
      <w:proofErr w:type="spellStart"/>
      <w:r w:rsidR="00A2148A" w:rsidRPr="004332EF">
        <w:rPr>
          <w:rFonts w:ascii="Times New Roman" w:hAnsi="Times New Roman"/>
          <w:color w:val="000000"/>
          <w:sz w:val="24"/>
          <w:szCs w:val="24"/>
        </w:rPr>
        <w:t>Мунь</w:t>
      </w:r>
      <w:r w:rsidRPr="004332EF">
        <w:rPr>
          <w:rFonts w:ascii="Times New Roman" w:hAnsi="Times New Roman"/>
          <w:color w:val="000000"/>
          <w:sz w:val="24"/>
          <w:szCs w:val="24"/>
        </w:rPr>
        <w:t>ос</w:t>
      </w:r>
      <w:proofErr w:type="spellEnd"/>
      <w:r w:rsidRPr="004332EF">
        <w:rPr>
          <w:rFonts w:ascii="Times New Roman" w:hAnsi="Times New Roman"/>
          <w:color w:val="000000"/>
          <w:sz w:val="24"/>
          <w:szCs w:val="24"/>
        </w:rPr>
        <w:t xml:space="preserve">. Деформируемые формы. Топология / </w:t>
      </w:r>
      <w:r w:rsidR="0064747C" w:rsidRPr="004332EF">
        <w:rPr>
          <w:rFonts w:ascii="Times New Roman" w:hAnsi="Times New Roman"/>
          <w:color w:val="000000"/>
          <w:sz w:val="24"/>
          <w:szCs w:val="24"/>
        </w:rPr>
        <w:t>П</w:t>
      </w:r>
      <w:r w:rsidRPr="004332EF">
        <w:rPr>
          <w:rFonts w:ascii="Times New Roman" w:hAnsi="Times New Roman"/>
          <w:color w:val="000000"/>
          <w:sz w:val="24"/>
          <w:szCs w:val="24"/>
        </w:rPr>
        <w:t xml:space="preserve">ер. с исп. - М.: Де </w:t>
      </w:r>
      <w:proofErr w:type="spellStart"/>
      <w:r w:rsidR="009B6A4C" w:rsidRPr="004332EF">
        <w:rPr>
          <w:rFonts w:ascii="Times New Roman" w:hAnsi="Times New Roman"/>
          <w:color w:val="000000"/>
          <w:sz w:val="24"/>
          <w:szCs w:val="24"/>
        </w:rPr>
        <w:t>А</w:t>
      </w:r>
      <w:r w:rsidRPr="004332EF">
        <w:rPr>
          <w:rFonts w:ascii="Times New Roman" w:hAnsi="Times New Roman"/>
          <w:color w:val="000000"/>
          <w:sz w:val="24"/>
          <w:szCs w:val="24"/>
        </w:rPr>
        <w:t>г</w:t>
      </w:r>
      <w:r w:rsidR="009B6A4C" w:rsidRPr="004332EF">
        <w:rPr>
          <w:rFonts w:ascii="Times New Roman" w:hAnsi="Times New Roman"/>
          <w:color w:val="000000"/>
          <w:sz w:val="24"/>
          <w:szCs w:val="24"/>
        </w:rPr>
        <w:t>о</w:t>
      </w:r>
      <w:r w:rsidRPr="004332EF">
        <w:rPr>
          <w:rFonts w:ascii="Times New Roman" w:hAnsi="Times New Roman"/>
          <w:color w:val="000000"/>
          <w:sz w:val="24"/>
          <w:szCs w:val="24"/>
        </w:rPr>
        <w:t>стин</w:t>
      </w:r>
      <w:r w:rsidR="009B6A4C" w:rsidRPr="004332EF">
        <w:rPr>
          <w:rFonts w:ascii="Times New Roman" w:hAnsi="Times New Roman"/>
          <w:color w:val="000000"/>
          <w:sz w:val="24"/>
          <w:szCs w:val="24"/>
        </w:rPr>
        <w:t>и</w:t>
      </w:r>
      <w:proofErr w:type="spellEnd"/>
      <w:r w:rsidRPr="004332EF">
        <w:rPr>
          <w:rFonts w:ascii="Times New Roman" w:hAnsi="Times New Roman"/>
          <w:color w:val="000000"/>
          <w:sz w:val="24"/>
          <w:szCs w:val="24"/>
        </w:rPr>
        <w:t>, 2014. - 176с.</w:t>
      </w:r>
    </w:p>
    <w:p w:rsidR="008500EF" w:rsidRPr="004332EF" w:rsidRDefault="008500EF"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2. Ефимов Н.В. Высшая геометрия: 6-ое издание. - М.: Высшая школа, 1978</w:t>
      </w:r>
      <w:r w:rsidR="009B6A4C" w:rsidRPr="004332EF">
        <w:rPr>
          <w:rFonts w:ascii="Times New Roman" w:hAnsi="Times New Roman"/>
          <w:color w:val="000000"/>
          <w:sz w:val="24"/>
          <w:szCs w:val="24"/>
        </w:rPr>
        <w:t>.</w:t>
      </w:r>
      <w:r w:rsidRPr="004332EF">
        <w:rPr>
          <w:rFonts w:ascii="Times New Roman" w:hAnsi="Times New Roman"/>
          <w:color w:val="000000"/>
          <w:sz w:val="24"/>
          <w:szCs w:val="24"/>
        </w:rPr>
        <w:t xml:space="preserve"> - 482с.</w:t>
      </w:r>
    </w:p>
    <w:p w:rsidR="008500EF" w:rsidRPr="004332EF" w:rsidRDefault="00A2148A"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3. Математика:</w:t>
      </w:r>
      <w:r w:rsidR="008500EF" w:rsidRPr="004332EF">
        <w:rPr>
          <w:rFonts w:ascii="Times New Roman" w:hAnsi="Times New Roman"/>
          <w:color w:val="000000"/>
          <w:sz w:val="24"/>
          <w:szCs w:val="24"/>
        </w:rPr>
        <w:t xml:space="preserve"> Энциклопедия / Под ред. Ю.В.Прохорова. - М.: Большая Российская энциклопедия, </w:t>
      </w:r>
      <w:r w:rsidR="0064747C" w:rsidRPr="004332EF">
        <w:rPr>
          <w:rFonts w:ascii="Times New Roman" w:hAnsi="Times New Roman"/>
          <w:color w:val="000000"/>
          <w:sz w:val="24"/>
          <w:szCs w:val="24"/>
        </w:rPr>
        <w:t>2003</w:t>
      </w:r>
      <w:r w:rsidR="009B6A4C" w:rsidRPr="004332EF">
        <w:rPr>
          <w:rFonts w:ascii="Times New Roman" w:hAnsi="Times New Roman"/>
          <w:color w:val="000000"/>
          <w:sz w:val="24"/>
          <w:szCs w:val="24"/>
        </w:rPr>
        <w:t>.</w:t>
      </w:r>
      <w:r w:rsidR="0064747C" w:rsidRPr="004332EF">
        <w:rPr>
          <w:rFonts w:ascii="Times New Roman" w:hAnsi="Times New Roman"/>
          <w:color w:val="000000"/>
          <w:sz w:val="24"/>
          <w:szCs w:val="24"/>
        </w:rPr>
        <w:t xml:space="preserve"> -</w:t>
      </w:r>
      <w:r w:rsidR="009B6A4C" w:rsidRPr="004332EF">
        <w:rPr>
          <w:rFonts w:ascii="Times New Roman" w:hAnsi="Times New Roman"/>
          <w:color w:val="000000"/>
          <w:sz w:val="24"/>
          <w:szCs w:val="24"/>
        </w:rPr>
        <w:t xml:space="preserve"> </w:t>
      </w:r>
      <w:r w:rsidR="0064747C" w:rsidRPr="004332EF">
        <w:rPr>
          <w:rFonts w:ascii="Times New Roman" w:hAnsi="Times New Roman"/>
          <w:color w:val="000000"/>
          <w:sz w:val="24"/>
          <w:szCs w:val="24"/>
        </w:rPr>
        <w:t>845с.</w:t>
      </w:r>
    </w:p>
    <w:p w:rsidR="0064747C" w:rsidRPr="004332EF" w:rsidRDefault="0064747C"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4. </w:t>
      </w:r>
      <w:r w:rsidR="009B6A4C" w:rsidRPr="004332EF">
        <w:rPr>
          <w:rFonts w:ascii="Times New Roman" w:hAnsi="Times New Roman"/>
          <w:color w:val="000000"/>
          <w:sz w:val="24"/>
          <w:szCs w:val="24"/>
        </w:rPr>
        <w:t>Б</w:t>
      </w:r>
      <w:r w:rsidRPr="004332EF">
        <w:rPr>
          <w:rFonts w:ascii="Times New Roman" w:hAnsi="Times New Roman"/>
          <w:color w:val="000000"/>
          <w:sz w:val="24"/>
          <w:szCs w:val="24"/>
        </w:rPr>
        <w:t>рау</w:t>
      </w:r>
      <w:r w:rsidR="009B6A4C" w:rsidRPr="004332EF">
        <w:rPr>
          <w:rFonts w:ascii="Times New Roman" w:hAnsi="Times New Roman"/>
          <w:color w:val="000000"/>
          <w:sz w:val="24"/>
          <w:szCs w:val="24"/>
        </w:rPr>
        <w:t>н</w:t>
      </w:r>
      <w:r w:rsidRPr="004332EF">
        <w:rPr>
          <w:rFonts w:ascii="Times New Roman" w:hAnsi="Times New Roman"/>
          <w:color w:val="000000"/>
          <w:sz w:val="24"/>
          <w:szCs w:val="24"/>
        </w:rPr>
        <w:t xml:space="preserve"> М.</w:t>
      </w:r>
      <w:r w:rsidR="009B6A4C" w:rsidRPr="004332EF">
        <w:rPr>
          <w:rFonts w:ascii="Times New Roman" w:hAnsi="Times New Roman"/>
          <w:color w:val="000000"/>
          <w:sz w:val="24"/>
          <w:szCs w:val="24"/>
        </w:rPr>
        <w:t xml:space="preserve"> </w:t>
      </w:r>
      <w:r w:rsidRPr="004332EF">
        <w:rPr>
          <w:rFonts w:ascii="Times New Roman" w:hAnsi="Times New Roman"/>
          <w:color w:val="000000"/>
          <w:sz w:val="24"/>
          <w:szCs w:val="24"/>
        </w:rPr>
        <w:t>Теория и измерение технического прогресса / Пер. с анг. - М.: Статистика, 1981</w:t>
      </w:r>
      <w:r w:rsidR="009B6A4C" w:rsidRPr="004332EF">
        <w:rPr>
          <w:rFonts w:ascii="Times New Roman" w:hAnsi="Times New Roman"/>
          <w:color w:val="000000"/>
          <w:sz w:val="24"/>
          <w:szCs w:val="24"/>
        </w:rPr>
        <w:t>.</w:t>
      </w:r>
      <w:r w:rsidRPr="004332EF">
        <w:rPr>
          <w:rFonts w:ascii="Times New Roman" w:hAnsi="Times New Roman"/>
          <w:color w:val="000000"/>
          <w:sz w:val="24"/>
          <w:szCs w:val="24"/>
        </w:rPr>
        <w:t xml:space="preserve"> - 147с.</w:t>
      </w:r>
    </w:p>
    <w:p w:rsidR="0064747C" w:rsidRPr="004332EF" w:rsidRDefault="0064747C"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5. Теория игр: Учеб. пособие для университетов / Л. А. Петросян, Н.А. </w:t>
      </w:r>
      <w:proofErr w:type="spellStart"/>
      <w:r w:rsidRPr="004332EF">
        <w:rPr>
          <w:rFonts w:ascii="Times New Roman" w:hAnsi="Times New Roman"/>
          <w:color w:val="000000"/>
          <w:sz w:val="24"/>
          <w:szCs w:val="24"/>
        </w:rPr>
        <w:t>Зинкевич</w:t>
      </w:r>
      <w:proofErr w:type="spellEnd"/>
      <w:r w:rsidRPr="004332EF">
        <w:rPr>
          <w:rFonts w:ascii="Times New Roman" w:hAnsi="Times New Roman"/>
          <w:color w:val="000000"/>
          <w:sz w:val="24"/>
          <w:szCs w:val="24"/>
        </w:rPr>
        <w:t>, Е.А. Селина - М.: Высшая школа, 1998</w:t>
      </w:r>
      <w:r w:rsidR="009B6A4C" w:rsidRPr="004332EF">
        <w:rPr>
          <w:rFonts w:ascii="Times New Roman" w:hAnsi="Times New Roman"/>
          <w:color w:val="000000"/>
          <w:sz w:val="24"/>
          <w:szCs w:val="24"/>
        </w:rPr>
        <w:t>.</w:t>
      </w:r>
      <w:r w:rsidRPr="004332EF">
        <w:rPr>
          <w:rFonts w:ascii="Times New Roman" w:hAnsi="Times New Roman"/>
          <w:color w:val="000000"/>
          <w:sz w:val="24"/>
          <w:szCs w:val="24"/>
        </w:rPr>
        <w:t xml:space="preserve"> - 304с.</w:t>
      </w:r>
    </w:p>
    <w:p w:rsidR="0064747C" w:rsidRDefault="00A2148A" w:rsidP="004332EF">
      <w:pPr>
        <w:spacing w:after="0" w:line="360" w:lineRule="auto"/>
        <w:ind w:firstLine="709"/>
        <w:jc w:val="both"/>
        <w:rPr>
          <w:rFonts w:ascii="Times New Roman" w:hAnsi="Times New Roman"/>
          <w:color w:val="000000"/>
          <w:sz w:val="24"/>
          <w:szCs w:val="24"/>
        </w:rPr>
      </w:pPr>
      <w:r w:rsidRPr="004332EF">
        <w:rPr>
          <w:rFonts w:ascii="Times New Roman" w:hAnsi="Times New Roman"/>
          <w:color w:val="000000"/>
          <w:sz w:val="24"/>
          <w:szCs w:val="24"/>
        </w:rPr>
        <w:t xml:space="preserve">6 </w:t>
      </w:r>
      <w:r w:rsidR="0064747C" w:rsidRPr="004332EF">
        <w:rPr>
          <w:rFonts w:ascii="Times New Roman" w:hAnsi="Times New Roman"/>
          <w:color w:val="000000"/>
          <w:sz w:val="24"/>
          <w:szCs w:val="24"/>
        </w:rPr>
        <w:t>Мир математики</w:t>
      </w:r>
      <w:r w:rsidR="009B6A4C" w:rsidRPr="004332EF">
        <w:rPr>
          <w:rFonts w:ascii="Times New Roman" w:hAnsi="Times New Roman"/>
          <w:color w:val="000000"/>
          <w:sz w:val="24"/>
          <w:szCs w:val="24"/>
        </w:rPr>
        <w:t>:</w:t>
      </w:r>
      <w:r w:rsidR="0064747C" w:rsidRPr="004332EF">
        <w:rPr>
          <w:rFonts w:ascii="Times New Roman" w:hAnsi="Times New Roman"/>
          <w:color w:val="000000"/>
          <w:sz w:val="24"/>
          <w:szCs w:val="24"/>
        </w:rPr>
        <w:t xml:space="preserve"> в 45</w:t>
      </w:r>
      <w:r w:rsidR="009B6A4C" w:rsidRPr="004332EF">
        <w:rPr>
          <w:rFonts w:ascii="Times New Roman" w:hAnsi="Times New Roman"/>
          <w:color w:val="000000"/>
          <w:sz w:val="24"/>
          <w:szCs w:val="24"/>
        </w:rPr>
        <w:t xml:space="preserve"> </w:t>
      </w:r>
      <w:r w:rsidR="0064747C" w:rsidRPr="004332EF">
        <w:rPr>
          <w:rFonts w:ascii="Times New Roman" w:hAnsi="Times New Roman"/>
          <w:color w:val="000000"/>
          <w:sz w:val="24"/>
          <w:szCs w:val="24"/>
        </w:rPr>
        <w:t>т. Т.</w:t>
      </w:r>
      <w:r w:rsidR="009B6A4C" w:rsidRPr="004332EF">
        <w:rPr>
          <w:rFonts w:ascii="Times New Roman" w:hAnsi="Times New Roman"/>
          <w:color w:val="000000"/>
          <w:sz w:val="24"/>
          <w:szCs w:val="24"/>
        </w:rPr>
        <w:t xml:space="preserve"> </w:t>
      </w:r>
      <w:r w:rsidR="0064747C" w:rsidRPr="004332EF">
        <w:rPr>
          <w:rFonts w:ascii="Times New Roman" w:hAnsi="Times New Roman"/>
          <w:color w:val="000000"/>
          <w:sz w:val="24"/>
          <w:szCs w:val="24"/>
        </w:rPr>
        <w:t>4: Жуан Гомес. Когда кривые искривляются. Неевклидов</w:t>
      </w:r>
      <w:r w:rsidR="009B6A4C" w:rsidRPr="004332EF">
        <w:rPr>
          <w:rFonts w:ascii="Times New Roman" w:hAnsi="Times New Roman"/>
          <w:color w:val="000000"/>
          <w:sz w:val="24"/>
          <w:szCs w:val="24"/>
        </w:rPr>
        <w:t>ы</w:t>
      </w:r>
      <w:r w:rsidR="0064747C" w:rsidRPr="004332EF">
        <w:rPr>
          <w:rFonts w:ascii="Times New Roman" w:hAnsi="Times New Roman"/>
          <w:color w:val="000000"/>
          <w:sz w:val="24"/>
          <w:szCs w:val="24"/>
        </w:rPr>
        <w:t xml:space="preserve"> геометри</w:t>
      </w:r>
      <w:r w:rsidR="009B6A4C" w:rsidRPr="004332EF">
        <w:rPr>
          <w:rFonts w:ascii="Times New Roman" w:hAnsi="Times New Roman"/>
          <w:color w:val="000000"/>
          <w:sz w:val="24"/>
          <w:szCs w:val="24"/>
        </w:rPr>
        <w:t>и</w:t>
      </w:r>
      <w:r w:rsidR="0064747C" w:rsidRPr="004332EF">
        <w:rPr>
          <w:rFonts w:ascii="Times New Roman" w:hAnsi="Times New Roman"/>
          <w:color w:val="000000"/>
          <w:sz w:val="24"/>
          <w:szCs w:val="24"/>
        </w:rPr>
        <w:t xml:space="preserve"> / Пер. с исп. - М.: Де </w:t>
      </w:r>
      <w:proofErr w:type="spellStart"/>
      <w:r w:rsidR="009B6A4C" w:rsidRPr="004332EF">
        <w:rPr>
          <w:rFonts w:ascii="Times New Roman" w:hAnsi="Times New Roman"/>
          <w:color w:val="000000"/>
          <w:sz w:val="24"/>
          <w:szCs w:val="24"/>
        </w:rPr>
        <w:t>А</w:t>
      </w:r>
      <w:r w:rsidR="0064747C" w:rsidRPr="004332EF">
        <w:rPr>
          <w:rFonts w:ascii="Times New Roman" w:hAnsi="Times New Roman"/>
          <w:color w:val="000000"/>
          <w:sz w:val="24"/>
          <w:szCs w:val="24"/>
        </w:rPr>
        <w:t>г</w:t>
      </w:r>
      <w:r w:rsidR="009B6A4C" w:rsidRPr="004332EF">
        <w:rPr>
          <w:rFonts w:ascii="Times New Roman" w:hAnsi="Times New Roman"/>
          <w:color w:val="000000"/>
          <w:sz w:val="24"/>
          <w:szCs w:val="24"/>
        </w:rPr>
        <w:t>о</w:t>
      </w:r>
      <w:r w:rsidR="0064747C" w:rsidRPr="004332EF">
        <w:rPr>
          <w:rFonts w:ascii="Times New Roman" w:hAnsi="Times New Roman"/>
          <w:color w:val="000000"/>
          <w:sz w:val="24"/>
          <w:szCs w:val="24"/>
        </w:rPr>
        <w:t>стин</w:t>
      </w:r>
      <w:r w:rsidR="009B6A4C" w:rsidRPr="004332EF">
        <w:rPr>
          <w:rFonts w:ascii="Times New Roman" w:hAnsi="Times New Roman"/>
          <w:color w:val="000000"/>
          <w:sz w:val="24"/>
          <w:szCs w:val="24"/>
        </w:rPr>
        <w:t>и</w:t>
      </w:r>
      <w:proofErr w:type="spellEnd"/>
      <w:r w:rsidR="0064747C" w:rsidRPr="004332EF">
        <w:rPr>
          <w:rFonts w:ascii="Times New Roman" w:hAnsi="Times New Roman"/>
          <w:color w:val="000000"/>
          <w:sz w:val="24"/>
          <w:szCs w:val="24"/>
        </w:rPr>
        <w:t>, 2014. - 160с.</w:t>
      </w:r>
    </w:p>
    <w:p w:rsidR="007E3F4C" w:rsidRDefault="007E3F4C" w:rsidP="004332EF">
      <w:pPr>
        <w:spacing w:after="0" w:line="360" w:lineRule="auto"/>
        <w:ind w:firstLine="709"/>
        <w:jc w:val="both"/>
        <w:rPr>
          <w:rFonts w:ascii="Times New Roman" w:hAnsi="Times New Roman"/>
          <w:color w:val="000000"/>
          <w:sz w:val="24"/>
          <w:szCs w:val="24"/>
        </w:rPr>
      </w:pPr>
    </w:p>
    <w:p w:rsidR="007E3F4C" w:rsidRDefault="007E3F4C" w:rsidP="007E3F4C">
      <w:pPr>
        <w:spacing w:after="0" w:line="240" w:lineRule="auto"/>
        <w:ind w:firstLine="709"/>
        <w:jc w:val="both"/>
        <w:rPr>
          <w:rFonts w:ascii="Times New Roman" w:hAnsi="Times New Roman"/>
          <w:color w:val="222222"/>
          <w:sz w:val="24"/>
          <w:szCs w:val="24"/>
          <w:shd w:val="clear" w:color="auto" w:fill="FFFFFF"/>
        </w:rPr>
      </w:pPr>
      <w:r>
        <w:rPr>
          <w:rFonts w:ascii="Times New Roman" w:hAnsi="Times New Roman"/>
          <w:color w:val="000000"/>
          <w:sz w:val="24"/>
          <w:szCs w:val="24"/>
        </w:rPr>
        <w:t>Павлов</w:t>
      </w:r>
      <w:r w:rsidRPr="007E3F4C">
        <w:rPr>
          <w:rFonts w:ascii="Times New Roman" w:hAnsi="Times New Roman"/>
          <w:color w:val="000000"/>
          <w:sz w:val="24"/>
          <w:szCs w:val="24"/>
        </w:rPr>
        <w:t xml:space="preserve"> </w:t>
      </w:r>
      <w:r>
        <w:rPr>
          <w:rFonts w:ascii="Times New Roman" w:hAnsi="Times New Roman"/>
          <w:color w:val="000000"/>
          <w:sz w:val="24"/>
          <w:szCs w:val="24"/>
        </w:rPr>
        <w:t>Константин</w:t>
      </w:r>
      <w:r w:rsidRPr="007E3F4C">
        <w:rPr>
          <w:rFonts w:ascii="Times New Roman" w:hAnsi="Times New Roman"/>
          <w:color w:val="000000"/>
          <w:sz w:val="24"/>
          <w:szCs w:val="24"/>
        </w:rPr>
        <w:t xml:space="preserve"> </w:t>
      </w:r>
      <w:r>
        <w:rPr>
          <w:rFonts w:ascii="Times New Roman" w:hAnsi="Times New Roman"/>
          <w:color w:val="000000"/>
          <w:sz w:val="24"/>
          <w:szCs w:val="24"/>
        </w:rPr>
        <w:t>Викторович</w:t>
      </w:r>
      <w:r w:rsidRPr="007E3F4C">
        <w:rPr>
          <w:rFonts w:ascii="Times New Roman" w:hAnsi="Times New Roman"/>
          <w:color w:val="000000"/>
          <w:sz w:val="24"/>
          <w:szCs w:val="24"/>
        </w:rPr>
        <w:t xml:space="preserve"> (</w:t>
      </w:r>
      <w:r>
        <w:rPr>
          <w:rFonts w:ascii="Times New Roman" w:hAnsi="Times New Roman"/>
          <w:color w:val="000000"/>
          <w:sz w:val="24"/>
          <w:szCs w:val="24"/>
        </w:rPr>
        <w:t>Россия</w:t>
      </w:r>
      <w:r w:rsidRPr="007E3F4C">
        <w:rPr>
          <w:rFonts w:ascii="Times New Roman" w:hAnsi="Times New Roman"/>
          <w:color w:val="000000"/>
          <w:sz w:val="24"/>
          <w:szCs w:val="24"/>
        </w:rPr>
        <w:t xml:space="preserve">, </w:t>
      </w:r>
      <w:r>
        <w:rPr>
          <w:rFonts w:ascii="Times New Roman" w:hAnsi="Times New Roman"/>
          <w:color w:val="000000"/>
          <w:sz w:val="24"/>
          <w:szCs w:val="24"/>
        </w:rPr>
        <w:t>г</w:t>
      </w:r>
      <w:r w:rsidRPr="007E3F4C">
        <w:rPr>
          <w:rFonts w:ascii="Times New Roman" w:hAnsi="Times New Roman"/>
          <w:color w:val="000000"/>
          <w:sz w:val="24"/>
          <w:szCs w:val="24"/>
        </w:rPr>
        <w:t>.</w:t>
      </w:r>
      <w:r>
        <w:rPr>
          <w:rFonts w:ascii="Times New Roman" w:hAnsi="Times New Roman"/>
          <w:color w:val="000000"/>
          <w:sz w:val="24"/>
          <w:szCs w:val="24"/>
        </w:rPr>
        <w:t xml:space="preserve"> Ижевск)</w:t>
      </w:r>
      <w:r w:rsidRPr="007E3F4C">
        <w:rPr>
          <w:rFonts w:ascii="Times New Roman" w:hAnsi="Times New Roman"/>
          <w:color w:val="000000"/>
          <w:sz w:val="24"/>
          <w:szCs w:val="24"/>
        </w:rPr>
        <w:t xml:space="preserve"> </w:t>
      </w:r>
      <w:r>
        <w:rPr>
          <w:rFonts w:ascii="Times New Roman" w:hAnsi="Times New Roman"/>
          <w:color w:val="000000"/>
          <w:sz w:val="24"/>
          <w:szCs w:val="24"/>
        </w:rPr>
        <w:t>–</w:t>
      </w:r>
      <w:r w:rsidRPr="007E3F4C">
        <w:rPr>
          <w:rFonts w:ascii="Times New Roman" w:hAnsi="Times New Roman"/>
          <w:color w:val="000000"/>
          <w:sz w:val="24"/>
          <w:szCs w:val="24"/>
        </w:rPr>
        <w:t xml:space="preserve"> </w:t>
      </w:r>
      <w:r>
        <w:rPr>
          <w:rFonts w:ascii="Times New Roman" w:hAnsi="Times New Roman"/>
          <w:color w:val="000000"/>
          <w:sz w:val="24"/>
          <w:szCs w:val="24"/>
        </w:rPr>
        <w:t xml:space="preserve">доктор экономических наук, профессор, профессор кафедры экономики и управления Ижевского филиала Российского </w:t>
      </w:r>
      <w:r>
        <w:rPr>
          <w:rFonts w:ascii="Times New Roman" w:hAnsi="Times New Roman"/>
          <w:color w:val="000000"/>
          <w:sz w:val="24"/>
          <w:szCs w:val="24"/>
        </w:rPr>
        <w:lastRenderedPageBreak/>
        <w:t>университета кооперации (</w:t>
      </w:r>
      <w:r w:rsidRPr="00526B03">
        <w:rPr>
          <w:rFonts w:ascii="Times New Roman" w:hAnsi="Times New Roman"/>
          <w:color w:val="222222"/>
          <w:sz w:val="24"/>
          <w:szCs w:val="24"/>
          <w:shd w:val="clear" w:color="auto" w:fill="FFFFFF"/>
        </w:rPr>
        <w:t>Молодёжная ул., 109, Ижевск, республика Удмуртия, 426000</w:t>
      </w:r>
      <w:r w:rsidR="00526B03">
        <w:rPr>
          <w:rFonts w:ascii="Times New Roman" w:hAnsi="Times New Roman"/>
          <w:color w:val="222222"/>
          <w:sz w:val="24"/>
          <w:szCs w:val="24"/>
          <w:shd w:val="clear" w:color="auto" w:fill="FFFFFF"/>
        </w:rPr>
        <w:t xml:space="preserve">, </w:t>
      </w:r>
      <w:hyperlink r:id="rId9" w:history="1">
        <w:r w:rsidR="00526B03" w:rsidRPr="00D83B0B">
          <w:rPr>
            <w:rStyle w:val="a3"/>
            <w:rFonts w:ascii="Times New Roman" w:hAnsi="Times New Roman"/>
            <w:sz w:val="24"/>
            <w:szCs w:val="24"/>
            <w:shd w:val="clear" w:color="auto" w:fill="FFFFFF"/>
            <w:lang w:val="en-US"/>
          </w:rPr>
          <w:t>kvp</w:t>
        </w:r>
        <w:r w:rsidR="00526B03" w:rsidRPr="00D83B0B">
          <w:rPr>
            <w:rStyle w:val="a3"/>
            <w:rFonts w:ascii="Times New Roman" w:hAnsi="Times New Roman"/>
            <w:sz w:val="24"/>
            <w:szCs w:val="24"/>
            <w:shd w:val="clear" w:color="auto" w:fill="FFFFFF"/>
          </w:rPr>
          <w:t>_</w:t>
        </w:r>
        <w:r w:rsidR="00526B03" w:rsidRPr="00D83B0B">
          <w:rPr>
            <w:rStyle w:val="a3"/>
            <w:rFonts w:ascii="Times New Roman" w:hAnsi="Times New Roman"/>
            <w:sz w:val="24"/>
            <w:szCs w:val="24"/>
            <w:shd w:val="clear" w:color="auto" w:fill="FFFFFF"/>
            <w:lang w:val="en-US"/>
          </w:rPr>
          <w:t>ruk</w:t>
        </w:r>
        <w:r w:rsidR="00526B03" w:rsidRPr="00D83B0B">
          <w:rPr>
            <w:rStyle w:val="a3"/>
            <w:rFonts w:ascii="Times New Roman" w:hAnsi="Times New Roman"/>
            <w:sz w:val="24"/>
            <w:szCs w:val="24"/>
            <w:shd w:val="clear" w:color="auto" w:fill="FFFFFF"/>
          </w:rPr>
          <w:t>@</w:t>
        </w:r>
        <w:r w:rsidR="00526B03" w:rsidRPr="00D83B0B">
          <w:rPr>
            <w:rStyle w:val="a3"/>
            <w:rFonts w:ascii="Times New Roman" w:hAnsi="Times New Roman"/>
            <w:sz w:val="24"/>
            <w:szCs w:val="24"/>
            <w:shd w:val="clear" w:color="auto" w:fill="FFFFFF"/>
            <w:lang w:val="en-US"/>
          </w:rPr>
          <w:t>mail</w:t>
        </w:r>
        <w:r w:rsidR="00526B03" w:rsidRPr="00D83B0B">
          <w:rPr>
            <w:rStyle w:val="a3"/>
            <w:rFonts w:ascii="Times New Roman" w:hAnsi="Times New Roman"/>
            <w:sz w:val="24"/>
            <w:szCs w:val="24"/>
            <w:shd w:val="clear" w:color="auto" w:fill="FFFFFF"/>
          </w:rPr>
          <w:t>.</w:t>
        </w:r>
        <w:proofErr w:type="spellStart"/>
        <w:r w:rsidR="00526B03" w:rsidRPr="00D83B0B">
          <w:rPr>
            <w:rStyle w:val="a3"/>
            <w:rFonts w:ascii="Times New Roman" w:hAnsi="Times New Roman"/>
            <w:sz w:val="24"/>
            <w:szCs w:val="24"/>
            <w:shd w:val="clear" w:color="auto" w:fill="FFFFFF"/>
            <w:lang w:val="en-US"/>
          </w:rPr>
          <w:t>ru</w:t>
        </w:r>
        <w:proofErr w:type="spellEnd"/>
      </w:hyperlink>
      <w:r w:rsidR="00526B03" w:rsidRPr="00526B03">
        <w:rPr>
          <w:rFonts w:ascii="Times New Roman" w:hAnsi="Times New Roman"/>
          <w:color w:val="222222"/>
          <w:sz w:val="24"/>
          <w:szCs w:val="24"/>
          <w:shd w:val="clear" w:color="auto" w:fill="FFFFFF"/>
        </w:rPr>
        <w:t>).</w:t>
      </w:r>
    </w:p>
    <w:p w:rsidR="00526B03" w:rsidRPr="00526B03" w:rsidRDefault="00526B03" w:rsidP="007E3F4C">
      <w:pPr>
        <w:spacing w:after="0" w:line="240" w:lineRule="auto"/>
        <w:ind w:firstLine="709"/>
        <w:jc w:val="both"/>
        <w:rPr>
          <w:rFonts w:ascii="Times New Roman" w:hAnsi="Times New Roman"/>
          <w:color w:val="000000"/>
          <w:sz w:val="24"/>
          <w:szCs w:val="24"/>
        </w:rPr>
      </w:pPr>
    </w:p>
    <w:p w:rsidR="007E3F4C" w:rsidRPr="007E3F4C" w:rsidRDefault="007E3F4C" w:rsidP="007E3F4C">
      <w:pPr>
        <w:spacing w:after="0" w:line="360" w:lineRule="auto"/>
        <w:ind w:firstLine="709"/>
        <w:jc w:val="right"/>
        <w:rPr>
          <w:rFonts w:ascii="Times New Roman" w:hAnsi="Times New Roman"/>
          <w:b/>
          <w:sz w:val="24"/>
          <w:szCs w:val="24"/>
          <w:shd w:val="clear" w:color="auto" w:fill="FFFFFF"/>
          <w:lang w:val="en-US"/>
        </w:rPr>
      </w:pPr>
      <w:r w:rsidRPr="007E3F4C">
        <w:rPr>
          <w:rFonts w:ascii="Times New Roman" w:hAnsi="Times New Roman"/>
          <w:b/>
          <w:sz w:val="24"/>
          <w:szCs w:val="24"/>
          <w:shd w:val="clear" w:color="auto" w:fill="FFFFFF"/>
          <w:lang w:val="en-US"/>
        </w:rPr>
        <w:t>Pavlov K.V.</w:t>
      </w:r>
    </w:p>
    <w:p w:rsidR="007E3F4C" w:rsidRPr="007E3F4C" w:rsidRDefault="007E3F4C" w:rsidP="007E3F4C">
      <w:pPr>
        <w:spacing w:after="0" w:line="360" w:lineRule="auto"/>
        <w:ind w:firstLine="709"/>
        <w:jc w:val="center"/>
        <w:rPr>
          <w:rFonts w:ascii="Times New Roman" w:hAnsi="Times New Roman"/>
          <w:b/>
          <w:sz w:val="24"/>
          <w:szCs w:val="24"/>
          <w:shd w:val="clear" w:color="auto" w:fill="FFFFFF"/>
          <w:lang w:val="en-US"/>
        </w:rPr>
      </w:pPr>
      <w:r w:rsidRPr="007E3F4C">
        <w:rPr>
          <w:rFonts w:ascii="Times New Roman" w:hAnsi="Times New Roman"/>
          <w:b/>
          <w:sz w:val="24"/>
          <w:szCs w:val="24"/>
          <w:shd w:val="clear" w:color="auto" w:fill="FFFFFF"/>
          <w:lang w:val="en-US"/>
        </w:rPr>
        <w:t>USE OF NEUVKLIDIC METRICS IN THE ANALYSIS OF REGIONAL ECONOMIC SYSTEMS</w:t>
      </w:r>
    </w:p>
    <w:p w:rsidR="007E3F4C" w:rsidRPr="007E3F4C" w:rsidRDefault="007E3F4C" w:rsidP="007E3F4C">
      <w:pPr>
        <w:spacing w:after="0" w:line="360" w:lineRule="auto"/>
        <w:ind w:firstLine="709"/>
        <w:jc w:val="both"/>
        <w:rPr>
          <w:rFonts w:ascii="Times New Roman" w:hAnsi="Times New Roman"/>
          <w:i/>
          <w:sz w:val="24"/>
          <w:szCs w:val="24"/>
          <w:shd w:val="clear" w:color="auto" w:fill="FFFFFF"/>
          <w:lang w:val="en-US"/>
        </w:rPr>
      </w:pPr>
      <w:r>
        <w:rPr>
          <w:rFonts w:ascii="Times New Roman" w:hAnsi="Times New Roman"/>
          <w:i/>
          <w:sz w:val="24"/>
          <w:szCs w:val="24"/>
          <w:shd w:val="clear" w:color="auto" w:fill="FFFFFF"/>
          <w:lang w:val="en-US"/>
        </w:rPr>
        <w:t>Abstract</w:t>
      </w:r>
      <w:r w:rsidRPr="007E3F4C">
        <w:rPr>
          <w:rFonts w:ascii="Times New Roman" w:hAnsi="Times New Roman"/>
          <w:i/>
          <w:sz w:val="24"/>
          <w:szCs w:val="24"/>
          <w:shd w:val="clear" w:color="auto" w:fill="FFFFFF"/>
          <w:lang w:val="en-US"/>
        </w:rPr>
        <w:t>. The article proves the expediency of the wider use of non-Euclidean metrics in various economic and mathematical models in order to simplify the mathematical expression of the models themselves and to facilitate the solution of related problems, as well as to identify trends and patterns of socio-economic development at the regional level of the management hierarchy using models.</w:t>
      </w:r>
    </w:p>
    <w:p w:rsidR="007E3F4C" w:rsidRDefault="007E3F4C" w:rsidP="007E3F4C">
      <w:pPr>
        <w:spacing w:after="0" w:line="360" w:lineRule="auto"/>
        <w:ind w:firstLine="709"/>
        <w:jc w:val="both"/>
        <w:rPr>
          <w:rFonts w:ascii="Times New Roman" w:hAnsi="Times New Roman"/>
          <w:i/>
          <w:sz w:val="24"/>
          <w:szCs w:val="24"/>
          <w:shd w:val="clear" w:color="auto" w:fill="FFFFFF"/>
          <w:lang w:val="en-US"/>
        </w:rPr>
      </w:pPr>
      <w:r w:rsidRPr="007E3F4C">
        <w:rPr>
          <w:rFonts w:ascii="Times New Roman" w:hAnsi="Times New Roman"/>
          <w:i/>
          <w:sz w:val="24"/>
          <w:szCs w:val="24"/>
          <w:shd w:val="clear" w:color="auto" w:fill="FFFFFF"/>
          <w:lang w:val="en-US"/>
        </w:rPr>
        <w:t>Key words: non-Euclidean geometry, analysis of regional development, non-Euclidean economy, production functions, economic-mathematical models.</w:t>
      </w:r>
    </w:p>
    <w:p w:rsidR="00526B03" w:rsidRDefault="00526B03" w:rsidP="007E3F4C">
      <w:pPr>
        <w:spacing w:after="0" w:line="360" w:lineRule="auto"/>
        <w:ind w:firstLine="709"/>
        <w:jc w:val="both"/>
        <w:rPr>
          <w:rFonts w:ascii="Times New Roman" w:hAnsi="Times New Roman"/>
          <w:i/>
          <w:sz w:val="24"/>
          <w:szCs w:val="24"/>
          <w:shd w:val="clear" w:color="auto" w:fill="FFFFFF"/>
          <w:lang w:val="en-US"/>
        </w:rPr>
      </w:pPr>
    </w:p>
    <w:p w:rsidR="00526B03" w:rsidRDefault="00526B03" w:rsidP="007E3F4C">
      <w:pPr>
        <w:spacing w:after="0" w:line="360" w:lineRule="auto"/>
        <w:ind w:firstLine="709"/>
        <w:jc w:val="both"/>
        <w:rPr>
          <w:rFonts w:ascii="Times New Roman" w:hAnsi="Times New Roman"/>
          <w:i/>
          <w:sz w:val="24"/>
          <w:szCs w:val="24"/>
          <w:shd w:val="clear" w:color="auto" w:fill="FFFFFF"/>
          <w:lang w:val="en-US"/>
        </w:rPr>
      </w:pPr>
      <w:r w:rsidRPr="00526B03">
        <w:rPr>
          <w:rFonts w:ascii="Times New Roman" w:hAnsi="Times New Roman"/>
          <w:i/>
          <w:sz w:val="24"/>
          <w:szCs w:val="24"/>
          <w:shd w:val="clear" w:color="auto" w:fill="FFFFFF"/>
          <w:lang w:val="en-US"/>
        </w:rPr>
        <w:t xml:space="preserve">Pavlov Konstantin </w:t>
      </w:r>
      <w:proofErr w:type="spellStart"/>
      <w:r w:rsidRPr="00526B03">
        <w:rPr>
          <w:rFonts w:ascii="Times New Roman" w:hAnsi="Times New Roman"/>
          <w:i/>
          <w:sz w:val="24"/>
          <w:szCs w:val="24"/>
          <w:shd w:val="clear" w:color="auto" w:fill="FFFFFF"/>
          <w:lang w:val="en-US"/>
        </w:rPr>
        <w:t>Viktorovich</w:t>
      </w:r>
      <w:proofErr w:type="spellEnd"/>
      <w:r w:rsidRPr="00526B03">
        <w:rPr>
          <w:rFonts w:ascii="Times New Roman" w:hAnsi="Times New Roman"/>
          <w:i/>
          <w:sz w:val="24"/>
          <w:szCs w:val="24"/>
          <w:shd w:val="clear" w:color="auto" w:fill="FFFFFF"/>
          <w:lang w:val="en-US"/>
        </w:rPr>
        <w:t xml:space="preserve"> (Russia, Izhevsk) - Doctor of Economics, Professor, Department of Economics and Management, Izhevsk Branch of the Russian University of Cooperation (</w:t>
      </w:r>
      <w:proofErr w:type="spellStart"/>
      <w:r w:rsidRPr="00526B03">
        <w:rPr>
          <w:rFonts w:ascii="Times New Roman" w:hAnsi="Times New Roman"/>
          <w:i/>
          <w:sz w:val="24"/>
          <w:szCs w:val="24"/>
          <w:shd w:val="clear" w:color="auto" w:fill="FFFFFF"/>
          <w:lang w:val="en-US"/>
        </w:rPr>
        <w:t>Molodezhnaya</w:t>
      </w:r>
      <w:proofErr w:type="spellEnd"/>
      <w:r w:rsidRPr="00526B03">
        <w:rPr>
          <w:rFonts w:ascii="Times New Roman" w:hAnsi="Times New Roman"/>
          <w:i/>
          <w:sz w:val="24"/>
          <w:szCs w:val="24"/>
          <w:shd w:val="clear" w:color="auto" w:fill="FFFFFF"/>
          <w:lang w:val="en-US"/>
        </w:rPr>
        <w:t xml:space="preserve"> St., 109, Izhevsk, Republic of Udmurtia, 426000, </w:t>
      </w:r>
      <w:hyperlink r:id="rId10" w:history="1">
        <w:r w:rsidRPr="00D83B0B">
          <w:rPr>
            <w:rStyle w:val="a3"/>
            <w:rFonts w:ascii="Times New Roman" w:hAnsi="Times New Roman"/>
            <w:i/>
            <w:sz w:val="24"/>
            <w:szCs w:val="24"/>
            <w:shd w:val="clear" w:color="auto" w:fill="FFFFFF"/>
            <w:lang w:val="en-US"/>
          </w:rPr>
          <w:t>kvp_ruk@mail.ru</w:t>
        </w:r>
      </w:hyperlink>
      <w:r w:rsidRPr="00526B03">
        <w:rPr>
          <w:rFonts w:ascii="Times New Roman" w:hAnsi="Times New Roman"/>
          <w:i/>
          <w:sz w:val="24"/>
          <w:szCs w:val="24"/>
          <w:shd w:val="clear" w:color="auto" w:fill="FFFFFF"/>
          <w:lang w:val="en-US"/>
        </w:rPr>
        <w:t>).</w:t>
      </w:r>
    </w:p>
    <w:p w:rsidR="00526B03" w:rsidRPr="007E3F4C" w:rsidRDefault="00526B03" w:rsidP="007E3F4C">
      <w:pPr>
        <w:spacing w:after="0" w:line="360" w:lineRule="auto"/>
        <w:ind w:firstLine="709"/>
        <w:jc w:val="both"/>
        <w:rPr>
          <w:rFonts w:ascii="Times New Roman" w:hAnsi="Times New Roman"/>
          <w:i/>
          <w:sz w:val="24"/>
          <w:szCs w:val="24"/>
          <w:shd w:val="clear" w:color="auto" w:fill="FFFFFF"/>
          <w:lang w:val="en-US"/>
        </w:rPr>
      </w:pPr>
    </w:p>
    <w:p w:rsidR="00A721EB" w:rsidRPr="004332EF" w:rsidRDefault="00A721EB" w:rsidP="00526B03">
      <w:pPr>
        <w:spacing w:after="0" w:line="360" w:lineRule="auto"/>
        <w:ind w:firstLine="709"/>
        <w:jc w:val="center"/>
        <w:rPr>
          <w:rFonts w:ascii="Times New Roman" w:hAnsi="Times New Roman"/>
          <w:b/>
          <w:sz w:val="24"/>
          <w:szCs w:val="24"/>
          <w:lang w:val="en-US"/>
        </w:rPr>
      </w:pPr>
      <w:r w:rsidRPr="004332EF">
        <w:rPr>
          <w:rFonts w:ascii="Times New Roman" w:hAnsi="Times New Roman"/>
          <w:b/>
          <w:sz w:val="24"/>
          <w:szCs w:val="24"/>
          <w:shd w:val="clear" w:color="auto" w:fill="FFFFFF"/>
          <w:lang w:val="en-US"/>
        </w:rPr>
        <w:t>Literature</w:t>
      </w:r>
    </w:p>
    <w:p w:rsidR="00A721EB" w:rsidRPr="004332EF" w:rsidRDefault="00A721EB" w:rsidP="004332EF">
      <w:pPr>
        <w:spacing w:after="0" w:line="360" w:lineRule="auto"/>
        <w:ind w:firstLine="709"/>
        <w:jc w:val="both"/>
        <w:rPr>
          <w:rFonts w:ascii="Times New Roman" w:hAnsi="Times New Roman"/>
          <w:sz w:val="24"/>
          <w:szCs w:val="24"/>
          <w:shd w:val="clear" w:color="auto" w:fill="FFFFFF"/>
          <w:lang w:val="en-US"/>
        </w:rPr>
      </w:pPr>
      <w:r w:rsidRPr="004332EF">
        <w:rPr>
          <w:rFonts w:ascii="Times New Roman" w:hAnsi="Times New Roman"/>
          <w:sz w:val="24"/>
          <w:szCs w:val="24"/>
          <w:shd w:val="clear" w:color="auto" w:fill="FFFFFF"/>
          <w:lang w:val="en-US"/>
        </w:rPr>
        <w:t xml:space="preserve">1. World of mathematics: in 45 t. T. 36: Vicente </w:t>
      </w:r>
      <w:proofErr w:type="spellStart"/>
      <w:r w:rsidRPr="004332EF">
        <w:rPr>
          <w:rFonts w:ascii="Times New Roman" w:hAnsi="Times New Roman"/>
          <w:sz w:val="24"/>
          <w:szCs w:val="24"/>
          <w:shd w:val="clear" w:color="auto" w:fill="FFFFFF"/>
          <w:lang w:val="en-US"/>
        </w:rPr>
        <w:t>Muños</w:t>
      </w:r>
      <w:proofErr w:type="spellEnd"/>
      <w:r w:rsidRPr="004332EF">
        <w:rPr>
          <w:rFonts w:ascii="Times New Roman" w:hAnsi="Times New Roman"/>
          <w:sz w:val="24"/>
          <w:szCs w:val="24"/>
          <w:shd w:val="clear" w:color="auto" w:fill="FFFFFF"/>
          <w:lang w:val="en-US"/>
        </w:rPr>
        <w:t xml:space="preserve">. Deformable forms. The topology / Lane with sp. - M.: De </w:t>
      </w:r>
      <w:proofErr w:type="spellStart"/>
      <w:r w:rsidRPr="004332EF">
        <w:rPr>
          <w:rFonts w:ascii="Times New Roman" w:hAnsi="Times New Roman"/>
          <w:sz w:val="24"/>
          <w:szCs w:val="24"/>
          <w:shd w:val="clear" w:color="auto" w:fill="FFFFFF"/>
          <w:lang w:val="en-US"/>
        </w:rPr>
        <w:t>Agostini</w:t>
      </w:r>
      <w:proofErr w:type="spellEnd"/>
      <w:r w:rsidRPr="004332EF">
        <w:rPr>
          <w:rFonts w:ascii="Times New Roman" w:hAnsi="Times New Roman"/>
          <w:sz w:val="24"/>
          <w:szCs w:val="24"/>
          <w:shd w:val="clear" w:color="auto" w:fill="FFFFFF"/>
          <w:lang w:val="en-US"/>
        </w:rPr>
        <w:t>, 2014. - 176 p.</w:t>
      </w:r>
    </w:p>
    <w:p w:rsidR="00A721EB" w:rsidRPr="004332EF" w:rsidRDefault="00A721EB" w:rsidP="004332EF">
      <w:pPr>
        <w:spacing w:after="0" w:line="360" w:lineRule="auto"/>
        <w:ind w:firstLine="709"/>
        <w:jc w:val="both"/>
        <w:rPr>
          <w:rFonts w:ascii="Times New Roman" w:hAnsi="Times New Roman"/>
          <w:sz w:val="24"/>
          <w:szCs w:val="24"/>
          <w:shd w:val="clear" w:color="auto" w:fill="FFFFFF"/>
          <w:lang w:val="en-US"/>
        </w:rPr>
      </w:pPr>
      <w:r w:rsidRPr="004332EF">
        <w:rPr>
          <w:rFonts w:ascii="Times New Roman" w:hAnsi="Times New Roman"/>
          <w:sz w:val="24"/>
          <w:szCs w:val="24"/>
          <w:shd w:val="clear" w:color="auto" w:fill="FFFFFF"/>
          <w:lang w:val="en-US"/>
        </w:rPr>
        <w:t xml:space="preserve">2. </w:t>
      </w:r>
      <w:proofErr w:type="spellStart"/>
      <w:r w:rsidRPr="004332EF">
        <w:rPr>
          <w:rFonts w:ascii="Times New Roman" w:hAnsi="Times New Roman"/>
          <w:sz w:val="24"/>
          <w:szCs w:val="24"/>
          <w:shd w:val="clear" w:color="auto" w:fill="FFFFFF"/>
          <w:lang w:val="en-US"/>
        </w:rPr>
        <w:t>Yefimov</w:t>
      </w:r>
      <w:proofErr w:type="spellEnd"/>
      <w:r w:rsidRPr="004332EF">
        <w:rPr>
          <w:rFonts w:ascii="Times New Roman" w:hAnsi="Times New Roman"/>
          <w:sz w:val="24"/>
          <w:szCs w:val="24"/>
          <w:shd w:val="clear" w:color="auto" w:fill="FFFFFF"/>
          <w:lang w:val="en-US"/>
        </w:rPr>
        <w:t xml:space="preserve"> N.V. The higher geometry: 6th issuing. - M.: The higher school, 1978. - 482 p.</w:t>
      </w:r>
    </w:p>
    <w:p w:rsidR="00A721EB" w:rsidRPr="004332EF" w:rsidRDefault="00A721EB" w:rsidP="004332EF">
      <w:pPr>
        <w:spacing w:after="0" w:line="360" w:lineRule="auto"/>
        <w:ind w:firstLine="709"/>
        <w:jc w:val="both"/>
        <w:rPr>
          <w:rFonts w:ascii="Times New Roman" w:hAnsi="Times New Roman"/>
          <w:sz w:val="24"/>
          <w:szCs w:val="24"/>
          <w:shd w:val="clear" w:color="auto" w:fill="FFFFFF"/>
          <w:lang w:val="en-US"/>
        </w:rPr>
      </w:pPr>
      <w:r w:rsidRPr="004332EF">
        <w:rPr>
          <w:rFonts w:ascii="Times New Roman" w:hAnsi="Times New Roman"/>
          <w:sz w:val="24"/>
          <w:szCs w:val="24"/>
          <w:shd w:val="clear" w:color="auto" w:fill="FFFFFF"/>
          <w:lang w:val="en-US"/>
        </w:rPr>
        <w:t xml:space="preserve">3. Mathematician: The encyclopedia / Under the editorship of </w:t>
      </w:r>
      <w:proofErr w:type="spellStart"/>
      <w:r w:rsidRPr="004332EF">
        <w:rPr>
          <w:rFonts w:ascii="Times New Roman" w:hAnsi="Times New Roman"/>
          <w:sz w:val="24"/>
          <w:szCs w:val="24"/>
          <w:shd w:val="clear" w:color="auto" w:fill="FFFFFF"/>
          <w:lang w:val="en-US"/>
        </w:rPr>
        <w:t>Yu.V</w:t>
      </w:r>
      <w:proofErr w:type="spellEnd"/>
      <w:r w:rsidRPr="004332EF">
        <w:rPr>
          <w:rFonts w:ascii="Times New Roman" w:hAnsi="Times New Roman"/>
          <w:sz w:val="24"/>
          <w:szCs w:val="24"/>
          <w:shd w:val="clear" w:color="auto" w:fill="FFFFFF"/>
          <w:lang w:val="en-US"/>
        </w:rPr>
        <w:t>. Prokhorov. - M.: Big Russian encyclopedia, 2003. - 845 p.</w:t>
      </w:r>
    </w:p>
    <w:p w:rsidR="00A721EB" w:rsidRPr="004332EF" w:rsidRDefault="00A721EB" w:rsidP="004332EF">
      <w:pPr>
        <w:spacing w:after="0" w:line="360" w:lineRule="auto"/>
        <w:ind w:firstLine="709"/>
        <w:jc w:val="both"/>
        <w:rPr>
          <w:rFonts w:ascii="Times New Roman" w:hAnsi="Times New Roman"/>
          <w:sz w:val="24"/>
          <w:szCs w:val="24"/>
          <w:shd w:val="clear" w:color="auto" w:fill="FFFFFF"/>
          <w:lang w:val="en-US"/>
        </w:rPr>
      </w:pPr>
      <w:r w:rsidRPr="004332EF">
        <w:rPr>
          <w:rFonts w:ascii="Times New Roman" w:hAnsi="Times New Roman"/>
          <w:sz w:val="24"/>
          <w:szCs w:val="24"/>
          <w:shd w:val="clear" w:color="auto" w:fill="FFFFFF"/>
          <w:lang w:val="en-US"/>
        </w:rPr>
        <w:t xml:space="preserve">4. Brown M. The theory and measurement of technical progress / Lane with </w:t>
      </w:r>
      <w:proofErr w:type="spellStart"/>
      <w:r w:rsidRPr="004332EF">
        <w:rPr>
          <w:rFonts w:ascii="Times New Roman" w:hAnsi="Times New Roman"/>
          <w:sz w:val="24"/>
          <w:szCs w:val="24"/>
          <w:shd w:val="clear" w:color="auto" w:fill="FFFFFF"/>
        </w:rPr>
        <w:t>анг</w:t>
      </w:r>
      <w:proofErr w:type="spellEnd"/>
      <w:r w:rsidRPr="004332EF">
        <w:rPr>
          <w:rFonts w:ascii="Times New Roman" w:hAnsi="Times New Roman"/>
          <w:sz w:val="24"/>
          <w:szCs w:val="24"/>
          <w:shd w:val="clear" w:color="auto" w:fill="FFFFFF"/>
          <w:lang w:val="en-US"/>
        </w:rPr>
        <w:t>. - M.: Statistics, 1981. - 147 p.</w:t>
      </w:r>
    </w:p>
    <w:p w:rsidR="00A721EB" w:rsidRPr="004332EF" w:rsidRDefault="00A721EB" w:rsidP="004332EF">
      <w:pPr>
        <w:spacing w:after="0" w:line="360" w:lineRule="auto"/>
        <w:ind w:firstLine="709"/>
        <w:jc w:val="both"/>
        <w:rPr>
          <w:rFonts w:ascii="Times New Roman" w:hAnsi="Times New Roman"/>
          <w:sz w:val="24"/>
          <w:szCs w:val="24"/>
          <w:shd w:val="clear" w:color="auto" w:fill="FFFFFF"/>
          <w:lang w:val="en-US"/>
        </w:rPr>
      </w:pPr>
      <w:r w:rsidRPr="004332EF">
        <w:rPr>
          <w:rFonts w:ascii="Times New Roman" w:hAnsi="Times New Roman"/>
          <w:sz w:val="24"/>
          <w:szCs w:val="24"/>
          <w:shd w:val="clear" w:color="auto" w:fill="FFFFFF"/>
          <w:lang w:val="en-US"/>
        </w:rPr>
        <w:t xml:space="preserve">5. Games theory: Studies. the manual for the universities/L. A. </w:t>
      </w:r>
      <w:proofErr w:type="spellStart"/>
      <w:r w:rsidRPr="004332EF">
        <w:rPr>
          <w:rFonts w:ascii="Times New Roman" w:hAnsi="Times New Roman"/>
          <w:sz w:val="24"/>
          <w:szCs w:val="24"/>
          <w:shd w:val="clear" w:color="auto" w:fill="FFFFFF"/>
          <w:lang w:val="en-US"/>
        </w:rPr>
        <w:t>Petrosyan</w:t>
      </w:r>
      <w:proofErr w:type="spellEnd"/>
      <w:r w:rsidRPr="004332EF">
        <w:rPr>
          <w:rFonts w:ascii="Times New Roman" w:hAnsi="Times New Roman"/>
          <w:sz w:val="24"/>
          <w:szCs w:val="24"/>
          <w:shd w:val="clear" w:color="auto" w:fill="FFFFFF"/>
          <w:lang w:val="en-US"/>
        </w:rPr>
        <w:t xml:space="preserve">, N.A. </w:t>
      </w:r>
      <w:proofErr w:type="spellStart"/>
      <w:r w:rsidRPr="004332EF">
        <w:rPr>
          <w:rFonts w:ascii="Times New Roman" w:hAnsi="Times New Roman"/>
          <w:sz w:val="24"/>
          <w:szCs w:val="24"/>
          <w:shd w:val="clear" w:color="auto" w:fill="FFFFFF"/>
          <w:lang w:val="en-US"/>
        </w:rPr>
        <w:t>Zinkevich</w:t>
      </w:r>
      <w:proofErr w:type="spellEnd"/>
      <w:r w:rsidRPr="004332EF">
        <w:rPr>
          <w:rFonts w:ascii="Times New Roman" w:hAnsi="Times New Roman"/>
          <w:sz w:val="24"/>
          <w:szCs w:val="24"/>
          <w:shd w:val="clear" w:color="auto" w:fill="FFFFFF"/>
          <w:lang w:val="en-US"/>
        </w:rPr>
        <w:t xml:space="preserve">, E.A. </w:t>
      </w:r>
      <w:proofErr w:type="spellStart"/>
      <w:r w:rsidRPr="004332EF">
        <w:rPr>
          <w:rFonts w:ascii="Times New Roman" w:hAnsi="Times New Roman"/>
          <w:sz w:val="24"/>
          <w:szCs w:val="24"/>
          <w:shd w:val="clear" w:color="auto" w:fill="FFFFFF"/>
          <w:lang w:val="en-US"/>
        </w:rPr>
        <w:t>Selin</w:t>
      </w:r>
      <w:proofErr w:type="spellEnd"/>
      <w:r w:rsidRPr="004332EF">
        <w:rPr>
          <w:rFonts w:ascii="Times New Roman" w:hAnsi="Times New Roman"/>
          <w:sz w:val="24"/>
          <w:szCs w:val="24"/>
          <w:shd w:val="clear" w:color="auto" w:fill="FFFFFF"/>
          <w:lang w:val="en-US"/>
        </w:rPr>
        <w:t xml:space="preserve"> - M.: The higher school, 1998. - 304 p.</w:t>
      </w:r>
    </w:p>
    <w:p w:rsidR="00A721EB" w:rsidRDefault="00A721EB" w:rsidP="004332EF">
      <w:pPr>
        <w:spacing w:after="0" w:line="360" w:lineRule="auto"/>
        <w:ind w:firstLine="709"/>
        <w:jc w:val="both"/>
        <w:rPr>
          <w:rFonts w:ascii="Times New Roman" w:hAnsi="Times New Roman"/>
          <w:sz w:val="24"/>
          <w:szCs w:val="24"/>
          <w:shd w:val="clear" w:color="auto" w:fill="FFFFFF"/>
          <w:lang w:val="en-US"/>
        </w:rPr>
      </w:pPr>
      <w:r w:rsidRPr="004332EF">
        <w:rPr>
          <w:rFonts w:ascii="Times New Roman" w:hAnsi="Times New Roman"/>
          <w:sz w:val="24"/>
          <w:szCs w:val="24"/>
          <w:shd w:val="clear" w:color="auto" w:fill="FFFFFF"/>
          <w:lang w:val="en-US"/>
        </w:rPr>
        <w:t xml:space="preserve">6 World of mathematics: in 45 t. T. 4: </w:t>
      </w:r>
      <w:proofErr w:type="spellStart"/>
      <w:r w:rsidRPr="004332EF">
        <w:rPr>
          <w:rFonts w:ascii="Times New Roman" w:hAnsi="Times New Roman"/>
          <w:sz w:val="24"/>
          <w:szCs w:val="24"/>
          <w:shd w:val="clear" w:color="auto" w:fill="FFFFFF"/>
          <w:lang w:val="en-US"/>
        </w:rPr>
        <w:t>Zhuan</w:t>
      </w:r>
      <w:proofErr w:type="spellEnd"/>
      <w:r w:rsidRPr="004332EF">
        <w:rPr>
          <w:rFonts w:ascii="Times New Roman" w:hAnsi="Times New Roman"/>
          <w:sz w:val="24"/>
          <w:szCs w:val="24"/>
          <w:shd w:val="clear" w:color="auto" w:fill="FFFFFF"/>
          <w:lang w:val="en-US"/>
        </w:rPr>
        <w:t xml:space="preserve"> Gómez. When curves are bent. Non-Euclidean geometries / Lanes with sp. - M.: De </w:t>
      </w:r>
      <w:proofErr w:type="spellStart"/>
      <w:r w:rsidRPr="004332EF">
        <w:rPr>
          <w:rFonts w:ascii="Times New Roman" w:hAnsi="Times New Roman"/>
          <w:sz w:val="24"/>
          <w:szCs w:val="24"/>
          <w:shd w:val="clear" w:color="auto" w:fill="FFFFFF"/>
          <w:lang w:val="en-US"/>
        </w:rPr>
        <w:t>Agostini</w:t>
      </w:r>
      <w:proofErr w:type="spellEnd"/>
      <w:r w:rsidRPr="004332EF">
        <w:rPr>
          <w:rFonts w:ascii="Times New Roman" w:hAnsi="Times New Roman"/>
          <w:sz w:val="24"/>
          <w:szCs w:val="24"/>
          <w:shd w:val="clear" w:color="auto" w:fill="FFFFFF"/>
          <w:lang w:val="en-US"/>
        </w:rPr>
        <w:t>, 2014. - 160 p.</w:t>
      </w:r>
    </w:p>
    <w:p w:rsidR="007E3F4C" w:rsidRPr="004332EF" w:rsidRDefault="007E3F4C" w:rsidP="004332EF">
      <w:pPr>
        <w:spacing w:after="0" w:line="360" w:lineRule="auto"/>
        <w:ind w:firstLine="709"/>
        <w:jc w:val="both"/>
        <w:rPr>
          <w:rFonts w:ascii="Times New Roman" w:hAnsi="Times New Roman"/>
          <w:sz w:val="24"/>
          <w:szCs w:val="24"/>
          <w:lang w:val="en-US"/>
        </w:rPr>
      </w:pPr>
    </w:p>
    <w:sectPr w:rsidR="007E3F4C" w:rsidRPr="004332EF" w:rsidSect="004332EF">
      <w:footerReference w:type="default" r:id="rId11"/>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B8B" w:rsidRDefault="004A2B8B" w:rsidP="00F55BD3">
      <w:pPr>
        <w:spacing w:after="0" w:line="240" w:lineRule="auto"/>
      </w:pPr>
      <w:r>
        <w:separator/>
      </w:r>
    </w:p>
  </w:endnote>
  <w:endnote w:type="continuationSeparator" w:id="0">
    <w:p w:rsidR="004A2B8B" w:rsidRDefault="004A2B8B" w:rsidP="00F55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153" w:rsidRDefault="00511153">
    <w:pPr>
      <w:pStyle w:val="a6"/>
      <w:jc w:val="center"/>
    </w:pPr>
    <w:r>
      <w:fldChar w:fldCharType="begin"/>
    </w:r>
    <w:r>
      <w:instrText>PAGE   \* MERGEFORMAT</w:instrText>
    </w:r>
    <w:r>
      <w:fldChar w:fldCharType="separate"/>
    </w:r>
    <w:r w:rsidR="00F05C92">
      <w:rPr>
        <w:noProof/>
      </w:rPr>
      <w:t>7</w:t>
    </w:r>
    <w:r>
      <w:fldChar w:fldCharType="end"/>
    </w:r>
  </w:p>
  <w:p w:rsidR="00511153" w:rsidRDefault="0051115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B8B" w:rsidRDefault="004A2B8B" w:rsidP="00F55BD3">
      <w:pPr>
        <w:spacing w:after="0" w:line="240" w:lineRule="auto"/>
      </w:pPr>
      <w:r>
        <w:separator/>
      </w:r>
    </w:p>
  </w:footnote>
  <w:footnote w:type="continuationSeparator" w:id="0">
    <w:p w:rsidR="004A2B8B" w:rsidRDefault="004A2B8B" w:rsidP="00F55BD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915FB"/>
    <w:multiLevelType w:val="hybridMultilevel"/>
    <w:tmpl w:val="0994D790"/>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nsid w:val="5F772260"/>
    <w:multiLevelType w:val="hybridMultilevel"/>
    <w:tmpl w:val="C6DC6868"/>
    <w:lvl w:ilvl="0" w:tplc="0419000F">
      <w:start w:val="1"/>
      <w:numFmt w:val="decimal"/>
      <w:lvlText w:val="%1."/>
      <w:lvlJc w:val="left"/>
      <w:pPr>
        <w:ind w:left="135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212"/>
    <w:rsid w:val="00001B63"/>
    <w:rsid w:val="00002D06"/>
    <w:rsid w:val="000057C8"/>
    <w:rsid w:val="00005F5D"/>
    <w:rsid w:val="00010FC0"/>
    <w:rsid w:val="000222F1"/>
    <w:rsid w:val="0002715D"/>
    <w:rsid w:val="00060F02"/>
    <w:rsid w:val="000A68A9"/>
    <w:rsid w:val="000B5A76"/>
    <w:rsid w:val="000C178E"/>
    <w:rsid w:val="000C560F"/>
    <w:rsid w:val="000C5EE4"/>
    <w:rsid w:val="000C5F16"/>
    <w:rsid w:val="000D6DB5"/>
    <w:rsid w:val="000E00C9"/>
    <w:rsid w:val="000E328A"/>
    <w:rsid w:val="000F56D3"/>
    <w:rsid w:val="000F717B"/>
    <w:rsid w:val="001046EB"/>
    <w:rsid w:val="00105FE9"/>
    <w:rsid w:val="001162AB"/>
    <w:rsid w:val="00116B9B"/>
    <w:rsid w:val="00117921"/>
    <w:rsid w:val="00124BBC"/>
    <w:rsid w:val="001359F1"/>
    <w:rsid w:val="0013608A"/>
    <w:rsid w:val="00145E34"/>
    <w:rsid w:val="0015791F"/>
    <w:rsid w:val="001615DE"/>
    <w:rsid w:val="001770AD"/>
    <w:rsid w:val="00194C44"/>
    <w:rsid w:val="001971E6"/>
    <w:rsid w:val="001A3055"/>
    <w:rsid w:val="001A56EE"/>
    <w:rsid w:val="001C2824"/>
    <w:rsid w:val="001D0E4B"/>
    <w:rsid w:val="001D7DEC"/>
    <w:rsid w:val="001E7E49"/>
    <w:rsid w:val="001F519F"/>
    <w:rsid w:val="00200F7C"/>
    <w:rsid w:val="002048EA"/>
    <w:rsid w:val="00212155"/>
    <w:rsid w:val="00215EDC"/>
    <w:rsid w:val="002166DD"/>
    <w:rsid w:val="002251D0"/>
    <w:rsid w:val="00225515"/>
    <w:rsid w:val="00226EF3"/>
    <w:rsid w:val="00227E93"/>
    <w:rsid w:val="0023093B"/>
    <w:rsid w:val="00230B76"/>
    <w:rsid w:val="002571E3"/>
    <w:rsid w:val="00261235"/>
    <w:rsid w:val="00263662"/>
    <w:rsid w:val="00266A4C"/>
    <w:rsid w:val="00271EB0"/>
    <w:rsid w:val="002737BE"/>
    <w:rsid w:val="00274A4A"/>
    <w:rsid w:val="00286F37"/>
    <w:rsid w:val="00290AF7"/>
    <w:rsid w:val="002A6EDC"/>
    <w:rsid w:val="002B4AF4"/>
    <w:rsid w:val="002B6A46"/>
    <w:rsid w:val="002E1427"/>
    <w:rsid w:val="002E4690"/>
    <w:rsid w:val="002E4CBD"/>
    <w:rsid w:val="003030F7"/>
    <w:rsid w:val="00317410"/>
    <w:rsid w:val="003424D1"/>
    <w:rsid w:val="00343334"/>
    <w:rsid w:val="003468EB"/>
    <w:rsid w:val="00354111"/>
    <w:rsid w:val="00356136"/>
    <w:rsid w:val="00360269"/>
    <w:rsid w:val="00363AB9"/>
    <w:rsid w:val="00365F9C"/>
    <w:rsid w:val="00382DB4"/>
    <w:rsid w:val="00384610"/>
    <w:rsid w:val="003874D6"/>
    <w:rsid w:val="00390F74"/>
    <w:rsid w:val="00391D11"/>
    <w:rsid w:val="00392AF4"/>
    <w:rsid w:val="003A0948"/>
    <w:rsid w:val="003A16D0"/>
    <w:rsid w:val="003C0437"/>
    <w:rsid w:val="003C4DCF"/>
    <w:rsid w:val="003D3252"/>
    <w:rsid w:val="003D740A"/>
    <w:rsid w:val="003E5B0D"/>
    <w:rsid w:val="003E63FA"/>
    <w:rsid w:val="003E682F"/>
    <w:rsid w:val="003F18B9"/>
    <w:rsid w:val="00403314"/>
    <w:rsid w:val="00403408"/>
    <w:rsid w:val="00403E91"/>
    <w:rsid w:val="0040691D"/>
    <w:rsid w:val="00410C83"/>
    <w:rsid w:val="00417AC3"/>
    <w:rsid w:val="004332EF"/>
    <w:rsid w:val="00450371"/>
    <w:rsid w:val="004509A0"/>
    <w:rsid w:val="00457A93"/>
    <w:rsid w:val="00461A45"/>
    <w:rsid w:val="00465D1C"/>
    <w:rsid w:val="00473513"/>
    <w:rsid w:val="0049399D"/>
    <w:rsid w:val="004A1EEB"/>
    <w:rsid w:val="004A2B8B"/>
    <w:rsid w:val="004A7DE0"/>
    <w:rsid w:val="004C7596"/>
    <w:rsid w:val="004D1436"/>
    <w:rsid w:val="004E54D4"/>
    <w:rsid w:val="004E5AAC"/>
    <w:rsid w:val="004F0AE2"/>
    <w:rsid w:val="004F3DAA"/>
    <w:rsid w:val="00501871"/>
    <w:rsid w:val="005061F9"/>
    <w:rsid w:val="00506911"/>
    <w:rsid w:val="00511153"/>
    <w:rsid w:val="0052632F"/>
    <w:rsid w:val="00526B03"/>
    <w:rsid w:val="00537B15"/>
    <w:rsid w:val="00537F57"/>
    <w:rsid w:val="005569F4"/>
    <w:rsid w:val="005601BB"/>
    <w:rsid w:val="005736EB"/>
    <w:rsid w:val="0057568C"/>
    <w:rsid w:val="005C0544"/>
    <w:rsid w:val="005C3BA3"/>
    <w:rsid w:val="005C3CFA"/>
    <w:rsid w:val="005C4CD6"/>
    <w:rsid w:val="005D1B77"/>
    <w:rsid w:val="005D343C"/>
    <w:rsid w:val="005D3EFD"/>
    <w:rsid w:val="005E3C74"/>
    <w:rsid w:val="005F664D"/>
    <w:rsid w:val="00604D0C"/>
    <w:rsid w:val="00626833"/>
    <w:rsid w:val="00636243"/>
    <w:rsid w:val="00640925"/>
    <w:rsid w:val="006444AE"/>
    <w:rsid w:val="0064747C"/>
    <w:rsid w:val="0066308B"/>
    <w:rsid w:val="006672D4"/>
    <w:rsid w:val="00673917"/>
    <w:rsid w:val="00676A30"/>
    <w:rsid w:val="00695C1B"/>
    <w:rsid w:val="006B0CD3"/>
    <w:rsid w:val="006B23F9"/>
    <w:rsid w:val="006B5F0E"/>
    <w:rsid w:val="006C7673"/>
    <w:rsid w:val="006D464D"/>
    <w:rsid w:val="006E1CAA"/>
    <w:rsid w:val="006E5436"/>
    <w:rsid w:val="006F7556"/>
    <w:rsid w:val="00703DCC"/>
    <w:rsid w:val="007062FA"/>
    <w:rsid w:val="007118DE"/>
    <w:rsid w:val="00717783"/>
    <w:rsid w:val="007301FA"/>
    <w:rsid w:val="007371FE"/>
    <w:rsid w:val="007445A8"/>
    <w:rsid w:val="0076507D"/>
    <w:rsid w:val="00786141"/>
    <w:rsid w:val="007900F2"/>
    <w:rsid w:val="007A0D78"/>
    <w:rsid w:val="007B4670"/>
    <w:rsid w:val="007B626B"/>
    <w:rsid w:val="007C48B5"/>
    <w:rsid w:val="007D62D4"/>
    <w:rsid w:val="007D6B6B"/>
    <w:rsid w:val="007E3F4C"/>
    <w:rsid w:val="007E4026"/>
    <w:rsid w:val="007E441D"/>
    <w:rsid w:val="007E64EF"/>
    <w:rsid w:val="00806669"/>
    <w:rsid w:val="0080677F"/>
    <w:rsid w:val="0080757A"/>
    <w:rsid w:val="00814C70"/>
    <w:rsid w:val="0082105F"/>
    <w:rsid w:val="00835138"/>
    <w:rsid w:val="00837207"/>
    <w:rsid w:val="00837A50"/>
    <w:rsid w:val="00842964"/>
    <w:rsid w:val="00847C2D"/>
    <w:rsid w:val="008500EF"/>
    <w:rsid w:val="008565D1"/>
    <w:rsid w:val="00861F62"/>
    <w:rsid w:val="0088526F"/>
    <w:rsid w:val="008865B3"/>
    <w:rsid w:val="008979C8"/>
    <w:rsid w:val="008A1D0A"/>
    <w:rsid w:val="008A2710"/>
    <w:rsid w:val="008B2F50"/>
    <w:rsid w:val="008B70B9"/>
    <w:rsid w:val="008D5D67"/>
    <w:rsid w:val="008E09F0"/>
    <w:rsid w:val="008E4F8A"/>
    <w:rsid w:val="00900DDA"/>
    <w:rsid w:val="009014AA"/>
    <w:rsid w:val="00902315"/>
    <w:rsid w:val="009216F0"/>
    <w:rsid w:val="00924520"/>
    <w:rsid w:val="0093440A"/>
    <w:rsid w:val="009468E8"/>
    <w:rsid w:val="00953B7B"/>
    <w:rsid w:val="00965716"/>
    <w:rsid w:val="00974168"/>
    <w:rsid w:val="00974657"/>
    <w:rsid w:val="00981C8D"/>
    <w:rsid w:val="00992ADA"/>
    <w:rsid w:val="009931A8"/>
    <w:rsid w:val="0099618C"/>
    <w:rsid w:val="009A4D8F"/>
    <w:rsid w:val="009B49CF"/>
    <w:rsid w:val="009B6A4C"/>
    <w:rsid w:val="009C186A"/>
    <w:rsid w:val="009D2B30"/>
    <w:rsid w:val="009D506F"/>
    <w:rsid w:val="009E01A9"/>
    <w:rsid w:val="009F0A76"/>
    <w:rsid w:val="009F1BAA"/>
    <w:rsid w:val="009F56FA"/>
    <w:rsid w:val="009F69B9"/>
    <w:rsid w:val="00A014FD"/>
    <w:rsid w:val="00A10718"/>
    <w:rsid w:val="00A10D81"/>
    <w:rsid w:val="00A11014"/>
    <w:rsid w:val="00A1343B"/>
    <w:rsid w:val="00A2148A"/>
    <w:rsid w:val="00A21800"/>
    <w:rsid w:val="00A24FDB"/>
    <w:rsid w:val="00A41A9C"/>
    <w:rsid w:val="00A721EB"/>
    <w:rsid w:val="00A76357"/>
    <w:rsid w:val="00A76A29"/>
    <w:rsid w:val="00A82C88"/>
    <w:rsid w:val="00AA1B66"/>
    <w:rsid w:val="00AA29EB"/>
    <w:rsid w:val="00AA4067"/>
    <w:rsid w:val="00AB6C0A"/>
    <w:rsid w:val="00AD5D31"/>
    <w:rsid w:val="00AE0052"/>
    <w:rsid w:val="00AE2D45"/>
    <w:rsid w:val="00AF09B0"/>
    <w:rsid w:val="00B01600"/>
    <w:rsid w:val="00B058AB"/>
    <w:rsid w:val="00B11ED6"/>
    <w:rsid w:val="00B20243"/>
    <w:rsid w:val="00B21DF0"/>
    <w:rsid w:val="00B25F07"/>
    <w:rsid w:val="00B26A7B"/>
    <w:rsid w:val="00B307AF"/>
    <w:rsid w:val="00B316CD"/>
    <w:rsid w:val="00B34212"/>
    <w:rsid w:val="00B37202"/>
    <w:rsid w:val="00B435E2"/>
    <w:rsid w:val="00B44535"/>
    <w:rsid w:val="00B52BE4"/>
    <w:rsid w:val="00B54473"/>
    <w:rsid w:val="00B55AD9"/>
    <w:rsid w:val="00B56834"/>
    <w:rsid w:val="00B64A28"/>
    <w:rsid w:val="00B706FC"/>
    <w:rsid w:val="00B8453F"/>
    <w:rsid w:val="00B84D56"/>
    <w:rsid w:val="00B87840"/>
    <w:rsid w:val="00BA0A2F"/>
    <w:rsid w:val="00BA5F8D"/>
    <w:rsid w:val="00BB0630"/>
    <w:rsid w:val="00BC176F"/>
    <w:rsid w:val="00BC312E"/>
    <w:rsid w:val="00BC3B6A"/>
    <w:rsid w:val="00BD4DB6"/>
    <w:rsid w:val="00BD612F"/>
    <w:rsid w:val="00BF08C7"/>
    <w:rsid w:val="00C0438C"/>
    <w:rsid w:val="00C113EB"/>
    <w:rsid w:val="00C114BF"/>
    <w:rsid w:val="00C14FB2"/>
    <w:rsid w:val="00C25E57"/>
    <w:rsid w:val="00C74A07"/>
    <w:rsid w:val="00C84C15"/>
    <w:rsid w:val="00C84C41"/>
    <w:rsid w:val="00C86DE3"/>
    <w:rsid w:val="00C92F6D"/>
    <w:rsid w:val="00CB5272"/>
    <w:rsid w:val="00CB7CC0"/>
    <w:rsid w:val="00CB7D9A"/>
    <w:rsid w:val="00CC0464"/>
    <w:rsid w:val="00CC4F4E"/>
    <w:rsid w:val="00CC5194"/>
    <w:rsid w:val="00CC78D1"/>
    <w:rsid w:val="00CC7BBE"/>
    <w:rsid w:val="00CD33BC"/>
    <w:rsid w:val="00CE1940"/>
    <w:rsid w:val="00CE4A56"/>
    <w:rsid w:val="00CF116F"/>
    <w:rsid w:val="00CF21F9"/>
    <w:rsid w:val="00CF3544"/>
    <w:rsid w:val="00CF57BC"/>
    <w:rsid w:val="00CF6284"/>
    <w:rsid w:val="00D06E78"/>
    <w:rsid w:val="00D07FC2"/>
    <w:rsid w:val="00D102F2"/>
    <w:rsid w:val="00D13BCE"/>
    <w:rsid w:val="00D156F7"/>
    <w:rsid w:val="00D30768"/>
    <w:rsid w:val="00D3471F"/>
    <w:rsid w:val="00D4102C"/>
    <w:rsid w:val="00D4546B"/>
    <w:rsid w:val="00D45B96"/>
    <w:rsid w:val="00D56B11"/>
    <w:rsid w:val="00D576A6"/>
    <w:rsid w:val="00D60100"/>
    <w:rsid w:val="00D6235E"/>
    <w:rsid w:val="00D629DF"/>
    <w:rsid w:val="00D66C87"/>
    <w:rsid w:val="00D84837"/>
    <w:rsid w:val="00D9094F"/>
    <w:rsid w:val="00D933D4"/>
    <w:rsid w:val="00D95B34"/>
    <w:rsid w:val="00D97E98"/>
    <w:rsid w:val="00DA3F75"/>
    <w:rsid w:val="00DB2416"/>
    <w:rsid w:val="00DB2A70"/>
    <w:rsid w:val="00DC33EF"/>
    <w:rsid w:val="00DD18B3"/>
    <w:rsid w:val="00DD443F"/>
    <w:rsid w:val="00DD4CF4"/>
    <w:rsid w:val="00DE00E3"/>
    <w:rsid w:val="00DE474A"/>
    <w:rsid w:val="00DE74D9"/>
    <w:rsid w:val="00DF324C"/>
    <w:rsid w:val="00E02984"/>
    <w:rsid w:val="00E061E6"/>
    <w:rsid w:val="00E57A81"/>
    <w:rsid w:val="00E6650A"/>
    <w:rsid w:val="00E701A3"/>
    <w:rsid w:val="00E70540"/>
    <w:rsid w:val="00E739AE"/>
    <w:rsid w:val="00E97BB2"/>
    <w:rsid w:val="00EA7B37"/>
    <w:rsid w:val="00EB0400"/>
    <w:rsid w:val="00ED69AA"/>
    <w:rsid w:val="00F01DCC"/>
    <w:rsid w:val="00F05C92"/>
    <w:rsid w:val="00F068FF"/>
    <w:rsid w:val="00F2205D"/>
    <w:rsid w:val="00F2750E"/>
    <w:rsid w:val="00F27E3F"/>
    <w:rsid w:val="00F40FB5"/>
    <w:rsid w:val="00F4343E"/>
    <w:rsid w:val="00F53DB5"/>
    <w:rsid w:val="00F55BD3"/>
    <w:rsid w:val="00F60CF2"/>
    <w:rsid w:val="00F6510F"/>
    <w:rsid w:val="00F666BD"/>
    <w:rsid w:val="00F73CA5"/>
    <w:rsid w:val="00F77CC2"/>
    <w:rsid w:val="00F8274F"/>
    <w:rsid w:val="00F837B8"/>
    <w:rsid w:val="00F86622"/>
    <w:rsid w:val="00F918A1"/>
    <w:rsid w:val="00F94656"/>
    <w:rsid w:val="00F95A47"/>
    <w:rsid w:val="00FA0A2E"/>
    <w:rsid w:val="00FA0DA6"/>
    <w:rsid w:val="00FA1654"/>
    <w:rsid w:val="00FD0F97"/>
    <w:rsid w:val="00FE4FDA"/>
    <w:rsid w:val="00FF1636"/>
    <w:rsid w:val="00FF4C90"/>
    <w:rsid w:val="00FF61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F40FB5"/>
    <w:pPr>
      <w:spacing w:after="160" w:line="259" w:lineRule="auto"/>
    </w:pPr>
    <w:rPr>
      <w:sz w:val="22"/>
      <w:szCs w:val="22"/>
      <w:lang w:eastAsia="en-US"/>
    </w:rPr>
  </w:style>
  <w:style w:type="paragraph" w:styleId="1">
    <w:name w:val="heading 1"/>
    <w:basedOn w:val="a"/>
    <w:next w:val="a"/>
    <w:link w:val="10"/>
    <w:uiPriority w:val="9"/>
    <w:qFormat/>
    <w:rsid w:val="00A41A9C"/>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qFormat/>
    <w:rsid w:val="006B0CD3"/>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
    <w:rsid w:val="006B0CD3"/>
    <w:rPr>
      <w:rFonts w:ascii="Calibri Light" w:eastAsia="Times New Roman" w:hAnsi="Calibri Light" w:cs="Times New Roman"/>
      <w:color w:val="2E74B5"/>
      <w:sz w:val="26"/>
      <w:szCs w:val="26"/>
    </w:rPr>
  </w:style>
  <w:style w:type="character" w:customStyle="1" w:styleId="apple-converted-space">
    <w:name w:val="apple-converted-space"/>
    <w:basedOn w:val="a0"/>
    <w:rsid w:val="00537B15"/>
  </w:style>
  <w:style w:type="character" w:styleId="a3">
    <w:name w:val="Hyperlink"/>
    <w:uiPriority w:val="99"/>
    <w:unhideWhenUsed/>
    <w:rsid w:val="00537B15"/>
    <w:rPr>
      <w:color w:val="0000FF"/>
      <w:u w:val="single"/>
    </w:rPr>
  </w:style>
  <w:style w:type="character" w:customStyle="1" w:styleId="w">
    <w:name w:val="w"/>
    <w:basedOn w:val="a0"/>
    <w:rsid w:val="00537B15"/>
  </w:style>
  <w:style w:type="paragraph" w:styleId="a4">
    <w:name w:val="header"/>
    <w:basedOn w:val="a"/>
    <w:link w:val="a5"/>
    <w:uiPriority w:val="99"/>
    <w:unhideWhenUsed/>
    <w:rsid w:val="00F55BD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55BD3"/>
  </w:style>
  <w:style w:type="paragraph" w:styleId="a6">
    <w:name w:val="footer"/>
    <w:basedOn w:val="a"/>
    <w:link w:val="a7"/>
    <w:uiPriority w:val="99"/>
    <w:unhideWhenUsed/>
    <w:rsid w:val="00F55BD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55BD3"/>
  </w:style>
  <w:style w:type="paragraph" w:styleId="a8">
    <w:name w:val="Balloon Text"/>
    <w:basedOn w:val="a"/>
    <w:link w:val="a9"/>
    <w:uiPriority w:val="99"/>
    <w:semiHidden/>
    <w:unhideWhenUsed/>
    <w:rsid w:val="00145E34"/>
    <w:pPr>
      <w:spacing w:after="0" w:line="240" w:lineRule="auto"/>
    </w:pPr>
    <w:rPr>
      <w:rFonts w:ascii="Segoe UI" w:hAnsi="Segoe UI" w:cs="Segoe UI"/>
      <w:sz w:val="18"/>
      <w:szCs w:val="18"/>
    </w:rPr>
  </w:style>
  <w:style w:type="character" w:customStyle="1" w:styleId="a9">
    <w:name w:val="Текст выноски Знак"/>
    <w:link w:val="a8"/>
    <w:uiPriority w:val="99"/>
    <w:semiHidden/>
    <w:rsid w:val="00145E34"/>
    <w:rPr>
      <w:rFonts w:ascii="Segoe UI" w:hAnsi="Segoe UI" w:cs="Segoe UI"/>
      <w:sz w:val="18"/>
      <w:szCs w:val="18"/>
    </w:rPr>
  </w:style>
  <w:style w:type="character" w:customStyle="1" w:styleId="10">
    <w:name w:val="Заголовок 1 Знак"/>
    <w:link w:val="1"/>
    <w:uiPriority w:val="9"/>
    <w:rsid w:val="00A41A9C"/>
    <w:rPr>
      <w:rFonts w:ascii="Calibri Light" w:eastAsia="Times New Roman" w:hAnsi="Calibri Light" w:cs="Times New Roman"/>
      <w:color w:val="2E74B5"/>
      <w:sz w:val="32"/>
      <w:szCs w:val="32"/>
    </w:rPr>
  </w:style>
  <w:style w:type="paragraph" w:styleId="aa">
    <w:name w:val="List Paragraph"/>
    <w:basedOn w:val="a"/>
    <w:uiPriority w:val="34"/>
    <w:qFormat/>
    <w:rsid w:val="00A41A9C"/>
    <w:pPr>
      <w:ind w:left="720"/>
      <w:contextualSpacing/>
    </w:pPr>
  </w:style>
  <w:style w:type="paragraph" w:styleId="ab">
    <w:name w:val="TOC Heading"/>
    <w:basedOn w:val="1"/>
    <w:next w:val="a"/>
    <w:uiPriority w:val="39"/>
    <w:qFormat/>
    <w:rsid w:val="00CF6284"/>
    <w:pPr>
      <w:outlineLvl w:val="9"/>
    </w:pPr>
    <w:rPr>
      <w:lang w:eastAsia="ru-RU"/>
    </w:rPr>
  </w:style>
  <w:style w:type="paragraph" w:styleId="21">
    <w:name w:val="toc 2"/>
    <w:basedOn w:val="a"/>
    <w:next w:val="a"/>
    <w:autoRedefine/>
    <w:uiPriority w:val="39"/>
    <w:unhideWhenUsed/>
    <w:rsid w:val="00E701A3"/>
    <w:pPr>
      <w:tabs>
        <w:tab w:val="right" w:leader="dot" w:pos="9345"/>
      </w:tabs>
      <w:spacing w:after="0" w:line="360" w:lineRule="auto"/>
      <w:ind w:left="221"/>
    </w:pPr>
    <w:rPr>
      <w:rFonts w:eastAsia="Times New Roman"/>
      <w:lang w:eastAsia="ru-RU"/>
    </w:rPr>
  </w:style>
  <w:style w:type="paragraph" w:styleId="11">
    <w:name w:val="toc 1"/>
    <w:basedOn w:val="a"/>
    <w:next w:val="a"/>
    <w:autoRedefine/>
    <w:uiPriority w:val="39"/>
    <w:unhideWhenUsed/>
    <w:rsid w:val="00CF6284"/>
    <w:pPr>
      <w:spacing w:after="100"/>
    </w:pPr>
    <w:rPr>
      <w:rFonts w:eastAsia="Times New Roman"/>
      <w:lang w:eastAsia="ru-RU"/>
    </w:rPr>
  </w:style>
  <w:style w:type="paragraph" w:styleId="3">
    <w:name w:val="toc 3"/>
    <w:basedOn w:val="a"/>
    <w:next w:val="a"/>
    <w:autoRedefine/>
    <w:uiPriority w:val="39"/>
    <w:unhideWhenUsed/>
    <w:rsid w:val="00CF6284"/>
    <w:pPr>
      <w:spacing w:after="100"/>
      <w:ind w:left="440"/>
    </w:pPr>
    <w:rPr>
      <w:rFonts w:eastAsia="Times New Roman"/>
      <w:lang w:eastAsia="ru-RU"/>
    </w:rPr>
  </w:style>
  <w:style w:type="table" w:styleId="ac">
    <w:name w:val="Table Grid"/>
    <w:basedOn w:val="a1"/>
    <w:uiPriority w:val="39"/>
    <w:rsid w:val="00D4102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laceholder Text"/>
    <w:basedOn w:val="a0"/>
    <w:uiPriority w:val="99"/>
    <w:semiHidden/>
    <w:rsid w:val="00B11ED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F40FB5"/>
    <w:pPr>
      <w:spacing w:after="160" w:line="259" w:lineRule="auto"/>
    </w:pPr>
    <w:rPr>
      <w:sz w:val="22"/>
      <w:szCs w:val="22"/>
      <w:lang w:eastAsia="en-US"/>
    </w:rPr>
  </w:style>
  <w:style w:type="paragraph" w:styleId="1">
    <w:name w:val="heading 1"/>
    <w:basedOn w:val="a"/>
    <w:next w:val="a"/>
    <w:link w:val="10"/>
    <w:uiPriority w:val="9"/>
    <w:qFormat/>
    <w:rsid w:val="00A41A9C"/>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qFormat/>
    <w:rsid w:val="006B0CD3"/>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
    <w:rsid w:val="006B0CD3"/>
    <w:rPr>
      <w:rFonts w:ascii="Calibri Light" w:eastAsia="Times New Roman" w:hAnsi="Calibri Light" w:cs="Times New Roman"/>
      <w:color w:val="2E74B5"/>
      <w:sz w:val="26"/>
      <w:szCs w:val="26"/>
    </w:rPr>
  </w:style>
  <w:style w:type="character" w:customStyle="1" w:styleId="apple-converted-space">
    <w:name w:val="apple-converted-space"/>
    <w:basedOn w:val="a0"/>
    <w:rsid w:val="00537B15"/>
  </w:style>
  <w:style w:type="character" w:styleId="a3">
    <w:name w:val="Hyperlink"/>
    <w:uiPriority w:val="99"/>
    <w:unhideWhenUsed/>
    <w:rsid w:val="00537B15"/>
    <w:rPr>
      <w:color w:val="0000FF"/>
      <w:u w:val="single"/>
    </w:rPr>
  </w:style>
  <w:style w:type="character" w:customStyle="1" w:styleId="w">
    <w:name w:val="w"/>
    <w:basedOn w:val="a0"/>
    <w:rsid w:val="00537B15"/>
  </w:style>
  <w:style w:type="paragraph" w:styleId="a4">
    <w:name w:val="header"/>
    <w:basedOn w:val="a"/>
    <w:link w:val="a5"/>
    <w:uiPriority w:val="99"/>
    <w:unhideWhenUsed/>
    <w:rsid w:val="00F55BD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55BD3"/>
  </w:style>
  <w:style w:type="paragraph" w:styleId="a6">
    <w:name w:val="footer"/>
    <w:basedOn w:val="a"/>
    <w:link w:val="a7"/>
    <w:uiPriority w:val="99"/>
    <w:unhideWhenUsed/>
    <w:rsid w:val="00F55BD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55BD3"/>
  </w:style>
  <w:style w:type="paragraph" w:styleId="a8">
    <w:name w:val="Balloon Text"/>
    <w:basedOn w:val="a"/>
    <w:link w:val="a9"/>
    <w:uiPriority w:val="99"/>
    <w:semiHidden/>
    <w:unhideWhenUsed/>
    <w:rsid w:val="00145E34"/>
    <w:pPr>
      <w:spacing w:after="0" w:line="240" w:lineRule="auto"/>
    </w:pPr>
    <w:rPr>
      <w:rFonts w:ascii="Segoe UI" w:hAnsi="Segoe UI" w:cs="Segoe UI"/>
      <w:sz w:val="18"/>
      <w:szCs w:val="18"/>
    </w:rPr>
  </w:style>
  <w:style w:type="character" w:customStyle="1" w:styleId="a9">
    <w:name w:val="Текст выноски Знак"/>
    <w:link w:val="a8"/>
    <w:uiPriority w:val="99"/>
    <w:semiHidden/>
    <w:rsid w:val="00145E34"/>
    <w:rPr>
      <w:rFonts w:ascii="Segoe UI" w:hAnsi="Segoe UI" w:cs="Segoe UI"/>
      <w:sz w:val="18"/>
      <w:szCs w:val="18"/>
    </w:rPr>
  </w:style>
  <w:style w:type="character" w:customStyle="1" w:styleId="10">
    <w:name w:val="Заголовок 1 Знак"/>
    <w:link w:val="1"/>
    <w:uiPriority w:val="9"/>
    <w:rsid w:val="00A41A9C"/>
    <w:rPr>
      <w:rFonts w:ascii="Calibri Light" w:eastAsia="Times New Roman" w:hAnsi="Calibri Light" w:cs="Times New Roman"/>
      <w:color w:val="2E74B5"/>
      <w:sz w:val="32"/>
      <w:szCs w:val="32"/>
    </w:rPr>
  </w:style>
  <w:style w:type="paragraph" w:styleId="aa">
    <w:name w:val="List Paragraph"/>
    <w:basedOn w:val="a"/>
    <w:uiPriority w:val="34"/>
    <w:qFormat/>
    <w:rsid w:val="00A41A9C"/>
    <w:pPr>
      <w:ind w:left="720"/>
      <w:contextualSpacing/>
    </w:pPr>
  </w:style>
  <w:style w:type="paragraph" w:styleId="ab">
    <w:name w:val="TOC Heading"/>
    <w:basedOn w:val="1"/>
    <w:next w:val="a"/>
    <w:uiPriority w:val="39"/>
    <w:qFormat/>
    <w:rsid w:val="00CF6284"/>
    <w:pPr>
      <w:outlineLvl w:val="9"/>
    </w:pPr>
    <w:rPr>
      <w:lang w:eastAsia="ru-RU"/>
    </w:rPr>
  </w:style>
  <w:style w:type="paragraph" w:styleId="21">
    <w:name w:val="toc 2"/>
    <w:basedOn w:val="a"/>
    <w:next w:val="a"/>
    <w:autoRedefine/>
    <w:uiPriority w:val="39"/>
    <w:unhideWhenUsed/>
    <w:rsid w:val="00E701A3"/>
    <w:pPr>
      <w:tabs>
        <w:tab w:val="right" w:leader="dot" w:pos="9345"/>
      </w:tabs>
      <w:spacing w:after="0" w:line="360" w:lineRule="auto"/>
      <w:ind w:left="221"/>
    </w:pPr>
    <w:rPr>
      <w:rFonts w:eastAsia="Times New Roman"/>
      <w:lang w:eastAsia="ru-RU"/>
    </w:rPr>
  </w:style>
  <w:style w:type="paragraph" w:styleId="11">
    <w:name w:val="toc 1"/>
    <w:basedOn w:val="a"/>
    <w:next w:val="a"/>
    <w:autoRedefine/>
    <w:uiPriority w:val="39"/>
    <w:unhideWhenUsed/>
    <w:rsid w:val="00CF6284"/>
    <w:pPr>
      <w:spacing w:after="100"/>
    </w:pPr>
    <w:rPr>
      <w:rFonts w:eastAsia="Times New Roman"/>
      <w:lang w:eastAsia="ru-RU"/>
    </w:rPr>
  </w:style>
  <w:style w:type="paragraph" w:styleId="3">
    <w:name w:val="toc 3"/>
    <w:basedOn w:val="a"/>
    <w:next w:val="a"/>
    <w:autoRedefine/>
    <w:uiPriority w:val="39"/>
    <w:unhideWhenUsed/>
    <w:rsid w:val="00CF6284"/>
    <w:pPr>
      <w:spacing w:after="100"/>
      <w:ind w:left="440"/>
    </w:pPr>
    <w:rPr>
      <w:rFonts w:eastAsia="Times New Roman"/>
      <w:lang w:eastAsia="ru-RU"/>
    </w:rPr>
  </w:style>
  <w:style w:type="table" w:styleId="ac">
    <w:name w:val="Table Grid"/>
    <w:basedOn w:val="a1"/>
    <w:uiPriority w:val="39"/>
    <w:rsid w:val="00D4102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laceholder Text"/>
    <w:basedOn w:val="a0"/>
    <w:uiPriority w:val="99"/>
    <w:semiHidden/>
    <w:rsid w:val="00B11ED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2903395">
      <w:bodyDiv w:val="1"/>
      <w:marLeft w:val="0"/>
      <w:marRight w:val="0"/>
      <w:marTop w:val="0"/>
      <w:marBottom w:val="0"/>
      <w:divBdr>
        <w:top w:val="none" w:sz="0" w:space="0" w:color="auto"/>
        <w:left w:val="none" w:sz="0" w:space="0" w:color="auto"/>
        <w:bottom w:val="none" w:sz="0" w:space="0" w:color="auto"/>
        <w:right w:val="none" w:sz="0" w:space="0" w:color="auto"/>
      </w:divBdr>
    </w:div>
    <w:div w:id="188228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kvp_ruk@mail.ru" TargetMode="External"/><Relationship Id="rId4" Type="http://schemas.microsoft.com/office/2007/relationships/stylesWithEffects" Target="stylesWithEffects.xml"/><Relationship Id="rId9" Type="http://schemas.openxmlformats.org/officeDocument/2006/relationships/hyperlink" Target="mailto:kvp_ruk@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2E7CF5-6500-46CA-A2D5-7C26B470C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2498</Words>
  <Characters>14241</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МИНОБРНАУКИ РОССИИ</vt:lpstr>
    </vt:vector>
  </TitlesOfParts>
  <Company>SPecialiST RePack</Company>
  <LinksUpToDate>false</LinksUpToDate>
  <CharactersWithSpaces>16706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МИНОБРНАУКИ РОССИИ</dc:title>
  <dc:creator>User</dc:creator>
  <cp:lastModifiedBy>Екатерина Г. Леонидова</cp:lastModifiedBy>
  <cp:revision>2</cp:revision>
  <cp:lastPrinted>2018-01-25T16:31:00Z</cp:lastPrinted>
  <dcterms:created xsi:type="dcterms:W3CDTF">2018-04-27T06:41:00Z</dcterms:created>
  <dcterms:modified xsi:type="dcterms:W3CDTF">2018-04-27T06:41:00Z</dcterms:modified>
</cp:coreProperties>
</file>