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4E" w:rsidRPr="00BF33F2" w:rsidRDefault="00A72D4E" w:rsidP="00BF33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УДК: </w:t>
      </w:r>
      <w:r w:rsidR="007B316C" w:rsidRPr="00BF3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331.56</w:t>
      </w:r>
    </w:p>
    <w:p w:rsidR="00A72D4E" w:rsidRPr="00BF33F2" w:rsidRDefault="00A72D4E" w:rsidP="00057E8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F3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Забирова</w:t>
      </w:r>
      <w:proofErr w:type="spellEnd"/>
      <w:r w:rsidRPr="00BF3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Ю.Р., Лысенко Д.В.</w:t>
      </w:r>
    </w:p>
    <w:p w:rsidR="00A72D4E" w:rsidRPr="00BF33F2" w:rsidRDefault="00A72D4E" w:rsidP="00BF33F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D4E" w:rsidRPr="00BF33F2" w:rsidRDefault="007E61B7" w:rsidP="00BF33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ПРОБЛЕМА БЕЗРАБОТИЦЫ В РЕСПУБЛИКЕ БАШКОРТОСТАН НА СОВРЕМЕННОМ ЭТАПЕ</w:t>
      </w:r>
    </w:p>
    <w:p w:rsidR="00FA4835" w:rsidRPr="00BF33F2" w:rsidRDefault="00FA4835" w:rsidP="00BF33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2D4E" w:rsidRPr="007E61B7" w:rsidRDefault="002A4434" w:rsidP="00BF33F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E61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Аннотация: в</w:t>
      </w:r>
      <w:r w:rsidR="00197EFF" w:rsidRPr="007E61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статье рассматривается динамика численности</w:t>
      </w:r>
      <w:r w:rsidR="004868B3" w:rsidRPr="007E61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темпы прироста</w:t>
      </w:r>
      <w:r w:rsidR="00197EFF" w:rsidRPr="007E61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безработного населения в республике Башкортостан</w:t>
      </w:r>
      <w:r w:rsidR="004868B3" w:rsidRPr="007E61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6D0FD0" w:rsidRPr="007E61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 также приводятся факторы, которые могли существенно повлиять на уровень безработицы</w:t>
      </w:r>
      <w:r w:rsidR="00C42296" w:rsidRPr="007E61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данном регионе</w:t>
      </w:r>
      <w:r w:rsidR="006D0FD0" w:rsidRPr="007E61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72D4E" w:rsidRPr="007E61B7" w:rsidRDefault="00A72D4E" w:rsidP="00BF33F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E61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Ключевые </w:t>
      </w:r>
      <w:r w:rsidR="003519B2" w:rsidRPr="007E61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слова: численность</w:t>
      </w:r>
      <w:r w:rsidRPr="007E61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безработных, республика Башкортостан, анализ, </w:t>
      </w:r>
      <w:r w:rsidR="00186C13" w:rsidRPr="007E61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темпы прироста, прогноз, метод </w:t>
      </w:r>
      <w:r w:rsidR="00CE63C3" w:rsidRPr="007E61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интерполяции</w:t>
      </w:r>
      <w:r w:rsidR="00186C13" w:rsidRPr="007E61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F33F2" w:rsidRPr="00BF33F2" w:rsidRDefault="00BF33F2" w:rsidP="00BF33F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88C" w:rsidRPr="00BF33F2" w:rsidRDefault="0060788C" w:rsidP="00BF33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33F2">
        <w:rPr>
          <w:color w:val="000000" w:themeColor="text1"/>
        </w:rPr>
        <w:t>Безработица представляет собой сложное, многоаспектное, социально-экономическое явление, когда часть экономически активного населения не занята в общественном производстве товаров и услуг, не может реализовать свои физические и умственные способности при помощи рынка труда. Поскольку большинство индивидов одновременно являются покупателями готовой продукции и продавца</w:t>
      </w:r>
      <w:r w:rsidRPr="00BF33F2">
        <w:rPr>
          <w:color w:val="000000" w:themeColor="text1"/>
        </w:rPr>
        <w:softHyphen/>
        <w:t>ми трудовых услуг, безработица понижает их жизнен</w:t>
      </w:r>
      <w:r w:rsidRPr="00BF33F2">
        <w:rPr>
          <w:color w:val="000000" w:themeColor="text1"/>
        </w:rPr>
        <w:softHyphen/>
        <w:t xml:space="preserve">ный уровень иногда весьма значительно. </w:t>
      </w:r>
    </w:p>
    <w:p w:rsidR="0060788C" w:rsidRPr="00BF33F2" w:rsidRDefault="0060788C" w:rsidP="00BF33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33F2">
        <w:rPr>
          <w:color w:val="000000" w:themeColor="text1"/>
        </w:rPr>
        <w:t>Есть несколько точек зрения на эту проблему:</w:t>
      </w:r>
    </w:p>
    <w:p w:rsidR="0060788C" w:rsidRPr="00BF33F2" w:rsidRDefault="00CF6526" w:rsidP="00BF33F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F33F2">
        <w:rPr>
          <w:color w:val="000000" w:themeColor="text1"/>
        </w:rPr>
        <w:t>з</w:t>
      </w:r>
      <w:r w:rsidR="0060788C" w:rsidRPr="00BF33F2">
        <w:rPr>
          <w:color w:val="000000" w:themeColor="text1"/>
        </w:rPr>
        <w:t>авышенные требования самих работников, предъявляемые работодателю относительно размера желаемой ими заработной платы. Наемные работники, не согласные работать за предлагаемую заработную плату, сами</w:t>
      </w:r>
      <w:r w:rsidR="0075567F" w:rsidRPr="00BF33F2">
        <w:rPr>
          <w:color w:val="000000" w:themeColor="text1"/>
        </w:rPr>
        <w:t xml:space="preserve"> выбирают состояние безработицы;</w:t>
      </w:r>
    </w:p>
    <w:p w:rsidR="0060788C" w:rsidRPr="00BF33F2" w:rsidRDefault="00CF6526" w:rsidP="00BF33F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F33F2">
        <w:rPr>
          <w:color w:val="000000" w:themeColor="text1"/>
        </w:rPr>
        <w:t>с</w:t>
      </w:r>
      <w:r w:rsidR="0060788C" w:rsidRPr="00BF33F2">
        <w:rPr>
          <w:color w:val="000000" w:themeColor="text1"/>
        </w:rPr>
        <w:t>лишком низкий спрос на рабочую силу. Государство должно бороться с безработицей: повышая государственные доходы или снижая налоги, государство может увеличи</w:t>
      </w:r>
      <w:r w:rsidR="0075567F" w:rsidRPr="00BF33F2">
        <w:rPr>
          <w:color w:val="000000" w:themeColor="text1"/>
        </w:rPr>
        <w:t>ть объем спроса на рабочую силу</w:t>
      </w:r>
      <w:r w:rsidR="002A7E9F" w:rsidRPr="00BF33F2">
        <w:rPr>
          <w:color w:val="000000" w:themeColor="text1"/>
        </w:rPr>
        <w:t>, как следствие, будет расти занятость населения, а уровень безработицы соответственно, падать</w:t>
      </w:r>
      <w:r w:rsidR="0075567F" w:rsidRPr="00BF33F2">
        <w:rPr>
          <w:color w:val="000000" w:themeColor="text1"/>
        </w:rPr>
        <w:t>;</w:t>
      </w:r>
    </w:p>
    <w:p w:rsidR="0060788C" w:rsidRPr="00BF33F2" w:rsidRDefault="00CF6526" w:rsidP="00BF33F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F33F2">
        <w:rPr>
          <w:color w:val="000000" w:themeColor="text1"/>
        </w:rPr>
        <w:t>не</w:t>
      </w:r>
      <w:r w:rsidR="0060788C" w:rsidRPr="00BF33F2">
        <w:rPr>
          <w:color w:val="000000" w:themeColor="text1"/>
        </w:rPr>
        <w:t>гибкость, характерная для рынка труда. Наблюдается некоторое несоответствие между потребностями тех людей, которые ищут работу, и потребностями работодателей, которые го</w:t>
      </w:r>
      <w:r w:rsidR="00381A60" w:rsidRPr="00BF33F2">
        <w:rPr>
          <w:color w:val="000000" w:themeColor="text1"/>
        </w:rPr>
        <w:t>товы предоставить рабочие места [2].</w:t>
      </w:r>
    </w:p>
    <w:p w:rsidR="00602187" w:rsidRDefault="00602187" w:rsidP="00BF33F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BF33F2">
        <w:rPr>
          <w:color w:val="000000" w:themeColor="text1"/>
          <w:shd w:val="clear" w:color="auto" w:fill="FFFFFF"/>
        </w:rPr>
        <w:t>Рассмотрим таблицу 1, количество безработного населения в республике Башкортостан.</w:t>
      </w:r>
    </w:p>
    <w:p w:rsidR="00BF33F2" w:rsidRPr="00BF33F2" w:rsidRDefault="00BF33F2" w:rsidP="00BF33F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602187" w:rsidRPr="00BF33F2" w:rsidRDefault="00602187" w:rsidP="00BF3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– </w:t>
      </w:r>
      <w:r w:rsidR="00BF33F2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BF33F2">
        <w:rPr>
          <w:rFonts w:ascii="Times New Roman" w:hAnsi="Times New Roman" w:cs="Times New Roman"/>
          <w:color w:val="000000" w:themeColor="text1"/>
          <w:sz w:val="24"/>
          <w:szCs w:val="24"/>
        </w:rPr>
        <w:t>исленность безработных и темпы их прироста в республике Башкортостан</w:t>
      </w:r>
    </w:p>
    <w:tbl>
      <w:tblPr>
        <w:tblW w:w="9237" w:type="dxa"/>
        <w:tblInd w:w="108" w:type="dxa"/>
        <w:tblLook w:val="04A0"/>
      </w:tblPr>
      <w:tblGrid>
        <w:gridCol w:w="791"/>
        <w:gridCol w:w="2186"/>
        <w:gridCol w:w="3119"/>
        <w:gridCol w:w="3141"/>
      </w:tblGrid>
      <w:tr w:rsidR="00602187" w:rsidRPr="002867E4" w:rsidTr="002C7994">
        <w:trPr>
          <w:trHeight w:val="6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безработных, тыс.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Темпы роста численности безработных, к предыдущему году, %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Изменение количества безработного населения к прошлому году, %</w:t>
            </w:r>
          </w:p>
        </w:tc>
      </w:tr>
      <w:tr w:rsidR="00602187" w:rsidRPr="002867E4" w:rsidTr="002C7994">
        <w:trPr>
          <w:trHeight w:val="330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21090F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2187" w:rsidRPr="002867E4" w:rsidRDefault="0021090F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02187" w:rsidRPr="002867E4" w:rsidTr="002C7994">
        <w:trPr>
          <w:trHeight w:val="33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-22</w:t>
            </w:r>
          </w:p>
        </w:tc>
      </w:tr>
      <w:tr w:rsidR="00602187" w:rsidRPr="002867E4" w:rsidTr="002C7994">
        <w:trPr>
          <w:trHeight w:val="33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93</w:t>
            </w: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-6,5</w:t>
            </w:r>
          </w:p>
        </w:tc>
      </w:tr>
      <w:tr w:rsidR="00602187" w:rsidRPr="002867E4" w:rsidTr="002C7994">
        <w:trPr>
          <w:trHeight w:val="33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-9,5</w:t>
            </w:r>
          </w:p>
        </w:tc>
      </w:tr>
      <w:tr w:rsidR="00602187" w:rsidRPr="002867E4" w:rsidTr="002C7994">
        <w:trPr>
          <w:trHeight w:val="33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17,1</w:t>
            </w:r>
          </w:p>
        </w:tc>
      </w:tr>
      <w:tr w:rsidR="00602187" w:rsidRPr="002867E4" w:rsidTr="002C7994">
        <w:trPr>
          <w:trHeight w:val="33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-5,7</w:t>
            </w:r>
          </w:p>
        </w:tc>
      </w:tr>
      <w:tr w:rsidR="00602187" w:rsidRPr="002867E4" w:rsidTr="002C7994">
        <w:trPr>
          <w:trHeight w:val="33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-3,4</w:t>
            </w:r>
          </w:p>
        </w:tc>
      </w:tr>
      <w:tr w:rsidR="00602187" w:rsidRPr="002867E4" w:rsidTr="002C7994">
        <w:trPr>
          <w:trHeight w:val="33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2018*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0E7F81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0E7F81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2187" w:rsidRPr="002867E4" w:rsidRDefault="000E7F81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602187" w:rsidRPr="002867E4" w:rsidTr="002C7994">
        <w:trPr>
          <w:trHeight w:val="33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2019*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0E7F81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0E7F81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2187" w:rsidRPr="002867E4" w:rsidRDefault="000E7F81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</w:tr>
      <w:tr w:rsidR="00602187" w:rsidRPr="002867E4" w:rsidTr="002C7994">
        <w:trPr>
          <w:trHeight w:val="33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602187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2020*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0E7F81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87" w:rsidRPr="002867E4" w:rsidRDefault="000E7F81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2187" w:rsidRPr="002867E4" w:rsidRDefault="000E7F81" w:rsidP="002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6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8,1</w:t>
            </w:r>
          </w:p>
        </w:tc>
      </w:tr>
    </w:tbl>
    <w:p w:rsidR="00602187" w:rsidRPr="00381A60" w:rsidRDefault="00602187" w:rsidP="002C79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Источник: </w:t>
      </w:r>
      <w:r w:rsidR="00381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составлено автором по </w:t>
      </w:r>
      <w:r w:rsidR="00381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[</w:t>
      </w:r>
      <w:r w:rsidR="00381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81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]</w:t>
      </w:r>
    </w:p>
    <w:p w:rsidR="00602187" w:rsidRPr="002867E4" w:rsidRDefault="00602187" w:rsidP="002867E4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</w:rPr>
      </w:pPr>
    </w:p>
    <w:p w:rsidR="00160D88" w:rsidRPr="002867E4" w:rsidRDefault="00305DC3" w:rsidP="002867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67E4">
        <w:rPr>
          <w:color w:val="000000" w:themeColor="text1"/>
        </w:rPr>
        <w:t xml:space="preserve">Таким образом, по данным Федеральной службы государственной статистики, в </w:t>
      </w:r>
      <w:r w:rsidR="0060788C" w:rsidRPr="002867E4">
        <w:rPr>
          <w:color w:val="000000" w:themeColor="text1"/>
        </w:rPr>
        <w:t xml:space="preserve">Башкортостане </w:t>
      </w:r>
      <w:r w:rsidRPr="002867E4">
        <w:rPr>
          <w:color w:val="000000" w:themeColor="text1"/>
        </w:rPr>
        <w:t xml:space="preserve">наблюдается тенденция уменьшения числа безработных, соответственно, </w:t>
      </w:r>
      <w:r w:rsidRPr="002867E4">
        <w:rPr>
          <w:color w:val="000000" w:themeColor="text1"/>
        </w:rPr>
        <w:lastRenderedPageBreak/>
        <w:t>наблюдается рост числа занятого населения в период с 2011 по 2017 г.</w:t>
      </w:r>
      <w:r w:rsidR="00060A84" w:rsidRPr="002867E4">
        <w:rPr>
          <w:color w:val="000000" w:themeColor="text1"/>
        </w:rPr>
        <w:t xml:space="preserve"> Исходя по построенному прогнозу, также видно, что в ближайшем будущем (2018-2020 г.), количество безработных будет уменьшаться.</w:t>
      </w:r>
    </w:p>
    <w:p w:rsidR="00A624F8" w:rsidRPr="002867E4" w:rsidRDefault="00A624F8" w:rsidP="002867E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2867E4">
        <w:rPr>
          <w:noProof/>
          <w:color w:val="000000" w:themeColor="text1"/>
          <w:shd w:val="clear" w:color="auto" w:fill="FFFFFF"/>
        </w:rPr>
        <w:drawing>
          <wp:inline distT="0" distB="0" distL="0" distR="0">
            <wp:extent cx="4676775" cy="19145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0204" w:rsidRPr="002867E4" w:rsidRDefault="00620204" w:rsidP="002867E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2867E4">
        <w:rPr>
          <w:color w:val="000000" w:themeColor="text1"/>
        </w:rPr>
        <w:t>Рисунок 1 – Динамика численности безработных по годам в республике Башкортостан за 2011-2017 г.</w:t>
      </w:r>
    </w:p>
    <w:p w:rsidR="00F5090E" w:rsidRPr="002867E4" w:rsidRDefault="000E7F81" w:rsidP="002867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2867E4">
        <w:rPr>
          <w:color w:val="000000" w:themeColor="text1"/>
          <w:shd w:val="clear" w:color="auto" w:fill="FFFFFF"/>
        </w:rPr>
        <w:t>Источник: составлено авторами</w:t>
      </w:r>
      <w:r w:rsidR="00F5090E" w:rsidRPr="002867E4">
        <w:rPr>
          <w:color w:val="000000" w:themeColor="text1"/>
          <w:shd w:val="clear" w:color="auto" w:fill="FFFFFF"/>
        </w:rPr>
        <w:t xml:space="preserve"> по </w:t>
      </w:r>
      <w:r w:rsidR="00F5090E" w:rsidRPr="002867E4">
        <w:rPr>
          <w:color w:val="000000" w:themeColor="text1"/>
          <w:shd w:val="clear" w:color="auto" w:fill="FFFFFF"/>
          <w:lang w:val="en-US"/>
        </w:rPr>
        <w:t>[</w:t>
      </w:r>
      <w:r w:rsidR="00F5090E" w:rsidRPr="002867E4">
        <w:rPr>
          <w:color w:val="000000" w:themeColor="text1"/>
          <w:shd w:val="clear" w:color="auto" w:fill="FFFFFF"/>
        </w:rPr>
        <w:t>1</w:t>
      </w:r>
      <w:r w:rsidR="00F5090E" w:rsidRPr="002867E4">
        <w:rPr>
          <w:color w:val="000000" w:themeColor="text1"/>
          <w:shd w:val="clear" w:color="auto" w:fill="FFFFFF"/>
          <w:lang w:val="en-US"/>
        </w:rPr>
        <w:t>]</w:t>
      </w:r>
    </w:p>
    <w:p w:rsidR="00F5090E" w:rsidRPr="002867E4" w:rsidRDefault="00F5090E" w:rsidP="002867E4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620204" w:rsidRPr="002867E4" w:rsidRDefault="00620204" w:rsidP="002867E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867E4">
        <w:rPr>
          <w:noProof/>
          <w:color w:val="000000" w:themeColor="text1"/>
        </w:rPr>
        <w:drawing>
          <wp:inline distT="0" distB="0" distL="0" distR="0">
            <wp:extent cx="4524375" cy="20859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0204" w:rsidRPr="002867E4" w:rsidRDefault="00620204" w:rsidP="002867E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2867E4">
        <w:rPr>
          <w:color w:val="000000" w:themeColor="text1"/>
        </w:rPr>
        <w:t>Рисунок 2 – Темп</w:t>
      </w:r>
      <w:r w:rsidR="00FE610E" w:rsidRPr="002867E4">
        <w:rPr>
          <w:color w:val="000000" w:themeColor="text1"/>
        </w:rPr>
        <w:t>ы</w:t>
      </w:r>
      <w:r w:rsidRPr="002867E4">
        <w:rPr>
          <w:color w:val="000000" w:themeColor="text1"/>
        </w:rPr>
        <w:t xml:space="preserve"> прироста численности безработных в республике Башкортостан за 2011-2017 г.</w:t>
      </w:r>
    </w:p>
    <w:p w:rsidR="00620204" w:rsidRPr="002867E4" w:rsidRDefault="00F5090E" w:rsidP="002867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2867E4">
        <w:rPr>
          <w:color w:val="000000" w:themeColor="text1"/>
          <w:shd w:val="clear" w:color="auto" w:fill="FFFFFF"/>
        </w:rPr>
        <w:t>Источник: составлено автором по [1]</w:t>
      </w:r>
    </w:p>
    <w:p w:rsidR="00F5090E" w:rsidRPr="002867E4" w:rsidRDefault="00F5090E" w:rsidP="002867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49461B" w:rsidRPr="002867E4" w:rsidRDefault="0060788C" w:rsidP="002867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2867E4">
        <w:rPr>
          <w:color w:val="000000" w:themeColor="text1"/>
          <w:shd w:val="clear" w:color="auto" w:fill="FFFFFF"/>
        </w:rPr>
        <w:t>По предварительным данным</w:t>
      </w:r>
      <w:r w:rsidR="00AE7266" w:rsidRPr="002867E4">
        <w:rPr>
          <w:color w:val="000000" w:themeColor="text1"/>
          <w:shd w:val="clear" w:color="auto" w:fill="FFFFFF"/>
        </w:rPr>
        <w:t xml:space="preserve">, </w:t>
      </w:r>
      <w:r w:rsidR="00196C90" w:rsidRPr="002867E4">
        <w:rPr>
          <w:color w:val="000000" w:themeColor="text1"/>
          <w:shd w:val="clear" w:color="auto" w:fill="FFFFFF"/>
        </w:rPr>
        <w:t>Федеральной службы государственной статистики</w:t>
      </w:r>
      <w:proofErr w:type="gramStart"/>
      <w:r w:rsidR="00196C90" w:rsidRPr="002867E4">
        <w:rPr>
          <w:color w:val="000000" w:themeColor="text1"/>
          <w:shd w:val="clear" w:color="auto" w:fill="FFFFFF"/>
        </w:rPr>
        <w:t>,</w:t>
      </w:r>
      <w:r w:rsidRPr="002867E4">
        <w:rPr>
          <w:color w:val="000000" w:themeColor="text1"/>
          <w:shd w:val="clear" w:color="auto" w:fill="FFFFFF"/>
        </w:rPr>
        <w:t>у</w:t>
      </w:r>
      <w:proofErr w:type="gramEnd"/>
      <w:r w:rsidRPr="002867E4">
        <w:rPr>
          <w:color w:val="000000" w:themeColor="text1"/>
          <w:shd w:val="clear" w:color="auto" w:fill="FFFFFF"/>
        </w:rPr>
        <w:t>ровень общей безработицы в 2017 году в Башкортостане снизился с 5,8% до 5,6 %. Численность безработных в среднегодовом исч</w:t>
      </w:r>
      <w:r w:rsidR="00196C90" w:rsidRPr="002867E4">
        <w:rPr>
          <w:color w:val="000000" w:themeColor="text1"/>
          <w:shd w:val="clear" w:color="auto" w:fill="FFFFFF"/>
        </w:rPr>
        <w:t>ислении уменьшилась на 4,4% (112</w:t>
      </w:r>
      <w:r w:rsidRPr="002867E4">
        <w:rPr>
          <w:color w:val="000000" w:themeColor="text1"/>
          <w:shd w:val="clear" w:color="auto" w:fill="FFFFFF"/>
        </w:rPr>
        <w:t xml:space="preserve"> тыс. человек) по сравнению </w:t>
      </w:r>
      <w:r w:rsidR="00196C90" w:rsidRPr="002867E4">
        <w:rPr>
          <w:color w:val="000000" w:themeColor="text1"/>
          <w:shd w:val="clear" w:color="auto" w:fill="FFFFFF"/>
        </w:rPr>
        <w:t>с 2016 годом (116 тыс. человек), в количественном отношении, кол-во безработных уменьшилось на 4 тысячи человек в 2017, по сравнению с 2016.</w:t>
      </w:r>
    </w:p>
    <w:p w:rsidR="0049461B" w:rsidRPr="002867E4" w:rsidRDefault="0060788C" w:rsidP="002867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2867E4">
        <w:rPr>
          <w:color w:val="000000" w:themeColor="text1"/>
          <w:shd w:val="clear" w:color="auto" w:fill="FFFFFF"/>
        </w:rPr>
        <w:t xml:space="preserve">Далее </w:t>
      </w:r>
      <w:r w:rsidR="005A6287" w:rsidRPr="002867E4">
        <w:rPr>
          <w:color w:val="000000" w:themeColor="text1"/>
          <w:shd w:val="clear" w:color="auto" w:fill="FFFFFF"/>
        </w:rPr>
        <w:t>рассмотримрисунок 1,</w:t>
      </w:r>
      <w:r w:rsidR="00FE610E" w:rsidRPr="002867E4">
        <w:rPr>
          <w:color w:val="000000" w:themeColor="text1"/>
          <w:shd w:val="clear" w:color="auto" w:fill="FFFFFF"/>
        </w:rPr>
        <w:t xml:space="preserve"> динамикачисленности</w:t>
      </w:r>
      <w:r w:rsidR="005019B4" w:rsidRPr="002867E4">
        <w:rPr>
          <w:color w:val="000000" w:themeColor="text1"/>
          <w:shd w:val="clear" w:color="auto" w:fill="FFFFFF"/>
        </w:rPr>
        <w:t>безработных</w:t>
      </w:r>
      <w:r w:rsidRPr="002867E4">
        <w:rPr>
          <w:color w:val="000000" w:themeColor="text1"/>
          <w:shd w:val="clear" w:color="auto" w:fill="FFFFFF"/>
        </w:rPr>
        <w:t xml:space="preserve"> и </w:t>
      </w:r>
      <w:r w:rsidR="005A6287" w:rsidRPr="002867E4">
        <w:rPr>
          <w:color w:val="000000" w:themeColor="text1"/>
          <w:shd w:val="clear" w:color="auto" w:fill="FFFFFF"/>
        </w:rPr>
        <w:t xml:space="preserve">рисунок 2, их </w:t>
      </w:r>
      <w:r w:rsidRPr="002867E4">
        <w:rPr>
          <w:color w:val="000000" w:themeColor="text1"/>
          <w:shd w:val="clear" w:color="auto" w:fill="FFFFFF"/>
        </w:rPr>
        <w:t>темп</w:t>
      </w:r>
      <w:r w:rsidR="00FE610E" w:rsidRPr="002867E4">
        <w:rPr>
          <w:color w:val="000000" w:themeColor="text1"/>
          <w:shd w:val="clear" w:color="auto" w:fill="FFFFFF"/>
        </w:rPr>
        <w:t>ы</w:t>
      </w:r>
      <w:r w:rsidRPr="002867E4">
        <w:rPr>
          <w:color w:val="000000" w:themeColor="text1"/>
          <w:shd w:val="clear" w:color="auto" w:fill="FFFFFF"/>
        </w:rPr>
        <w:t xml:space="preserve"> прироста в </w:t>
      </w:r>
      <w:r w:rsidR="005A6287" w:rsidRPr="002867E4">
        <w:rPr>
          <w:color w:val="000000" w:themeColor="text1"/>
          <w:shd w:val="clear" w:color="auto" w:fill="FFFFFF"/>
        </w:rPr>
        <w:t>республике Башкортостане за период  2011-2017 г</w:t>
      </w:r>
      <w:r w:rsidR="0049461B" w:rsidRPr="002867E4">
        <w:rPr>
          <w:color w:val="000000" w:themeColor="text1"/>
          <w:shd w:val="clear" w:color="auto" w:fill="FFFFFF"/>
        </w:rPr>
        <w:t xml:space="preserve">. </w:t>
      </w:r>
    </w:p>
    <w:p w:rsidR="004A60D4" w:rsidRPr="002867E4" w:rsidRDefault="0060788C" w:rsidP="002867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4A60D4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видно</w:t>
      </w: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рисунку 1, численность </w:t>
      </w:r>
      <w:r w:rsidR="00EF1CE6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2B4067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езработных в 2015 резко повысило</w:t>
      </w:r>
      <w:r w:rsidR="004A60D4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сь</w:t>
      </w: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0D4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причиной тому может быть</w:t>
      </w:r>
      <w:r w:rsidR="002B4067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российский финансовый</w:t>
      </w:r>
      <w:r w:rsidR="004A60D4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кризис </w:t>
      </w: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в 2014 году</w:t>
      </w:r>
      <w:r w:rsidR="004A60D4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, в это время</w:t>
      </w:r>
      <w:r w:rsidR="002B4067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многие предприятия и компании обанкротились, следствием этого явления стало то, что население, занятое на этих предприятиях было уволено, что обусловило увеличения количество безработного населения.</w:t>
      </w:r>
    </w:p>
    <w:p w:rsidR="0060788C" w:rsidRPr="002867E4" w:rsidRDefault="002B4067" w:rsidP="002867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0788C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ак же видно это и в темпах прироста безр</w:t>
      </w: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аботных (рис 2). По рисунку 2 видно, что показатель уровня</w:t>
      </w:r>
      <w:r w:rsidR="0060788C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безработицы значительно уменьшается</w:t>
      </w: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год</w:t>
      </w:r>
      <w:r w:rsidR="0060788C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588D" w:rsidRPr="002867E4" w:rsidRDefault="0065588D" w:rsidP="002867E4">
      <w:pPr>
        <w:tabs>
          <w:tab w:val="left" w:pos="142"/>
          <w:tab w:val="left" w:pos="284"/>
          <w:tab w:val="left" w:pos="993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Так же основной проблемой в Республике Башкортостан является безработица среди молодежи.  Существуют несколько проблем молодежи на рынке труда:</w:t>
      </w:r>
    </w:p>
    <w:p w:rsidR="0065588D" w:rsidRPr="002867E4" w:rsidRDefault="0065588D" w:rsidP="002867E4">
      <w:pPr>
        <w:tabs>
          <w:tab w:val="left" w:pos="142"/>
          <w:tab w:val="left" w:pos="284"/>
          <w:tab w:val="left" w:pos="993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2867E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отсутствие опыта и стажа работы.</w:t>
      </w: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опыта работы и стажа работы, желательно по специальности, на сегодняшний день является одним из существенных требований к кандидатам на замещение предлагаемых на рынке труда вакансий.</w:t>
      </w:r>
    </w:p>
    <w:p w:rsidR="0065588D" w:rsidRPr="002867E4" w:rsidRDefault="0065588D" w:rsidP="002867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Pr="002867E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роблема дискриминации женщин при приеме на работу.</w:t>
      </w: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Проблема заключается в том, что при приеме на работу работодатели предпочитаю брать на работу скорее мужчин, чем женщин.</w:t>
      </w:r>
    </w:p>
    <w:p w:rsidR="0065588D" w:rsidRPr="002867E4" w:rsidRDefault="0065588D" w:rsidP="002867E4">
      <w:pPr>
        <w:pStyle w:val="a6"/>
        <w:widowControl w:val="0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bookmarkStart w:id="0" w:name="_GoBack"/>
      <w:bookmarkEnd w:id="0"/>
      <w:r w:rsidR="0005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67E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проблема неосведомленности населения о своих правах и возможностях в поиске работы.</w:t>
      </w: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настоящее время население крайне неудовлетворительно информировано о возможностях поиска работы. При этом играют роль как уже упоминавшаяся пассивная позиция в поиске работы, так и определенного рода предрассудки, неверная интерпретация ищущими работу гражданами своего положения как неудачника и просителя</w:t>
      </w:r>
      <w:r w:rsidR="0005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A60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[3</w:t>
      </w:r>
      <w:r w:rsidR="00057E8F">
        <w:rPr>
          <w:rFonts w:ascii="Times New Roman" w:hAnsi="Times New Roman" w:cs="Times New Roman"/>
          <w:color w:val="000000" w:themeColor="text1"/>
          <w:sz w:val="24"/>
          <w:szCs w:val="24"/>
        </w:rPr>
        <w:t>, 6</w:t>
      </w:r>
      <w:r w:rsidR="00381A60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588D" w:rsidRPr="002867E4" w:rsidRDefault="0065588D" w:rsidP="002867E4">
      <w:pPr>
        <w:pStyle w:val="a6"/>
        <w:widowControl w:val="0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безработица представляет собой форму проявления занятости, характеризующуюся крайней степенью отклонения от равновесия, и может быть определена как отношение между работником и обществом в условиях товарной системы хозяйствования по поводу трудового ресурса, который в данный момент времени невозможно задействовать в общественном производстве.</w:t>
      </w:r>
    </w:p>
    <w:p w:rsidR="0065588D" w:rsidRPr="002867E4" w:rsidRDefault="0065588D" w:rsidP="002867E4">
      <w:pPr>
        <w:pStyle w:val="a6"/>
        <w:widowControl w:val="0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Рост безработицы среди молодежи ведет не только к экономическим потерям для молодого поколения, для личности и семьи молодого гражданина. Снижается научно-технический и профессиональный потенциал предприятий, подрываются основы для будущего экономического роста. В молодежной политике на уровне Федерации до сих пор не действует современная, гибкая нормативная база. Это касается, прежде всего, федерального закона о государственной молодежной политике, а также бюджетно-финансовых механизмов взаимодействия центра и регионов в рамках программно-целевого подхода к молодежной политике.</w:t>
      </w:r>
    </w:p>
    <w:p w:rsidR="002867E4" w:rsidRPr="002867E4" w:rsidRDefault="002867E4" w:rsidP="002867E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867E4" w:rsidRPr="002867E4" w:rsidRDefault="002867E4" w:rsidP="002867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7E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867E4" w:rsidRPr="002867E4" w:rsidRDefault="002867E4" w:rsidP="002867E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5588D" w:rsidRPr="002867E4" w:rsidRDefault="0065588D" w:rsidP="002867E4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7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Регионы России. Социально-экон</w:t>
      </w:r>
      <w:r w:rsidR="002867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омические показатели. 2017: </w:t>
      </w:r>
      <w:r w:rsidRPr="002867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Стат. сб. / Росстат. - М., 2017. - 1402 с.</w:t>
      </w:r>
    </w:p>
    <w:p w:rsidR="0065588D" w:rsidRPr="002867E4" w:rsidRDefault="0065588D" w:rsidP="002867E4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Абакумов Н. Н. Безработица и </w:t>
      </w:r>
      <w:proofErr w:type="spellStart"/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самозанятость</w:t>
      </w:r>
      <w:proofErr w:type="spellEnd"/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. – М., 2009. - 201с.</w:t>
      </w:r>
    </w:p>
    <w:p w:rsidR="0065588D" w:rsidRPr="002867E4" w:rsidRDefault="0065588D" w:rsidP="002867E4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Лыков А. В.  Безработица: виды, причины, последствия, способы борьбы. - М.: Лаборатория книги, 2011. – 121 </w:t>
      </w:r>
      <w:proofErr w:type="gramStart"/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588D" w:rsidRPr="002867E4" w:rsidRDefault="003816D5" w:rsidP="002867E4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proofErr w:type="spellStart"/>
        <w:r w:rsidR="0065588D" w:rsidRPr="002867E4">
          <w:rPr>
            <w:rFonts w:ascii="Times New Roman" w:hAnsi="Times New Roman" w:cs="Times New Roman"/>
            <w:bCs/>
            <w:color w:val="000000" w:themeColor="text1"/>
            <w:kern w:val="36"/>
            <w:sz w:val="24"/>
            <w:szCs w:val="24"/>
          </w:rPr>
          <w:t>Порохова</w:t>
        </w:r>
        <w:proofErr w:type="spellEnd"/>
        <w:r w:rsidR="0065588D" w:rsidRPr="002867E4">
          <w:rPr>
            <w:rFonts w:ascii="Times New Roman" w:hAnsi="Times New Roman" w:cs="Times New Roman"/>
            <w:bCs/>
            <w:color w:val="000000" w:themeColor="text1"/>
            <w:kern w:val="36"/>
            <w:sz w:val="24"/>
            <w:szCs w:val="24"/>
          </w:rPr>
          <w:t> С.</w:t>
        </w:r>
      </w:hyperlink>
      <w:r w:rsidR="0065588D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Безработица в России. - М.: Лаборатория книги, 2010. – 56 </w:t>
      </w:r>
      <w:proofErr w:type="gramStart"/>
      <w:r w:rsidR="0065588D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65588D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588D" w:rsidRPr="002867E4" w:rsidRDefault="0065588D" w:rsidP="002867E4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</w:pPr>
      <w:proofErr w:type="spellStart"/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Хуссманнс</w:t>
      </w:r>
      <w:proofErr w:type="spellEnd"/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Р., </w:t>
      </w:r>
      <w:proofErr w:type="spellStart"/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Мехран</w:t>
      </w:r>
      <w:proofErr w:type="spellEnd"/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Ф., </w:t>
      </w:r>
      <w:proofErr w:type="spellStart"/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Верма</w:t>
      </w:r>
      <w:proofErr w:type="spellEnd"/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Обследование экономически активного населения: занятость, безработица и неполная занятость. - М., </w:t>
      </w:r>
      <w:r w:rsidR="007A7582"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2009. –</w:t>
      </w:r>
      <w:r w:rsidRPr="002867E4">
        <w:rPr>
          <w:rFonts w:ascii="Times New Roman" w:hAnsi="Times New Roman" w:cs="Times New Roman"/>
          <w:color w:val="000000" w:themeColor="text1"/>
          <w:sz w:val="24"/>
          <w:szCs w:val="24"/>
        </w:rPr>
        <w:t>270 с.</w:t>
      </w:r>
    </w:p>
    <w:p w:rsidR="002867E4" w:rsidRPr="002867E4" w:rsidRDefault="00057E8F" w:rsidP="002867E4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057E8F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Региональная экономик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а: учебное пособие/К. Н. Юсупов</w:t>
      </w:r>
      <w:r w:rsidRPr="00057E8F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. </w:t>
      </w:r>
      <w:proofErr w:type="gramStart"/>
      <w:r w:rsidRPr="00057E8F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-У</w:t>
      </w:r>
      <w:proofErr w:type="gramEnd"/>
      <w:r w:rsidRPr="00057E8F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фа: РИЦ </w:t>
      </w:r>
      <w:proofErr w:type="spellStart"/>
      <w:r w:rsidRPr="00057E8F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БашГУ</w:t>
      </w:r>
      <w:proofErr w:type="spellEnd"/>
      <w:r w:rsidRPr="00057E8F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, 2015. -280 с.</w:t>
      </w:r>
    </w:p>
    <w:p w:rsidR="00057E8F" w:rsidRPr="00057E8F" w:rsidRDefault="00057E8F" w:rsidP="00057E8F">
      <w:pPr>
        <w:pStyle w:val="a5"/>
        <w:spacing w:before="0" w:beforeAutospacing="0" w:after="0" w:afterAutospacing="0"/>
        <w:ind w:left="720"/>
        <w:jc w:val="center"/>
        <w:rPr>
          <w:b/>
        </w:rPr>
      </w:pPr>
      <w:r w:rsidRPr="00057E8F">
        <w:rPr>
          <w:b/>
        </w:rPr>
        <w:t>Информация об авторах на русском языке</w:t>
      </w:r>
    </w:p>
    <w:p w:rsidR="00057E8F" w:rsidRPr="00AD1FC5" w:rsidRDefault="00057E8F" w:rsidP="00057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57E8F">
        <w:rPr>
          <w:rFonts w:ascii="Times New Roman" w:hAnsi="Times New Roman" w:cs="Times New Roman"/>
          <w:color w:val="000000" w:themeColor="text1"/>
          <w:sz w:val="24"/>
          <w:szCs w:val="24"/>
        </w:rPr>
        <w:t>Забирова</w:t>
      </w:r>
      <w:proofErr w:type="spellEnd"/>
      <w:r w:rsidRPr="0005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 </w:t>
      </w:r>
      <w:proofErr w:type="spellStart"/>
      <w:r w:rsidRPr="00057E8F">
        <w:rPr>
          <w:rFonts w:ascii="Times New Roman" w:eastAsia="Calibri" w:hAnsi="Times New Roman" w:cs="Times New Roman"/>
          <w:sz w:val="24"/>
          <w:szCs w:val="24"/>
        </w:rPr>
        <w:t>Римовна</w:t>
      </w:r>
      <w:proofErr w:type="spellEnd"/>
      <w:r w:rsidRPr="0005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57E8F">
        <w:rPr>
          <w:rFonts w:ascii="Times New Roman" w:eastAsia="Calibri" w:hAnsi="Times New Roman" w:cs="Times New Roman"/>
          <w:sz w:val="24"/>
          <w:szCs w:val="24"/>
        </w:rPr>
        <w:t>Лысенко Денис Владимирович</w:t>
      </w:r>
      <w:r w:rsidRPr="00057E8F">
        <w:rPr>
          <w:rFonts w:ascii="Times New Roman" w:hAnsi="Times New Roman" w:cs="Times New Roman"/>
          <w:sz w:val="24"/>
          <w:szCs w:val="24"/>
        </w:rPr>
        <w:t xml:space="preserve"> (Россия, г. Уфа) – студенты ФГБОУ </w:t>
      </w:r>
      <w:proofErr w:type="gramStart"/>
      <w:r w:rsidRPr="00057E8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57E8F">
        <w:rPr>
          <w:rFonts w:ascii="Times New Roman" w:hAnsi="Times New Roman" w:cs="Times New Roman"/>
          <w:sz w:val="24"/>
          <w:szCs w:val="24"/>
        </w:rPr>
        <w:t xml:space="preserve"> Башкирский государственный университет (Россия, Республика Башкортостан, г. Уфа, ул. К</w:t>
      </w:r>
      <w:r w:rsidRPr="00AD1F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57E8F">
        <w:rPr>
          <w:rFonts w:ascii="Times New Roman" w:hAnsi="Times New Roman" w:cs="Times New Roman"/>
          <w:color w:val="000000" w:themeColor="text1"/>
          <w:sz w:val="24"/>
          <w:szCs w:val="24"/>
        </w:rPr>
        <w:t>Маркса</w:t>
      </w:r>
      <w:r w:rsidRPr="00AD1F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¾, </w:t>
      </w:r>
      <w:hyperlink r:id="rId9" w:anchor="compose?to=zabirova777%40mail.ru" w:history="1">
        <w:r w:rsidRPr="00AD1FC5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zabirova777@mail.ru</w:t>
        </w:r>
      </w:hyperlink>
      <w:r w:rsidRPr="00AD1F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057E8F" w:rsidRPr="00AD1FC5" w:rsidRDefault="00057E8F" w:rsidP="00057E8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2867E4" w:rsidRPr="00057E8F" w:rsidRDefault="002867E4" w:rsidP="00057E8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  <w:proofErr w:type="spellStart"/>
      <w:r w:rsidRPr="00057E8F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>Zabirova</w:t>
      </w:r>
      <w:proofErr w:type="spellEnd"/>
      <w:r w:rsidRPr="00057E8F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 xml:space="preserve"> </w:t>
      </w:r>
      <w:proofErr w:type="spellStart"/>
      <w:r w:rsidRPr="00057E8F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>Yu.R</w:t>
      </w:r>
      <w:proofErr w:type="spellEnd"/>
      <w:r w:rsidRPr="00057E8F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>., Lysenko DV</w:t>
      </w:r>
    </w:p>
    <w:p w:rsidR="002867E4" w:rsidRPr="00057E8F" w:rsidRDefault="002867E4" w:rsidP="00057E8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2867E4" w:rsidRPr="00057E8F" w:rsidRDefault="002867E4" w:rsidP="00057E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  <w:r w:rsidRPr="00057E8F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>THE PROBLEM OF UNEMPLOYMENT IN THE REPUBLIC OF BASHKORTOSTAN AT THE PRESENT STAGE</w:t>
      </w:r>
    </w:p>
    <w:p w:rsidR="002867E4" w:rsidRPr="00057E8F" w:rsidRDefault="002867E4" w:rsidP="00057E8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2867E4" w:rsidRPr="00057E8F" w:rsidRDefault="002867E4" w:rsidP="00057E8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US"/>
        </w:rPr>
      </w:pPr>
      <w:r w:rsidRPr="00057E8F">
        <w:rPr>
          <w:rFonts w:ascii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US"/>
        </w:rPr>
        <w:t xml:space="preserve">Annotation: </w:t>
      </w:r>
      <w:r w:rsidR="00057E8F">
        <w:rPr>
          <w:rFonts w:ascii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US"/>
        </w:rPr>
        <w:t>T</w:t>
      </w:r>
      <w:r w:rsidRPr="00057E8F">
        <w:rPr>
          <w:rFonts w:ascii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US"/>
        </w:rPr>
        <w:t>he dynamics of the number, the rate of growth of the unemployed population in the Republic of Bashkortostan</w:t>
      </w:r>
      <w:r w:rsidR="00057E8F">
        <w:rPr>
          <w:rFonts w:ascii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US"/>
        </w:rPr>
        <w:t xml:space="preserve"> is </w:t>
      </w:r>
      <w:r w:rsidR="00057E8F" w:rsidRPr="00057E8F">
        <w:rPr>
          <w:rFonts w:ascii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US"/>
        </w:rPr>
        <w:t>consider</w:t>
      </w:r>
      <w:r w:rsidR="00057E8F">
        <w:rPr>
          <w:rFonts w:ascii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US"/>
        </w:rPr>
        <w:t xml:space="preserve">ed in </w:t>
      </w:r>
      <w:r w:rsidR="00057E8F" w:rsidRPr="00057E8F">
        <w:rPr>
          <w:rFonts w:ascii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US"/>
        </w:rPr>
        <w:t>the article</w:t>
      </w:r>
      <w:r w:rsidRPr="00057E8F">
        <w:rPr>
          <w:rFonts w:ascii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US"/>
        </w:rPr>
        <w:t>. And also the factors that could significantly affect the unemployment rate in this region are given.</w:t>
      </w:r>
    </w:p>
    <w:p w:rsidR="007E61B7" w:rsidRPr="00057E8F" w:rsidRDefault="002867E4" w:rsidP="00057E8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US"/>
        </w:rPr>
      </w:pPr>
      <w:r w:rsidRPr="00057E8F">
        <w:rPr>
          <w:rFonts w:ascii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US"/>
        </w:rPr>
        <w:lastRenderedPageBreak/>
        <w:t>Key words: number of unemployed, Republic of Bashkortostan, analysis, growth rates, forecast, interpolation method.</w:t>
      </w:r>
    </w:p>
    <w:p w:rsidR="007E61B7" w:rsidRDefault="007E61B7" w:rsidP="007E61B7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</w:pPr>
    </w:p>
    <w:p w:rsidR="00057E8F" w:rsidRPr="00767330" w:rsidRDefault="00057E8F" w:rsidP="00057E8F">
      <w:pPr>
        <w:pStyle w:val="a5"/>
        <w:spacing w:before="0" w:beforeAutospacing="0" w:after="0" w:afterAutospacing="0"/>
        <w:jc w:val="center"/>
        <w:rPr>
          <w:b/>
        </w:rPr>
      </w:pPr>
      <w:r w:rsidRPr="00767330">
        <w:rPr>
          <w:b/>
        </w:rPr>
        <w:t>Информация об авторе</w:t>
      </w:r>
      <w:r>
        <w:rPr>
          <w:b/>
        </w:rPr>
        <w:t xml:space="preserve"> на английском языке</w:t>
      </w:r>
    </w:p>
    <w:p w:rsidR="00057E8F" w:rsidRPr="00AD1FC5" w:rsidRDefault="00057E8F" w:rsidP="0005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7E8F">
        <w:rPr>
          <w:rFonts w:ascii="Times New Roman" w:hAnsi="Times New Roman" w:cs="Times New Roman"/>
          <w:sz w:val="24"/>
          <w:szCs w:val="24"/>
          <w:lang w:val="en-US"/>
        </w:rPr>
        <w:t>Zabirova</w:t>
      </w:r>
      <w:proofErr w:type="spellEnd"/>
      <w:r w:rsidRPr="00057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E8F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057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E8F">
        <w:rPr>
          <w:rFonts w:ascii="Times New Roman" w:hAnsi="Times New Roman" w:cs="Times New Roman"/>
          <w:sz w:val="24"/>
          <w:szCs w:val="24"/>
          <w:lang w:val="en-US"/>
        </w:rPr>
        <w:t>Rymovna</w:t>
      </w:r>
      <w:proofErr w:type="spellEnd"/>
      <w:r w:rsidRPr="00057E8F">
        <w:rPr>
          <w:rFonts w:ascii="Times New Roman" w:hAnsi="Times New Roman" w:cs="Times New Roman"/>
          <w:sz w:val="24"/>
          <w:szCs w:val="24"/>
          <w:lang w:val="en-US"/>
        </w:rPr>
        <w:t xml:space="preserve">, Lysenko Denis </w:t>
      </w:r>
      <w:proofErr w:type="spellStart"/>
      <w:r w:rsidRPr="00057E8F">
        <w:rPr>
          <w:rFonts w:ascii="Times New Roman" w:hAnsi="Times New Roman" w:cs="Times New Roman"/>
          <w:sz w:val="24"/>
          <w:szCs w:val="24"/>
          <w:lang w:val="en-US"/>
        </w:rPr>
        <w:t>Vladimirovich</w:t>
      </w:r>
      <w:proofErr w:type="spellEnd"/>
      <w:r w:rsidRPr="00767330">
        <w:rPr>
          <w:rFonts w:ascii="Times New Roman" w:hAnsi="Times New Roman" w:cs="Times New Roman"/>
          <w:sz w:val="24"/>
          <w:szCs w:val="24"/>
          <w:lang w:val="en-US"/>
        </w:rPr>
        <w:t xml:space="preserve"> (Russia, Ufa) – student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of </w:t>
      </w:r>
      <w:r w:rsidRPr="00767330">
        <w:rPr>
          <w:rFonts w:ascii="Times New Roman" w:hAnsi="Times New Roman" w:cs="Times New Roman"/>
          <w:sz w:val="24"/>
          <w:szCs w:val="24"/>
          <w:lang w:val="en-US"/>
        </w:rPr>
        <w:t xml:space="preserve">Bashkir </w:t>
      </w:r>
      <w:r w:rsidR="00AD1F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7330">
        <w:rPr>
          <w:rFonts w:ascii="Times New Roman" w:hAnsi="Times New Roman" w:cs="Times New Roman"/>
          <w:sz w:val="24"/>
          <w:szCs w:val="24"/>
          <w:lang w:val="en-US"/>
        </w:rPr>
        <w:t>tate University (Russia, Republic of Bashkortostan, Ufa, ¾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67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67330">
        <w:rPr>
          <w:rFonts w:ascii="Times New Roman" w:hAnsi="Times New Roman" w:cs="Times New Roman"/>
          <w:sz w:val="24"/>
          <w:szCs w:val="24"/>
          <w:lang w:val="en-US"/>
        </w:rPr>
        <w:t>. Marx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str.</w:t>
      </w:r>
      <w:r w:rsidRPr="007673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anchor="compose?to=zabirova777%40mail.ru" w:history="1">
        <w:r w:rsidRPr="00057E8F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zabirova777@mail.ru</w:t>
        </w:r>
      </w:hyperlink>
      <w:r w:rsidRPr="0076733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F41C4" w:rsidRPr="00AD1FC5" w:rsidRDefault="008F41C4" w:rsidP="0005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41C4" w:rsidRDefault="008F41C4" w:rsidP="008F4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на английском языке</w:t>
      </w:r>
    </w:p>
    <w:p w:rsidR="008F41C4" w:rsidRPr="008F41C4" w:rsidRDefault="008F41C4" w:rsidP="008F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C4">
        <w:rPr>
          <w:rFonts w:ascii="Times New Roman" w:hAnsi="Times New Roman" w:cs="Times New Roman"/>
          <w:sz w:val="24"/>
          <w:szCs w:val="24"/>
          <w:lang w:val="en-US"/>
        </w:rPr>
        <w:t xml:space="preserve">1. Regions of Russia. </w:t>
      </w:r>
      <w:proofErr w:type="gramStart"/>
      <w:r w:rsidRPr="008F41C4">
        <w:rPr>
          <w:rFonts w:ascii="Times New Roman" w:hAnsi="Times New Roman" w:cs="Times New Roman"/>
          <w:sz w:val="24"/>
          <w:szCs w:val="24"/>
          <w:lang w:val="en-US"/>
        </w:rPr>
        <w:t>Socio-economic indicators.</w:t>
      </w:r>
      <w:proofErr w:type="gramEnd"/>
      <w:r w:rsidRPr="008F41C4">
        <w:rPr>
          <w:rFonts w:ascii="Times New Roman" w:hAnsi="Times New Roman" w:cs="Times New Roman"/>
          <w:sz w:val="24"/>
          <w:szCs w:val="24"/>
          <w:lang w:val="en-US"/>
        </w:rPr>
        <w:t xml:space="preserve"> 2017: Stat. Sat. / </w:t>
      </w:r>
      <w:proofErr w:type="spellStart"/>
      <w:r w:rsidRPr="008F41C4">
        <w:rPr>
          <w:rFonts w:ascii="Times New Roman" w:hAnsi="Times New Roman" w:cs="Times New Roman"/>
          <w:sz w:val="24"/>
          <w:szCs w:val="24"/>
          <w:lang w:val="en-US"/>
        </w:rPr>
        <w:t>Rosstat</w:t>
      </w:r>
      <w:proofErr w:type="spellEnd"/>
      <w:r w:rsidRPr="008F41C4">
        <w:rPr>
          <w:rFonts w:ascii="Times New Roman" w:hAnsi="Times New Roman" w:cs="Times New Roman"/>
          <w:sz w:val="24"/>
          <w:szCs w:val="24"/>
          <w:lang w:val="en-US"/>
        </w:rPr>
        <w:t>. - M., 2017. - 1402 p.</w:t>
      </w:r>
    </w:p>
    <w:p w:rsidR="008F41C4" w:rsidRPr="008F41C4" w:rsidRDefault="008F41C4" w:rsidP="008F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C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8F41C4">
        <w:rPr>
          <w:rFonts w:ascii="Times New Roman" w:hAnsi="Times New Roman" w:cs="Times New Roman"/>
          <w:sz w:val="24"/>
          <w:szCs w:val="24"/>
          <w:lang w:val="en-US"/>
        </w:rPr>
        <w:t>Abakumov</w:t>
      </w:r>
      <w:proofErr w:type="spellEnd"/>
      <w:r w:rsidRPr="008F41C4">
        <w:rPr>
          <w:rFonts w:ascii="Times New Roman" w:hAnsi="Times New Roman" w:cs="Times New Roman"/>
          <w:sz w:val="24"/>
          <w:szCs w:val="24"/>
          <w:lang w:val="en-US"/>
        </w:rPr>
        <w:t xml:space="preserve"> N. N. Unemployment and self-employment. - M., 2009. - 201c.</w:t>
      </w:r>
    </w:p>
    <w:p w:rsidR="008F41C4" w:rsidRPr="008F41C4" w:rsidRDefault="008F41C4" w:rsidP="008F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C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8F41C4">
        <w:rPr>
          <w:rFonts w:ascii="Times New Roman" w:hAnsi="Times New Roman" w:cs="Times New Roman"/>
          <w:sz w:val="24"/>
          <w:szCs w:val="24"/>
          <w:lang w:val="en-US"/>
        </w:rPr>
        <w:t>Lykov</w:t>
      </w:r>
      <w:proofErr w:type="spellEnd"/>
      <w:r w:rsidRPr="008F41C4">
        <w:rPr>
          <w:rFonts w:ascii="Times New Roman" w:hAnsi="Times New Roman" w:cs="Times New Roman"/>
          <w:sz w:val="24"/>
          <w:szCs w:val="24"/>
          <w:lang w:val="en-US"/>
        </w:rPr>
        <w:t xml:space="preserve"> A. V. Unemployment: types, causes, consequences, methods of struggle. - Moscow: Laboratory of the book, 2011. - 121 p.</w:t>
      </w:r>
    </w:p>
    <w:p w:rsidR="008F41C4" w:rsidRPr="008F41C4" w:rsidRDefault="008F41C4" w:rsidP="008F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F41C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8F41C4">
        <w:rPr>
          <w:rFonts w:ascii="Times New Roman" w:hAnsi="Times New Roman" w:cs="Times New Roman"/>
          <w:sz w:val="24"/>
          <w:szCs w:val="24"/>
          <w:lang w:val="en-US"/>
        </w:rPr>
        <w:t>Porokhova</w:t>
      </w:r>
      <w:proofErr w:type="spellEnd"/>
      <w:r w:rsidRPr="008F4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1C4">
        <w:rPr>
          <w:rFonts w:ascii="Times New Roman" w:hAnsi="Times New Roman" w:cs="Times New Roman"/>
          <w:sz w:val="24"/>
          <w:szCs w:val="24"/>
          <w:lang w:val="en-US"/>
        </w:rPr>
        <w:t>S.Berezobotitsa</w:t>
      </w:r>
      <w:proofErr w:type="spellEnd"/>
      <w:r w:rsidRPr="008F41C4">
        <w:rPr>
          <w:rFonts w:ascii="Times New Roman" w:hAnsi="Times New Roman" w:cs="Times New Roman"/>
          <w:sz w:val="24"/>
          <w:szCs w:val="24"/>
          <w:lang w:val="en-US"/>
        </w:rPr>
        <w:t xml:space="preserve"> in Russia.</w:t>
      </w:r>
      <w:proofErr w:type="gramEnd"/>
      <w:r w:rsidRPr="008F41C4">
        <w:rPr>
          <w:rFonts w:ascii="Times New Roman" w:hAnsi="Times New Roman" w:cs="Times New Roman"/>
          <w:sz w:val="24"/>
          <w:szCs w:val="24"/>
          <w:lang w:val="en-US"/>
        </w:rPr>
        <w:t xml:space="preserve"> - Moscow: Laboratory of the book, 2010. - 56 p.</w:t>
      </w:r>
    </w:p>
    <w:p w:rsidR="008F41C4" w:rsidRPr="008F41C4" w:rsidRDefault="008F41C4" w:rsidP="008F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C4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8F41C4">
        <w:rPr>
          <w:rFonts w:ascii="Times New Roman" w:hAnsi="Times New Roman" w:cs="Times New Roman"/>
          <w:sz w:val="24"/>
          <w:szCs w:val="24"/>
          <w:lang w:val="en-US"/>
        </w:rPr>
        <w:t>Hussmanns</w:t>
      </w:r>
      <w:proofErr w:type="spellEnd"/>
      <w:r w:rsidRPr="008F41C4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8F41C4">
        <w:rPr>
          <w:rFonts w:ascii="Times New Roman" w:hAnsi="Times New Roman" w:cs="Times New Roman"/>
          <w:sz w:val="24"/>
          <w:szCs w:val="24"/>
          <w:lang w:val="en-US"/>
        </w:rPr>
        <w:t>Mehran</w:t>
      </w:r>
      <w:proofErr w:type="spellEnd"/>
      <w:r w:rsidRPr="008F41C4"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 w:rsidRPr="008F41C4">
        <w:rPr>
          <w:rFonts w:ascii="Times New Roman" w:hAnsi="Times New Roman" w:cs="Times New Roman"/>
          <w:sz w:val="24"/>
          <w:szCs w:val="24"/>
          <w:lang w:val="en-US"/>
        </w:rPr>
        <w:t>Verma</w:t>
      </w:r>
      <w:proofErr w:type="spellEnd"/>
      <w:r w:rsidRPr="008F41C4">
        <w:rPr>
          <w:rFonts w:ascii="Times New Roman" w:hAnsi="Times New Roman" w:cs="Times New Roman"/>
          <w:sz w:val="24"/>
          <w:szCs w:val="24"/>
          <w:lang w:val="en-US"/>
        </w:rPr>
        <w:t xml:space="preserve"> V. Survey of economically active population: employment, unemployment and underemployment. - M., 2009. -270 pp.</w:t>
      </w:r>
    </w:p>
    <w:p w:rsidR="008F41C4" w:rsidRPr="008F41C4" w:rsidRDefault="008F41C4" w:rsidP="008F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C4">
        <w:rPr>
          <w:rFonts w:ascii="Times New Roman" w:hAnsi="Times New Roman" w:cs="Times New Roman"/>
          <w:sz w:val="24"/>
          <w:szCs w:val="24"/>
          <w:lang w:val="en-US"/>
        </w:rPr>
        <w:t xml:space="preserve">6. Regional economy: a textbook / K. N. </w:t>
      </w:r>
      <w:proofErr w:type="spellStart"/>
      <w:r w:rsidRPr="008F41C4">
        <w:rPr>
          <w:rFonts w:ascii="Times New Roman" w:hAnsi="Times New Roman" w:cs="Times New Roman"/>
          <w:sz w:val="24"/>
          <w:szCs w:val="24"/>
          <w:lang w:val="en-US"/>
        </w:rPr>
        <w:t>Yusupov</w:t>
      </w:r>
      <w:proofErr w:type="spellEnd"/>
      <w:r w:rsidRPr="008F41C4">
        <w:rPr>
          <w:rFonts w:ascii="Times New Roman" w:hAnsi="Times New Roman" w:cs="Times New Roman"/>
          <w:sz w:val="24"/>
          <w:szCs w:val="24"/>
          <w:lang w:val="en-US"/>
        </w:rPr>
        <w:t xml:space="preserve">. -Ufa: RIC </w:t>
      </w:r>
      <w:proofErr w:type="spellStart"/>
      <w:r w:rsidRPr="008F41C4">
        <w:rPr>
          <w:rFonts w:ascii="Times New Roman" w:hAnsi="Times New Roman" w:cs="Times New Roman"/>
          <w:sz w:val="24"/>
          <w:szCs w:val="24"/>
          <w:lang w:val="en-US"/>
        </w:rPr>
        <w:t>BashGU</w:t>
      </w:r>
      <w:proofErr w:type="spellEnd"/>
      <w:r w:rsidRPr="008F41C4">
        <w:rPr>
          <w:rFonts w:ascii="Times New Roman" w:hAnsi="Times New Roman" w:cs="Times New Roman"/>
          <w:sz w:val="24"/>
          <w:szCs w:val="24"/>
          <w:lang w:val="en-US"/>
        </w:rPr>
        <w:t>, 2015. -280 pp.</w:t>
      </w:r>
    </w:p>
    <w:p w:rsidR="00057E8F" w:rsidRPr="002867E4" w:rsidRDefault="00057E8F" w:rsidP="007E61B7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</w:pPr>
    </w:p>
    <w:p w:rsidR="00EF1CE6" w:rsidRPr="002867E4" w:rsidRDefault="00EF1CE6" w:rsidP="0060788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F1CE6" w:rsidRPr="002867E4" w:rsidRDefault="00EF1CE6" w:rsidP="002242E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ectPr w:rsidR="00EF1CE6" w:rsidRPr="002867E4" w:rsidSect="00EF1C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2E0" w:rsidRPr="002867E4" w:rsidRDefault="002242E0" w:rsidP="002242E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sectPr w:rsidR="002242E0" w:rsidRPr="002867E4" w:rsidSect="002242E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74F"/>
    <w:multiLevelType w:val="hybridMultilevel"/>
    <w:tmpl w:val="481233C8"/>
    <w:lvl w:ilvl="0" w:tplc="46CC7A04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1C0C3C"/>
    <w:multiLevelType w:val="hybridMultilevel"/>
    <w:tmpl w:val="A4AE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C1C"/>
    <w:rsid w:val="0002797A"/>
    <w:rsid w:val="00057E8F"/>
    <w:rsid w:val="00060A84"/>
    <w:rsid w:val="00066596"/>
    <w:rsid w:val="00087BB2"/>
    <w:rsid w:val="000E7F81"/>
    <w:rsid w:val="000F58C7"/>
    <w:rsid w:val="00146DA8"/>
    <w:rsid w:val="00160D88"/>
    <w:rsid w:val="00186C13"/>
    <w:rsid w:val="00196C90"/>
    <w:rsid w:val="00197EFF"/>
    <w:rsid w:val="001C4F21"/>
    <w:rsid w:val="0021090F"/>
    <w:rsid w:val="002242E0"/>
    <w:rsid w:val="0024377B"/>
    <w:rsid w:val="0026636F"/>
    <w:rsid w:val="002867E4"/>
    <w:rsid w:val="002A4434"/>
    <w:rsid w:val="002A5B93"/>
    <w:rsid w:val="002A7E9F"/>
    <w:rsid w:val="002B4067"/>
    <w:rsid w:val="002C7994"/>
    <w:rsid w:val="00305DC3"/>
    <w:rsid w:val="003073DE"/>
    <w:rsid w:val="003519B2"/>
    <w:rsid w:val="003816D5"/>
    <w:rsid w:val="0038186F"/>
    <w:rsid w:val="00381A60"/>
    <w:rsid w:val="003E6526"/>
    <w:rsid w:val="00436516"/>
    <w:rsid w:val="00484122"/>
    <w:rsid w:val="004862D6"/>
    <w:rsid w:val="004868B3"/>
    <w:rsid w:val="0049461B"/>
    <w:rsid w:val="004A3E47"/>
    <w:rsid w:val="004A60D4"/>
    <w:rsid w:val="005019B4"/>
    <w:rsid w:val="00526F0E"/>
    <w:rsid w:val="0057204B"/>
    <w:rsid w:val="005A6287"/>
    <w:rsid w:val="005E740E"/>
    <w:rsid w:val="00602187"/>
    <w:rsid w:val="00604CDA"/>
    <w:rsid w:val="0060788C"/>
    <w:rsid w:val="00620204"/>
    <w:rsid w:val="00635596"/>
    <w:rsid w:val="0065588D"/>
    <w:rsid w:val="0067477D"/>
    <w:rsid w:val="006B57C9"/>
    <w:rsid w:val="006D0FD0"/>
    <w:rsid w:val="0075567F"/>
    <w:rsid w:val="007A7582"/>
    <w:rsid w:val="007B316C"/>
    <w:rsid w:val="007C3C87"/>
    <w:rsid w:val="007E61B7"/>
    <w:rsid w:val="008914E2"/>
    <w:rsid w:val="008F01E4"/>
    <w:rsid w:val="008F41C4"/>
    <w:rsid w:val="00A17F54"/>
    <w:rsid w:val="00A624F8"/>
    <w:rsid w:val="00A72D4E"/>
    <w:rsid w:val="00A912C1"/>
    <w:rsid w:val="00AD1FC5"/>
    <w:rsid w:val="00AD3195"/>
    <w:rsid w:val="00AE7266"/>
    <w:rsid w:val="00B66A38"/>
    <w:rsid w:val="00BF33F2"/>
    <w:rsid w:val="00C278BF"/>
    <w:rsid w:val="00C42296"/>
    <w:rsid w:val="00C758A0"/>
    <w:rsid w:val="00CC59DA"/>
    <w:rsid w:val="00CE63C3"/>
    <w:rsid w:val="00CF139D"/>
    <w:rsid w:val="00CF6526"/>
    <w:rsid w:val="00D76F75"/>
    <w:rsid w:val="00D80ECD"/>
    <w:rsid w:val="00D84894"/>
    <w:rsid w:val="00DB6B11"/>
    <w:rsid w:val="00DC4B3E"/>
    <w:rsid w:val="00DD4051"/>
    <w:rsid w:val="00EA2C1C"/>
    <w:rsid w:val="00EA7574"/>
    <w:rsid w:val="00EF1CE6"/>
    <w:rsid w:val="00F5090E"/>
    <w:rsid w:val="00F66630"/>
    <w:rsid w:val="00F831C8"/>
    <w:rsid w:val="00FA1B3E"/>
    <w:rsid w:val="00FA4835"/>
    <w:rsid w:val="00FB64AF"/>
    <w:rsid w:val="00FE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2242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Normal (Web)"/>
    <w:basedOn w:val="a"/>
    <w:uiPriority w:val="99"/>
    <w:unhideWhenUsed/>
    <w:rsid w:val="0060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21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A6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57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26241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il.yandex.ru/?uid=36069022&amp;login=tokt-yul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36069022&amp;login=tokt-yuliy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безработных, тыс. чел.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2018*</c:v>
                </c:pt>
                <c:pt idx="8">
                  <c:v>2019*</c:v>
                </c:pt>
                <c:pt idx="9">
                  <c:v>2020*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159</c:v>
                </c:pt>
                <c:pt idx="1">
                  <c:v>124</c:v>
                </c:pt>
                <c:pt idx="2">
                  <c:v>116</c:v>
                </c:pt>
                <c:pt idx="3">
                  <c:v>105</c:v>
                </c:pt>
                <c:pt idx="4">
                  <c:v>123</c:v>
                </c:pt>
                <c:pt idx="5">
                  <c:v>116</c:v>
                </c:pt>
                <c:pt idx="6">
                  <c:v>112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C2-4BFA-9A35-8BB39E14F1E6}"/>
            </c:ext>
          </c:extLst>
        </c:ser>
        <c:marker val="1"/>
        <c:axId val="62226816"/>
        <c:axId val="62229120"/>
      </c:lineChart>
      <c:catAx>
        <c:axId val="62226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62229120"/>
        <c:crosses val="autoZero"/>
        <c:auto val="1"/>
        <c:lblAlgn val="ctr"/>
        <c:lblOffset val="100"/>
      </c:catAx>
      <c:valAx>
        <c:axId val="62229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6222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071489682574206E-2"/>
          <c:y val="0.1002528793489855"/>
          <c:w val="0.91650650811505641"/>
          <c:h val="0.7120660602356211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Темпы роста численности безработных, к предыдущему году, 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2018*</c:v>
                </c:pt>
                <c:pt idx="7">
                  <c:v>2019*</c:v>
                </c:pt>
                <c:pt idx="8">
                  <c:v>2020*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78</c:v>
                </c:pt>
                <c:pt idx="1">
                  <c:v>93.5</c:v>
                </c:pt>
                <c:pt idx="2">
                  <c:v>90.5</c:v>
                </c:pt>
                <c:pt idx="3">
                  <c:v>117.1</c:v>
                </c:pt>
                <c:pt idx="4">
                  <c:v>94.3</c:v>
                </c:pt>
                <c:pt idx="5">
                  <c:v>96.6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8A-449C-8D36-603B6883228D}"/>
            </c:ext>
          </c:extLst>
        </c:ser>
        <c:marker val="1"/>
        <c:axId val="65762432"/>
        <c:axId val="65764352"/>
      </c:lineChart>
      <c:catAx>
        <c:axId val="65762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65764352"/>
        <c:crosses val="autoZero"/>
        <c:auto val="1"/>
        <c:lblAlgn val="ctr"/>
        <c:lblOffset val="100"/>
      </c:catAx>
      <c:valAx>
        <c:axId val="65764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6576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CCFC-FA08-4FF4-8386-FA658093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1037</Words>
  <Characters>7251</Characters>
  <Application>Microsoft Office Word</Application>
  <DocSecurity>0</DocSecurity>
  <Lines>190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2018-05-14T16:07:00Z</dcterms:created>
  <dcterms:modified xsi:type="dcterms:W3CDTF">2018-05-14T17:10:00Z</dcterms:modified>
</cp:coreProperties>
</file>