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781F6" w14:textId="77777777" w:rsidR="002F03CB" w:rsidRPr="002F03CB" w:rsidRDefault="002F03CB" w:rsidP="002F03C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2F03CB">
        <w:rPr>
          <w:rFonts w:ascii="Times New Roman" w:hAnsi="Times New Roman" w:cs="Times New Roman"/>
          <w:sz w:val="24"/>
          <w:szCs w:val="24"/>
          <w:lang w:val="uk-UA"/>
        </w:rPr>
        <w:t>УДК 352.9</w:t>
      </w:r>
    </w:p>
    <w:p w14:paraId="13F32AE0" w14:textId="75009B6C" w:rsidR="00853DA6" w:rsidRPr="004D7426" w:rsidRDefault="00853DA6" w:rsidP="00713F03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D7426">
        <w:rPr>
          <w:rFonts w:ascii="Times New Roman" w:hAnsi="Times New Roman" w:cs="Times New Roman"/>
          <w:b/>
          <w:sz w:val="24"/>
          <w:szCs w:val="24"/>
          <w:lang w:val="uk-UA"/>
        </w:rPr>
        <w:t>Пономарева И.В.</w:t>
      </w:r>
    </w:p>
    <w:p w14:paraId="32D9D750" w14:textId="5361A871" w:rsidR="00A255DD" w:rsidRDefault="00CA651A" w:rsidP="00713F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М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uk-UA"/>
        </w:rPr>
        <w:t>еханизм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4D7426">
        <w:rPr>
          <w:rFonts w:ascii="Times New Roman" w:hAnsi="Times New Roman" w:cs="Times New Roman"/>
          <w:b/>
          <w:sz w:val="24"/>
          <w:szCs w:val="24"/>
          <w:lang w:val="uk-UA"/>
        </w:rPr>
        <w:t>регулирования</w:t>
      </w:r>
      <w:proofErr w:type="spellEnd"/>
      <w:r w:rsidRPr="004D742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4D7426">
        <w:rPr>
          <w:rFonts w:ascii="Times New Roman" w:hAnsi="Times New Roman" w:cs="Times New Roman"/>
          <w:b/>
          <w:sz w:val="24"/>
          <w:szCs w:val="24"/>
          <w:lang w:val="uk-UA"/>
        </w:rPr>
        <w:t>социально-экономических</w:t>
      </w:r>
      <w:proofErr w:type="spellEnd"/>
      <w:r w:rsidRPr="004D742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4D7426">
        <w:rPr>
          <w:rFonts w:ascii="Times New Roman" w:hAnsi="Times New Roman" w:cs="Times New Roman"/>
          <w:b/>
          <w:sz w:val="24"/>
          <w:szCs w:val="24"/>
          <w:lang w:val="uk-UA"/>
        </w:rPr>
        <w:t>изменений</w:t>
      </w:r>
      <w:proofErr w:type="spellEnd"/>
      <w:r w:rsidRPr="004D742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4D7426">
        <w:rPr>
          <w:rFonts w:ascii="Times New Roman" w:hAnsi="Times New Roman" w:cs="Times New Roman"/>
          <w:b/>
          <w:sz w:val="24"/>
          <w:szCs w:val="24"/>
          <w:lang w:val="uk-UA"/>
        </w:rPr>
        <w:t>территориальной</w:t>
      </w:r>
      <w:proofErr w:type="spellEnd"/>
      <w:r w:rsidRPr="004D742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4D7426">
        <w:rPr>
          <w:rFonts w:ascii="Times New Roman" w:hAnsi="Times New Roman" w:cs="Times New Roman"/>
          <w:b/>
          <w:sz w:val="24"/>
          <w:szCs w:val="24"/>
          <w:lang w:val="uk-UA"/>
        </w:rPr>
        <w:t>структуры</w:t>
      </w:r>
      <w:proofErr w:type="spellEnd"/>
      <w:r w:rsidRPr="004D742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4D7426">
        <w:rPr>
          <w:rFonts w:ascii="Times New Roman" w:hAnsi="Times New Roman" w:cs="Times New Roman"/>
          <w:b/>
          <w:sz w:val="24"/>
          <w:szCs w:val="24"/>
          <w:lang w:val="uk-UA"/>
        </w:rPr>
        <w:t>экономики</w:t>
      </w:r>
      <w:proofErr w:type="spellEnd"/>
      <w:r w:rsidRPr="004D742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proofErr w:type="spellStart"/>
      <w:r w:rsidRPr="004D7426">
        <w:rPr>
          <w:rFonts w:ascii="Times New Roman" w:hAnsi="Times New Roman" w:cs="Times New Roman"/>
          <w:b/>
          <w:sz w:val="24"/>
          <w:szCs w:val="24"/>
          <w:lang w:val="uk-UA"/>
        </w:rPr>
        <w:t>региона</w:t>
      </w:r>
      <w:proofErr w:type="spellEnd"/>
    </w:p>
    <w:p w14:paraId="3AD14A4D" w14:textId="77777777" w:rsidR="002F03CB" w:rsidRDefault="002F03CB" w:rsidP="00713F0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6583739C" w14:textId="77777777" w:rsidR="002F03CB" w:rsidRPr="002F03CB" w:rsidRDefault="002F03CB" w:rsidP="002F0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03C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Аннотация: </w:t>
      </w:r>
      <w:r w:rsidRPr="002F03CB">
        <w:rPr>
          <w:rFonts w:ascii="Times New Roman" w:hAnsi="Times New Roman" w:cs="Times New Roman"/>
          <w:sz w:val="24"/>
          <w:szCs w:val="24"/>
          <w:lang w:val="ru-RU"/>
        </w:rPr>
        <w:t xml:space="preserve">Определена сущность и основные составляющие механизма управления устойчивым развитием региона, обоснованы основные направления совершенствования механизма. </w:t>
      </w:r>
    </w:p>
    <w:p w14:paraId="03069355" w14:textId="754375A0" w:rsidR="002F03CB" w:rsidRPr="00713F03" w:rsidRDefault="002F03CB" w:rsidP="00713F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03C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Ключевые слова:</w:t>
      </w:r>
      <w:r w:rsidRPr="002F03CB">
        <w:rPr>
          <w:rFonts w:ascii="Times New Roman" w:hAnsi="Times New Roman" w:cs="Times New Roman"/>
          <w:sz w:val="24"/>
          <w:szCs w:val="24"/>
          <w:lang w:val="ru-RU"/>
        </w:rPr>
        <w:t xml:space="preserve"> механизм, механизм управления, государственные механизмы управления региональным развитием.</w:t>
      </w:r>
    </w:p>
    <w:p w14:paraId="49376533" w14:textId="77777777" w:rsidR="00A255DD" w:rsidRPr="0049066E" w:rsidRDefault="00A255DD" w:rsidP="002F03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A708C19" w14:textId="6A25DA5F" w:rsidR="00853DA6" w:rsidRPr="00A255DD" w:rsidRDefault="00853DA6" w:rsidP="004D7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255DD">
        <w:rPr>
          <w:rFonts w:ascii="Times New Roman" w:hAnsi="Times New Roman" w:cs="Times New Roman"/>
          <w:sz w:val="24"/>
          <w:szCs w:val="24"/>
          <w:lang w:val="ru-RU"/>
        </w:rPr>
        <w:t xml:space="preserve">Вопросы управления социально-экономическим развитием регионов занимает ключевое место в системе региональной политики Украины.  Каждому региону присущи разные направленность и динамика развития.  Модернизация выпускаемой продукции, привлечение внутренних и внешних инвестиций, внедрение прогрессивных наукоемких технологий, техническое перевооружение и модернизация оборудования, производство конкурентоспособной продукции, повышение уровня занятости населения, качества его жизни требуют адекватного преобразования форм и методов управления региональной экономикой [1, с.  34-37].  Такие характеристики в значительной степени варьируются в объектах управления даже похожих по основным экономическим показателям регионов, и требует выработки определенного консолидированного подхода по осуществлению и введение региональной политики во всех регионах.  </w:t>
      </w:r>
    </w:p>
    <w:p w14:paraId="7C0CC7E4" w14:textId="4A409F4B" w:rsidR="004D7426" w:rsidRDefault="00853DA6" w:rsidP="004D7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255DD">
        <w:rPr>
          <w:rFonts w:ascii="Times New Roman" w:hAnsi="Times New Roman" w:cs="Times New Roman"/>
          <w:sz w:val="24"/>
          <w:szCs w:val="24"/>
          <w:lang w:val="ru-RU"/>
        </w:rPr>
        <w:t>Ухудшение экономической динамики и появление кризисных явлений в социально-экономической сфере [</w:t>
      </w:r>
      <w:proofErr w:type="gramStart"/>
      <w:r w:rsidRPr="00A255DD">
        <w:rPr>
          <w:rFonts w:ascii="Times New Roman" w:hAnsi="Times New Roman" w:cs="Times New Roman"/>
          <w:sz w:val="24"/>
          <w:szCs w:val="24"/>
          <w:lang w:val="ru-RU"/>
        </w:rPr>
        <w:t>2,  3</w:t>
      </w:r>
      <w:proofErr w:type="gramEnd"/>
      <w:r w:rsidRPr="00A255DD">
        <w:rPr>
          <w:rFonts w:ascii="Times New Roman" w:hAnsi="Times New Roman" w:cs="Times New Roman"/>
          <w:sz w:val="24"/>
          <w:szCs w:val="24"/>
          <w:lang w:val="ru-RU"/>
        </w:rPr>
        <w:t xml:space="preserve">, с.  10-11] обусловливает острую необходимость создания условий для адекватных изменений, направленных на повышение роли и формирования управленческого поведения органов местной власти в обеспечении сбалансированности социально-экономического среды территорий, повышения их влияния и уровня ответственности за процессы его развития.  </w:t>
      </w:r>
    </w:p>
    <w:p w14:paraId="776CB1C7" w14:textId="5116EF6F" w:rsidR="00853DA6" w:rsidRPr="00A255DD" w:rsidRDefault="00853DA6" w:rsidP="004D7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255DD">
        <w:rPr>
          <w:rFonts w:ascii="Times New Roman" w:hAnsi="Times New Roman" w:cs="Times New Roman"/>
          <w:sz w:val="24"/>
          <w:szCs w:val="24"/>
          <w:lang w:val="ru-RU"/>
        </w:rPr>
        <w:t xml:space="preserve">К основным проблемам взвешенного и эффективного </w:t>
      </w:r>
      <w:r w:rsidR="001D40AD">
        <w:rPr>
          <w:rFonts w:ascii="Times New Roman" w:hAnsi="Times New Roman" w:cs="Times New Roman"/>
          <w:sz w:val="24"/>
          <w:szCs w:val="24"/>
          <w:lang w:val="ru-RU"/>
        </w:rPr>
        <w:t xml:space="preserve">механизма </w:t>
      </w:r>
      <w:r w:rsidRPr="00A255DD">
        <w:rPr>
          <w:rFonts w:ascii="Times New Roman" w:hAnsi="Times New Roman" w:cs="Times New Roman"/>
          <w:sz w:val="24"/>
          <w:szCs w:val="24"/>
          <w:lang w:val="ru-RU"/>
        </w:rPr>
        <w:t>стратегического управления регионом относят: отсутствие оперативной, достоверной информации о его социально-экономическо</w:t>
      </w:r>
      <w:r w:rsidR="00BD3EBE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A255DD">
        <w:rPr>
          <w:rFonts w:ascii="Times New Roman" w:hAnsi="Times New Roman" w:cs="Times New Roman"/>
          <w:sz w:val="24"/>
          <w:szCs w:val="24"/>
          <w:lang w:val="ru-RU"/>
        </w:rPr>
        <w:t xml:space="preserve"> положени</w:t>
      </w:r>
      <w:r w:rsidR="00BD3EBE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A255DD">
        <w:rPr>
          <w:rFonts w:ascii="Times New Roman" w:hAnsi="Times New Roman" w:cs="Times New Roman"/>
          <w:sz w:val="24"/>
          <w:szCs w:val="24"/>
          <w:lang w:val="ru-RU"/>
        </w:rPr>
        <w:t>;  отсутствие единой комплексной методики оценки социально-экономического состояния территориального образования в соответствии с е</w:t>
      </w:r>
      <w:r w:rsidR="008A7FDB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Pr="00A255DD">
        <w:rPr>
          <w:rFonts w:ascii="Times New Roman" w:hAnsi="Times New Roman" w:cs="Times New Roman"/>
          <w:sz w:val="24"/>
          <w:szCs w:val="24"/>
          <w:lang w:val="ru-RU"/>
        </w:rPr>
        <w:t xml:space="preserve"> уровн</w:t>
      </w:r>
      <w:r w:rsidR="008A7FDB">
        <w:rPr>
          <w:rFonts w:ascii="Times New Roman" w:hAnsi="Times New Roman" w:cs="Times New Roman"/>
          <w:sz w:val="24"/>
          <w:szCs w:val="24"/>
          <w:lang w:val="ru-RU"/>
        </w:rPr>
        <w:t>ем</w:t>
      </w:r>
      <w:r w:rsidRPr="00A255DD">
        <w:rPr>
          <w:rFonts w:ascii="Times New Roman" w:hAnsi="Times New Roman" w:cs="Times New Roman"/>
          <w:sz w:val="24"/>
          <w:szCs w:val="24"/>
          <w:lang w:val="ru-RU"/>
        </w:rPr>
        <w:t>, статуса и специфики;  отсутствие методики комплексного прогнозирования социально-экономического развития региона;  различия в стратегическом планировании и позиционировании территориальных образований различных уровней и различных хозяйствующих субъектов в их составе;</w:t>
      </w:r>
      <w:r w:rsidR="00F40C3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255DD">
        <w:rPr>
          <w:rFonts w:ascii="Times New Roman" w:hAnsi="Times New Roman" w:cs="Times New Roman"/>
          <w:sz w:val="24"/>
          <w:szCs w:val="24"/>
          <w:lang w:val="ru-RU"/>
        </w:rPr>
        <w:t xml:space="preserve">отсутствие единой универсальной методики комплексного планирования мероприятий по достижению стратегической цели социально-экономического развития территорий с учетом их специфики;  недостаточность исследований и методологических разработок по противодействию глобальным и территориальным (региональным) проявлениям финансового и экономического кризиса;  отсутствие комплексной методики стратегического планирования инновационного развития региона и тому подобное.  Таким образом, в современных условиях глубоких рыночных преобразований управления территориальным развитием становится ключевым звеном механизма государственного управления, формируется под влиянием многих факторов, определенная совокупность которых создает основы его теоретических основ и усиления региональных и местных воздействий.  </w:t>
      </w:r>
    </w:p>
    <w:p w14:paraId="29856DBA" w14:textId="7D06B7A7" w:rsidR="004D7426" w:rsidRDefault="004D7426" w:rsidP="004D7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426">
        <w:rPr>
          <w:rFonts w:ascii="Times New Roman" w:hAnsi="Times New Roman" w:cs="Times New Roman"/>
          <w:sz w:val="24"/>
          <w:szCs w:val="24"/>
          <w:lang w:val="ru-RU"/>
        </w:rPr>
        <w:t xml:space="preserve">Управление развитием территорий, в частности их экономической и социальной сферы, в сложном динамичном мире </w:t>
      </w:r>
      <w:r w:rsidR="008A7FDB">
        <w:rPr>
          <w:rFonts w:ascii="Times New Roman" w:hAnsi="Times New Roman" w:cs="Times New Roman"/>
          <w:sz w:val="24"/>
          <w:szCs w:val="24"/>
          <w:lang w:val="ru-RU"/>
        </w:rPr>
        <w:t xml:space="preserve">является </w:t>
      </w:r>
      <w:r w:rsidRPr="004D7426">
        <w:rPr>
          <w:rFonts w:ascii="Times New Roman" w:hAnsi="Times New Roman" w:cs="Times New Roman"/>
          <w:sz w:val="24"/>
          <w:szCs w:val="24"/>
          <w:lang w:val="ru-RU"/>
        </w:rPr>
        <w:t xml:space="preserve">чрезвычайно трудной задачей.  Оно опирается на </w:t>
      </w:r>
      <w:r w:rsidRPr="004D742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интеграцию и комбинацию ряда подходов, способов и механизмов их рационального построения и использования.  Осознание сложности проблемы, ее глубинной философии, экономической логики и содержания задач, которые необходимо решать, побуждает к углубленному изучению и анализу понятия механизмы государственной и местной власти с целью пополнения и совершенствования для обеспечения качества управления.  </w:t>
      </w:r>
    </w:p>
    <w:p w14:paraId="688B9597" w14:textId="46781626" w:rsidR="002F03CB" w:rsidRDefault="004D7426" w:rsidP="004D7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426">
        <w:rPr>
          <w:rFonts w:ascii="Times New Roman" w:hAnsi="Times New Roman" w:cs="Times New Roman"/>
          <w:sz w:val="24"/>
          <w:szCs w:val="24"/>
          <w:lang w:val="ru-RU"/>
        </w:rPr>
        <w:t>Обобщение мнений исследователей по вопросам построения и совершенствования механизмов государственного управления и местного самоуправления позволяет сделать следующие выводы</w:t>
      </w:r>
      <w:r w:rsidR="008A7FDB">
        <w:rPr>
          <w:rFonts w:ascii="Times New Roman" w:hAnsi="Times New Roman" w:cs="Times New Roman"/>
          <w:sz w:val="24"/>
          <w:szCs w:val="24"/>
          <w:lang w:val="ru-RU"/>
        </w:rPr>
        <w:t xml:space="preserve"> [1-3]</w:t>
      </w:r>
      <w:r w:rsidR="002F03CB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4AEE6721" w14:textId="77777777" w:rsidR="002F03CB" w:rsidRDefault="004D7426" w:rsidP="004D7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426">
        <w:rPr>
          <w:rFonts w:ascii="Times New Roman" w:hAnsi="Times New Roman" w:cs="Times New Roman"/>
          <w:sz w:val="24"/>
          <w:szCs w:val="24"/>
          <w:lang w:val="ru-RU"/>
        </w:rPr>
        <w:t xml:space="preserve"> понятие «механизм» используется для практического осуществления всех относительно самостоятельных видов деятельности, сущность и содержание которых предполагает необходимость постоянного совершенствования, организации, регулирования и управления;  </w:t>
      </w:r>
    </w:p>
    <w:p w14:paraId="431C4A6A" w14:textId="19DFDB89" w:rsidR="002F03CB" w:rsidRDefault="004D7426" w:rsidP="004D7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426">
        <w:rPr>
          <w:rFonts w:ascii="Times New Roman" w:hAnsi="Times New Roman" w:cs="Times New Roman"/>
          <w:sz w:val="24"/>
          <w:szCs w:val="24"/>
          <w:lang w:val="ru-RU"/>
        </w:rPr>
        <w:t xml:space="preserve">концептуальные положения, предложенные различными авторами по определению понятия и составляющих механизмов, имеют много общего и направляются на решение ключевых вопросов стратегических и текущих проблем;  </w:t>
      </w:r>
    </w:p>
    <w:p w14:paraId="027E4BAE" w14:textId="621CE4DF" w:rsidR="002F03CB" w:rsidRDefault="004D7426" w:rsidP="004D7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D7426">
        <w:rPr>
          <w:rFonts w:ascii="Times New Roman" w:hAnsi="Times New Roman" w:cs="Times New Roman"/>
          <w:sz w:val="24"/>
          <w:szCs w:val="24"/>
          <w:lang w:val="ru-RU"/>
        </w:rPr>
        <w:t xml:space="preserve">основу механизмов составляют обобщенные формы, методы, процедуры и инструменты управления.  </w:t>
      </w:r>
    </w:p>
    <w:p w14:paraId="67345900" w14:textId="55F12882" w:rsidR="00853DA6" w:rsidRPr="00A255DD" w:rsidRDefault="00853DA6" w:rsidP="004D74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255DD">
        <w:rPr>
          <w:rFonts w:ascii="Times New Roman" w:hAnsi="Times New Roman" w:cs="Times New Roman"/>
          <w:sz w:val="24"/>
          <w:szCs w:val="24"/>
          <w:lang w:val="ru-RU"/>
        </w:rPr>
        <w:t xml:space="preserve">Однако существуют проблемы управления развитием территорий, сложным взаимопроникновением пространственных, экономических, политических и социальных противоречий, что связано со значительной неоднородностью территории страны.  При этом наблюдаются противоречия и конфликты интересов между заинтересованностью участников местного развития и фактической компетенции органов исполнительной власти и органов местного самоуправления, удовольствием территориальной общины в управленческих услугах и возможностями по обеспечению их качества и тому подобное.  Роль государства по обеспечению развития регионов в современном мире не ограничивается только регуляторными функциями - стимулирование экономического роста, рационального использования трудового потенциала, обеспечение прогрессивных сдвигов в отраслевой и территориальной системах, поддержки экспорта продукции и услуг.  </w:t>
      </w:r>
    </w:p>
    <w:p w14:paraId="17C7D203" w14:textId="1BB56FA4" w:rsidR="00713F03" w:rsidRPr="008A7FDB" w:rsidRDefault="00853DA6" w:rsidP="008A7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255DD">
        <w:rPr>
          <w:rFonts w:ascii="Times New Roman" w:hAnsi="Times New Roman" w:cs="Times New Roman"/>
          <w:sz w:val="24"/>
          <w:szCs w:val="24"/>
          <w:lang w:val="ru-RU"/>
        </w:rPr>
        <w:t xml:space="preserve">Главной целью государственного управления </w:t>
      </w:r>
      <w:r w:rsidR="005B7DF7">
        <w:rPr>
          <w:rFonts w:ascii="Times New Roman" w:hAnsi="Times New Roman" w:cs="Times New Roman"/>
          <w:sz w:val="24"/>
          <w:szCs w:val="24"/>
          <w:lang w:val="ru-RU"/>
        </w:rPr>
        <w:t xml:space="preserve">механизмом </w:t>
      </w:r>
      <w:r w:rsidRPr="00A255DD">
        <w:rPr>
          <w:rFonts w:ascii="Times New Roman" w:hAnsi="Times New Roman" w:cs="Times New Roman"/>
          <w:sz w:val="24"/>
          <w:szCs w:val="24"/>
          <w:lang w:val="ru-RU"/>
        </w:rPr>
        <w:t>региональн</w:t>
      </w:r>
      <w:r w:rsidR="005B7DF7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Pr="00A255DD">
        <w:rPr>
          <w:rFonts w:ascii="Times New Roman" w:hAnsi="Times New Roman" w:cs="Times New Roman"/>
          <w:sz w:val="24"/>
          <w:szCs w:val="24"/>
          <w:lang w:val="ru-RU"/>
        </w:rPr>
        <w:t xml:space="preserve"> развити</w:t>
      </w:r>
      <w:r w:rsidR="005B7DF7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A255DD">
        <w:rPr>
          <w:rFonts w:ascii="Times New Roman" w:hAnsi="Times New Roman" w:cs="Times New Roman"/>
          <w:sz w:val="24"/>
          <w:szCs w:val="24"/>
          <w:lang w:val="ru-RU"/>
        </w:rPr>
        <w:t xml:space="preserve"> становится обеспечение экономической и социальной стабильности, защиту отечественных производителей на мировых рынках, гармонизация имущественных отношений, укрепление существующего строя, демократизация управления, транзит государства в европейские и евроатлантические структуры.</w:t>
      </w:r>
    </w:p>
    <w:p w14:paraId="25AE8011" w14:textId="5EDDD68E" w:rsidR="002F03CB" w:rsidRPr="0049066E" w:rsidRDefault="002F03CB" w:rsidP="009315A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9066E">
        <w:rPr>
          <w:rFonts w:ascii="Times New Roman" w:eastAsia="Times New Roman" w:hAnsi="Times New Roman" w:cs="Times New Roman"/>
          <w:sz w:val="24"/>
          <w:szCs w:val="24"/>
          <w:lang w:val="ru-RU"/>
        </w:rPr>
        <w:t>Список литературы</w:t>
      </w:r>
    </w:p>
    <w:p w14:paraId="19348FF6" w14:textId="383A0A6B" w:rsidR="00853DA6" w:rsidRPr="00A255DD" w:rsidRDefault="00853DA6" w:rsidP="009315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255D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1. </w:t>
      </w:r>
      <w:proofErr w:type="spellStart"/>
      <w:r w:rsidRPr="00A255DD">
        <w:rPr>
          <w:rFonts w:ascii="Times New Roman" w:eastAsia="Times New Roman" w:hAnsi="Times New Roman" w:cs="Times New Roman"/>
          <w:sz w:val="24"/>
          <w:szCs w:val="24"/>
          <w:lang w:val="uk-UA"/>
        </w:rPr>
        <w:t>Бєлай</w:t>
      </w:r>
      <w:proofErr w:type="spellEnd"/>
      <w:r w:rsidRPr="00A255D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С. В.</w:t>
      </w:r>
      <w:r w:rsidRPr="00A255DD">
        <w:rPr>
          <w:rFonts w:ascii="Times New Roman" w:eastAsia="Times New Roman" w:hAnsi="Times New Roman" w:cs="Times New Roman"/>
          <w:i/>
          <w:sz w:val="24"/>
          <w:szCs w:val="24"/>
          <w:lang w:val="uk-UA"/>
        </w:rPr>
        <w:t xml:space="preserve"> </w:t>
      </w:r>
      <w:r w:rsidRPr="00A255D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Державні механізми протидії кризовим явищам соціально- економічного  характеру:   теорія, методологія, практика : монографія / С. В. </w:t>
      </w:r>
      <w:proofErr w:type="spellStart"/>
      <w:r w:rsidRPr="00A255DD">
        <w:rPr>
          <w:rFonts w:ascii="Times New Roman" w:eastAsia="Times New Roman" w:hAnsi="Times New Roman" w:cs="Times New Roman"/>
          <w:sz w:val="24"/>
          <w:szCs w:val="24"/>
          <w:lang w:val="uk-UA"/>
        </w:rPr>
        <w:t>Бєлай</w:t>
      </w:r>
      <w:proofErr w:type="spellEnd"/>
      <w:r w:rsidRPr="00A255DD">
        <w:rPr>
          <w:rFonts w:ascii="Times New Roman" w:eastAsia="Times New Roman" w:hAnsi="Times New Roman" w:cs="Times New Roman"/>
          <w:sz w:val="24"/>
          <w:szCs w:val="24"/>
          <w:lang w:val="uk-UA"/>
        </w:rPr>
        <w:t>. – Х. : Національна академія НГУ, 2015. – 349</w:t>
      </w:r>
      <w:r w:rsidRPr="00A255DD">
        <w:rPr>
          <w:rFonts w:ascii="Times New Roman" w:eastAsia="Times New Roman" w:hAnsi="Times New Roman" w:cs="Times New Roman"/>
          <w:spacing w:val="-13"/>
          <w:sz w:val="24"/>
          <w:szCs w:val="24"/>
          <w:lang w:val="uk-UA"/>
        </w:rPr>
        <w:t xml:space="preserve"> </w:t>
      </w:r>
      <w:r w:rsidRPr="00A255DD">
        <w:rPr>
          <w:rFonts w:ascii="Times New Roman" w:eastAsia="Times New Roman" w:hAnsi="Times New Roman" w:cs="Times New Roman"/>
          <w:sz w:val="24"/>
          <w:szCs w:val="24"/>
          <w:lang w:val="uk-UA"/>
        </w:rPr>
        <w:t>с.</w:t>
      </w:r>
    </w:p>
    <w:p w14:paraId="10838D23" w14:textId="77777777" w:rsidR="00853DA6" w:rsidRPr="00A255DD" w:rsidRDefault="00853DA6" w:rsidP="009315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A255DD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r w:rsidRPr="00A255DD">
        <w:rPr>
          <w:rFonts w:ascii="Times New Roman" w:eastAsia="Times New Roman" w:hAnsi="Times New Roman" w:cs="Times New Roman"/>
          <w:sz w:val="24"/>
          <w:szCs w:val="24"/>
          <w:lang w:val="uk-UA"/>
        </w:rPr>
        <w:t>Прокопенко О. В. Організаційно-економічний механізм управління екологічно спрямованим інноваційним розвитком / О. В. Прокопенко, Т. В. Касьяненко // Механізм регулювання економіки. – 2010. – № 4. – Режим доступу :</w:t>
      </w:r>
      <w:r w:rsidRPr="00A255DD">
        <w:rPr>
          <w:rFonts w:ascii="Times New Roman" w:eastAsia="Times New Roman" w:hAnsi="Times New Roman" w:cs="Times New Roman"/>
          <w:spacing w:val="-4"/>
          <w:sz w:val="24"/>
          <w:szCs w:val="24"/>
          <w:lang w:val="uk-UA"/>
        </w:rPr>
        <w:t xml:space="preserve"> </w:t>
      </w:r>
      <w:hyperlink r:id="rId5">
        <w:r w:rsidRPr="00A255DD">
          <w:rPr>
            <w:rFonts w:ascii="Times New Roman" w:eastAsia="Times New Roman" w:hAnsi="Times New Roman" w:cs="Times New Roman"/>
            <w:sz w:val="24"/>
            <w:szCs w:val="24"/>
          </w:rPr>
          <w:t>http</w:t>
        </w:r>
        <w:r w:rsidRPr="00A255DD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>://</w:t>
        </w:r>
        <w:r w:rsidRPr="00A255DD">
          <w:rPr>
            <w:rFonts w:ascii="Times New Roman" w:eastAsia="Times New Roman" w:hAnsi="Times New Roman" w:cs="Times New Roman"/>
            <w:sz w:val="24"/>
            <w:szCs w:val="24"/>
          </w:rPr>
          <w:t>www</w:t>
        </w:r>
        <w:r w:rsidRPr="00A255DD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>.</w:t>
        </w:r>
        <w:proofErr w:type="spellStart"/>
        <w:r w:rsidRPr="00A255DD">
          <w:rPr>
            <w:rFonts w:ascii="Times New Roman" w:eastAsia="Times New Roman" w:hAnsi="Times New Roman" w:cs="Times New Roman"/>
            <w:sz w:val="24"/>
            <w:szCs w:val="24"/>
          </w:rPr>
          <w:t>nbuv</w:t>
        </w:r>
        <w:proofErr w:type="spellEnd"/>
        <w:r w:rsidRPr="00A255DD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>.</w:t>
        </w:r>
        <w:r w:rsidRPr="00A255DD">
          <w:rPr>
            <w:rFonts w:ascii="Times New Roman" w:eastAsia="Times New Roman" w:hAnsi="Times New Roman" w:cs="Times New Roman"/>
            <w:sz w:val="24"/>
            <w:szCs w:val="24"/>
          </w:rPr>
          <w:t>gov</w:t>
        </w:r>
        <w:r w:rsidRPr="00A255DD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>.</w:t>
        </w:r>
        <w:proofErr w:type="spellStart"/>
        <w:r w:rsidRPr="00A255DD">
          <w:rPr>
            <w:rFonts w:ascii="Times New Roman" w:eastAsia="Times New Roman" w:hAnsi="Times New Roman" w:cs="Times New Roman"/>
            <w:sz w:val="24"/>
            <w:szCs w:val="24"/>
          </w:rPr>
          <w:t>ua</w:t>
        </w:r>
        <w:proofErr w:type="spellEnd"/>
        <w:r w:rsidRPr="00A255DD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>/</w:t>
        </w:r>
        <w:r w:rsidRPr="00A255DD">
          <w:rPr>
            <w:rFonts w:ascii="Times New Roman" w:eastAsia="Times New Roman" w:hAnsi="Times New Roman" w:cs="Times New Roman"/>
            <w:sz w:val="24"/>
            <w:szCs w:val="24"/>
          </w:rPr>
          <w:t>portal</w:t>
        </w:r>
        <w:r w:rsidRPr="00A255DD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>/</w:t>
        </w:r>
        <w:r w:rsidRPr="00A255DD">
          <w:rPr>
            <w:rFonts w:ascii="Times New Roman" w:eastAsia="Times New Roman" w:hAnsi="Times New Roman" w:cs="Times New Roman"/>
            <w:sz w:val="24"/>
            <w:szCs w:val="24"/>
          </w:rPr>
          <w:t>Soc</w:t>
        </w:r>
        <w:r w:rsidRPr="00A255DD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>_</w:t>
        </w:r>
        <w:r w:rsidRPr="00A255DD">
          <w:rPr>
            <w:rFonts w:ascii="Times New Roman" w:eastAsia="Times New Roman" w:hAnsi="Times New Roman" w:cs="Times New Roman"/>
            <w:sz w:val="24"/>
            <w:szCs w:val="24"/>
          </w:rPr>
          <w:t>Gum</w:t>
        </w:r>
        <w:r w:rsidRPr="00A255DD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>/</w:t>
        </w:r>
        <w:proofErr w:type="spellStart"/>
        <w:r w:rsidRPr="00A255DD">
          <w:rPr>
            <w:rFonts w:ascii="Times New Roman" w:eastAsia="Times New Roman" w:hAnsi="Times New Roman" w:cs="Times New Roman"/>
            <w:sz w:val="24"/>
            <w:szCs w:val="24"/>
          </w:rPr>
          <w:t>Mre</w:t>
        </w:r>
        <w:proofErr w:type="spellEnd"/>
        <w:r w:rsidRPr="00A255DD">
          <w:rPr>
            <w:rFonts w:ascii="Times New Roman" w:eastAsia="Times New Roman" w:hAnsi="Times New Roman" w:cs="Times New Roman"/>
            <w:sz w:val="24"/>
            <w:szCs w:val="24"/>
            <w:lang w:val="uk-UA"/>
          </w:rPr>
          <w:t>/2010_4/1_2.</w:t>
        </w:r>
        <w:r w:rsidRPr="00A255DD">
          <w:rPr>
            <w:rFonts w:ascii="Times New Roman" w:eastAsia="Times New Roman" w:hAnsi="Times New Roman" w:cs="Times New Roman"/>
            <w:sz w:val="24"/>
            <w:szCs w:val="24"/>
          </w:rPr>
          <w:t>pdf</w:t>
        </w:r>
        <w:r w:rsidRPr="00A255DD">
          <w:rPr>
            <w:rFonts w:ascii="Arial" w:eastAsia="Times New Roman" w:hAnsi="Arial" w:cs="Times New Roman"/>
            <w:sz w:val="24"/>
            <w:szCs w:val="24"/>
            <w:lang w:val="uk-UA"/>
          </w:rPr>
          <w:t>.</w:t>
        </w:r>
      </w:hyperlink>
    </w:p>
    <w:p w14:paraId="21CA371B" w14:textId="3A5042CE" w:rsidR="00853DA6" w:rsidRDefault="00853DA6" w:rsidP="009315A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3. Амосов О. Ю.</w:t>
      </w:r>
      <w:r w:rsidRPr="00A255DD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Перетворення</w:t>
      </w:r>
      <w:proofErr w:type="spell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механізмів</w:t>
      </w:r>
      <w:proofErr w:type="spell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державного </w:t>
      </w:r>
      <w:proofErr w:type="spell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регулювання</w:t>
      </w:r>
      <w:proofErr w:type="spell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економічного</w:t>
      </w:r>
      <w:proofErr w:type="spell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розвитку</w:t>
      </w:r>
      <w:proofErr w:type="spell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/ О. Ю. Амосов // </w:t>
      </w:r>
      <w:proofErr w:type="spell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Державне</w:t>
      </w:r>
      <w:proofErr w:type="spell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управління</w:t>
      </w:r>
      <w:proofErr w:type="spell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та</w:t>
      </w:r>
      <w:r w:rsidRPr="00A255DD">
        <w:rPr>
          <w:rFonts w:ascii="Times New Roman" w:eastAsia="Times New Roman" w:hAnsi="Times New Roman" w:cs="Times New Roman"/>
          <w:spacing w:val="68"/>
          <w:sz w:val="24"/>
          <w:szCs w:val="24"/>
          <w:lang w:val="ru-RU"/>
        </w:rPr>
        <w:t xml:space="preserve"> </w:t>
      </w:r>
      <w:proofErr w:type="spell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місцеве</w:t>
      </w:r>
      <w:proofErr w:type="spell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proofErr w:type="gram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самоврядування</w:t>
      </w:r>
      <w:proofErr w:type="spell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:</w:t>
      </w:r>
      <w:proofErr w:type="gram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зб</w:t>
      </w:r>
      <w:proofErr w:type="spell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.  наук.  пр.</w:t>
      </w:r>
      <w:proofErr w:type="gram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:</w:t>
      </w:r>
      <w:proofErr w:type="gram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у  </w:t>
      </w:r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2  ч.  </w:t>
      </w:r>
      <w:proofErr w:type="gram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/  за</w:t>
      </w:r>
      <w:proofErr w:type="gram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заг</w:t>
      </w:r>
      <w:proofErr w:type="spell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 ред.  Г.  І.  </w:t>
      </w:r>
      <w:proofErr w:type="gram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Мостового,   </w:t>
      </w:r>
      <w:proofErr w:type="gram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Г. І. </w:t>
      </w:r>
      <w:proofErr w:type="spell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Одинцової</w:t>
      </w:r>
      <w:proofErr w:type="spell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– </w:t>
      </w:r>
      <w:proofErr w:type="gram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Х. :</w:t>
      </w:r>
      <w:proofErr w:type="gram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ХарРІ</w:t>
      </w:r>
      <w:proofErr w:type="spellEnd"/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НАДУ, 2001. – Ч. 2. – С.</w:t>
      </w:r>
      <w:r w:rsidRPr="00A255DD">
        <w:rPr>
          <w:rFonts w:ascii="Times New Roman" w:eastAsia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A255DD">
        <w:rPr>
          <w:rFonts w:ascii="Times New Roman" w:eastAsia="Times New Roman" w:hAnsi="Times New Roman" w:cs="Times New Roman"/>
          <w:sz w:val="24"/>
          <w:szCs w:val="24"/>
          <w:lang w:val="ru-RU"/>
        </w:rPr>
        <w:t>10–16.</w:t>
      </w:r>
    </w:p>
    <w:p w14:paraId="3B3DB7E3" w14:textId="77777777" w:rsidR="007B3607" w:rsidRPr="007B3607" w:rsidRDefault="007B3607" w:rsidP="007B360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Refe</w:t>
      </w:r>
      <w:bookmarkStart w:id="0" w:name="_GoBack"/>
      <w:bookmarkEnd w:id="0"/>
      <w:r w:rsidRPr="007B3607">
        <w:rPr>
          <w:rFonts w:ascii="Times New Roman" w:hAnsi="Times New Roman" w:cs="Times New Roman"/>
          <w:sz w:val="24"/>
          <w:szCs w:val="24"/>
          <w:lang w:val="uk-UA"/>
        </w:rPr>
        <w:t>rences</w:t>
      </w:r>
      <w:proofErr w:type="spellEnd"/>
    </w:p>
    <w:p w14:paraId="49C451BC" w14:textId="77777777" w:rsidR="007B3607" w:rsidRPr="007B3607" w:rsidRDefault="007B3607" w:rsidP="007B36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1.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Belay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S.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State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mechanisms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counteraction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to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crisis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phenomena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socio-economic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character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theory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methodology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practice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monograph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/ S.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Belay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.  -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Kh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.: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National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academy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the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NMU, 2015. - 349 p.  </w:t>
      </w:r>
    </w:p>
    <w:p w14:paraId="0B808413" w14:textId="77777777" w:rsidR="007B3607" w:rsidRPr="007B3607" w:rsidRDefault="007B3607" w:rsidP="007B36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2.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Prokopenko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O.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Organizational-economic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mechanism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management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environmentally-directed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innovative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development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/ O. 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Prokopenko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, T.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Kasyanenko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//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Mechanism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regulation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economy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.  - 2010. -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No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. 4. - Access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mode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: http://www.nbuv.gov.ua/portal/Soc_Gum/Mre/2010_4/1_2.pdf.  </w:t>
      </w:r>
    </w:p>
    <w:p w14:paraId="5C577A28" w14:textId="77777777" w:rsidR="007B3607" w:rsidRPr="007B3607" w:rsidRDefault="007B3607" w:rsidP="007B36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3.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Amosov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O.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Transformation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mechanisms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state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regulation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of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economic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development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/ O.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Amosov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//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State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administration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and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local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self-government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Sb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. 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sciences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Ave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at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2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hours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/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per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unit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Ed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.  G. I.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Mostovoi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, G. I.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Odintsova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.  -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Kh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.: KRI NAPA, 2001. - </w:t>
      </w:r>
      <w:proofErr w:type="spellStart"/>
      <w:r w:rsidRPr="007B3607">
        <w:rPr>
          <w:rFonts w:ascii="Times New Roman" w:hAnsi="Times New Roman" w:cs="Times New Roman"/>
          <w:sz w:val="24"/>
          <w:szCs w:val="24"/>
          <w:lang w:val="uk-UA"/>
        </w:rPr>
        <w:t>Part</w:t>
      </w:r>
      <w:proofErr w:type="spellEnd"/>
      <w:r w:rsidRPr="007B3607">
        <w:rPr>
          <w:rFonts w:ascii="Times New Roman" w:hAnsi="Times New Roman" w:cs="Times New Roman"/>
          <w:sz w:val="24"/>
          <w:szCs w:val="24"/>
          <w:lang w:val="uk-UA"/>
        </w:rPr>
        <w:t xml:space="preserve"> 2. - P. 10-16.</w:t>
      </w:r>
    </w:p>
    <w:p w14:paraId="22F645A5" w14:textId="77777777" w:rsidR="007B3607" w:rsidRPr="007B3607" w:rsidRDefault="007B3607" w:rsidP="007B36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CDAA11C" w14:textId="77777777" w:rsidR="007B3607" w:rsidRPr="007B3607" w:rsidRDefault="007B3607" w:rsidP="007B36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341F9993" w14:textId="77777777" w:rsidR="007B3607" w:rsidRPr="00A255DD" w:rsidRDefault="007B3607" w:rsidP="009315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9D52838" w14:textId="3273D3CF" w:rsidR="008A3D3E" w:rsidRDefault="008A3D3E" w:rsidP="009315A1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</w:p>
    <w:sectPr w:rsidR="008A3D3E" w:rsidSect="004D7426"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hybridMultilevel"/>
    <w:tmpl w:val="1C067604"/>
    <w:lvl w:ilvl="0" w:tplc="F5FECE22">
      <w:start w:val="1"/>
      <w:numFmt w:val="decimal"/>
      <w:lvlText w:val="%1."/>
      <w:lvlJc w:val="left"/>
      <w:rPr>
        <w:i w:val="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344A3C9B"/>
    <w:multiLevelType w:val="hybridMultilevel"/>
    <w:tmpl w:val="68B6A660"/>
    <w:lvl w:ilvl="0" w:tplc="2B385044">
      <w:numFmt w:val="bullet"/>
      <w:lvlText w:val=""/>
      <w:lvlJc w:val="left"/>
      <w:pPr>
        <w:ind w:left="113" w:hanging="284"/>
      </w:pPr>
      <w:rPr>
        <w:rFonts w:ascii="Symbol" w:eastAsia="Symbol" w:hAnsi="Symbol" w:cs="Symbol" w:hint="default"/>
        <w:w w:val="99"/>
        <w:sz w:val="28"/>
        <w:szCs w:val="28"/>
      </w:rPr>
    </w:lvl>
    <w:lvl w:ilvl="1" w:tplc="D9064932">
      <w:numFmt w:val="bullet"/>
      <w:lvlText w:val="•"/>
      <w:lvlJc w:val="left"/>
      <w:pPr>
        <w:ind w:left="1094" w:hanging="284"/>
      </w:pPr>
      <w:rPr>
        <w:rFonts w:hint="default"/>
      </w:rPr>
    </w:lvl>
    <w:lvl w:ilvl="2" w:tplc="8000DE22">
      <w:numFmt w:val="bullet"/>
      <w:lvlText w:val="•"/>
      <w:lvlJc w:val="left"/>
      <w:pPr>
        <w:ind w:left="2068" w:hanging="284"/>
      </w:pPr>
      <w:rPr>
        <w:rFonts w:hint="default"/>
      </w:rPr>
    </w:lvl>
    <w:lvl w:ilvl="3" w:tplc="6B6A22B4">
      <w:numFmt w:val="bullet"/>
      <w:lvlText w:val="•"/>
      <w:lvlJc w:val="left"/>
      <w:pPr>
        <w:ind w:left="3043" w:hanging="284"/>
      </w:pPr>
      <w:rPr>
        <w:rFonts w:hint="default"/>
      </w:rPr>
    </w:lvl>
    <w:lvl w:ilvl="4" w:tplc="BC5A555E">
      <w:numFmt w:val="bullet"/>
      <w:lvlText w:val="•"/>
      <w:lvlJc w:val="left"/>
      <w:pPr>
        <w:ind w:left="4017" w:hanging="284"/>
      </w:pPr>
      <w:rPr>
        <w:rFonts w:hint="default"/>
      </w:rPr>
    </w:lvl>
    <w:lvl w:ilvl="5" w:tplc="91D03C6C">
      <w:numFmt w:val="bullet"/>
      <w:lvlText w:val="•"/>
      <w:lvlJc w:val="left"/>
      <w:pPr>
        <w:ind w:left="4992" w:hanging="284"/>
      </w:pPr>
      <w:rPr>
        <w:rFonts w:hint="default"/>
      </w:rPr>
    </w:lvl>
    <w:lvl w:ilvl="6" w:tplc="8D242BDE">
      <w:numFmt w:val="bullet"/>
      <w:lvlText w:val="•"/>
      <w:lvlJc w:val="left"/>
      <w:pPr>
        <w:ind w:left="5966" w:hanging="284"/>
      </w:pPr>
      <w:rPr>
        <w:rFonts w:hint="default"/>
      </w:rPr>
    </w:lvl>
    <w:lvl w:ilvl="7" w:tplc="5A840340">
      <w:numFmt w:val="bullet"/>
      <w:lvlText w:val="•"/>
      <w:lvlJc w:val="left"/>
      <w:pPr>
        <w:ind w:left="6941" w:hanging="284"/>
      </w:pPr>
      <w:rPr>
        <w:rFonts w:hint="default"/>
      </w:rPr>
    </w:lvl>
    <w:lvl w:ilvl="8" w:tplc="005E5492">
      <w:numFmt w:val="bullet"/>
      <w:lvlText w:val="•"/>
      <w:lvlJc w:val="left"/>
      <w:pPr>
        <w:ind w:left="7915" w:hanging="284"/>
      </w:pPr>
      <w:rPr>
        <w:rFonts w:hint="default"/>
      </w:rPr>
    </w:lvl>
  </w:abstractNum>
  <w:abstractNum w:abstractNumId="2" w15:restartNumberingAfterBreak="0">
    <w:nsid w:val="5D072123"/>
    <w:multiLevelType w:val="hybridMultilevel"/>
    <w:tmpl w:val="6AF83B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303"/>
    <w:rsid w:val="001D40AD"/>
    <w:rsid w:val="00234EDB"/>
    <w:rsid w:val="002F03CB"/>
    <w:rsid w:val="004555AF"/>
    <w:rsid w:val="0049066E"/>
    <w:rsid w:val="004D7426"/>
    <w:rsid w:val="005B7DF7"/>
    <w:rsid w:val="00713F03"/>
    <w:rsid w:val="00732303"/>
    <w:rsid w:val="007B3607"/>
    <w:rsid w:val="007F7CD8"/>
    <w:rsid w:val="00853DA6"/>
    <w:rsid w:val="008A3D3E"/>
    <w:rsid w:val="008A7FDB"/>
    <w:rsid w:val="009315A1"/>
    <w:rsid w:val="00A255DD"/>
    <w:rsid w:val="00BD3EBE"/>
    <w:rsid w:val="00CA651A"/>
    <w:rsid w:val="00D83638"/>
    <w:rsid w:val="00F40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3E5E0"/>
  <w15:chartTrackingRefBased/>
  <w15:docId w15:val="{EA46C171-8927-4DFA-99E7-9A51B0A82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3DA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3DA6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7F7C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5">
    <w:name w:val="Table Grid"/>
    <w:basedOn w:val="a1"/>
    <w:uiPriority w:val="39"/>
    <w:rsid w:val="007F7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buv.gov.ua/portal/Soc_Gum/Mre/2010_4/1_2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2018-04-27T15:25:00Z</dcterms:created>
  <dcterms:modified xsi:type="dcterms:W3CDTF">2018-05-15T15:39:00Z</dcterms:modified>
</cp:coreProperties>
</file>