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737A" w:rsidRPr="000A354C" w:rsidRDefault="000A354C" w:rsidP="000A354C">
      <w:pPr>
        <w:spacing w:after="0" w:line="360" w:lineRule="auto"/>
        <w:ind w:firstLine="709"/>
        <w:jc w:val="both"/>
        <w:rPr>
          <w:rFonts w:ascii="Times New Roman" w:hAnsi="Times New Roman" w:cs="Times New Roman"/>
          <w:sz w:val="24"/>
          <w:szCs w:val="24"/>
        </w:rPr>
      </w:pPr>
      <w:bookmarkStart w:id="0" w:name="_GoBack"/>
      <w:bookmarkEnd w:id="0"/>
      <w:r>
        <w:rPr>
          <w:rFonts w:ascii="Times New Roman" w:hAnsi="Times New Roman" w:cs="Times New Roman"/>
          <w:sz w:val="24"/>
          <w:szCs w:val="24"/>
        </w:rPr>
        <w:t>334.7/65.04</w:t>
      </w:r>
    </w:p>
    <w:p w:rsidR="001A737A" w:rsidRPr="006233C3" w:rsidRDefault="008E393C" w:rsidP="006233C3">
      <w:pPr>
        <w:tabs>
          <w:tab w:val="left" w:pos="142"/>
        </w:tabs>
        <w:spacing w:after="0" w:line="360" w:lineRule="auto"/>
        <w:ind w:firstLine="709"/>
        <w:jc w:val="center"/>
        <w:rPr>
          <w:rFonts w:ascii="Times New Roman" w:hAnsi="Times New Roman" w:cs="Times New Roman"/>
          <w:b/>
          <w:caps/>
          <w:sz w:val="24"/>
          <w:szCs w:val="24"/>
        </w:rPr>
      </w:pPr>
      <w:r>
        <w:rPr>
          <w:rFonts w:ascii="Times New Roman" w:hAnsi="Times New Roman" w:cs="Times New Roman"/>
          <w:b/>
          <w:caps/>
          <w:sz w:val="24"/>
          <w:szCs w:val="24"/>
        </w:rPr>
        <w:t>Влияние налоговых преференций на инвестиционную деятельность регионов</w:t>
      </w:r>
      <w:r w:rsidR="00897FB8" w:rsidRPr="006233C3">
        <w:rPr>
          <w:rStyle w:val="ad"/>
          <w:rFonts w:ascii="Times New Roman" w:hAnsi="Times New Roman" w:cs="Times New Roman"/>
          <w:b/>
          <w:caps/>
          <w:sz w:val="24"/>
          <w:szCs w:val="24"/>
        </w:rPr>
        <w:footnoteReference w:id="1"/>
      </w:r>
    </w:p>
    <w:p w:rsidR="00055E99" w:rsidRPr="006233C3" w:rsidRDefault="00055E99" w:rsidP="000A354C">
      <w:pPr>
        <w:spacing w:after="0" w:line="360" w:lineRule="auto"/>
        <w:ind w:firstLine="709"/>
        <w:jc w:val="right"/>
        <w:rPr>
          <w:rFonts w:ascii="Times New Roman" w:hAnsi="Times New Roman" w:cs="Times New Roman"/>
          <w:b/>
          <w:sz w:val="24"/>
          <w:szCs w:val="24"/>
        </w:rPr>
      </w:pPr>
      <w:proofErr w:type="spellStart"/>
      <w:r w:rsidRPr="006233C3">
        <w:rPr>
          <w:rFonts w:ascii="Times New Roman" w:hAnsi="Times New Roman" w:cs="Times New Roman"/>
          <w:b/>
          <w:sz w:val="24"/>
          <w:szCs w:val="24"/>
        </w:rPr>
        <w:t>Мяки</w:t>
      </w:r>
      <w:proofErr w:type="spellEnd"/>
      <w:r w:rsidRPr="006233C3">
        <w:rPr>
          <w:rFonts w:ascii="Times New Roman" w:hAnsi="Times New Roman" w:cs="Times New Roman"/>
          <w:b/>
          <w:sz w:val="24"/>
          <w:szCs w:val="24"/>
        </w:rPr>
        <w:t xml:space="preserve"> С.А.</w:t>
      </w:r>
    </w:p>
    <w:p w:rsidR="00651227" w:rsidRDefault="00651227" w:rsidP="000A354C">
      <w:pPr>
        <w:spacing w:after="0" w:line="360" w:lineRule="auto"/>
        <w:ind w:firstLine="709"/>
        <w:jc w:val="right"/>
        <w:rPr>
          <w:rFonts w:ascii="Times New Roman" w:hAnsi="Times New Roman" w:cs="Times New Roman"/>
          <w:b/>
          <w:sz w:val="24"/>
          <w:szCs w:val="24"/>
        </w:rPr>
      </w:pPr>
      <w:r w:rsidRPr="006233C3">
        <w:rPr>
          <w:rFonts w:ascii="Times New Roman" w:hAnsi="Times New Roman" w:cs="Times New Roman"/>
          <w:b/>
          <w:sz w:val="24"/>
          <w:szCs w:val="24"/>
        </w:rPr>
        <w:t>Морошкина М.В.</w:t>
      </w:r>
    </w:p>
    <w:p w:rsidR="008E393C" w:rsidRPr="00A11D1D" w:rsidRDefault="008E393C" w:rsidP="008E393C">
      <w:pPr>
        <w:spacing w:after="0" w:line="240" w:lineRule="auto"/>
        <w:ind w:firstLine="709"/>
        <w:jc w:val="both"/>
        <w:rPr>
          <w:rFonts w:ascii="Times New Roman" w:hAnsi="Times New Roman" w:cs="Times New Roman"/>
          <w:b/>
          <w:i/>
          <w:color w:val="000000"/>
          <w:sz w:val="24"/>
          <w:szCs w:val="24"/>
        </w:rPr>
      </w:pPr>
      <w:r w:rsidRPr="006E42AB">
        <w:rPr>
          <w:rFonts w:ascii="Times New Roman" w:hAnsi="Times New Roman" w:cs="Times New Roman"/>
          <w:b/>
          <w:sz w:val="24"/>
          <w:szCs w:val="24"/>
        </w:rPr>
        <w:t>Аннотация</w:t>
      </w:r>
      <w:r>
        <w:rPr>
          <w:rFonts w:ascii="Times New Roman" w:hAnsi="Times New Roman" w:cs="Times New Roman"/>
          <w:b/>
          <w:sz w:val="24"/>
          <w:szCs w:val="24"/>
        </w:rPr>
        <w:t xml:space="preserve"> статьи на русском языке.</w:t>
      </w:r>
      <w:r w:rsidRPr="008E393C">
        <w:rPr>
          <w:rFonts w:ascii="Times New Roman" w:hAnsi="Times New Roman" w:cs="Times New Roman"/>
          <w:i/>
          <w:color w:val="000000"/>
          <w:sz w:val="24"/>
          <w:szCs w:val="24"/>
        </w:rPr>
        <w:t xml:space="preserve">  </w:t>
      </w:r>
      <w:r>
        <w:rPr>
          <w:rFonts w:ascii="Times New Roman" w:hAnsi="Times New Roman" w:cs="Times New Roman"/>
          <w:i/>
          <w:color w:val="000000"/>
          <w:sz w:val="24"/>
          <w:szCs w:val="24"/>
        </w:rPr>
        <w:t>Д</w:t>
      </w:r>
      <w:r w:rsidRPr="008E393C">
        <w:rPr>
          <w:rFonts w:ascii="Times New Roman" w:hAnsi="Times New Roman" w:cs="Times New Roman"/>
          <w:i/>
          <w:color w:val="000000"/>
          <w:sz w:val="24"/>
          <w:szCs w:val="24"/>
        </w:rPr>
        <w:t>анное исследование представляет оценку результатов  инвестиционного развития регионов, где созданы особые экономические зоны.</w:t>
      </w:r>
      <w:r>
        <w:rPr>
          <w:rFonts w:ascii="Times New Roman" w:hAnsi="Times New Roman" w:cs="Times New Roman"/>
          <w:i/>
          <w:color w:val="000000"/>
          <w:sz w:val="24"/>
          <w:szCs w:val="24"/>
        </w:rPr>
        <w:t xml:space="preserve"> </w:t>
      </w:r>
      <w:r w:rsidRPr="008E393C">
        <w:rPr>
          <w:rFonts w:ascii="Times New Roman" w:hAnsi="Times New Roman" w:cs="Times New Roman"/>
          <w:i/>
          <w:sz w:val="24"/>
          <w:szCs w:val="24"/>
        </w:rPr>
        <w:t>В публикации представлено развитие</w:t>
      </w:r>
      <w:r w:rsidR="001419CF">
        <w:rPr>
          <w:rFonts w:ascii="Times New Roman" w:hAnsi="Times New Roman" w:cs="Times New Roman"/>
          <w:i/>
          <w:sz w:val="24"/>
          <w:szCs w:val="24"/>
        </w:rPr>
        <w:t xml:space="preserve"> </w:t>
      </w:r>
      <w:r w:rsidR="001419CF" w:rsidRPr="001419CF">
        <w:rPr>
          <w:rFonts w:ascii="Times New Roman" w:hAnsi="Times New Roman" w:cs="Times New Roman"/>
          <w:i/>
          <w:sz w:val="24"/>
          <w:szCs w:val="24"/>
        </w:rPr>
        <w:t>нормотворчества</w:t>
      </w:r>
      <w:r w:rsidR="001419CF">
        <w:rPr>
          <w:rFonts w:ascii="Times New Roman" w:hAnsi="Times New Roman" w:cs="Times New Roman"/>
          <w:i/>
          <w:sz w:val="24"/>
          <w:szCs w:val="24"/>
        </w:rPr>
        <w:t xml:space="preserve"> </w:t>
      </w:r>
      <w:r w:rsidRPr="008E393C">
        <w:rPr>
          <w:rFonts w:ascii="Times New Roman" w:hAnsi="Times New Roman" w:cs="Times New Roman"/>
          <w:i/>
          <w:sz w:val="24"/>
          <w:szCs w:val="24"/>
        </w:rPr>
        <w:t>особы</w:t>
      </w:r>
      <w:r>
        <w:rPr>
          <w:rFonts w:ascii="Times New Roman" w:hAnsi="Times New Roman" w:cs="Times New Roman"/>
          <w:i/>
          <w:sz w:val="24"/>
          <w:szCs w:val="24"/>
        </w:rPr>
        <w:t>х</w:t>
      </w:r>
      <w:r w:rsidRPr="008E393C">
        <w:rPr>
          <w:rFonts w:ascii="Times New Roman" w:hAnsi="Times New Roman" w:cs="Times New Roman"/>
          <w:i/>
          <w:sz w:val="24"/>
          <w:szCs w:val="24"/>
        </w:rPr>
        <w:t xml:space="preserve"> экономически</w:t>
      </w:r>
      <w:r>
        <w:rPr>
          <w:rFonts w:ascii="Times New Roman" w:hAnsi="Times New Roman" w:cs="Times New Roman"/>
          <w:i/>
          <w:sz w:val="24"/>
          <w:szCs w:val="24"/>
        </w:rPr>
        <w:t>х</w:t>
      </w:r>
      <w:r w:rsidRPr="008E393C">
        <w:rPr>
          <w:rFonts w:ascii="Times New Roman" w:hAnsi="Times New Roman" w:cs="Times New Roman"/>
          <w:i/>
          <w:sz w:val="24"/>
          <w:szCs w:val="24"/>
        </w:rPr>
        <w:t xml:space="preserve"> зон.  </w:t>
      </w:r>
      <w:r w:rsidRPr="008E393C">
        <w:rPr>
          <w:rFonts w:ascii="Times New Roman" w:hAnsi="Times New Roman" w:cs="Times New Roman"/>
          <w:i/>
          <w:color w:val="000000"/>
          <w:sz w:val="24"/>
          <w:szCs w:val="24"/>
        </w:rPr>
        <w:t xml:space="preserve">За </w:t>
      </w:r>
      <w:r w:rsidR="001419CF">
        <w:rPr>
          <w:rFonts w:ascii="Times New Roman" w:hAnsi="Times New Roman" w:cs="Times New Roman"/>
          <w:i/>
          <w:color w:val="000000"/>
          <w:sz w:val="24"/>
          <w:szCs w:val="24"/>
        </w:rPr>
        <w:t>период 2005-2010 г.</w:t>
      </w:r>
      <w:r w:rsidRPr="008E393C">
        <w:rPr>
          <w:rFonts w:ascii="Times New Roman" w:hAnsi="Times New Roman" w:cs="Times New Roman"/>
          <w:i/>
          <w:color w:val="000000"/>
          <w:sz w:val="24"/>
          <w:szCs w:val="24"/>
        </w:rPr>
        <w:t xml:space="preserve"> проведен обзор создания </w:t>
      </w:r>
      <w:r w:rsidR="001419CF">
        <w:rPr>
          <w:rFonts w:ascii="Times New Roman" w:hAnsi="Times New Roman" w:cs="Times New Roman"/>
          <w:i/>
          <w:color w:val="000000"/>
          <w:sz w:val="24"/>
          <w:szCs w:val="24"/>
        </w:rPr>
        <w:t xml:space="preserve">ОЭЗ </w:t>
      </w:r>
      <w:r w:rsidRPr="008E393C">
        <w:rPr>
          <w:rFonts w:ascii="Times New Roman" w:hAnsi="Times New Roman" w:cs="Times New Roman"/>
          <w:i/>
          <w:color w:val="000000"/>
          <w:sz w:val="24"/>
          <w:szCs w:val="24"/>
        </w:rPr>
        <w:t xml:space="preserve"> в России с учетом типа их хозяйственной специализации. </w:t>
      </w:r>
    </w:p>
    <w:p w:rsidR="008E393C" w:rsidRPr="001419CF" w:rsidRDefault="008E393C" w:rsidP="008E393C">
      <w:pPr>
        <w:spacing w:after="0" w:line="240" w:lineRule="auto"/>
        <w:ind w:firstLine="709"/>
        <w:jc w:val="both"/>
        <w:rPr>
          <w:rFonts w:ascii="Times New Roman" w:hAnsi="Times New Roman"/>
          <w:i/>
          <w:sz w:val="24"/>
          <w:szCs w:val="24"/>
        </w:rPr>
      </w:pPr>
      <w:r w:rsidRPr="006E42AB">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Pr="001419CF">
        <w:rPr>
          <w:rFonts w:ascii="Times New Roman" w:hAnsi="Times New Roman" w:cs="Times New Roman"/>
          <w:i/>
          <w:sz w:val="24"/>
          <w:szCs w:val="24"/>
        </w:rPr>
        <w:t xml:space="preserve">особая экономическая зона, </w:t>
      </w:r>
      <w:r w:rsidRPr="001419CF">
        <w:rPr>
          <w:rFonts w:ascii="Times New Roman" w:hAnsi="Times New Roman"/>
          <w:i/>
          <w:sz w:val="24"/>
          <w:szCs w:val="24"/>
        </w:rPr>
        <w:t xml:space="preserve">льготный налоговый режим предпринимательской деятельности, регионы, </w:t>
      </w:r>
      <w:r w:rsidRPr="001419CF">
        <w:rPr>
          <w:rFonts w:ascii="Times New Roman" w:hAnsi="Times New Roman" w:cs="Times New Roman"/>
          <w:i/>
          <w:sz w:val="24"/>
          <w:szCs w:val="24"/>
        </w:rPr>
        <w:t xml:space="preserve">инвестиционное развитие, </w:t>
      </w:r>
      <w:r w:rsidRPr="001419CF">
        <w:rPr>
          <w:rFonts w:ascii="Times New Roman" w:hAnsi="Times New Roman"/>
          <w:i/>
          <w:sz w:val="24"/>
          <w:szCs w:val="24"/>
        </w:rPr>
        <w:t>региональная экономика.</w:t>
      </w:r>
    </w:p>
    <w:p w:rsidR="008E393C" w:rsidRPr="006233C3" w:rsidRDefault="008E393C" w:rsidP="000A354C">
      <w:pPr>
        <w:spacing w:after="0" w:line="360" w:lineRule="auto"/>
        <w:ind w:firstLine="709"/>
        <w:jc w:val="right"/>
        <w:rPr>
          <w:rFonts w:ascii="Times New Roman" w:hAnsi="Times New Roman" w:cs="Times New Roman"/>
          <w:b/>
          <w:sz w:val="24"/>
          <w:szCs w:val="24"/>
        </w:rPr>
      </w:pPr>
    </w:p>
    <w:p w:rsidR="000413EE" w:rsidRPr="000A354C" w:rsidRDefault="000413EE" w:rsidP="00B90C6D">
      <w:pPr>
        <w:spacing w:after="0" w:line="240" w:lineRule="auto"/>
        <w:ind w:firstLine="709"/>
        <w:jc w:val="both"/>
        <w:rPr>
          <w:rFonts w:ascii="Times New Roman" w:hAnsi="Times New Roman" w:cs="Times New Roman"/>
          <w:sz w:val="24"/>
          <w:szCs w:val="24"/>
        </w:rPr>
      </w:pPr>
      <w:r w:rsidRPr="000A354C">
        <w:rPr>
          <w:rFonts w:ascii="Times New Roman" w:hAnsi="Times New Roman" w:cs="Times New Roman"/>
          <w:sz w:val="24"/>
          <w:szCs w:val="24"/>
        </w:rPr>
        <w:t xml:space="preserve">В данной публикации представлена оценка влияния </w:t>
      </w:r>
      <w:r w:rsidR="000C5B1C" w:rsidRPr="000A354C">
        <w:rPr>
          <w:rFonts w:ascii="Times New Roman" w:hAnsi="Times New Roman" w:cs="Times New Roman"/>
          <w:sz w:val="24"/>
          <w:szCs w:val="24"/>
        </w:rPr>
        <w:t xml:space="preserve">одного из </w:t>
      </w:r>
      <w:r w:rsidRPr="000A354C">
        <w:rPr>
          <w:rFonts w:ascii="Times New Roman" w:hAnsi="Times New Roman" w:cs="Times New Roman"/>
          <w:sz w:val="24"/>
          <w:szCs w:val="24"/>
        </w:rPr>
        <w:t xml:space="preserve">новых режимов предпринимательской деятельности на результаты </w:t>
      </w:r>
      <w:r w:rsidR="000C5B1C" w:rsidRPr="000A354C">
        <w:rPr>
          <w:rFonts w:ascii="Times New Roman" w:hAnsi="Times New Roman" w:cs="Times New Roman"/>
          <w:sz w:val="24"/>
          <w:szCs w:val="24"/>
        </w:rPr>
        <w:t xml:space="preserve">инвестиционного </w:t>
      </w:r>
      <w:r w:rsidRPr="000A354C">
        <w:rPr>
          <w:rFonts w:ascii="Times New Roman" w:hAnsi="Times New Roman" w:cs="Times New Roman"/>
          <w:sz w:val="24"/>
          <w:szCs w:val="24"/>
        </w:rPr>
        <w:t>развития регионов.</w:t>
      </w:r>
    </w:p>
    <w:p w:rsidR="000413EE" w:rsidRPr="000A354C" w:rsidRDefault="000413EE" w:rsidP="00B90C6D">
      <w:pPr>
        <w:spacing w:after="0" w:line="240" w:lineRule="auto"/>
        <w:ind w:firstLine="709"/>
        <w:jc w:val="both"/>
        <w:rPr>
          <w:rFonts w:ascii="Times New Roman" w:hAnsi="Times New Roman" w:cs="Times New Roman"/>
          <w:sz w:val="24"/>
          <w:szCs w:val="24"/>
        </w:rPr>
      </w:pPr>
      <w:r w:rsidRPr="000A354C">
        <w:rPr>
          <w:rFonts w:ascii="Times New Roman" w:hAnsi="Times New Roman" w:cs="Times New Roman"/>
          <w:sz w:val="24"/>
          <w:szCs w:val="24"/>
        </w:rPr>
        <w:t xml:space="preserve">В качестве территорий с новым режимом  предпринимательской деятельности рассмотрены особые экономические зоны (далее – ОЭЗ), созданные в </w:t>
      </w:r>
      <w:r w:rsidR="000C5B1C" w:rsidRPr="000A354C">
        <w:rPr>
          <w:rFonts w:ascii="Times New Roman" w:hAnsi="Times New Roman" w:cs="Times New Roman"/>
          <w:sz w:val="24"/>
          <w:szCs w:val="24"/>
        </w:rPr>
        <w:t xml:space="preserve">регионах - </w:t>
      </w:r>
      <w:r w:rsidRPr="000A354C">
        <w:rPr>
          <w:rFonts w:ascii="Times New Roman" w:hAnsi="Times New Roman" w:cs="Times New Roman"/>
          <w:sz w:val="24"/>
          <w:szCs w:val="24"/>
        </w:rPr>
        <w:t xml:space="preserve">субъектах Российской Федерации, начиная с 2005 года – с принятия федерального закона от 22.07.2005 г. №116-ФЗ «Об особых экономических зонах в Российской Федерации». </w:t>
      </w:r>
    </w:p>
    <w:p w:rsidR="000413EE" w:rsidRPr="000A354C" w:rsidRDefault="000413EE" w:rsidP="00B90C6D">
      <w:pPr>
        <w:spacing w:after="0" w:line="240" w:lineRule="auto"/>
        <w:ind w:firstLine="709"/>
        <w:jc w:val="both"/>
        <w:rPr>
          <w:rFonts w:ascii="Times New Roman" w:hAnsi="Times New Roman" w:cs="Times New Roman"/>
          <w:sz w:val="24"/>
          <w:szCs w:val="24"/>
        </w:rPr>
      </w:pPr>
      <w:r w:rsidRPr="000A354C">
        <w:rPr>
          <w:rFonts w:ascii="Times New Roman" w:hAnsi="Times New Roman" w:cs="Times New Roman"/>
          <w:sz w:val="24"/>
          <w:szCs w:val="24"/>
        </w:rPr>
        <w:t xml:space="preserve">В редакции федерального закона №365 от 30.11.2011 г. </w:t>
      </w:r>
      <w:r w:rsidR="000C5B1C" w:rsidRPr="000A354C">
        <w:rPr>
          <w:rFonts w:ascii="Times New Roman" w:hAnsi="Times New Roman" w:cs="Times New Roman"/>
          <w:sz w:val="24"/>
          <w:szCs w:val="24"/>
        </w:rPr>
        <w:t xml:space="preserve">(пункт 1 ст.2) </w:t>
      </w:r>
      <w:r w:rsidRPr="000A354C">
        <w:rPr>
          <w:rFonts w:ascii="Times New Roman" w:hAnsi="Times New Roman" w:cs="Times New Roman"/>
          <w:sz w:val="24"/>
          <w:szCs w:val="24"/>
        </w:rPr>
        <w:t>«О внесении изменений в Федеральный закон «Об особых экономических зонах в Российской Федерации» и отдельные законодательные акты Российской Федерации</w:t>
      </w:r>
      <w:r w:rsidR="00302744" w:rsidRPr="000A354C">
        <w:rPr>
          <w:rFonts w:ascii="Times New Roman" w:hAnsi="Times New Roman" w:cs="Times New Roman"/>
          <w:sz w:val="24"/>
          <w:szCs w:val="24"/>
        </w:rPr>
        <w:t>»</w:t>
      </w:r>
      <w:r w:rsidRPr="000A354C">
        <w:rPr>
          <w:rFonts w:ascii="Times New Roman" w:hAnsi="Times New Roman" w:cs="Times New Roman"/>
          <w:sz w:val="24"/>
          <w:szCs w:val="24"/>
        </w:rPr>
        <w:t>, особая экономическая зона трактуется как «часть территории Российской Федерации, которая определяется Правительством Российской Федерации и на которой действует особый режим осуществления предпринимательской деятельности, а также может применяться таможенная процедура свободной таможенной зоны».</w:t>
      </w:r>
    </w:p>
    <w:p w:rsidR="00295A7D" w:rsidRPr="00A24C8A" w:rsidRDefault="001B0C58" w:rsidP="00B90C6D">
      <w:pPr>
        <w:spacing w:after="0" w:line="240" w:lineRule="auto"/>
        <w:ind w:firstLine="708"/>
        <w:jc w:val="both"/>
        <w:rPr>
          <w:rFonts w:ascii="Times New Roman" w:hAnsi="Times New Roman" w:cs="Times New Roman"/>
          <w:sz w:val="24"/>
          <w:szCs w:val="24"/>
        </w:rPr>
      </w:pPr>
      <w:r w:rsidRPr="00A24C8A">
        <w:rPr>
          <w:rFonts w:ascii="Times New Roman" w:hAnsi="Times New Roman" w:cs="Times New Roman"/>
          <w:sz w:val="24"/>
          <w:szCs w:val="24"/>
        </w:rPr>
        <w:t xml:space="preserve">Итак, авторами выдвигается следующая </w:t>
      </w:r>
      <w:r w:rsidR="00295A7D" w:rsidRPr="00A24C8A">
        <w:rPr>
          <w:rFonts w:ascii="Times New Roman" w:hAnsi="Times New Roman" w:cs="Times New Roman"/>
          <w:sz w:val="24"/>
          <w:szCs w:val="24"/>
        </w:rPr>
        <w:t xml:space="preserve"> гипотез</w:t>
      </w:r>
      <w:r w:rsidRPr="00A24C8A">
        <w:rPr>
          <w:rFonts w:ascii="Times New Roman" w:hAnsi="Times New Roman" w:cs="Times New Roman"/>
          <w:sz w:val="24"/>
          <w:szCs w:val="24"/>
        </w:rPr>
        <w:t>а</w:t>
      </w:r>
      <w:r w:rsidR="00295A7D" w:rsidRPr="00A24C8A">
        <w:rPr>
          <w:rFonts w:ascii="Times New Roman" w:hAnsi="Times New Roman" w:cs="Times New Roman"/>
          <w:sz w:val="24"/>
          <w:szCs w:val="24"/>
        </w:rPr>
        <w:t>:</w:t>
      </w:r>
    </w:p>
    <w:p w:rsidR="00295A7D" w:rsidRPr="00A24C8A" w:rsidRDefault="001B0C58" w:rsidP="00B90C6D">
      <w:pPr>
        <w:spacing w:after="0" w:line="240" w:lineRule="auto"/>
        <w:ind w:firstLine="708"/>
        <w:jc w:val="both"/>
        <w:rPr>
          <w:rFonts w:ascii="Times New Roman" w:hAnsi="Times New Roman" w:cs="Times New Roman"/>
          <w:sz w:val="24"/>
          <w:szCs w:val="24"/>
        </w:rPr>
      </w:pPr>
      <w:r w:rsidRPr="00A24C8A">
        <w:rPr>
          <w:rFonts w:ascii="Times New Roman" w:hAnsi="Times New Roman" w:cs="Times New Roman"/>
          <w:sz w:val="24"/>
          <w:szCs w:val="24"/>
        </w:rPr>
        <w:t>«</w:t>
      </w:r>
      <w:r w:rsidR="00295A7D" w:rsidRPr="00A24C8A">
        <w:rPr>
          <w:rFonts w:ascii="Times New Roman" w:hAnsi="Times New Roman" w:cs="Times New Roman"/>
          <w:sz w:val="24"/>
          <w:szCs w:val="24"/>
        </w:rPr>
        <w:t xml:space="preserve">Темпы </w:t>
      </w:r>
      <w:r w:rsidRPr="00A24C8A">
        <w:rPr>
          <w:rFonts w:ascii="Times New Roman" w:hAnsi="Times New Roman" w:cs="Times New Roman"/>
          <w:sz w:val="24"/>
          <w:szCs w:val="24"/>
        </w:rPr>
        <w:t xml:space="preserve">инвестиционного развития </w:t>
      </w:r>
      <w:r w:rsidR="00295A7D" w:rsidRPr="00A24C8A">
        <w:rPr>
          <w:rFonts w:ascii="Times New Roman" w:hAnsi="Times New Roman" w:cs="Times New Roman"/>
          <w:sz w:val="24"/>
          <w:szCs w:val="24"/>
        </w:rPr>
        <w:t>регионов, в которых созданы особые экономические зоны выше среднероссийских</w:t>
      </w:r>
      <w:r w:rsidRPr="00A24C8A">
        <w:rPr>
          <w:rFonts w:ascii="Times New Roman" w:hAnsi="Times New Roman" w:cs="Times New Roman"/>
          <w:sz w:val="24"/>
          <w:szCs w:val="24"/>
        </w:rPr>
        <w:t>»</w:t>
      </w:r>
      <w:r w:rsidR="00295A7D" w:rsidRPr="00A24C8A">
        <w:rPr>
          <w:rFonts w:ascii="Times New Roman" w:hAnsi="Times New Roman" w:cs="Times New Roman"/>
          <w:sz w:val="24"/>
          <w:szCs w:val="24"/>
        </w:rPr>
        <w:t xml:space="preserve">. </w:t>
      </w:r>
      <w:r w:rsidRPr="00A24C8A">
        <w:rPr>
          <w:rFonts w:ascii="Times New Roman" w:hAnsi="Times New Roman" w:cs="Times New Roman"/>
          <w:sz w:val="24"/>
          <w:szCs w:val="24"/>
        </w:rPr>
        <w:t>Инвестиционн</w:t>
      </w:r>
      <w:r w:rsidR="00AA39E7" w:rsidRPr="00A24C8A">
        <w:rPr>
          <w:rFonts w:ascii="Times New Roman" w:hAnsi="Times New Roman" w:cs="Times New Roman"/>
          <w:sz w:val="24"/>
          <w:szCs w:val="24"/>
        </w:rPr>
        <w:t xml:space="preserve">ое развитие </w:t>
      </w:r>
      <w:r w:rsidR="00295A7D" w:rsidRPr="00A24C8A">
        <w:rPr>
          <w:rFonts w:ascii="Times New Roman" w:hAnsi="Times New Roman" w:cs="Times New Roman"/>
          <w:sz w:val="24"/>
          <w:szCs w:val="24"/>
        </w:rPr>
        <w:t xml:space="preserve">в рамках данной гипотезы оценивается темпами </w:t>
      </w:r>
      <w:r w:rsidRPr="00A24C8A">
        <w:rPr>
          <w:rFonts w:ascii="Times New Roman" w:hAnsi="Times New Roman" w:cs="Times New Roman"/>
          <w:sz w:val="24"/>
          <w:szCs w:val="24"/>
        </w:rPr>
        <w:t>при</w:t>
      </w:r>
      <w:r w:rsidR="00295A7D" w:rsidRPr="00A24C8A">
        <w:rPr>
          <w:rFonts w:ascii="Times New Roman" w:hAnsi="Times New Roman" w:cs="Times New Roman"/>
          <w:sz w:val="24"/>
          <w:szCs w:val="24"/>
        </w:rPr>
        <w:t>роста</w:t>
      </w:r>
      <w:r w:rsidRPr="00A24C8A">
        <w:rPr>
          <w:rFonts w:ascii="Times New Roman" w:hAnsi="Times New Roman" w:cs="Times New Roman"/>
          <w:sz w:val="24"/>
          <w:szCs w:val="24"/>
        </w:rPr>
        <w:t xml:space="preserve"> объемов инвестиций </w:t>
      </w:r>
      <w:r w:rsidR="00295A7D" w:rsidRPr="00A24C8A">
        <w:rPr>
          <w:rFonts w:ascii="Times New Roman" w:hAnsi="Times New Roman" w:cs="Times New Roman"/>
          <w:sz w:val="24"/>
          <w:szCs w:val="24"/>
        </w:rPr>
        <w:t xml:space="preserve"> в основной капитал</w:t>
      </w:r>
      <w:r w:rsidR="00AA39E7" w:rsidRPr="00A24C8A">
        <w:rPr>
          <w:rFonts w:ascii="Times New Roman" w:hAnsi="Times New Roman" w:cs="Times New Roman"/>
          <w:sz w:val="24"/>
          <w:szCs w:val="24"/>
        </w:rPr>
        <w:t xml:space="preserve"> за период 2005-2015 гг</w:t>
      </w:r>
      <w:r w:rsidR="00295A7D" w:rsidRPr="00A24C8A">
        <w:rPr>
          <w:rFonts w:ascii="Times New Roman" w:hAnsi="Times New Roman" w:cs="Times New Roman"/>
          <w:sz w:val="24"/>
          <w:szCs w:val="24"/>
        </w:rPr>
        <w:t xml:space="preserve">. </w:t>
      </w:r>
    </w:p>
    <w:p w:rsidR="00874C48" w:rsidRPr="000A354C" w:rsidRDefault="00E1463E" w:rsidP="00B90C6D">
      <w:pPr>
        <w:spacing w:after="0" w:line="240" w:lineRule="auto"/>
        <w:ind w:firstLine="709"/>
        <w:jc w:val="both"/>
        <w:rPr>
          <w:rFonts w:ascii="Times New Roman" w:eastAsia="Times New Roman" w:hAnsi="Times New Roman" w:cs="Times New Roman"/>
          <w:sz w:val="24"/>
          <w:szCs w:val="24"/>
        </w:rPr>
      </w:pPr>
      <w:r w:rsidRPr="000A354C">
        <w:rPr>
          <w:rFonts w:ascii="Times New Roman" w:hAnsi="Times New Roman" w:cs="Times New Roman"/>
          <w:sz w:val="24"/>
          <w:szCs w:val="24"/>
        </w:rPr>
        <w:t>Исследовательской выборкой стали все 10 регионов, в которых в период  с 2005 по 2010 годы созданы ОЭЗ.</w:t>
      </w:r>
      <w:r w:rsidR="00A24C8A">
        <w:rPr>
          <w:rFonts w:ascii="Times New Roman" w:hAnsi="Times New Roman" w:cs="Times New Roman"/>
          <w:sz w:val="24"/>
          <w:szCs w:val="24"/>
        </w:rPr>
        <w:t xml:space="preserve"> </w:t>
      </w:r>
      <w:r w:rsidR="00874C48" w:rsidRPr="000A354C">
        <w:rPr>
          <w:rFonts w:ascii="Times New Roman" w:eastAsia="Times New Roman" w:hAnsi="Times New Roman" w:cs="Times New Roman"/>
          <w:sz w:val="24"/>
          <w:szCs w:val="24"/>
        </w:rPr>
        <w:t xml:space="preserve">Информационная база исследования включает данные Федеральной службы государственной статистики,  а также статистические данные  и материалы,  представленные на Интернет-сайтах. </w:t>
      </w:r>
    </w:p>
    <w:p w:rsidR="00EE0911" w:rsidRPr="000A354C" w:rsidRDefault="00874C48" w:rsidP="00B90C6D">
      <w:pPr>
        <w:shd w:val="clear" w:color="auto" w:fill="FFFFFF"/>
        <w:spacing w:after="0" w:line="240" w:lineRule="auto"/>
        <w:ind w:firstLine="708"/>
        <w:jc w:val="both"/>
        <w:rPr>
          <w:rFonts w:ascii="Times New Roman" w:hAnsi="Times New Roman" w:cs="Times New Roman"/>
          <w:sz w:val="24"/>
          <w:szCs w:val="24"/>
        </w:rPr>
      </w:pPr>
      <w:r w:rsidRPr="000A354C">
        <w:rPr>
          <w:rFonts w:ascii="Times New Roman" w:eastAsia="Times New Roman" w:hAnsi="Times New Roman" w:cs="Times New Roman"/>
          <w:sz w:val="24"/>
          <w:szCs w:val="24"/>
        </w:rPr>
        <w:t xml:space="preserve">В первую очередь, отметим, что </w:t>
      </w:r>
      <w:r w:rsidR="00EE0911" w:rsidRPr="000A354C">
        <w:rPr>
          <w:rFonts w:ascii="Times New Roman" w:hAnsi="Times New Roman" w:cs="Times New Roman"/>
          <w:sz w:val="24"/>
          <w:szCs w:val="24"/>
        </w:rPr>
        <w:t xml:space="preserve">от целевых установок </w:t>
      </w:r>
      <w:r w:rsidR="000413EE" w:rsidRPr="000A354C">
        <w:rPr>
          <w:rFonts w:ascii="Times New Roman" w:hAnsi="Times New Roman" w:cs="Times New Roman"/>
          <w:sz w:val="24"/>
          <w:szCs w:val="24"/>
        </w:rPr>
        <w:t>создания свободных экономических зон</w:t>
      </w:r>
      <w:r w:rsidR="00EE0911" w:rsidRPr="000A354C">
        <w:rPr>
          <w:rFonts w:ascii="Times New Roman" w:hAnsi="Times New Roman" w:cs="Times New Roman"/>
          <w:sz w:val="24"/>
          <w:szCs w:val="24"/>
        </w:rPr>
        <w:t xml:space="preserve">, расширялся спектр направлений их хозяйственной специализации, конкретнее - виды экономической деятельности, потенциально возможные в пределах территорий зон. </w:t>
      </w:r>
    </w:p>
    <w:p w:rsidR="000413EE" w:rsidRPr="000A354C" w:rsidRDefault="00EE0911" w:rsidP="00B90C6D">
      <w:pPr>
        <w:spacing w:after="0" w:line="240" w:lineRule="auto"/>
        <w:ind w:firstLine="709"/>
        <w:jc w:val="both"/>
        <w:rPr>
          <w:rFonts w:ascii="Times New Roman" w:hAnsi="Times New Roman" w:cs="Times New Roman"/>
          <w:sz w:val="24"/>
          <w:szCs w:val="24"/>
        </w:rPr>
      </w:pPr>
      <w:r w:rsidRPr="000A354C">
        <w:rPr>
          <w:rFonts w:ascii="Times New Roman" w:hAnsi="Times New Roman" w:cs="Times New Roman"/>
          <w:sz w:val="24"/>
          <w:szCs w:val="24"/>
        </w:rPr>
        <w:t xml:space="preserve">Цели создания </w:t>
      </w:r>
      <w:r w:rsidR="000413EE" w:rsidRPr="000A354C">
        <w:rPr>
          <w:rFonts w:ascii="Times New Roman" w:hAnsi="Times New Roman" w:cs="Times New Roman"/>
          <w:sz w:val="24"/>
          <w:szCs w:val="24"/>
        </w:rPr>
        <w:t xml:space="preserve">менялись в рамках </w:t>
      </w:r>
      <w:r w:rsidRPr="000A354C">
        <w:rPr>
          <w:rFonts w:ascii="Times New Roman" w:hAnsi="Times New Roman" w:cs="Times New Roman"/>
          <w:sz w:val="24"/>
          <w:szCs w:val="24"/>
        </w:rPr>
        <w:t xml:space="preserve">двух </w:t>
      </w:r>
      <w:r w:rsidR="000413EE" w:rsidRPr="000A354C">
        <w:rPr>
          <w:rFonts w:ascii="Times New Roman" w:hAnsi="Times New Roman" w:cs="Times New Roman"/>
          <w:sz w:val="24"/>
          <w:szCs w:val="24"/>
        </w:rPr>
        <w:t xml:space="preserve">редакций </w:t>
      </w:r>
      <w:r w:rsidRPr="000A354C">
        <w:rPr>
          <w:rFonts w:ascii="Times New Roman" w:hAnsi="Times New Roman" w:cs="Times New Roman"/>
          <w:sz w:val="24"/>
          <w:szCs w:val="24"/>
        </w:rPr>
        <w:t xml:space="preserve">базового федерального </w:t>
      </w:r>
      <w:r w:rsidR="000413EE" w:rsidRPr="000A354C">
        <w:rPr>
          <w:rFonts w:ascii="Times New Roman" w:hAnsi="Times New Roman" w:cs="Times New Roman"/>
          <w:sz w:val="24"/>
          <w:szCs w:val="24"/>
        </w:rPr>
        <w:t>закона</w:t>
      </w:r>
      <w:r w:rsidRPr="000A354C">
        <w:rPr>
          <w:rFonts w:ascii="Times New Roman" w:hAnsi="Times New Roman" w:cs="Times New Roman"/>
          <w:sz w:val="24"/>
          <w:szCs w:val="24"/>
        </w:rPr>
        <w:t xml:space="preserve"> (см. табл. 1)</w:t>
      </w:r>
      <w:r w:rsidR="000413EE" w:rsidRPr="000A354C">
        <w:rPr>
          <w:rFonts w:ascii="Times New Roman" w:hAnsi="Times New Roman" w:cs="Times New Roman"/>
          <w:sz w:val="24"/>
          <w:szCs w:val="24"/>
        </w:rPr>
        <w:t xml:space="preserve">. </w:t>
      </w:r>
    </w:p>
    <w:p w:rsidR="000413EE" w:rsidRPr="00D538A4" w:rsidRDefault="00A24C8A" w:rsidP="00B90C6D">
      <w:pPr>
        <w:spacing w:after="0" w:line="240" w:lineRule="auto"/>
        <w:jc w:val="center"/>
        <w:rPr>
          <w:rFonts w:ascii="Times New Roman" w:hAnsi="Times New Roman" w:cs="Times New Roman"/>
          <w:sz w:val="24"/>
          <w:szCs w:val="24"/>
          <w:u w:val="single"/>
        </w:rPr>
      </w:pPr>
      <w:r w:rsidRPr="00D538A4">
        <w:rPr>
          <w:rFonts w:ascii="Times New Roman" w:hAnsi="Times New Roman" w:cs="Times New Roman"/>
          <w:sz w:val="24"/>
          <w:szCs w:val="24"/>
        </w:rPr>
        <w:t xml:space="preserve">Таблица 1- </w:t>
      </w:r>
      <w:r w:rsidR="000413EE" w:rsidRPr="00D538A4">
        <w:rPr>
          <w:rFonts w:ascii="Times New Roman" w:hAnsi="Times New Roman" w:cs="Times New Roman"/>
          <w:sz w:val="24"/>
          <w:szCs w:val="24"/>
          <w:u w:val="single"/>
        </w:rPr>
        <w:t>Развитие целевых установок создания особых экономических зон</w:t>
      </w:r>
      <w:r w:rsidR="00646FFE" w:rsidRPr="00D538A4">
        <w:rPr>
          <w:rFonts w:ascii="Times New Roman" w:hAnsi="Times New Roman" w:cs="Times New Roman"/>
          <w:sz w:val="24"/>
          <w:szCs w:val="24"/>
          <w:u w:val="single"/>
        </w:rPr>
        <w:t xml:space="preserve"> и примеры их  функционирования</w:t>
      </w:r>
      <w:r w:rsidR="000413EE" w:rsidRPr="00D538A4">
        <w:rPr>
          <w:rFonts w:ascii="Times New Roman" w:hAnsi="Times New Roman" w:cs="Times New Roman"/>
          <w:sz w:val="24"/>
          <w:szCs w:val="24"/>
          <w:u w:val="single"/>
        </w:rPr>
        <w:t>.</w:t>
      </w:r>
    </w:p>
    <w:tbl>
      <w:tblPr>
        <w:tblStyle w:val="a4"/>
        <w:tblW w:w="0" w:type="auto"/>
        <w:tblLayout w:type="fixed"/>
        <w:tblLook w:val="04A0" w:firstRow="1" w:lastRow="0" w:firstColumn="1" w:lastColumn="0" w:noHBand="0" w:noVBand="1"/>
      </w:tblPr>
      <w:tblGrid>
        <w:gridCol w:w="696"/>
        <w:gridCol w:w="3686"/>
        <w:gridCol w:w="1680"/>
        <w:gridCol w:w="3685"/>
      </w:tblGrid>
      <w:tr w:rsidR="00BA483B" w:rsidRPr="00D538A4" w:rsidTr="00A24C8A">
        <w:tc>
          <w:tcPr>
            <w:tcW w:w="696" w:type="dxa"/>
          </w:tcPr>
          <w:p w:rsidR="00BA483B" w:rsidRPr="00D538A4" w:rsidRDefault="00BA483B" w:rsidP="00A24C8A">
            <w:pPr>
              <w:jc w:val="center"/>
              <w:rPr>
                <w:rFonts w:ascii="Arial" w:hAnsi="Arial" w:cs="Arial"/>
                <w:sz w:val="18"/>
                <w:szCs w:val="18"/>
              </w:rPr>
            </w:pPr>
            <w:r w:rsidRPr="00D538A4">
              <w:rPr>
                <w:rFonts w:ascii="Arial" w:hAnsi="Arial" w:cs="Arial"/>
                <w:sz w:val="18"/>
                <w:szCs w:val="18"/>
              </w:rPr>
              <w:t>Год</w:t>
            </w:r>
          </w:p>
        </w:tc>
        <w:tc>
          <w:tcPr>
            <w:tcW w:w="3686" w:type="dxa"/>
          </w:tcPr>
          <w:p w:rsidR="00BA483B" w:rsidRPr="00D538A4" w:rsidRDefault="00BA483B" w:rsidP="00A24C8A">
            <w:pPr>
              <w:jc w:val="center"/>
              <w:rPr>
                <w:rFonts w:ascii="Arial" w:hAnsi="Arial" w:cs="Arial"/>
                <w:sz w:val="18"/>
                <w:szCs w:val="18"/>
              </w:rPr>
            </w:pPr>
            <w:r w:rsidRPr="00D538A4">
              <w:rPr>
                <w:rFonts w:ascii="Arial" w:hAnsi="Arial" w:cs="Arial"/>
                <w:sz w:val="18"/>
                <w:szCs w:val="18"/>
              </w:rPr>
              <w:t>Целевые установки создания СЭЗ</w:t>
            </w:r>
          </w:p>
        </w:tc>
        <w:tc>
          <w:tcPr>
            <w:tcW w:w="1680" w:type="dxa"/>
          </w:tcPr>
          <w:p w:rsidR="00BA483B" w:rsidRPr="00D538A4" w:rsidRDefault="00BA483B" w:rsidP="00A24C8A">
            <w:pPr>
              <w:jc w:val="center"/>
              <w:rPr>
                <w:rFonts w:ascii="Arial" w:hAnsi="Arial" w:cs="Arial"/>
                <w:sz w:val="18"/>
                <w:szCs w:val="18"/>
              </w:rPr>
            </w:pPr>
            <w:r w:rsidRPr="00D538A4">
              <w:rPr>
                <w:rFonts w:ascii="Arial" w:hAnsi="Arial" w:cs="Arial"/>
                <w:sz w:val="18"/>
                <w:szCs w:val="18"/>
              </w:rPr>
              <w:t xml:space="preserve">Новые направления </w:t>
            </w:r>
            <w:r w:rsidRPr="00D538A4">
              <w:rPr>
                <w:rFonts w:ascii="Arial" w:hAnsi="Arial" w:cs="Arial"/>
                <w:sz w:val="18"/>
                <w:szCs w:val="18"/>
              </w:rPr>
              <w:lastRenderedPageBreak/>
              <w:t>создания СЭЗ</w:t>
            </w:r>
          </w:p>
        </w:tc>
        <w:tc>
          <w:tcPr>
            <w:tcW w:w="3685" w:type="dxa"/>
          </w:tcPr>
          <w:p w:rsidR="00BA483B" w:rsidRPr="00D538A4" w:rsidRDefault="00BA483B" w:rsidP="00A24C8A">
            <w:pPr>
              <w:jc w:val="center"/>
              <w:rPr>
                <w:rFonts w:ascii="Arial" w:hAnsi="Arial" w:cs="Arial"/>
                <w:sz w:val="18"/>
                <w:szCs w:val="18"/>
              </w:rPr>
            </w:pPr>
            <w:r w:rsidRPr="00D538A4">
              <w:rPr>
                <w:rFonts w:ascii="Arial" w:hAnsi="Arial" w:cs="Arial"/>
                <w:sz w:val="18"/>
                <w:szCs w:val="18"/>
              </w:rPr>
              <w:lastRenderedPageBreak/>
              <w:t>Созданные ОЭЗ</w:t>
            </w:r>
          </w:p>
        </w:tc>
      </w:tr>
      <w:tr w:rsidR="00BA483B" w:rsidRPr="00D538A4" w:rsidTr="00A24C8A">
        <w:trPr>
          <w:trHeight w:val="967"/>
        </w:trPr>
        <w:tc>
          <w:tcPr>
            <w:tcW w:w="696" w:type="dxa"/>
          </w:tcPr>
          <w:p w:rsidR="00BA483B" w:rsidRPr="00D538A4" w:rsidRDefault="00BA483B" w:rsidP="00A24C8A">
            <w:pPr>
              <w:jc w:val="both"/>
              <w:rPr>
                <w:rFonts w:ascii="Arial" w:hAnsi="Arial" w:cs="Arial"/>
                <w:sz w:val="18"/>
                <w:szCs w:val="18"/>
              </w:rPr>
            </w:pPr>
            <w:r w:rsidRPr="00D538A4">
              <w:rPr>
                <w:rFonts w:ascii="Arial" w:hAnsi="Arial" w:cs="Arial"/>
                <w:sz w:val="18"/>
                <w:szCs w:val="18"/>
              </w:rPr>
              <w:lastRenderedPageBreak/>
              <w:t>2005</w:t>
            </w:r>
          </w:p>
        </w:tc>
        <w:tc>
          <w:tcPr>
            <w:tcW w:w="3686" w:type="dxa"/>
          </w:tcPr>
          <w:p w:rsidR="00BA483B" w:rsidRPr="00D538A4" w:rsidRDefault="00BA483B" w:rsidP="00A24C8A">
            <w:pPr>
              <w:jc w:val="both"/>
              <w:rPr>
                <w:rFonts w:ascii="Arial" w:hAnsi="Arial" w:cs="Arial"/>
                <w:sz w:val="18"/>
                <w:szCs w:val="18"/>
              </w:rPr>
            </w:pPr>
            <w:r w:rsidRPr="00D538A4">
              <w:rPr>
                <w:rFonts w:ascii="Arial" w:eastAsia="Times New Roman" w:hAnsi="Arial" w:cs="Arial"/>
                <w:sz w:val="18"/>
                <w:szCs w:val="18"/>
              </w:rPr>
              <w:t>Особые экономические зоны создаются в целях развития обрабатывающих отраслей экономики, высокотехнологичных отраслей, производства новых видов продукции и развития транспортной инфраструктуры.</w:t>
            </w:r>
          </w:p>
        </w:tc>
        <w:tc>
          <w:tcPr>
            <w:tcW w:w="1680" w:type="dxa"/>
          </w:tcPr>
          <w:p w:rsidR="00BA483B" w:rsidRPr="00D538A4" w:rsidRDefault="00BA483B" w:rsidP="00A24C8A">
            <w:pPr>
              <w:jc w:val="center"/>
              <w:rPr>
                <w:rFonts w:ascii="Arial" w:eastAsia="Times New Roman" w:hAnsi="Arial" w:cs="Arial"/>
                <w:sz w:val="18"/>
                <w:szCs w:val="18"/>
              </w:rPr>
            </w:pPr>
            <w:r w:rsidRPr="00D538A4">
              <w:rPr>
                <w:rFonts w:ascii="Arial" w:eastAsia="Times New Roman" w:hAnsi="Arial" w:cs="Arial"/>
                <w:sz w:val="18"/>
                <w:szCs w:val="18"/>
              </w:rPr>
              <w:t>-</w:t>
            </w:r>
          </w:p>
        </w:tc>
        <w:tc>
          <w:tcPr>
            <w:tcW w:w="3685" w:type="dxa"/>
          </w:tcPr>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 xml:space="preserve">Технико-внедренческие: "Зеленоград (г. Москва), </w:t>
            </w:r>
          </w:p>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 xml:space="preserve">"Санкт-Петербург" (Санкт-Петербург), </w:t>
            </w:r>
          </w:p>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 xml:space="preserve">"Дубна" (Московская область), </w:t>
            </w:r>
          </w:p>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"Томск" (Томская область)</w:t>
            </w:r>
          </w:p>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Промышленно-производственные:</w:t>
            </w:r>
          </w:p>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 xml:space="preserve">"Липецк" (Липецкая </w:t>
            </w:r>
            <w:proofErr w:type="spellStart"/>
            <w:r w:rsidRPr="00D538A4">
              <w:rPr>
                <w:rFonts w:ascii="Arial" w:eastAsia="Times New Roman" w:hAnsi="Arial" w:cs="Arial"/>
                <w:sz w:val="18"/>
                <w:szCs w:val="18"/>
              </w:rPr>
              <w:t>обл</w:t>
            </w:r>
            <w:proofErr w:type="spellEnd"/>
            <w:r w:rsidRPr="00D538A4">
              <w:rPr>
                <w:rFonts w:ascii="Arial" w:eastAsia="Times New Roman" w:hAnsi="Arial" w:cs="Arial"/>
                <w:sz w:val="18"/>
                <w:szCs w:val="18"/>
              </w:rPr>
              <w:t xml:space="preserve">), </w:t>
            </w:r>
          </w:p>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w:t>
            </w:r>
            <w:proofErr w:type="spellStart"/>
            <w:r w:rsidRPr="00D538A4">
              <w:rPr>
                <w:rFonts w:ascii="Arial" w:eastAsia="Times New Roman" w:hAnsi="Arial" w:cs="Arial"/>
                <w:sz w:val="18"/>
                <w:szCs w:val="18"/>
              </w:rPr>
              <w:t>Алабуга</w:t>
            </w:r>
            <w:proofErr w:type="spellEnd"/>
            <w:r w:rsidRPr="00D538A4">
              <w:rPr>
                <w:rFonts w:ascii="Arial" w:eastAsia="Times New Roman" w:hAnsi="Arial" w:cs="Arial"/>
                <w:sz w:val="18"/>
                <w:szCs w:val="18"/>
              </w:rPr>
              <w:t>" (Республика Татарстан)</w:t>
            </w:r>
          </w:p>
        </w:tc>
      </w:tr>
      <w:tr w:rsidR="00BA483B" w:rsidRPr="00D538A4" w:rsidTr="00A24C8A">
        <w:tc>
          <w:tcPr>
            <w:tcW w:w="696" w:type="dxa"/>
          </w:tcPr>
          <w:p w:rsidR="00BA483B" w:rsidRPr="00D538A4" w:rsidRDefault="00BA483B" w:rsidP="00A24C8A">
            <w:pPr>
              <w:jc w:val="both"/>
              <w:rPr>
                <w:rFonts w:ascii="Arial" w:hAnsi="Arial" w:cs="Arial"/>
                <w:sz w:val="18"/>
                <w:szCs w:val="18"/>
              </w:rPr>
            </w:pPr>
            <w:r w:rsidRPr="00D538A4">
              <w:rPr>
                <w:rFonts w:ascii="Arial" w:hAnsi="Arial" w:cs="Arial"/>
                <w:sz w:val="18"/>
                <w:szCs w:val="18"/>
              </w:rPr>
              <w:t>2006</w:t>
            </w:r>
          </w:p>
        </w:tc>
        <w:tc>
          <w:tcPr>
            <w:tcW w:w="3686" w:type="dxa"/>
          </w:tcPr>
          <w:p w:rsidR="00BA483B" w:rsidRPr="00D538A4" w:rsidRDefault="00BA483B" w:rsidP="00A24C8A">
            <w:pPr>
              <w:jc w:val="both"/>
              <w:rPr>
                <w:rFonts w:ascii="Arial" w:hAnsi="Arial" w:cs="Arial"/>
                <w:sz w:val="18"/>
                <w:szCs w:val="18"/>
              </w:rPr>
            </w:pPr>
            <w:r w:rsidRPr="00D538A4">
              <w:rPr>
                <w:rFonts w:ascii="Arial" w:eastAsia="Times New Roman" w:hAnsi="Arial" w:cs="Arial"/>
                <w:sz w:val="18"/>
                <w:szCs w:val="18"/>
              </w:rPr>
              <w:t>Особые экономические зоны создаются в целях развития обрабатывающих отраслей экономики, высокотехнологичных отраслей, производства новых видов продукции, транспортной инфраструктуры, а также туризма и санаторно-курортной сферы.</w:t>
            </w:r>
          </w:p>
        </w:tc>
        <w:tc>
          <w:tcPr>
            <w:tcW w:w="1680" w:type="dxa"/>
          </w:tcPr>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Развитие туризма и санаторно-курортной сферы</w:t>
            </w:r>
          </w:p>
          <w:p w:rsidR="00BA483B" w:rsidRPr="00D538A4" w:rsidRDefault="00BA483B" w:rsidP="00A24C8A">
            <w:pPr>
              <w:jc w:val="both"/>
              <w:rPr>
                <w:rFonts w:ascii="Arial" w:eastAsia="Times New Roman" w:hAnsi="Arial" w:cs="Arial"/>
                <w:sz w:val="18"/>
                <w:szCs w:val="18"/>
              </w:rPr>
            </w:pPr>
          </w:p>
        </w:tc>
        <w:tc>
          <w:tcPr>
            <w:tcW w:w="3685" w:type="dxa"/>
          </w:tcPr>
          <w:p w:rsidR="00BA483B" w:rsidRPr="00D538A4" w:rsidRDefault="00BA483B" w:rsidP="00A24C8A">
            <w:pPr>
              <w:jc w:val="both"/>
              <w:rPr>
                <w:rFonts w:ascii="Arial" w:eastAsia="Times New Roman" w:hAnsi="Arial" w:cs="Arial"/>
                <w:sz w:val="18"/>
                <w:szCs w:val="18"/>
              </w:rPr>
            </w:pPr>
          </w:p>
        </w:tc>
      </w:tr>
      <w:tr w:rsidR="00BA483B" w:rsidRPr="00D538A4" w:rsidTr="00A24C8A">
        <w:tc>
          <w:tcPr>
            <w:tcW w:w="696" w:type="dxa"/>
          </w:tcPr>
          <w:p w:rsidR="00BA483B" w:rsidRPr="00D538A4" w:rsidRDefault="00BA483B" w:rsidP="00A24C8A">
            <w:pPr>
              <w:jc w:val="both"/>
              <w:rPr>
                <w:rFonts w:ascii="Arial" w:hAnsi="Arial" w:cs="Arial"/>
                <w:sz w:val="18"/>
                <w:szCs w:val="18"/>
              </w:rPr>
            </w:pPr>
            <w:r w:rsidRPr="00D538A4">
              <w:rPr>
                <w:rFonts w:ascii="Arial" w:hAnsi="Arial" w:cs="Arial"/>
                <w:sz w:val="18"/>
                <w:szCs w:val="18"/>
              </w:rPr>
              <w:t>2011</w:t>
            </w:r>
          </w:p>
        </w:tc>
        <w:tc>
          <w:tcPr>
            <w:tcW w:w="3686" w:type="dxa"/>
          </w:tcPr>
          <w:p w:rsidR="00BA483B" w:rsidRPr="00D538A4" w:rsidRDefault="00BA483B" w:rsidP="00A24C8A">
            <w:pPr>
              <w:jc w:val="both"/>
              <w:rPr>
                <w:rFonts w:ascii="Arial" w:hAnsi="Arial" w:cs="Arial"/>
                <w:sz w:val="18"/>
                <w:szCs w:val="18"/>
              </w:rPr>
            </w:pPr>
            <w:r w:rsidRPr="00D538A4">
              <w:rPr>
                <w:rFonts w:ascii="Arial" w:eastAsia="Times New Roman" w:hAnsi="Arial" w:cs="Arial"/>
                <w:sz w:val="18"/>
                <w:szCs w:val="18"/>
              </w:rPr>
              <w:t>Особые экономические зоны создаются в целях развития обрабатывающих отраслей экономики, высокотехнологичных отраслей экономики, развития туризма, санаторно-курортной сферы, портовой и транспортной инфраструктур, разработки технологий и коммерциализации их результатов, производства новых видов продукции.</w:t>
            </w:r>
          </w:p>
        </w:tc>
        <w:tc>
          <w:tcPr>
            <w:tcW w:w="1680" w:type="dxa"/>
          </w:tcPr>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Развитие портовой инфраструктуры, разработки технологий и коммерциализации их результатов</w:t>
            </w:r>
          </w:p>
        </w:tc>
        <w:tc>
          <w:tcPr>
            <w:tcW w:w="3685" w:type="dxa"/>
          </w:tcPr>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Промышленно-производственные:</w:t>
            </w:r>
          </w:p>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Титановая долина (Свердловская обл.)</w:t>
            </w:r>
          </w:p>
          <w:p w:rsidR="00BA483B" w:rsidRPr="00D538A4" w:rsidRDefault="00BA483B" w:rsidP="00A24C8A">
            <w:pPr>
              <w:jc w:val="both"/>
              <w:rPr>
                <w:rFonts w:ascii="Arial" w:eastAsia="Times New Roman" w:hAnsi="Arial" w:cs="Arial"/>
                <w:sz w:val="18"/>
                <w:szCs w:val="18"/>
              </w:rPr>
            </w:pPr>
            <w:r w:rsidRPr="00D538A4">
              <w:rPr>
                <w:rFonts w:ascii="Arial" w:eastAsia="Times New Roman" w:hAnsi="Arial" w:cs="Arial"/>
                <w:sz w:val="18"/>
                <w:szCs w:val="18"/>
              </w:rPr>
              <w:t>"</w:t>
            </w:r>
            <w:proofErr w:type="spellStart"/>
            <w:r w:rsidRPr="00D538A4">
              <w:rPr>
                <w:rFonts w:ascii="Arial" w:eastAsia="Times New Roman" w:hAnsi="Arial" w:cs="Arial"/>
                <w:sz w:val="18"/>
                <w:szCs w:val="18"/>
              </w:rPr>
              <w:t>Моглино</w:t>
            </w:r>
            <w:proofErr w:type="spellEnd"/>
            <w:r w:rsidRPr="00D538A4">
              <w:rPr>
                <w:rFonts w:ascii="Arial" w:eastAsia="Times New Roman" w:hAnsi="Arial" w:cs="Arial"/>
                <w:sz w:val="18"/>
                <w:szCs w:val="18"/>
              </w:rPr>
              <w:t>" (Псковская область)</w:t>
            </w:r>
          </w:p>
          <w:p w:rsidR="00BA483B" w:rsidRPr="00D538A4" w:rsidRDefault="00BA483B" w:rsidP="00A24C8A">
            <w:pPr>
              <w:rPr>
                <w:rFonts w:ascii="Arial" w:eastAsia="Times New Roman" w:hAnsi="Arial" w:cs="Arial"/>
                <w:sz w:val="18"/>
                <w:szCs w:val="18"/>
              </w:rPr>
            </w:pPr>
            <w:r w:rsidRPr="00D538A4">
              <w:rPr>
                <w:rFonts w:ascii="Arial" w:eastAsia="Times New Roman" w:hAnsi="Arial" w:cs="Arial"/>
                <w:sz w:val="18"/>
                <w:szCs w:val="18"/>
              </w:rPr>
              <w:t>"Людино" (Калужская обл.)</w:t>
            </w:r>
          </w:p>
        </w:tc>
      </w:tr>
    </w:tbl>
    <w:p w:rsidR="00D538A4" w:rsidRPr="008A0A52" w:rsidRDefault="00D538A4" w:rsidP="00B90C6D">
      <w:pPr>
        <w:spacing w:after="0" w:line="240" w:lineRule="auto"/>
        <w:jc w:val="both"/>
        <w:rPr>
          <w:rFonts w:ascii="Times New Roman" w:eastAsia="Times New Roman" w:hAnsi="Times New Roman" w:cs="Times New Roman"/>
          <w:sz w:val="20"/>
          <w:szCs w:val="20"/>
        </w:rPr>
      </w:pPr>
      <w:r w:rsidRPr="00D538A4">
        <w:rPr>
          <w:rFonts w:ascii="Times New Roman" w:eastAsia="Times New Roman" w:hAnsi="Times New Roman" w:cs="Times New Roman"/>
          <w:sz w:val="24"/>
          <w:szCs w:val="24"/>
        </w:rPr>
        <w:t xml:space="preserve">*Источник: 1) </w:t>
      </w:r>
      <w:r w:rsidRPr="00D538A4">
        <w:rPr>
          <w:rFonts w:ascii="Times New Roman" w:hAnsi="Times New Roman" w:cs="Times New Roman"/>
          <w:sz w:val="24"/>
          <w:szCs w:val="24"/>
        </w:rPr>
        <w:t>Закон Российской Федерации  от 22.07.2005 г. №116-ФЗ «Об особых экономических зонах в Российской Федерации» 2)</w:t>
      </w:r>
      <w:r w:rsidRPr="00D538A4">
        <w:rPr>
          <w:rStyle w:val="a9"/>
          <w:rFonts w:ascii="Times New Roman" w:hAnsi="Times New Roman" w:cs="Times New Roman"/>
          <w:b w:val="0"/>
          <w:color w:val="1F282C"/>
          <w:sz w:val="24"/>
          <w:szCs w:val="24"/>
          <w:shd w:val="clear" w:color="auto" w:fill="FFFFFF"/>
        </w:rPr>
        <w:t>Федеральный закон от 3 июня 2006 г. N 76-ФЗ</w:t>
      </w:r>
      <w:r w:rsidRPr="00D538A4">
        <w:rPr>
          <w:rStyle w:val="apple-converted-space"/>
          <w:rFonts w:ascii="Times New Roman" w:hAnsi="Times New Roman" w:cs="Times New Roman"/>
          <w:color w:val="1F282C"/>
          <w:sz w:val="24"/>
          <w:szCs w:val="24"/>
          <w:shd w:val="clear" w:color="auto" w:fill="FFFFFF"/>
        </w:rPr>
        <w:t> </w:t>
      </w:r>
      <w:r w:rsidRPr="00D538A4">
        <w:rPr>
          <w:rFonts w:ascii="Times New Roman" w:hAnsi="Times New Roman" w:cs="Times New Roman"/>
          <w:color w:val="1F282C"/>
          <w:sz w:val="24"/>
          <w:szCs w:val="24"/>
          <w:shd w:val="clear" w:color="auto" w:fill="FFFFFF"/>
        </w:rPr>
        <w:t>"О внесении изменений в федеральный закон "Об особых экономических зонах в Российской Федерации</w:t>
      </w:r>
    </w:p>
    <w:p w:rsidR="000413EE" w:rsidRPr="000A354C" w:rsidRDefault="000413EE" w:rsidP="00B90C6D">
      <w:pPr>
        <w:spacing w:after="0" w:line="240" w:lineRule="auto"/>
        <w:ind w:firstLine="547"/>
        <w:jc w:val="both"/>
        <w:rPr>
          <w:rFonts w:ascii="Times New Roman" w:eastAsia="Times New Roman" w:hAnsi="Times New Roman" w:cs="Times New Roman"/>
          <w:sz w:val="24"/>
          <w:szCs w:val="24"/>
        </w:rPr>
      </w:pPr>
    </w:p>
    <w:p w:rsidR="00A0234F" w:rsidRPr="000A354C" w:rsidRDefault="00A0234F" w:rsidP="00B90C6D">
      <w:pPr>
        <w:spacing w:after="0" w:line="240" w:lineRule="auto"/>
        <w:ind w:firstLine="709"/>
        <w:jc w:val="both"/>
        <w:rPr>
          <w:rFonts w:ascii="Times New Roman" w:hAnsi="Times New Roman" w:cs="Times New Roman"/>
          <w:sz w:val="24"/>
          <w:szCs w:val="24"/>
        </w:rPr>
      </w:pPr>
      <w:r w:rsidRPr="000A354C">
        <w:rPr>
          <w:rFonts w:ascii="Times New Roman" w:hAnsi="Times New Roman" w:cs="Times New Roman"/>
          <w:sz w:val="24"/>
          <w:szCs w:val="24"/>
        </w:rPr>
        <w:t>Новый режим</w:t>
      </w:r>
      <w:r w:rsidR="000413EE" w:rsidRPr="000A354C">
        <w:rPr>
          <w:rFonts w:ascii="Times New Roman" w:hAnsi="Times New Roman" w:cs="Times New Roman"/>
          <w:sz w:val="24"/>
          <w:szCs w:val="24"/>
        </w:rPr>
        <w:t xml:space="preserve"> предпринимательской деятельности </w:t>
      </w:r>
      <w:r w:rsidR="00E57E5F" w:rsidRPr="000A354C">
        <w:rPr>
          <w:rFonts w:ascii="Times New Roman" w:hAnsi="Times New Roman" w:cs="Times New Roman"/>
          <w:sz w:val="24"/>
          <w:szCs w:val="24"/>
        </w:rPr>
        <w:t xml:space="preserve">в рамках ОЭЗ </w:t>
      </w:r>
      <w:r w:rsidRPr="000A354C">
        <w:rPr>
          <w:rFonts w:ascii="Times New Roman" w:hAnsi="Times New Roman" w:cs="Times New Roman"/>
          <w:sz w:val="24"/>
          <w:szCs w:val="24"/>
        </w:rPr>
        <w:t>предусматривает получение инвесторами инфраструктуры для создания бизнеса, созданной за счет государственных инвестиций, налоговы</w:t>
      </w:r>
      <w:r w:rsidR="00EE0911" w:rsidRPr="000A354C">
        <w:rPr>
          <w:rFonts w:ascii="Times New Roman" w:hAnsi="Times New Roman" w:cs="Times New Roman"/>
          <w:sz w:val="24"/>
          <w:szCs w:val="24"/>
        </w:rPr>
        <w:t>х</w:t>
      </w:r>
      <w:r w:rsidRPr="000A354C">
        <w:rPr>
          <w:rFonts w:ascii="Times New Roman" w:hAnsi="Times New Roman" w:cs="Times New Roman"/>
          <w:sz w:val="24"/>
          <w:szCs w:val="24"/>
        </w:rPr>
        <w:t xml:space="preserve"> </w:t>
      </w:r>
      <w:r w:rsidR="00AE5AF0" w:rsidRPr="000A354C">
        <w:rPr>
          <w:rFonts w:ascii="Times New Roman" w:hAnsi="Times New Roman" w:cs="Times New Roman"/>
          <w:sz w:val="24"/>
          <w:szCs w:val="24"/>
        </w:rPr>
        <w:t xml:space="preserve">льгот </w:t>
      </w:r>
      <w:r w:rsidRPr="000A354C">
        <w:rPr>
          <w:rFonts w:ascii="Times New Roman" w:hAnsi="Times New Roman" w:cs="Times New Roman"/>
          <w:sz w:val="24"/>
          <w:szCs w:val="24"/>
        </w:rPr>
        <w:t>и таможенны</w:t>
      </w:r>
      <w:r w:rsidR="00EE0911" w:rsidRPr="000A354C">
        <w:rPr>
          <w:rFonts w:ascii="Times New Roman" w:hAnsi="Times New Roman" w:cs="Times New Roman"/>
          <w:sz w:val="24"/>
          <w:szCs w:val="24"/>
        </w:rPr>
        <w:t>х</w:t>
      </w:r>
      <w:r w:rsidRPr="000A354C">
        <w:rPr>
          <w:rFonts w:ascii="Times New Roman" w:hAnsi="Times New Roman" w:cs="Times New Roman"/>
          <w:sz w:val="24"/>
          <w:szCs w:val="24"/>
        </w:rPr>
        <w:t xml:space="preserve"> пошлин в рамках свободной таможенной зоны. </w:t>
      </w:r>
      <w:r w:rsidR="00AE5AF0" w:rsidRPr="000A354C">
        <w:rPr>
          <w:rFonts w:ascii="Times New Roman" w:hAnsi="Times New Roman" w:cs="Times New Roman"/>
          <w:sz w:val="24"/>
          <w:szCs w:val="24"/>
        </w:rPr>
        <w:t>Набор и целевые значения обозначенных выше преференций различаются в зависимости от типа зоны.</w:t>
      </w:r>
    </w:p>
    <w:p w:rsidR="007415D6" w:rsidRPr="000A354C" w:rsidRDefault="00AE5AF0" w:rsidP="00B90C6D">
      <w:pPr>
        <w:shd w:val="clear" w:color="auto" w:fill="FFFFFF"/>
        <w:spacing w:after="0" w:line="240" w:lineRule="auto"/>
        <w:ind w:firstLine="708"/>
        <w:jc w:val="both"/>
        <w:rPr>
          <w:rFonts w:ascii="Times New Roman" w:eastAsia="Times New Roman" w:hAnsi="Times New Roman" w:cs="Times New Roman"/>
          <w:sz w:val="24"/>
          <w:szCs w:val="24"/>
        </w:rPr>
      </w:pPr>
      <w:r w:rsidRPr="000A354C">
        <w:rPr>
          <w:rFonts w:ascii="Times New Roman" w:eastAsia="Times New Roman" w:hAnsi="Times New Roman" w:cs="Times New Roman"/>
          <w:sz w:val="24"/>
          <w:szCs w:val="24"/>
        </w:rPr>
        <w:t>По мнению ряда экономистов, наиболее привлекательной преференцией являются н</w:t>
      </w:r>
      <w:r w:rsidR="00A0234F" w:rsidRPr="000A354C">
        <w:rPr>
          <w:rFonts w:ascii="Times New Roman" w:eastAsia="Times New Roman" w:hAnsi="Times New Roman" w:cs="Times New Roman"/>
          <w:sz w:val="24"/>
          <w:szCs w:val="24"/>
        </w:rPr>
        <w:t xml:space="preserve">алоговые </w:t>
      </w:r>
      <w:r w:rsidRPr="000A354C">
        <w:rPr>
          <w:rFonts w:ascii="Times New Roman" w:eastAsia="Times New Roman" w:hAnsi="Times New Roman" w:cs="Times New Roman"/>
          <w:sz w:val="24"/>
          <w:szCs w:val="24"/>
        </w:rPr>
        <w:t xml:space="preserve">льготы. </w:t>
      </w:r>
      <w:r w:rsidR="007415D6" w:rsidRPr="000A354C">
        <w:rPr>
          <w:rFonts w:ascii="Times New Roman" w:eastAsia="Times New Roman" w:hAnsi="Times New Roman" w:cs="Times New Roman"/>
          <w:sz w:val="24"/>
          <w:szCs w:val="24"/>
        </w:rPr>
        <w:t>Налоговые льготы</w:t>
      </w:r>
      <w:r w:rsidRPr="000A354C">
        <w:rPr>
          <w:rFonts w:ascii="Times New Roman" w:eastAsia="Times New Roman" w:hAnsi="Times New Roman" w:cs="Times New Roman"/>
          <w:sz w:val="24"/>
          <w:szCs w:val="24"/>
        </w:rPr>
        <w:t xml:space="preserve"> </w:t>
      </w:r>
      <w:r w:rsidR="00A0234F" w:rsidRPr="000A354C">
        <w:rPr>
          <w:rFonts w:ascii="Times New Roman" w:eastAsia="Times New Roman" w:hAnsi="Times New Roman" w:cs="Times New Roman"/>
          <w:sz w:val="24"/>
          <w:szCs w:val="24"/>
        </w:rPr>
        <w:t xml:space="preserve"> предусмотрены как на федеральном, так и на региональном  уровне. Их объем зависит от типа особой экономической зоны, и законодательства субъекта Российской Федерации. </w:t>
      </w:r>
    </w:p>
    <w:p w:rsidR="00F27B74" w:rsidRPr="00D538A4" w:rsidRDefault="00F27B74" w:rsidP="00B90C6D">
      <w:pPr>
        <w:spacing w:after="0" w:line="240" w:lineRule="auto"/>
        <w:rPr>
          <w:rFonts w:ascii="Times New Roman" w:hAnsi="Times New Roman" w:cs="Times New Roman"/>
          <w:sz w:val="24"/>
          <w:szCs w:val="24"/>
        </w:rPr>
      </w:pPr>
      <w:r w:rsidRPr="00D538A4">
        <w:rPr>
          <w:rFonts w:ascii="Times New Roman" w:hAnsi="Times New Roman" w:cs="Times New Roman"/>
          <w:sz w:val="24"/>
          <w:szCs w:val="24"/>
        </w:rPr>
        <w:t xml:space="preserve">Таблица </w:t>
      </w:r>
      <w:r w:rsidR="00A24C8A" w:rsidRPr="00D538A4">
        <w:rPr>
          <w:rFonts w:ascii="Times New Roman" w:hAnsi="Times New Roman" w:cs="Times New Roman"/>
          <w:sz w:val="24"/>
          <w:szCs w:val="24"/>
        </w:rPr>
        <w:t>2</w:t>
      </w:r>
      <w:r w:rsidR="00D538A4" w:rsidRPr="00D538A4">
        <w:rPr>
          <w:rFonts w:ascii="Times New Roman" w:hAnsi="Times New Roman" w:cs="Times New Roman"/>
          <w:sz w:val="24"/>
          <w:szCs w:val="24"/>
        </w:rPr>
        <w:t xml:space="preserve"> - </w:t>
      </w:r>
      <w:r w:rsidRPr="00D538A4">
        <w:rPr>
          <w:rFonts w:ascii="Times New Roman" w:hAnsi="Times New Roman" w:cs="Times New Roman"/>
          <w:sz w:val="24"/>
          <w:szCs w:val="24"/>
          <w:u w:val="single"/>
        </w:rPr>
        <w:t>Налоговые льготы,  действовавшие на территории ОЭЗ</w:t>
      </w:r>
    </w:p>
    <w:tbl>
      <w:tblPr>
        <w:tblW w:w="8917" w:type="dxa"/>
        <w:tblInd w:w="95" w:type="dxa"/>
        <w:tblLook w:val="04A0" w:firstRow="1" w:lastRow="0" w:firstColumn="1" w:lastColumn="0" w:noHBand="0" w:noVBand="1"/>
      </w:tblPr>
      <w:tblGrid>
        <w:gridCol w:w="1645"/>
        <w:gridCol w:w="1158"/>
        <w:gridCol w:w="1601"/>
        <w:gridCol w:w="1740"/>
        <w:gridCol w:w="1663"/>
        <w:gridCol w:w="1110"/>
      </w:tblGrid>
      <w:tr w:rsidR="00F27B74" w:rsidRPr="00D538A4" w:rsidTr="00D538A4">
        <w:trPr>
          <w:trHeight w:val="733"/>
        </w:trPr>
        <w:tc>
          <w:tcPr>
            <w:tcW w:w="164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Отчисления</w:t>
            </w:r>
          </w:p>
        </w:tc>
        <w:tc>
          <w:tcPr>
            <w:tcW w:w="1158" w:type="dxa"/>
            <w:tcBorders>
              <w:top w:val="single" w:sz="4" w:space="0" w:color="auto"/>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в других субъектах</w:t>
            </w:r>
          </w:p>
        </w:tc>
        <w:tc>
          <w:tcPr>
            <w:tcW w:w="1601" w:type="dxa"/>
            <w:tcBorders>
              <w:top w:val="single" w:sz="4" w:space="0" w:color="auto"/>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технико-внедренческие ОЭЗ</w:t>
            </w:r>
          </w:p>
        </w:tc>
        <w:tc>
          <w:tcPr>
            <w:tcW w:w="1740" w:type="dxa"/>
            <w:tcBorders>
              <w:top w:val="single" w:sz="4" w:space="0" w:color="auto"/>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Промышленные ОЭЗ</w:t>
            </w:r>
          </w:p>
        </w:tc>
        <w:tc>
          <w:tcPr>
            <w:tcW w:w="1663" w:type="dxa"/>
            <w:tcBorders>
              <w:top w:val="single" w:sz="4" w:space="0" w:color="auto"/>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Туристско-рекреационные ОЭЗ</w:t>
            </w:r>
          </w:p>
        </w:tc>
        <w:tc>
          <w:tcPr>
            <w:tcW w:w="1110" w:type="dxa"/>
            <w:tcBorders>
              <w:top w:val="single" w:sz="4" w:space="0" w:color="auto"/>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портовые ОЭЗ</w:t>
            </w:r>
          </w:p>
        </w:tc>
      </w:tr>
      <w:tr w:rsidR="00F27B74" w:rsidRPr="00D538A4" w:rsidTr="00F27B74">
        <w:trPr>
          <w:trHeight w:val="30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Пенс. фонд РФ</w:t>
            </w:r>
          </w:p>
        </w:tc>
        <w:tc>
          <w:tcPr>
            <w:tcW w:w="1158" w:type="dxa"/>
            <w:tcBorders>
              <w:top w:val="nil"/>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1601" w:type="dxa"/>
            <w:tcBorders>
              <w:top w:val="nil"/>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8%</w:t>
            </w:r>
          </w:p>
        </w:tc>
        <w:tc>
          <w:tcPr>
            <w:tcW w:w="1740" w:type="dxa"/>
            <w:tcBorders>
              <w:top w:val="nil"/>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1663" w:type="dxa"/>
            <w:tcBorders>
              <w:top w:val="nil"/>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8%</w:t>
            </w:r>
          </w:p>
        </w:tc>
        <w:tc>
          <w:tcPr>
            <w:tcW w:w="1110" w:type="dxa"/>
            <w:tcBorders>
              <w:top w:val="nil"/>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F27B74" w:rsidRPr="00D538A4" w:rsidTr="00F27B74">
        <w:trPr>
          <w:trHeight w:val="60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xml:space="preserve">Фонд социального </w:t>
            </w:r>
            <w:proofErr w:type="spellStart"/>
            <w:r w:rsidRPr="00D538A4">
              <w:rPr>
                <w:rFonts w:ascii="Arial" w:eastAsia="Times New Roman" w:hAnsi="Arial" w:cs="Arial"/>
                <w:color w:val="000000"/>
                <w:sz w:val="18"/>
                <w:szCs w:val="18"/>
              </w:rPr>
              <w:t>стархования</w:t>
            </w:r>
            <w:proofErr w:type="spellEnd"/>
          </w:p>
        </w:tc>
        <w:tc>
          <w:tcPr>
            <w:tcW w:w="1158"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1601"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w:t>
            </w:r>
          </w:p>
        </w:tc>
        <w:tc>
          <w:tcPr>
            <w:tcW w:w="174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1663"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w:t>
            </w:r>
          </w:p>
        </w:tc>
        <w:tc>
          <w:tcPr>
            <w:tcW w:w="111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F27B74" w:rsidRPr="00D538A4" w:rsidTr="00D538A4">
        <w:trPr>
          <w:trHeight w:val="65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xml:space="preserve">Федеральный фонд </w:t>
            </w:r>
            <w:proofErr w:type="spellStart"/>
            <w:r w:rsidRPr="00D538A4">
              <w:rPr>
                <w:rFonts w:ascii="Arial" w:eastAsia="Times New Roman" w:hAnsi="Arial" w:cs="Arial"/>
                <w:color w:val="000000"/>
                <w:sz w:val="18"/>
                <w:szCs w:val="18"/>
              </w:rPr>
              <w:t>обяз.мед</w:t>
            </w:r>
            <w:proofErr w:type="spellEnd"/>
            <w:r w:rsidRPr="00D538A4">
              <w:rPr>
                <w:rFonts w:ascii="Arial" w:eastAsia="Times New Roman" w:hAnsi="Arial" w:cs="Arial"/>
                <w:color w:val="000000"/>
                <w:sz w:val="18"/>
                <w:szCs w:val="18"/>
              </w:rPr>
              <w:t xml:space="preserve"> страхования</w:t>
            </w:r>
          </w:p>
        </w:tc>
        <w:tc>
          <w:tcPr>
            <w:tcW w:w="1158"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1601"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w:t>
            </w:r>
          </w:p>
        </w:tc>
        <w:tc>
          <w:tcPr>
            <w:tcW w:w="174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1663"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4%</w:t>
            </w:r>
          </w:p>
        </w:tc>
        <w:tc>
          <w:tcPr>
            <w:tcW w:w="111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F27B74" w:rsidRPr="00D538A4" w:rsidTr="00D538A4">
        <w:trPr>
          <w:trHeight w:val="687"/>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proofErr w:type="spellStart"/>
            <w:r w:rsidRPr="00D538A4">
              <w:rPr>
                <w:rFonts w:ascii="Arial" w:eastAsia="Times New Roman" w:hAnsi="Arial" w:cs="Arial"/>
                <w:color w:val="000000"/>
                <w:sz w:val="18"/>
                <w:szCs w:val="18"/>
              </w:rPr>
              <w:t>Территорный</w:t>
            </w:r>
            <w:proofErr w:type="spellEnd"/>
            <w:r w:rsidRPr="00D538A4">
              <w:rPr>
                <w:rFonts w:ascii="Arial" w:eastAsia="Times New Roman" w:hAnsi="Arial" w:cs="Arial"/>
                <w:color w:val="000000"/>
                <w:sz w:val="18"/>
                <w:szCs w:val="18"/>
              </w:rPr>
              <w:t xml:space="preserve"> фонд </w:t>
            </w:r>
            <w:proofErr w:type="spellStart"/>
            <w:r w:rsidRPr="00D538A4">
              <w:rPr>
                <w:rFonts w:ascii="Arial" w:eastAsia="Times New Roman" w:hAnsi="Arial" w:cs="Arial"/>
                <w:color w:val="000000"/>
                <w:sz w:val="18"/>
                <w:szCs w:val="18"/>
              </w:rPr>
              <w:t>обяз</w:t>
            </w:r>
            <w:proofErr w:type="spellEnd"/>
            <w:r w:rsidRPr="00D538A4">
              <w:rPr>
                <w:rFonts w:ascii="Arial" w:eastAsia="Times New Roman" w:hAnsi="Arial" w:cs="Arial"/>
                <w:color w:val="000000"/>
                <w:sz w:val="18"/>
                <w:szCs w:val="18"/>
              </w:rPr>
              <w:t>. мед страхования</w:t>
            </w:r>
          </w:p>
        </w:tc>
        <w:tc>
          <w:tcPr>
            <w:tcW w:w="1158"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1601"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w:t>
            </w:r>
          </w:p>
        </w:tc>
        <w:tc>
          <w:tcPr>
            <w:tcW w:w="174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1663"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11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F27B74" w:rsidRPr="00D538A4" w:rsidTr="00D538A4">
        <w:trPr>
          <w:trHeight w:val="697"/>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xml:space="preserve">Налог на прибыль в </w:t>
            </w:r>
            <w:proofErr w:type="spellStart"/>
            <w:r w:rsidRPr="00D538A4">
              <w:rPr>
                <w:rFonts w:ascii="Arial" w:eastAsia="Times New Roman" w:hAnsi="Arial" w:cs="Arial"/>
                <w:color w:val="000000"/>
                <w:sz w:val="18"/>
                <w:szCs w:val="18"/>
              </w:rPr>
              <w:t>фед</w:t>
            </w:r>
            <w:proofErr w:type="spellEnd"/>
            <w:r w:rsidRPr="00D538A4">
              <w:rPr>
                <w:rFonts w:ascii="Arial" w:eastAsia="Times New Roman" w:hAnsi="Arial" w:cs="Arial"/>
                <w:color w:val="000000"/>
                <w:sz w:val="18"/>
                <w:szCs w:val="18"/>
              </w:rPr>
              <w:t>. бюджете</w:t>
            </w:r>
          </w:p>
        </w:tc>
        <w:tc>
          <w:tcPr>
            <w:tcW w:w="1158"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w:t>
            </w:r>
          </w:p>
        </w:tc>
        <w:tc>
          <w:tcPr>
            <w:tcW w:w="1601"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74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0% на 5 лет</w:t>
            </w:r>
          </w:p>
        </w:tc>
        <w:tc>
          <w:tcPr>
            <w:tcW w:w="1663" w:type="dxa"/>
            <w:tcBorders>
              <w:top w:val="nil"/>
              <w:left w:val="nil"/>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0% на 10 лет для резидентов</w:t>
            </w:r>
          </w:p>
        </w:tc>
        <w:tc>
          <w:tcPr>
            <w:tcW w:w="111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F27B74" w:rsidRPr="00D538A4" w:rsidTr="00F27B74">
        <w:trPr>
          <w:trHeight w:val="90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налог на прибыль в региональном бюджете</w:t>
            </w:r>
          </w:p>
        </w:tc>
        <w:tc>
          <w:tcPr>
            <w:tcW w:w="1158"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18%</w:t>
            </w:r>
          </w:p>
        </w:tc>
        <w:tc>
          <w:tcPr>
            <w:tcW w:w="1601"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0-13,5%</w:t>
            </w:r>
          </w:p>
        </w:tc>
        <w:tc>
          <w:tcPr>
            <w:tcW w:w="174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0-13,5%</w:t>
            </w:r>
          </w:p>
        </w:tc>
        <w:tc>
          <w:tcPr>
            <w:tcW w:w="1663"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0-13,5%</w:t>
            </w:r>
          </w:p>
        </w:tc>
        <w:tc>
          <w:tcPr>
            <w:tcW w:w="111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0-13,5%</w:t>
            </w:r>
          </w:p>
        </w:tc>
      </w:tr>
      <w:tr w:rsidR="00F27B74" w:rsidRPr="00D538A4" w:rsidTr="00D538A4">
        <w:trPr>
          <w:trHeight w:val="365"/>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lastRenderedPageBreak/>
              <w:t>налог на имущество</w:t>
            </w:r>
          </w:p>
        </w:tc>
        <w:tc>
          <w:tcPr>
            <w:tcW w:w="1158"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2,2%</w:t>
            </w:r>
          </w:p>
        </w:tc>
        <w:tc>
          <w:tcPr>
            <w:tcW w:w="1601"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74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663"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11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r>
      <w:tr w:rsidR="00F27B74" w:rsidRPr="00D538A4" w:rsidTr="00D538A4">
        <w:trPr>
          <w:trHeight w:val="358"/>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Налог на имущество</w:t>
            </w:r>
          </w:p>
        </w:tc>
        <w:tc>
          <w:tcPr>
            <w:tcW w:w="1158"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1601"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74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663"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11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r>
      <w:tr w:rsidR="00F27B74" w:rsidRPr="00D538A4" w:rsidTr="00F27B74">
        <w:trPr>
          <w:trHeight w:val="30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proofErr w:type="spellStart"/>
            <w:r w:rsidRPr="00D538A4">
              <w:rPr>
                <w:rFonts w:ascii="Arial" w:eastAsia="Times New Roman" w:hAnsi="Arial" w:cs="Arial"/>
                <w:color w:val="000000"/>
                <w:sz w:val="18"/>
                <w:szCs w:val="18"/>
              </w:rPr>
              <w:t>Траспортный</w:t>
            </w:r>
            <w:proofErr w:type="spellEnd"/>
            <w:r w:rsidRPr="00D538A4">
              <w:rPr>
                <w:rFonts w:ascii="Arial" w:eastAsia="Times New Roman" w:hAnsi="Arial" w:cs="Arial"/>
                <w:color w:val="000000"/>
                <w:sz w:val="18"/>
                <w:szCs w:val="18"/>
              </w:rPr>
              <w:t xml:space="preserve"> налог</w:t>
            </w:r>
          </w:p>
        </w:tc>
        <w:tc>
          <w:tcPr>
            <w:tcW w:w="1158"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1,5%</w:t>
            </w:r>
          </w:p>
        </w:tc>
        <w:tc>
          <w:tcPr>
            <w:tcW w:w="1601"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74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663"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11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r>
      <w:tr w:rsidR="00F27B74" w:rsidRPr="00D538A4" w:rsidTr="00F27B74">
        <w:trPr>
          <w:trHeight w:val="300"/>
        </w:trPr>
        <w:tc>
          <w:tcPr>
            <w:tcW w:w="1645" w:type="dxa"/>
            <w:tcBorders>
              <w:top w:val="nil"/>
              <w:left w:val="single" w:sz="4" w:space="0" w:color="auto"/>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Земельный налог</w:t>
            </w:r>
          </w:p>
        </w:tc>
        <w:tc>
          <w:tcPr>
            <w:tcW w:w="1158"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1,80%</w:t>
            </w:r>
          </w:p>
        </w:tc>
        <w:tc>
          <w:tcPr>
            <w:tcW w:w="1601"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74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663"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11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r>
      <w:tr w:rsidR="00F27B74" w:rsidRPr="00D538A4" w:rsidTr="00F27B74">
        <w:trPr>
          <w:trHeight w:val="300"/>
        </w:trPr>
        <w:tc>
          <w:tcPr>
            <w:tcW w:w="1645" w:type="dxa"/>
            <w:tcBorders>
              <w:top w:val="nil"/>
              <w:left w:val="single" w:sz="4" w:space="0" w:color="auto"/>
              <w:bottom w:val="single" w:sz="4" w:space="0" w:color="auto"/>
              <w:right w:val="single" w:sz="4" w:space="0" w:color="auto"/>
            </w:tcBorders>
            <w:shd w:val="clear" w:color="auto" w:fill="auto"/>
            <w:vAlign w:val="bottom"/>
            <w:hideMark/>
          </w:tcPr>
          <w:p w:rsidR="00F27B74" w:rsidRPr="00D538A4" w:rsidRDefault="00F27B74"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НДС</w:t>
            </w:r>
          </w:p>
        </w:tc>
        <w:tc>
          <w:tcPr>
            <w:tcW w:w="1158"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1,80%</w:t>
            </w:r>
          </w:p>
        </w:tc>
        <w:tc>
          <w:tcPr>
            <w:tcW w:w="1601"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74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663"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1110" w:type="dxa"/>
            <w:tcBorders>
              <w:top w:val="nil"/>
              <w:left w:val="nil"/>
              <w:bottom w:val="single" w:sz="4" w:space="0" w:color="auto"/>
              <w:right w:val="single" w:sz="4" w:space="0" w:color="auto"/>
            </w:tcBorders>
            <w:shd w:val="clear" w:color="auto" w:fill="auto"/>
            <w:noWrap/>
            <w:vAlign w:val="bottom"/>
            <w:hideMark/>
          </w:tcPr>
          <w:p w:rsidR="00F27B74" w:rsidRPr="00D538A4" w:rsidRDefault="00F27B74"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r>
    </w:tbl>
    <w:p w:rsidR="00F27B74" w:rsidRPr="000A354C" w:rsidRDefault="00F27B74" w:rsidP="000A354C">
      <w:pPr>
        <w:pStyle w:val="a3"/>
        <w:spacing w:after="0" w:line="360" w:lineRule="auto"/>
        <w:ind w:left="0" w:firstLine="709"/>
        <w:jc w:val="both"/>
        <w:rPr>
          <w:rFonts w:ascii="Times New Roman" w:hAnsi="Times New Roman" w:cs="Times New Roman"/>
          <w:sz w:val="24"/>
          <w:szCs w:val="24"/>
        </w:rPr>
      </w:pPr>
    </w:p>
    <w:p w:rsidR="00630870" w:rsidRPr="000A354C" w:rsidRDefault="00013ACE" w:rsidP="00B90C6D">
      <w:pPr>
        <w:shd w:val="clear" w:color="auto" w:fill="FFFFFF"/>
        <w:spacing w:after="0" w:line="240" w:lineRule="auto"/>
        <w:ind w:firstLine="708"/>
        <w:jc w:val="both"/>
        <w:rPr>
          <w:rFonts w:ascii="Times New Roman" w:eastAsia="Times New Roman" w:hAnsi="Times New Roman" w:cs="Times New Roman"/>
          <w:sz w:val="24"/>
          <w:szCs w:val="24"/>
        </w:rPr>
      </w:pPr>
      <w:r w:rsidRPr="000A354C">
        <w:rPr>
          <w:rFonts w:ascii="Times New Roman" w:eastAsia="Times New Roman" w:hAnsi="Times New Roman" w:cs="Times New Roman"/>
          <w:sz w:val="24"/>
          <w:szCs w:val="24"/>
        </w:rPr>
        <w:t>В настоящее время на территории России действует 25 особых экономических зон</w:t>
      </w:r>
      <w:r w:rsidR="00FA1F7A" w:rsidRPr="000A354C">
        <w:rPr>
          <w:rFonts w:ascii="Times New Roman" w:eastAsia="Times New Roman" w:hAnsi="Times New Roman" w:cs="Times New Roman"/>
          <w:sz w:val="24"/>
          <w:szCs w:val="24"/>
        </w:rPr>
        <w:t>,</w:t>
      </w:r>
      <w:r w:rsidRPr="000A354C">
        <w:rPr>
          <w:rFonts w:ascii="Times New Roman" w:eastAsia="Times New Roman" w:hAnsi="Times New Roman" w:cs="Times New Roman"/>
          <w:sz w:val="24"/>
          <w:szCs w:val="24"/>
        </w:rPr>
        <w:t xml:space="preserve"> 4 из которых специализируются на развитии промышленного производства, 4 – на технологических инновациях, 14 – на развитии </w:t>
      </w:r>
      <w:proofErr w:type="spellStart"/>
      <w:r w:rsidRPr="000A354C">
        <w:rPr>
          <w:rFonts w:ascii="Times New Roman" w:eastAsia="Times New Roman" w:hAnsi="Times New Roman" w:cs="Times New Roman"/>
          <w:sz w:val="24"/>
          <w:szCs w:val="24"/>
        </w:rPr>
        <w:t>туристстко</w:t>
      </w:r>
      <w:proofErr w:type="spellEnd"/>
      <w:r w:rsidRPr="000A354C">
        <w:rPr>
          <w:rFonts w:ascii="Times New Roman" w:eastAsia="Times New Roman" w:hAnsi="Times New Roman" w:cs="Times New Roman"/>
          <w:sz w:val="24"/>
          <w:szCs w:val="24"/>
        </w:rPr>
        <w:t xml:space="preserve">-рекреационного бизнеса, 3 </w:t>
      </w:r>
      <w:r w:rsidR="00FA1F7A" w:rsidRPr="000A354C">
        <w:rPr>
          <w:rFonts w:ascii="Times New Roman" w:eastAsia="Times New Roman" w:hAnsi="Times New Roman" w:cs="Times New Roman"/>
          <w:sz w:val="24"/>
          <w:szCs w:val="24"/>
        </w:rPr>
        <w:t xml:space="preserve">- </w:t>
      </w:r>
      <w:r w:rsidRPr="000A354C">
        <w:rPr>
          <w:rFonts w:ascii="Times New Roman" w:eastAsia="Times New Roman" w:hAnsi="Times New Roman" w:cs="Times New Roman"/>
          <w:sz w:val="24"/>
          <w:szCs w:val="24"/>
        </w:rPr>
        <w:t xml:space="preserve">на развитии портово-логистических и транспортных узлов. </w:t>
      </w:r>
    </w:p>
    <w:p w:rsidR="00382F91" w:rsidRPr="000A354C" w:rsidRDefault="005409D3" w:rsidP="00B90C6D">
      <w:pPr>
        <w:spacing w:after="0" w:line="240" w:lineRule="auto"/>
        <w:ind w:firstLine="709"/>
        <w:jc w:val="both"/>
        <w:rPr>
          <w:rFonts w:ascii="Times New Roman" w:hAnsi="Times New Roman" w:cs="Times New Roman"/>
          <w:sz w:val="24"/>
          <w:szCs w:val="24"/>
        </w:rPr>
      </w:pPr>
      <w:r w:rsidRPr="000A354C">
        <w:rPr>
          <w:rFonts w:ascii="Times New Roman" w:hAnsi="Times New Roman" w:cs="Times New Roman"/>
          <w:sz w:val="24"/>
          <w:szCs w:val="24"/>
        </w:rPr>
        <w:t xml:space="preserve">Всего за период 2005-2010 гг. было создано </w:t>
      </w:r>
      <w:r w:rsidR="00131D6F" w:rsidRPr="000A354C">
        <w:rPr>
          <w:rFonts w:ascii="Times New Roman" w:hAnsi="Times New Roman" w:cs="Times New Roman"/>
          <w:sz w:val="24"/>
          <w:szCs w:val="24"/>
        </w:rPr>
        <w:t>10</w:t>
      </w:r>
      <w:r w:rsidRPr="000A354C">
        <w:rPr>
          <w:rFonts w:ascii="Times New Roman" w:hAnsi="Times New Roman" w:cs="Times New Roman"/>
          <w:sz w:val="24"/>
          <w:szCs w:val="24"/>
        </w:rPr>
        <w:t xml:space="preserve"> ОЭЗ</w:t>
      </w:r>
      <w:r w:rsidR="00382F91" w:rsidRPr="000A354C">
        <w:rPr>
          <w:rFonts w:ascii="Times New Roman" w:hAnsi="Times New Roman" w:cs="Times New Roman"/>
          <w:sz w:val="24"/>
          <w:szCs w:val="24"/>
        </w:rPr>
        <w:t xml:space="preserve"> в следующих регионах: в областях – Московской, Томской, Липецкой, Самарской, Иркутской, Ульяновской, в городах федерального значения – Москве и Санкт-Петербурге, </w:t>
      </w:r>
      <w:r w:rsidR="00630870" w:rsidRPr="000A354C">
        <w:rPr>
          <w:rFonts w:ascii="Times New Roman" w:hAnsi="Times New Roman" w:cs="Times New Roman"/>
          <w:sz w:val="24"/>
          <w:szCs w:val="24"/>
        </w:rPr>
        <w:t xml:space="preserve">а также </w:t>
      </w:r>
      <w:r w:rsidR="00382F91" w:rsidRPr="000A354C">
        <w:rPr>
          <w:rFonts w:ascii="Times New Roman" w:hAnsi="Times New Roman" w:cs="Times New Roman"/>
          <w:sz w:val="24"/>
          <w:szCs w:val="24"/>
        </w:rPr>
        <w:t xml:space="preserve">в Алтайском крае и Республике Татарстан. </w:t>
      </w:r>
      <w:r w:rsidR="007415D6" w:rsidRPr="000A354C">
        <w:rPr>
          <w:rFonts w:ascii="Times New Roman" w:hAnsi="Times New Roman" w:cs="Times New Roman"/>
          <w:sz w:val="24"/>
          <w:szCs w:val="24"/>
        </w:rPr>
        <w:t>Указанные регионы стали исследовательской выборкой.</w:t>
      </w:r>
    </w:p>
    <w:p w:rsidR="000A135A" w:rsidRPr="00D538A4" w:rsidRDefault="000A135A" w:rsidP="00B90C6D">
      <w:pPr>
        <w:spacing w:after="0" w:line="240" w:lineRule="auto"/>
        <w:rPr>
          <w:rFonts w:ascii="Times New Roman" w:hAnsi="Times New Roman" w:cs="Times New Roman"/>
          <w:sz w:val="24"/>
          <w:szCs w:val="24"/>
        </w:rPr>
      </w:pPr>
      <w:r w:rsidRPr="00D538A4">
        <w:rPr>
          <w:rFonts w:ascii="Times New Roman" w:hAnsi="Times New Roman" w:cs="Times New Roman"/>
          <w:sz w:val="24"/>
          <w:szCs w:val="24"/>
        </w:rPr>
        <w:t xml:space="preserve">Таблица </w:t>
      </w:r>
      <w:r w:rsidR="00A24C8A" w:rsidRPr="00D538A4">
        <w:rPr>
          <w:rFonts w:ascii="Times New Roman" w:hAnsi="Times New Roman" w:cs="Times New Roman"/>
          <w:sz w:val="24"/>
          <w:szCs w:val="24"/>
        </w:rPr>
        <w:t>3</w:t>
      </w:r>
      <w:r w:rsidR="00D538A4" w:rsidRPr="00D538A4">
        <w:rPr>
          <w:rFonts w:ascii="Times New Roman" w:hAnsi="Times New Roman" w:cs="Times New Roman"/>
          <w:sz w:val="24"/>
          <w:szCs w:val="24"/>
        </w:rPr>
        <w:t xml:space="preserve"> - </w:t>
      </w:r>
      <w:r w:rsidRPr="00D538A4">
        <w:rPr>
          <w:rFonts w:ascii="Times New Roman" w:hAnsi="Times New Roman" w:cs="Times New Roman"/>
          <w:sz w:val="24"/>
          <w:szCs w:val="24"/>
          <w:u w:val="single"/>
        </w:rPr>
        <w:t>Объем осуществленных инвестиций в год млрд. рублей</w:t>
      </w:r>
    </w:p>
    <w:tbl>
      <w:tblPr>
        <w:tblW w:w="9751"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5"/>
        <w:gridCol w:w="943"/>
        <w:gridCol w:w="943"/>
        <w:gridCol w:w="943"/>
        <w:gridCol w:w="943"/>
        <w:gridCol w:w="943"/>
        <w:gridCol w:w="2271"/>
      </w:tblGrid>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bCs/>
                <w:color w:val="000000"/>
                <w:sz w:val="18"/>
                <w:szCs w:val="18"/>
              </w:rPr>
            </w:pPr>
            <w:r w:rsidRPr="00D538A4">
              <w:rPr>
                <w:rFonts w:ascii="Arial" w:eastAsia="Times New Roman" w:hAnsi="Arial" w:cs="Arial"/>
                <w:bCs/>
                <w:color w:val="000000"/>
                <w:sz w:val="18"/>
                <w:szCs w:val="18"/>
              </w:rPr>
              <w:t>2011</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bCs/>
                <w:color w:val="000000"/>
                <w:sz w:val="18"/>
                <w:szCs w:val="18"/>
              </w:rPr>
            </w:pPr>
            <w:r w:rsidRPr="00D538A4">
              <w:rPr>
                <w:rFonts w:ascii="Arial" w:eastAsia="Times New Roman" w:hAnsi="Arial" w:cs="Arial"/>
                <w:bCs/>
                <w:color w:val="000000"/>
                <w:sz w:val="18"/>
                <w:szCs w:val="18"/>
              </w:rPr>
              <w:t>2012</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bCs/>
                <w:color w:val="000000"/>
                <w:sz w:val="18"/>
                <w:szCs w:val="18"/>
              </w:rPr>
            </w:pPr>
            <w:r w:rsidRPr="00D538A4">
              <w:rPr>
                <w:rFonts w:ascii="Arial" w:eastAsia="Times New Roman" w:hAnsi="Arial" w:cs="Arial"/>
                <w:bCs/>
                <w:color w:val="000000"/>
                <w:sz w:val="18"/>
                <w:szCs w:val="18"/>
              </w:rPr>
              <w:t>2013</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bCs/>
                <w:color w:val="000000"/>
                <w:sz w:val="18"/>
                <w:szCs w:val="18"/>
              </w:rPr>
            </w:pPr>
            <w:r w:rsidRPr="00D538A4">
              <w:rPr>
                <w:rFonts w:ascii="Arial" w:eastAsia="Times New Roman" w:hAnsi="Arial" w:cs="Arial"/>
                <w:bCs/>
                <w:color w:val="000000"/>
                <w:sz w:val="18"/>
                <w:szCs w:val="18"/>
              </w:rPr>
              <w:t>2014</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bCs/>
                <w:color w:val="000000"/>
                <w:sz w:val="18"/>
                <w:szCs w:val="18"/>
              </w:rPr>
            </w:pPr>
            <w:r w:rsidRPr="00D538A4">
              <w:rPr>
                <w:rFonts w:ascii="Arial" w:eastAsia="Times New Roman" w:hAnsi="Arial" w:cs="Arial"/>
                <w:bCs/>
                <w:color w:val="000000"/>
                <w:sz w:val="18"/>
                <w:szCs w:val="18"/>
              </w:rPr>
              <w:t>2015</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bCs/>
                <w:color w:val="000000"/>
                <w:sz w:val="18"/>
                <w:szCs w:val="18"/>
              </w:rPr>
            </w:pPr>
            <w:r w:rsidRPr="00D538A4">
              <w:rPr>
                <w:rFonts w:ascii="Arial" w:eastAsia="Times New Roman" w:hAnsi="Arial" w:cs="Arial"/>
                <w:bCs/>
                <w:color w:val="000000"/>
                <w:sz w:val="18"/>
                <w:szCs w:val="18"/>
              </w:rPr>
              <w:t>Когда создан</w:t>
            </w:r>
          </w:p>
        </w:tc>
      </w:tr>
      <w:tr w:rsidR="000A135A" w:rsidRPr="00D538A4" w:rsidTr="00A24C8A">
        <w:trPr>
          <w:trHeight w:val="300"/>
        </w:trPr>
        <w:tc>
          <w:tcPr>
            <w:tcW w:w="7480" w:type="dxa"/>
            <w:gridSpan w:val="6"/>
            <w:shd w:val="clear" w:color="auto" w:fill="auto"/>
            <w:noWrap/>
            <w:vAlign w:val="bottom"/>
            <w:hideMark/>
          </w:tcPr>
          <w:p w:rsidR="000A135A" w:rsidRPr="00D538A4" w:rsidRDefault="000A135A" w:rsidP="00A24C8A">
            <w:pPr>
              <w:spacing w:after="0" w:line="240" w:lineRule="auto"/>
              <w:jc w:val="center"/>
              <w:rPr>
                <w:rFonts w:ascii="Arial" w:eastAsia="Times New Roman" w:hAnsi="Arial" w:cs="Arial"/>
                <w:bCs/>
                <w:color w:val="000000"/>
                <w:sz w:val="18"/>
                <w:szCs w:val="18"/>
              </w:rPr>
            </w:pPr>
            <w:r w:rsidRPr="00D538A4">
              <w:rPr>
                <w:rFonts w:ascii="Arial" w:eastAsia="Times New Roman" w:hAnsi="Arial" w:cs="Arial"/>
                <w:bCs/>
                <w:color w:val="000000"/>
                <w:sz w:val="18"/>
                <w:szCs w:val="18"/>
              </w:rPr>
              <w:t xml:space="preserve">Технико-внедренческие </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"Зеленоград (г. Москва)</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0,5</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0,7</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1,2</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1,6</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1,8</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2005</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"Санкт-Петербург" (Санкт-Петербург)</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0,3</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1,5</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3,1</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4,3</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5,2</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2005</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"Дубна" (Московская область)</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0,6</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0,9</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3</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1,3</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2005</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w:t>
            </w:r>
            <w:proofErr w:type="spellStart"/>
            <w:r w:rsidRPr="00D538A4">
              <w:rPr>
                <w:rFonts w:ascii="Arial" w:eastAsia="Times New Roman" w:hAnsi="Arial" w:cs="Arial"/>
                <w:color w:val="000000"/>
                <w:sz w:val="18"/>
                <w:szCs w:val="18"/>
              </w:rPr>
              <w:t>Томк</w:t>
            </w:r>
            <w:proofErr w:type="spellEnd"/>
            <w:r w:rsidRPr="00D538A4">
              <w:rPr>
                <w:rFonts w:ascii="Arial" w:eastAsia="Times New Roman" w:hAnsi="Arial" w:cs="Arial"/>
                <w:color w:val="000000"/>
                <w:sz w:val="18"/>
                <w:szCs w:val="18"/>
              </w:rPr>
              <w:t>" (Томская область)</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0,5</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1,3</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1,1</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1,8</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2005</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w:t>
            </w:r>
            <w:proofErr w:type="spellStart"/>
            <w:r w:rsidRPr="00D538A4">
              <w:rPr>
                <w:rFonts w:ascii="Arial" w:eastAsia="Times New Roman" w:hAnsi="Arial" w:cs="Arial"/>
                <w:color w:val="000000"/>
                <w:sz w:val="18"/>
                <w:szCs w:val="18"/>
              </w:rPr>
              <w:t>Иноополис</w:t>
            </w:r>
            <w:proofErr w:type="spellEnd"/>
            <w:r w:rsidRPr="00D538A4">
              <w:rPr>
                <w:rFonts w:ascii="Arial" w:eastAsia="Times New Roman" w:hAnsi="Arial" w:cs="Arial"/>
                <w:color w:val="000000"/>
                <w:sz w:val="18"/>
                <w:szCs w:val="18"/>
              </w:rPr>
              <w:t>"(Республика Татарстан)</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0,01</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создана в 2012</w:t>
            </w:r>
          </w:p>
        </w:tc>
      </w:tr>
      <w:tr w:rsidR="000A135A" w:rsidRPr="00D538A4" w:rsidTr="00A24C8A">
        <w:trPr>
          <w:trHeight w:val="300"/>
        </w:trPr>
        <w:tc>
          <w:tcPr>
            <w:tcW w:w="7480" w:type="dxa"/>
            <w:gridSpan w:val="6"/>
            <w:shd w:val="clear" w:color="auto" w:fill="auto"/>
            <w:noWrap/>
            <w:vAlign w:val="bottom"/>
            <w:hideMark/>
          </w:tcPr>
          <w:p w:rsidR="000A135A" w:rsidRPr="00D538A4" w:rsidRDefault="000A135A" w:rsidP="00A24C8A">
            <w:pPr>
              <w:spacing w:after="0" w:line="240" w:lineRule="auto"/>
              <w:jc w:val="center"/>
              <w:rPr>
                <w:rFonts w:ascii="Arial" w:eastAsia="Times New Roman" w:hAnsi="Arial" w:cs="Arial"/>
                <w:bCs/>
                <w:color w:val="000000"/>
                <w:sz w:val="18"/>
                <w:szCs w:val="18"/>
              </w:rPr>
            </w:pPr>
            <w:r w:rsidRPr="00D538A4">
              <w:rPr>
                <w:rFonts w:ascii="Arial" w:eastAsia="Times New Roman" w:hAnsi="Arial" w:cs="Arial"/>
                <w:bCs/>
                <w:color w:val="000000"/>
                <w:sz w:val="18"/>
                <w:szCs w:val="18"/>
              </w:rPr>
              <w:t>промышле</w:t>
            </w:r>
            <w:r w:rsidR="00D538A4">
              <w:rPr>
                <w:rFonts w:ascii="Arial" w:eastAsia="Times New Roman" w:hAnsi="Arial" w:cs="Arial"/>
                <w:bCs/>
                <w:color w:val="000000"/>
                <w:sz w:val="18"/>
                <w:szCs w:val="18"/>
              </w:rPr>
              <w:t>н</w:t>
            </w:r>
            <w:r w:rsidRPr="00D538A4">
              <w:rPr>
                <w:rFonts w:ascii="Arial" w:eastAsia="Times New Roman" w:hAnsi="Arial" w:cs="Arial"/>
                <w:bCs/>
                <w:color w:val="000000"/>
                <w:sz w:val="18"/>
                <w:szCs w:val="18"/>
              </w:rPr>
              <w:t>но-производственные</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xml:space="preserve">"Липецк" (Липецкая </w:t>
            </w:r>
            <w:proofErr w:type="spellStart"/>
            <w:r w:rsidRPr="00D538A4">
              <w:rPr>
                <w:rFonts w:ascii="Arial" w:eastAsia="Times New Roman" w:hAnsi="Arial" w:cs="Arial"/>
                <w:color w:val="000000"/>
                <w:sz w:val="18"/>
                <w:szCs w:val="18"/>
              </w:rPr>
              <w:t>обл</w:t>
            </w:r>
            <w:proofErr w:type="spellEnd"/>
            <w:r w:rsidRPr="00D538A4">
              <w:rPr>
                <w:rFonts w:ascii="Arial" w:eastAsia="Times New Roman" w:hAnsi="Arial" w:cs="Arial"/>
                <w:color w:val="000000"/>
                <w:sz w:val="18"/>
                <w:szCs w:val="18"/>
              </w:rPr>
              <w:t>)</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4</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4</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3</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3</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3</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2005</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w:t>
            </w:r>
            <w:proofErr w:type="spellStart"/>
            <w:r w:rsidRPr="00D538A4">
              <w:rPr>
                <w:rFonts w:ascii="Arial" w:eastAsia="Times New Roman" w:hAnsi="Arial" w:cs="Arial"/>
                <w:color w:val="000000"/>
                <w:sz w:val="18"/>
                <w:szCs w:val="18"/>
              </w:rPr>
              <w:t>Алабуга</w:t>
            </w:r>
            <w:proofErr w:type="spellEnd"/>
            <w:r w:rsidRPr="00D538A4">
              <w:rPr>
                <w:rFonts w:ascii="Arial" w:eastAsia="Times New Roman" w:hAnsi="Arial" w:cs="Arial"/>
                <w:color w:val="000000"/>
                <w:sz w:val="18"/>
                <w:szCs w:val="18"/>
              </w:rPr>
              <w:t>" (Республика Татарстан)</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10</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9</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20</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28</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12</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2005</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xml:space="preserve">"Тольятти" (Самарская </w:t>
            </w:r>
            <w:proofErr w:type="spellStart"/>
            <w:r w:rsidRPr="00D538A4">
              <w:rPr>
                <w:rFonts w:ascii="Arial" w:eastAsia="Times New Roman" w:hAnsi="Arial" w:cs="Arial"/>
                <w:color w:val="000000"/>
                <w:sz w:val="18"/>
                <w:szCs w:val="18"/>
              </w:rPr>
              <w:t>обл</w:t>
            </w:r>
            <w:proofErr w:type="spellEnd"/>
            <w:r w:rsidRPr="00D538A4">
              <w:rPr>
                <w:rFonts w:ascii="Arial" w:eastAsia="Times New Roman" w:hAnsi="Arial" w:cs="Arial"/>
                <w:color w:val="000000"/>
                <w:sz w:val="18"/>
                <w:szCs w:val="18"/>
              </w:rPr>
              <w:t>)</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0,3</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3</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4</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2010</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xml:space="preserve">Титановая долина (Свердловская </w:t>
            </w:r>
            <w:proofErr w:type="spellStart"/>
            <w:r w:rsidRPr="00D538A4">
              <w:rPr>
                <w:rFonts w:ascii="Arial" w:eastAsia="Times New Roman" w:hAnsi="Arial" w:cs="Arial"/>
                <w:color w:val="000000"/>
                <w:sz w:val="18"/>
                <w:szCs w:val="18"/>
              </w:rPr>
              <w:t>обл</w:t>
            </w:r>
            <w:proofErr w:type="spellEnd"/>
            <w:r w:rsidRPr="00D538A4">
              <w:rPr>
                <w:rFonts w:ascii="Arial" w:eastAsia="Times New Roman" w:hAnsi="Arial" w:cs="Arial"/>
                <w:color w:val="000000"/>
                <w:sz w:val="18"/>
                <w:szCs w:val="18"/>
              </w:rPr>
              <w:t>)</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0,3</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0,2</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2012</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w:t>
            </w:r>
            <w:proofErr w:type="spellStart"/>
            <w:r w:rsidRPr="00D538A4">
              <w:rPr>
                <w:rFonts w:ascii="Arial" w:eastAsia="Times New Roman" w:hAnsi="Arial" w:cs="Arial"/>
                <w:color w:val="000000"/>
                <w:sz w:val="18"/>
                <w:szCs w:val="18"/>
              </w:rPr>
              <w:t>Моглино</w:t>
            </w:r>
            <w:proofErr w:type="spellEnd"/>
            <w:r w:rsidRPr="00D538A4">
              <w:rPr>
                <w:rFonts w:ascii="Arial" w:eastAsia="Times New Roman" w:hAnsi="Arial" w:cs="Arial"/>
                <w:color w:val="000000"/>
                <w:sz w:val="18"/>
                <w:szCs w:val="18"/>
              </w:rPr>
              <w:t>" (Псковская область)</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2012</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xml:space="preserve">"Людино" (калужская </w:t>
            </w:r>
            <w:proofErr w:type="spellStart"/>
            <w:r w:rsidRPr="00D538A4">
              <w:rPr>
                <w:rFonts w:ascii="Arial" w:eastAsia="Times New Roman" w:hAnsi="Arial" w:cs="Arial"/>
                <w:color w:val="000000"/>
                <w:sz w:val="18"/>
                <w:szCs w:val="18"/>
              </w:rPr>
              <w:t>обл</w:t>
            </w:r>
            <w:proofErr w:type="spellEnd"/>
            <w:r w:rsidRPr="00D538A4">
              <w:rPr>
                <w:rFonts w:ascii="Arial" w:eastAsia="Times New Roman" w:hAnsi="Arial" w:cs="Arial"/>
                <w:color w:val="000000"/>
                <w:sz w:val="18"/>
                <w:szCs w:val="18"/>
              </w:rPr>
              <w:t>)</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2012</w:t>
            </w:r>
          </w:p>
        </w:tc>
      </w:tr>
      <w:tr w:rsidR="000A135A" w:rsidRPr="00D538A4" w:rsidTr="00A24C8A">
        <w:trPr>
          <w:trHeight w:val="300"/>
        </w:trPr>
        <w:tc>
          <w:tcPr>
            <w:tcW w:w="7480" w:type="dxa"/>
            <w:gridSpan w:val="6"/>
            <w:shd w:val="clear" w:color="auto" w:fill="auto"/>
            <w:noWrap/>
            <w:vAlign w:val="bottom"/>
            <w:hideMark/>
          </w:tcPr>
          <w:p w:rsidR="000A135A" w:rsidRPr="00D538A4" w:rsidRDefault="000A135A" w:rsidP="00A24C8A">
            <w:pPr>
              <w:spacing w:after="0" w:line="240" w:lineRule="auto"/>
              <w:jc w:val="center"/>
              <w:rPr>
                <w:rFonts w:ascii="Arial" w:eastAsia="Times New Roman" w:hAnsi="Arial" w:cs="Arial"/>
                <w:bCs/>
                <w:color w:val="000000"/>
                <w:sz w:val="18"/>
                <w:szCs w:val="18"/>
              </w:rPr>
            </w:pPr>
            <w:r w:rsidRPr="00D538A4">
              <w:rPr>
                <w:rFonts w:ascii="Arial" w:eastAsia="Times New Roman" w:hAnsi="Arial" w:cs="Arial"/>
                <w:bCs/>
                <w:color w:val="000000"/>
                <w:sz w:val="18"/>
                <w:szCs w:val="18"/>
              </w:rPr>
              <w:t>портовые</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"Ульяновск-Восточный" (Ульяновская область</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10</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69</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44</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391</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2009</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"Советская гавань" (Хабаровский край)</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"Мурманск" (Мурманская область</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0A135A" w:rsidRPr="00D538A4" w:rsidTr="00A24C8A">
        <w:trPr>
          <w:trHeight w:val="300"/>
        </w:trPr>
        <w:tc>
          <w:tcPr>
            <w:tcW w:w="7480" w:type="dxa"/>
            <w:gridSpan w:val="6"/>
            <w:shd w:val="clear" w:color="auto" w:fill="auto"/>
            <w:noWrap/>
            <w:vAlign w:val="bottom"/>
            <w:hideMark/>
          </w:tcPr>
          <w:p w:rsidR="000A135A" w:rsidRPr="00D538A4" w:rsidRDefault="000A135A" w:rsidP="00A24C8A">
            <w:pPr>
              <w:spacing w:after="0" w:line="240" w:lineRule="auto"/>
              <w:jc w:val="center"/>
              <w:rPr>
                <w:rFonts w:ascii="Arial" w:eastAsia="Times New Roman" w:hAnsi="Arial" w:cs="Arial"/>
                <w:bCs/>
                <w:color w:val="000000"/>
                <w:sz w:val="18"/>
                <w:szCs w:val="18"/>
              </w:rPr>
            </w:pPr>
            <w:proofErr w:type="spellStart"/>
            <w:r w:rsidRPr="00D538A4">
              <w:rPr>
                <w:rFonts w:ascii="Arial" w:eastAsia="Times New Roman" w:hAnsi="Arial" w:cs="Arial"/>
                <w:bCs/>
                <w:color w:val="000000"/>
                <w:sz w:val="18"/>
                <w:szCs w:val="18"/>
              </w:rPr>
              <w:t>туристко</w:t>
            </w:r>
            <w:proofErr w:type="spellEnd"/>
            <w:r w:rsidRPr="00D538A4">
              <w:rPr>
                <w:rFonts w:ascii="Arial" w:eastAsia="Times New Roman" w:hAnsi="Arial" w:cs="Arial"/>
                <w:bCs/>
                <w:color w:val="000000"/>
                <w:sz w:val="18"/>
                <w:szCs w:val="18"/>
              </w:rPr>
              <w:t>-рекреационные</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xml:space="preserve">"Алтайская долина" (Республика </w:t>
            </w:r>
            <w:proofErr w:type="spellStart"/>
            <w:r w:rsidRPr="00D538A4">
              <w:rPr>
                <w:rFonts w:ascii="Arial" w:eastAsia="Times New Roman" w:hAnsi="Arial" w:cs="Arial"/>
                <w:color w:val="000000"/>
                <w:sz w:val="18"/>
                <w:szCs w:val="18"/>
              </w:rPr>
              <w:t>Алттай</w:t>
            </w:r>
            <w:proofErr w:type="spellEnd"/>
            <w:r w:rsidRPr="00D538A4">
              <w:rPr>
                <w:rFonts w:ascii="Arial" w:eastAsia="Times New Roman" w:hAnsi="Arial" w:cs="Arial"/>
                <w:color w:val="000000"/>
                <w:sz w:val="18"/>
                <w:szCs w:val="18"/>
              </w:rPr>
              <w:t>)</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"Бирюзовая Катунь" (Алтайский край)</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42</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255</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195</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92</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26</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2007</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"Байкальская гавань" (Республика Бурятия)</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"Ворота Байкала" (Иркутская область)</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0</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47</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79</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47</w:t>
            </w:r>
          </w:p>
        </w:tc>
        <w:tc>
          <w:tcPr>
            <w:tcW w:w="943" w:type="dxa"/>
            <w:shd w:val="clear" w:color="auto" w:fill="auto"/>
            <w:noWrap/>
            <w:vAlign w:val="bottom"/>
            <w:hideMark/>
          </w:tcPr>
          <w:p w:rsidR="000A135A" w:rsidRPr="00D538A4" w:rsidRDefault="000A135A" w:rsidP="00A24C8A">
            <w:pPr>
              <w:spacing w:after="0" w:line="240" w:lineRule="auto"/>
              <w:jc w:val="right"/>
              <w:rPr>
                <w:rFonts w:ascii="Arial" w:eastAsia="Times New Roman" w:hAnsi="Arial" w:cs="Arial"/>
                <w:color w:val="000000"/>
                <w:sz w:val="18"/>
                <w:szCs w:val="18"/>
              </w:rPr>
            </w:pPr>
            <w:r w:rsidRPr="00D538A4">
              <w:rPr>
                <w:rFonts w:ascii="Arial" w:eastAsia="Times New Roman" w:hAnsi="Arial" w:cs="Arial"/>
                <w:color w:val="000000"/>
                <w:sz w:val="18"/>
                <w:szCs w:val="18"/>
              </w:rPr>
              <w:t>13</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создан в 2007</w:t>
            </w:r>
          </w:p>
        </w:tc>
      </w:tr>
      <w:tr w:rsidR="000A135A" w:rsidRPr="00D538A4" w:rsidTr="00A24C8A">
        <w:trPr>
          <w:trHeight w:val="300"/>
        </w:trPr>
        <w:tc>
          <w:tcPr>
            <w:tcW w:w="2765"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"Остров Русский" (Приморский край)</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943"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c>
          <w:tcPr>
            <w:tcW w:w="2271" w:type="dxa"/>
            <w:shd w:val="clear" w:color="auto" w:fill="auto"/>
            <w:noWrap/>
            <w:vAlign w:val="bottom"/>
            <w:hideMark/>
          </w:tcPr>
          <w:p w:rsidR="000A135A" w:rsidRPr="00D538A4" w:rsidRDefault="000A135A" w:rsidP="00A24C8A">
            <w:pPr>
              <w:spacing w:after="0" w:line="240" w:lineRule="auto"/>
              <w:rPr>
                <w:rFonts w:ascii="Arial" w:eastAsia="Times New Roman" w:hAnsi="Arial" w:cs="Arial"/>
                <w:color w:val="000000"/>
                <w:sz w:val="18"/>
                <w:szCs w:val="18"/>
              </w:rPr>
            </w:pPr>
            <w:r w:rsidRPr="00D538A4">
              <w:rPr>
                <w:rFonts w:ascii="Arial" w:eastAsia="Times New Roman" w:hAnsi="Arial" w:cs="Arial"/>
                <w:color w:val="000000"/>
                <w:sz w:val="18"/>
                <w:szCs w:val="18"/>
              </w:rPr>
              <w:t> </w:t>
            </w:r>
          </w:p>
        </w:tc>
      </w:tr>
    </w:tbl>
    <w:p w:rsidR="000A135A" w:rsidRPr="000A354C" w:rsidRDefault="000A135A" w:rsidP="000A354C">
      <w:pPr>
        <w:spacing w:after="0" w:line="360" w:lineRule="auto"/>
        <w:ind w:firstLine="709"/>
        <w:jc w:val="both"/>
        <w:rPr>
          <w:rFonts w:ascii="Times New Roman" w:hAnsi="Times New Roman" w:cs="Times New Roman"/>
          <w:sz w:val="24"/>
          <w:szCs w:val="24"/>
        </w:rPr>
      </w:pPr>
    </w:p>
    <w:p w:rsidR="00646FFE" w:rsidRPr="000A354C" w:rsidRDefault="00646FFE" w:rsidP="00B90C6D">
      <w:pPr>
        <w:tabs>
          <w:tab w:val="left" w:pos="1134"/>
        </w:tabs>
        <w:spacing w:after="0" w:line="240" w:lineRule="auto"/>
        <w:ind w:firstLine="709"/>
        <w:jc w:val="both"/>
        <w:rPr>
          <w:rFonts w:ascii="Times New Roman" w:hAnsi="Times New Roman" w:cs="Times New Roman"/>
          <w:sz w:val="24"/>
          <w:szCs w:val="24"/>
        </w:rPr>
      </w:pPr>
      <w:r w:rsidRPr="000A354C">
        <w:rPr>
          <w:rFonts w:ascii="Times New Roman" w:hAnsi="Times New Roman" w:cs="Times New Roman"/>
          <w:sz w:val="24"/>
          <w:szCs w:val="24"/>
        </w:rPr>
        <w:lastRenderedPageBreak/>
        <w:t xml:space="preserve">Особые экономические зоны имеют влияние на экономику страны, однако они имеют определенные недостатки и проблемы, которые оказывают влияние на формирование и функционирование </w:t>
      </w:r>
      <w:r w:rsidR="00AA76D5" w:rsidRPr="000A354C">
        <w:rPr>
          <w:rFonts w:ascii="Times New Roman" w:hAnsi="Times New Roman" w:cs="Times New Roman"/>
          <w:sz w:val="24"/>
          <w:szCs w:val="24"/>
        </w:rPr>
        <w:t>территории</w:t>
      </w:r>
      <w:r w:rsidRPr="000A354C">
        <w:rPr>
          <w:rFonts w:ascii="Times New Roman" w:hAnsi="Times New Roman" w:cs="Times New Roman"/>
          <w:sz w:val="24"/>
          <w:szCs w:val="24"/>
        </w:rPr>
        <w:t>.</w:t>
      </w:r>
      <w:r w:rsidR="00AA76D5" w:rsidRPr="000A354C">
        <w:rPr>
          <w:rFonts w:ascii="Times New Roman" w:hAnsi="Times New Roman" w:cs="Times New Roman"/>
          <w:sz w:val="24"/>
          <w:szCs w:val="24"/>
        </w:rPr>
        <w:t xml:space="preserve">  Основные проблемы, с которыми может столкнуться ОЭЗ,  имеют несколько направлений. </w:t>
      </w:r>
    </w:p>
    <w:p w:rsidR="00767A92" w:rsidRPr="000A354C" w:rsidRDefault="00AA76D5" w:rsidP="00B90C6D">
      <w:pPr>
        <w:tabs>
          <w:tab w:val="left" w:pos="1134"/>
        </w:tabs>
        <w:spacing w:after="0" w:line="240" w:lineRule="auto"/>
        <w:ind w:firstLine="709"/>
        <w:jc w:val="both"/>
        <w:rPr>
          <w:rFonts w:ascii="Times New Roman" w:hAnsi="Times New Roman" w:cs="Times New Roman"/>
          <w:b/>
          <w:sz w:val="24"/>
          <w:szCs w:val="24"/>
        </w:rPr>
      </w:pPr>
      <w:r w:rsidRPr="000A354C">
        <w:rPr>
          <w:rFonts w:ascii="Times New Roman" w:hAnsi="Times New Roman" w:cs="Times New Roman"/>
          <w:sz w:val="24"/>
          <w:szCs w:val="24"/>
        </w:rPr>
        <w:t xml:space="preserve">Одной из основных проблем является инвестиционная составляющая, которая зависит от государственных ассигнований. На сегодняшний момент  государство направляет достаточно высокие финансовые потоки на развитие инфраструктуры и создание системы особых экономических зон. </w:t>
      </w:r>
    </w:p>
    <w:p w:rsidR="003F5D84" w:rsidRPr="000A354C" w:rsidRDefault="003F5D84" w:rsidP="00B90C6D">
      <w:pPr>
        <w:spacing w:after="0" w:line="240" w:lineRule="auto"/>
        <w:ind w:firstLine="709"/>
        <w:jc w:val="both"/>
        <w:rPr>
          <w:rFonts w:ascii="Times New Roman" w:eastAsia="Calibri" w:hAnsi="Times New Roman" w:cs="Times New Roman"/>
          <w:sz w:val="24"/>
          <w:szCs w:val="24"/>
        </w:rPr>
      </w:pPr>
      <w:r w:rsidRPr="000A354C">
        <w:rPr>
          <w:rFonts w:ascii="Times New Roman" w:eastAsia="Calibri" w:hAnsi="Times New Roman" w:cs="Times New Roman"/>
          <w:sz w:val="24"/>
          <w:szCs w:val="24"/>
        </w:rPr>
        <w:t>В мировом сообществе наблюдается рост количества особых экономических зон, Российская Федерация также имеет подобную тенденцию, в рамках которой происходит увеличение числа ОЭЗ.  В сложившихся условиях функционирование данных территорий должно сопровождаться комплексными подходами</w:t>
      </w:r>
      <w:r w:rsidR="00AD201D" w:rsidRPr="000A354C">
        <w:rPr>
          <w:rFonts w:ascii="Times New Roman" w:eastAsia="Calibri" w:hAnsi="Times New Roman" w:cs="Times New Roman"/>
          <w:sz w:val="24"/>
          <w:szCs w:val="24"/>
        </w:rPr>
        <w:t xml:space="preserve"> и </w:t>
      </w:r>
      <w:r w:rsidRPr="000A354C">
        <w:rPr>
          <w:rFonts w:ascii="Times New Roman" w:eastAsia="Calibri" w:hAnsi="Times New Roman" w:cs="Times New Roman"/>
          <w:sz w:val="24"/>
          <w:szCs w:val="24"/>
        </w:rPr>
        <w:t xml:space="preserve">исследованиями возможностей и направлений экономического развития, </w:t>
      </w:r>
      <w:r w:rsidR="00AD201D" w:rsidRPr="000A354C">
        <w:rPr>
          <w:rFonts w:ascii="Times New Roman" w:eastAsia="Calibri" w:hAnsi="Times New Roman" w:cs="Times New Roman"/>
          <w:sz w:val="24"/>
          <w:szCs w:val="24"/>
        </w:rPr>
        <w:t xml:space="preserve">могли бы обеспечить </w:t>
      </w:r>
      <w:r w:rsidRPr="000A354C">
        <w:rPr>
          <w:rFonts w:ascii="Times New Roman" w:eastAsia="Calibri" w:hAnsi="Times New Roman" w:cs="Times New Roman"/>
          <w:sz w:val="24"/>
          <w:szCs w:val="24"/>
        </w:rPr>
        <w:t>экономический рост территорий.</w:t>
      </w:r>
    </w:p>
    <w:p w:rsidR="00D31A78" w:rsidRPr="001419CF" w:rsidRDefault="001419CF" w:rsidP="00B90C6D">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Список литературы на русском языке</w:t>
      </w:r>
    </w:p>
    <w:p w:rsidR="00330CC1" w:rsidRPr="00FF1CCB" w:rsidRDefault="00330CC1" w:rsidP="00B90C6D">
      <w:pPr>
        <w:spacing w:after="0" w:line="360" w:lineRule="auto"/>
        <w:ind w:left="357"/>
        <w:jc w:val="both"/>
        <w:rPr>
          <w:rFonts w:ascii="Times New Roman" w:hAnsi="Times New Roman" w:cs="Times New Roman"/>
          <w:color w:val="000000"/>
          <w:sz w:val="24"/>
          <w:szCs w:val="24"/>
        </w:rPr>
      </w:pPr>
      <w:r w:rsidRPr="00FF1CCB">
        <w:rPr>
          <w:rFonts w:ascii="Times New Roman" w:hAnsi="Times New Roman" w:cs="Times New Roman"/>
          <w:color w:val="000000"/>
          <w:sz w:val="24"/>
          <w:szCs w:val="24"/>
        </w:rPr>
        <w:t>Видяпин В.И., Степанов М.В. Региональная экономика: Учебник. - М.: ИНФРА-М, 2007. – 666 с.</w:t>
      </w:r>
    </w:p>
    <w:p w:rsidR="00FF1CCB" w:rsidRPr="00FF1CCB" w:rsidRDefault="00330CC1" w:rsidP="00B90C6D">
      <w:pPr>
        <w:spacing w:after="0" w:line="360" w:lineRule="auto"/>
        <w:ind w:left="357"/>
        <w:jc w:val="both"/>
        <w:rPr>
          <w:rFonts w:ascii="Times New Roman" w:hAnsi="Times New Roman" w:cs="Times New Roman"/>
          <w:color w:val="000000"/>
          <w:sz w:val="24"/>
          <w:szCs w:val="24"/>
        </w:rPr>
      </w:pPr>
      <w:r w:rsidRPr="00FF1CCB">
        <w:rPr>
          <w:rFonts w:ascii="Times New Roman" w:hAnsi="Times New Roman" w:cs="Times New Roman"/>
          <w:color w:val="000000"/>
          <w:sz w:val="24"/>
          <w:szCs w:val="24"/>
        </w:rPr>
        <w:t>Новицкий Н.А. Концептуальные основы взаимодействия инвестиционно-структурной и инновационной политики. -  М.: Институт эк</w:t>
      </w:r>
      <w:r w:rsidR="00FF1CCB" w:rsidRPr="00FF1CCB">
        <w:rPr>
          <w:rFonts w:ascii="Times New Roman" w:hAnsi="Times New Roman" w:cs="Times New Roman"/>
          <w:color w:val="000000"/>
          <w:sz w:val="24"/>
          <w:szCs w:val="24"/>
        </w:rPr>
        <w:t xml:space="preserve">ономики РАН,  2011. -  62 c. </w:t>
      </w:r>
    </w:p>
    <w:p w:rsidR="00FF1CCB" w:rsidRPr="00FF1CCB" w:rsidRDefault="00330CC1" w:rsidP="00B90C6D">
      <w:pPr>
        <w:spacing w:after="0" w:line="360" w:lineRule="auto"/>
        <w:ind w:left="357"/>
        <w:jc w:val="both"/>
        <w:rPr>
          <w:rFonts w:ascii="Times New Roman" w:hAnsi="Times New Roman" w:cs="Times New Roman"/>
          <w:color w:val="000000"/>
          <w:sz w:val="24"/>
          <w:szCs w:val="24"/>
        </w:rPr>
      </w:pPr>
      <w:proofErr w:type="spellStart"/>
      <w:r w:rsidRPr="00FF1CCB">
        <w:rPr>
          <w:rFonts w:ascii="Times New Roman" w:hAnsi="Times New Roman" w:cs="Times New Roman"/>
          <w:color w:val="000000"/>
          <w:sz w:val="24"/>
          <w:szCs w:val="24"/>
        </w:rPr>
        <w:t>К</w:t>
      </w:r>
      <w:r w:rsidR="00FF1CCB" w:rsidRPr="00FF1CCB">
        <w:rPr>
          <w:rFonts w:ascii="Times New Roman" w:hAnsi="Times New Roman" w:cs="Times New Roman"/>
          <w:color w:val="000000"/>
          <w:sz w:val="24"/>
          <w:szCs w:val="24"/>
        </w:rPr>
        <w:t>архова</w:t>
      </w:r>
      <w:proofErr w:type="spellEnd"/>
      <w:r w:rsidR="00FF1CCB" w:rsidRPr="00FF1CCB">
        <w:rPr>
          <w:rFonts w:ascii="Times New Roman" w:hAnsi="Times New Roman" w:cs="Times New Roman"/>
          <w:color w:val="000000"/>
          <w:sz w:val="24"/>
          <w:szCs w:val="24"/>
        </w:rPr>
        <w:t xml:space="preserve"> И.Ю. и Кунаков Д.А. </w:t>
      </w:r>
      <w:r w:rsidRPr="00FF1CCB">
        <w:rPr>
          <w:rFonts w:ascii="Times New Roman" w:hAnsi="Times New Roman" w:cs="Times New Roman"/>
          <w:color w:val="000000"/>
          <w:sz w:val="24"/>
          <w:szCs w:val="24"/>
        </w:rPr>
        <w:t xml:space="preserve">Инновационный бизнес, Формирование моделей коммерциализации перспективных разработок,  </w:t>
      </w:r>
      <w:proofErr w:type="spellStart"/>
      <w:r w:rsidRPr="00FF1CCB">
        <w:rPr>
          <w:rFonts w:ascii="Times New Roman" w:hAnsi="Times New Roman" w:cs="Times New Roman"/>
          <w:color w:val="000000"/>
          <w:sz w:val="24"/>
          <w:szCs w:val="24"/>
        </w:rPr>
        <w:t>Антонец</w:t>
      </w:r>
      <w:proofErr w:type="spellEnd"/>
      <w:r w:rsidR="00FF1CCB" w:rsidRPr="00FF1CCB">
        <w:rPr>
          <w:rFonts w:ascii="Times New Roman" w:hAnsi="Times New Roman" w:cs="Times New Roman"/>
          <w:color w:val="000000"/>
          <w:sz w:val="24"/>
          <w:szCs w:val="24"/>
        </w:rPr>
        <w:t xml:space="preserve"> В.Л., Нечаева Н.В., 2009</w:t>
      </w:r>
      <w:r w:rsidRPr="00FF1CCB">
        <w:rPr>
          <w:rFonts w:ascii="Times New Roman" w:hAnsi="Times New Roman" w:cs="Times New Roman"/>
          <w:color w:val="000000"/>
          <w:sz w:val="24"/>
          <w:szCs w:val="24"/>
        </w:rPr>
        <w:t xml:space="preserve">, </w:t>
      </w:r>
    </w:p>
    <w:p w:rsidR="00330CC1" w:rsidRPr="00FF1CCB" w:rsidRDefault="00330CC1" w:rsidP="00B90C6D">
      <w:pPr>
        <w:spacing w:after="0" w:line="360" w:lineRule="auto"/>
        <w:ind w:left="357"/>
        <w:jc w:val="both"/>
        <w:rPr>
          <w:rFonts w:ascii="Times New Roman" w:hAnsi="Times New Roman" w:cs="Times New Roman"/>
          <w:sz w:val="24"/>
          <w:szCs w:val="24"/>
        </w:rPr>
      </w:pPr>
      <w:proofErr w:type="spellStart"/>
      <w:r w:rsidRPr="00FF1CCB">
        <w:rPr>
          <w:rFonts w:ascii="Times New Roman" w:hAnsi="Times New Roman" w:cs="Times New Roman"/>
          <w:sz w:val="24"/>
          <w:szCs w:val="24"/>
        </w:rPr>
        <w:t>Зименков</w:t>
      </w:r>
      <w:proofErr w:type="spellEnd"/>
      <w:r w:rsidRPr="00FF1CCB">
        <w:rPr>
          <w:rFonts w:ascii="Times New Roman" w:hAnsi="Times New Roman" w:cs="Times New Roman"/>
          <w:sz w:val="24"/>
          <w:szCs w:val="24"/>
        </w:rPr>
        <w:t xml:space="preserve"> Р.И. Свободные экономические зоны. М.: ЮНИТИ – 2005, стр. 29</w:t>
      </w:r>
    </w:p>
    <w:p w:rsidR="00330CC1" w:rsidRPr="00FF1CCB" w:rsidRDefault="00330CC1" w:rsidP="00B90C6D">
      <w:pPr>
        <w:spacing w:after="0" w:line="360" w:lineRule="auto"/>
        <w:ind w:left="357"/>
        <w:jc w:val="both"/>
        <w:rPr>
          <w:rFonts w:ascii="Times New Roman" w:hAnsi="Times New Roman" w:cs="Times New Roman"/>
          <w:sz w:val="24"/>
          <w:szCs w:val="24"/>
        </w:rPr>
      </w:pPr>
      <w:r w:rsidRPr="00FF1CCB">
        <w:rPr>
          <w:rFonts w:ascii="Times New Roman" w:hAnsi="Times New Roman" w:cs="Times New Roman"/>
          <w:sz w:val="24"/>
          <w:szCs w:val="24"/>
        </w:rPr>
        <w:t>Пушкин А.В., Богданов И.Г. Особые экономические зоны в России. Правовое регулирование. М.:</w:t>
      </w:r>
      <w:proofErr w:type="spellStart"/>
      <w:r w:rsidRPr="00FF1CCB">
        <w:rPr>
          <w:rFonts w:ascii="Times New Roman" w:hAnsi="Times New Roman" w:cs="Times New Roman"/>
          <w:sz w:val="24"/>
          <w:szCs w:val="24"/>
          <w:lang w:val="en-US"/>
        </w:rPr>
        <w:t>Tenzor</w:t>
      </w:r>
      <w:proofErr w:type="spellEnd"/>
      <w:r w:rsidRPr="00FF1CCB">
        <w:rPr>
          <w:rFonts w:ascii="Times New Roman" w:hAnsi="Times New Roman" w:cs="Times New Roman"/>
          <w:sz w:val="24"/>
          <w:szCs w:val="24"/>
        </w:rPr>
        <w:t xml:space="preserve"> </w:t>
      </w:r>
      <w:r w:rsidRPr="00FF1CCB">
        <w:rPr>
          <w:rFonts w:ascii="Times New Roman" w:hAnsi="Times New Roman" w:cs="Times New Roman"/>
          <w:sz w:val="24"/>
          <w:szCs w:val="24"/>
          <w:lang w:val="en-US"/>
        </w:rPr>
        <w:t>Consulting</w:t>
      </w:r>
      <w:r w:rsidRPr="00FF1CCB">
        <w:rPr>
          <w:rFonts w:ascii="Times New Roman" w:hAnsi="Times New Roman" w:cs="Times New Roman"/>
          <w:sz w:val="24"/>
          <w:szCs w:val="24"/>
        </w:rPr>
        <w:t xml:space="preserve"> </w:t>
      </w:r>
      <w:r w:rsidRPr="00FF1CCB">
        <w:rPr>
          <w:rFonts w:ascii="Times New Roman" w:hAnsi="Times New Roman" w:cs="Times New Roman"/>
          <w:sz w:val="24"/>
          <w:szCs w:val="24"/>
          <w:lang w:val="en-US"/>
        </w:rPr>
        <w:t>Group</w:t>
      </w:r>
      <w:r w:rsidRPr="00FF1CCB">
        <w:rPr>
          <w:rFonts w:ascii="Times New Roman" w:hAnsi="Times New Roman" w:cs="Times New Roman"/>
          <w:sz w:val="24"/>
          <w:szCs w:val="24"/>
        </w:rPr>
        <w:t>. Альпина Бизнес Букс, 2009 г</w:t>
      </w:r>
    </w:p>
    <w:p w:rsidR="00330CC1" w:rsidRPr="00FF1CCB" w:rsidRDefault="00330CC1" w:rsidP="00B90C6D">
      <w:pPr>
        <w:spacing w:after="0" w:line="360" w:lineRule="auto"/>
        <w:ind w:left="357"/>
        <w:jc w:val="both"/>
        <w:rPr>
          <w:rFonts w:ascii="Times New Roman" w:hAnsi="Times New Roman" w:cs="Times New Roman"/>
          <w:sz w:val="24"/>
          <w:szCs w:val="24"/>
        </w:rPr>
      </w:pPr>
      <w:r w:rsidRPr="00FF1CCB">
        <w:rPr>
          <w:rFonts w:ascii="Times New Roman" w:hAnsi="Times New Roman" w:cs="Times New Roman"/>
          <w:bCs/>
          <w:sz w:val="24"/>
          <w:szCs w:val="24"/>
        </w:rPr>
        <w:t xml:space="preserve">Фурщик М. А., Шутова А. В., </w:t>
      </w:r>
      <w:proofErr w:type="spellStart"/>
      <w:r w:rsidRPr="00FF1CCB">
        <w:rPr>
          <w:rFonts w:ascii="Times New Roman" w:hAnsi="Times New Roman" w:cs="Times New Roman"/>
          <w:bCs/>
          <w:sz w:val="24"/>
          <w:szCs w:val="24"/>
        </w:rPr>
        <w:t>Прозоров</w:t>
      </w:r>
      <w:proofErr w:type="spellEnd"/>
      <w:r w:rsidRPr="00FF1CCB">
        <w:rPr>
          <w:rFonts w:ascii="Times New Roman" w:hAnsi="Times New Roman" w:cs="Times New Roman"/>
          <w:bCs/>
          <w:sz w:val="24"/>
          <w:szCs w:val="24"/>
        </w:rPr>
        <w:t xml:space="preserve"> М. С., Савельев А. В., Горячева М. А.</w:t>
      </w:r>
      <w:r w:rsidRPr="00FF1CCB">
        <w:rPr>
          <w:rFonts w:ascii="Times New Roman" w:hAnsi="Times New Roman" w:cs="Times New Roman"/>
          <w:sz w:val="24"/>
          <w:szCs w:val="24"/>
        </w:rPr>
        <w:t>К 30 Особые экономические зоны: опыт и перспективы/Фурщик М. А., Шутова А. В.</w:t>
      </w:r>
    </w:p>
    <w:p w:rsidR="00330CC1" w:rsidRPr="00FF1CCB" w:rsidRDefault="00330CC1" w:rsidP="00B90C6D">
      <w:pPr>
        <w:spacing w:after="0" w:line="360" w:lineRule="auto"/>
        <w:ind w:left="357"/>
        <w:jc w:val="both"/>
        <w:rPr>
          <w:rFonts w:ascii="Times New Roman" w:hAnsi="Times New Roman" w:cs="Times New Roman"/>
          <w:sz w:val="24"/>
          <w:szCs w:val="24"/>
        </w:rPr>
      </w:pPr>
      <w:r w:rsidRPr="00FF1CCB">
        <w:rPr>
          <w:rFonts w:ascii="Times New Roman" w:hAnsi="Times New Roman" w:cs="Times New Roman"/>
          <w:sz w:val="24"/>
          <w:szCs w:val="24"/>
        </w:rPr>
        <w:t xml:space="preserve">— М.: ИД «Медиа Инфо Групп», 2014 — 212 </w:t>
      </w:r>
      <w:proofErr w:type="spellStart"/>
      <w:r w:rsidRPr="00FF1CCB">
        <w:rPr>
          <w:rFonts w:ascii="Times New Roman" w:hAnsi="Times New Roman" w:cs="Times New Roman"/>
          <w:sz w:val="24"/>
          <w:szCs w:val="24"/>
        </w:rPr>
        <w:t>стр</w:t>
      </w:r>
      <w:proofErr w:type="spellEnd"/>
    </w:p>
    <w:p w:rsidR="00330CC1" w:rsidRPr="00FF1CCB" w:rsidRDefault="00330CC1" w:rsidP="00B90C6D">
      <w:pPr>
        <w:spacing w:after="0" w:line="360" w:lineRule="auto"/>
        <w:ind w:left="357"/>
        <w:jc w:val="both"/>
        <w:rPr>
          <w:rFonts w:ascii="Times New Roman" w:eastAsia="TimesNewRomanPSMT" w:hAnsi="Times New Roman" w:cs="Times New Roman"/>
          <w:sz w:val="24"/>
          <w:szCs w:val="24"/>
        </w:rPr>
      </w:pPr>
      <w:r w:rsidRPr="00FF1CCB">
        <w:rPr>
          <w:rFonts w:ascii="Times New Roman" w:hAnsi="Times New Roman" w:cs="Times New Roman"/>
          <w:bCs/>
          <w:sz w:val="24"/>
          <w:szCs w:val="24"/>
        </w:rPr>
        <w:t>Рязанцева М.В.</w:t>
      </w:r>
      <w:r w:rsidRPr="00FF1CCB">
        <w:rPr>
          <w:rFonts w:ascii="Times New Roman" w:eastAsia="TimesNewRomanPSMT" w:hAnsi="Times New Roman" w:cs="Times New Roman"/>
          <w:sz w:val="24"/>
          <w:szCs w:val="24"/>
        </w:rPr>
        <w:t xml:space="preserve"> </w:t>
      </w:r>
      <w:r w:rsidR="0014207B" w:rsidRPr="00FF1CCB">
        <w:rPr>
          <w:rFonts w:ascii="Times New Roman" w:eastAsia="TimesNewRomanPSMT" w:hAnsi="Times New Roman" w:cs="Times New Roman"/>
          <w:sz w:val="24"/>
          <w:szCs w:val="24"/>
        </w:rPr>
        <w:t xml:space="preserve">Особые экономические зоны как инструмент развития регионов // Международный журнал экспериментального образования </w:t>
      </w:r>
      <w:r w:rsidRPr="00FF1CCB">
        <w:rPr>
          <w:rFonts w:ascii="Times New Roman" w:eastAsia="TimesNewRomanPSMT" w:hAnsi="Times New Roman" w:cs="Times New Roman"/>
          <w:sz w:val="24"/>
          <w:szCs w:val="24"/>
        </w:rPr>
        <w:t xml:space="preserve"> №10, 2013</w:t>
      </w:r>
    </w:p>
    <w:p w:rsidR="0014207B" w:rsidRPr="00FF1CCB" w:rsidRDefault="00330CC1" w:rsidP="00B90C6D">
      <w:pPr>
        <w:spacing w:after="0" w:line="360" w:lineRule="auto"/>
        <w:ind w:left="357"/>
        <w:jc w:val="both"/>
        <w:rPr>
          <w:rFonts w:ascii="Times New Roman" w:hAnsi="Times New Roman" w:cs="Times New Roman"/>
          <w:color w:val="000000"/>
          <w:sz w:val="24"/>
          <w:szCs w:val="24"/>
        </w:rPr>
      </w:pPr>
      <w:r w:rsidRPr="00FF1CCB">
        <w:rPr>
          <w:rFonts w:ascii="Times New Roman" w:hAnsi="Times New Roman" w:cs="Times New Roman"/>
          <w:bCs/>
          <w:color w:val="000000"/>
          <w:sz w:val="24"/>
          <w:szCs w:val="24"/>
        </w:rPr>
        <w:t xml:space="preserve">О.В. Кузнецова </w:t>
      </w:r>
      <w:r w:rsidR="0014207B" w:rsidRPr="00FF1CCB">
        <w:rPr>
          <w:rFonts w:ascii="Times New Roman" w:hAnsi="Times New Roman" w:cs="Times New Roman"/>
          <w:bCs/>
          <w:color w:val="000000"/>
          <w:sz w:val="24"/>
          <w:szCs w:val="24"/>
        </w:rPr>
        <w:t>Особые экономические зоны: эффективны или нет</w:t>
      </w:r>
      <w:r w:rsidRPr="00FF1CCB">
        <w:rPr>
          <w:rFonts w:ascii="Times New Roman" w:hAnsi="Times New Roman" w:cs="Times New Roman"/>
          <w:bCs/>
          <w:color w:val="000000"/>
          <w:sz w:val="24"/>
          <w:szCs w:val="24"/>
        </w:rPr>
        <w:t>? П</w:t>
      </w:r>
      <w:r w:rsidRPr="00FF1CCB">
        <w:rPr>
          <w:rFonts w:ascii="Times New Roman" w:hAnsi="Times New Roman" w:cs="Times New Roman"/>
          <w:color w:val="000000"/>
          <w:sz w:val="24"/>
          <w:szCs w:val="24"/>
        </w:rPr>
        <w:t xml:space="preserve">ространственная </w:t>
      </w:r>
      <w:r w:rsidRPr="00FF1CCB">
        <w:rPr>
          <w:rFonts w:ascii="Times New Roman" w:hAnsi="Times New Roman" w:cs="Times New Roman"/>
          <w:bCs/>
          <w:color w:val="000000"/>
          <w:sz w:val="24"/>
          <w:szCs w:val="24"/>
        </w:rPr>
        <w:t>Э</w:t>
      </w:r>
      <w:r w:rsidRPr="00FF1CCB">
        <w:rPr>
          <w:rFonts w:ascii="Times New Roman" w:hAnsi="Times New Roman" w:cs="Times New Roman"/>
          <w:color w:val="000000"/>
          <w:sz w:val="24"/>
          <w:szCs w:val="24"/>
        </w:rPr>
        <w:t xml:space="preserve">кономика </w:t>
      </w:r>
      <w:r w:rsidR="00FF1CCB">
        <w:rPr>
          <w:rFonts w:ascii="Times New Roman" w:hAnsi="Times New Roman" w:cs="Times New Roman"/>
          <w:bCs/>
          <w:color w:val="000000"/>
          <w:sz w:val="24"/>
          <w:szCs w:val="24"/>
        </w:rPr>
        <w:t xml:space="preserve">2016. </w:t>
      </w:r>
      <w:r w:rsidRPr="00FF1CCB">
        <w:rPr>
          <w:rFonts w:ascii="Times New Roman" w:hAnsi="Times New Roman" w:cs="Times New Roman"/>
          <w:bCs/>
          <w:color w:val="000000"/>
          <w:sz w:val="24"/>
          <w:szCs w:val="24"/>
        </w:rPr>
        <w:t xml:space="preserve"> 4. С. 129—152</w:t>
      </w:r>
    </w:p>
    <w:p w:rsidR="00330CC1" w:rsidRDefault="00330CC1" w:rsidP="00B90C6D">
      <w:pPr>
        <w:spacing w:after="0" w:line="240" w:lineRule="auto"/>
        <w:jc w:val="center"/>
        <w:rPr>
          <w:rFonts w:ascii="Times New Roman" w:eastAsia="Times New Roman" w:hAnsi="Times New Roman" w:cs="Times New Roman"/>
          <w:b/>
          <w:sz w:val="24"/>
          <w:szCs w:val="24"/>
        </w:rPr>
      </w:pPr>
    </w:p>
    <w:p w:rsidR="00232A43" w:rsidRDefault="00232A43" w:rsidP="00B90C6D">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Информация об авторах на русском языке</w:t>
      </w:r>
    </w:p>
    <w:p w:rsidR="00232A43" w:rsidRDefault="00232A43" w:rsidP="00B90C6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Морошкина Марина Валерьевна</w:t>
      </w:r>
      <w:r w:rsidRPr="00232A43">
        <w:rPr>
          <w:rFonts w:ascii="Times New Roman" w:hAnsi="Times New Roman" w:cs="Times New Roman"/>
          <w:sz w:val="24"/>
          <w:szCs w:val="24"/>
        </w:rPr>
        <w:t xml:space="preserve"> к.э.н.</w:t>
      </w:r>
      <w:r>
        <w:rPr>
          <w:rFonts w:ascii="Times New Roman" w:hAnsi="Times New Roman" w:cs="Times New Roman"/>
          <w:sz w:val="24"/>
          <w:szCs w:val="24"/>
        </w:rPr>
        <w:t xml:space="preserve">, </w:t>
      </w:r>
      <w:r w:rsidRPr="00232A43">
        <w:rPr>
          <w:rFonts w:ascii="Times New Roman" w:hAnsi="Times New Roman" w:cs="Times New Roman"/>
          <w:sz w:val="24"/>
          <w:szCs w:val="24"/>
        </w:rPr>
        <w:t>н</w:t>
      </w:r>
      <w:r>
        <w:rPr>
          <w:rFonts w:ascii="Times New Roman" w:hAnsi="Times New Roman" w:cs="Times New Roman"/>
          <w:sz w:val="24"/>
          <w:szCs w:val="24"/>
        </w:rPr>
        <w:t>.с.</w:t>
      </w:r>
      <w:r w:rsidRPr="00232A43">
        <w:rPr>
          <w:rFonts w:ascii="Times New Roman" w:hAnsi="Times New Roman" w:cs="Times New Roman"/>
          <w:sz w:val="24"/>
          <w:szCs w:val="24"/>
        </w:rPr>
        <w:t xml:space="preserve"> ФИЦ Карельский научный центр РАН Институт экономики </w:t>
      </w:r>
      <w:r>
        <w:rPr>
          <w:rFonts w:ascii="Times New Roman" w:hAnsi="Times New Roman" w:cs="Times New Roman"/>
          <w:sz w:val="24"/>
          <w:szCs w:val="24"/>
        </w:rPr>
        <w:t xml:space="preserve">(185030, г. Петрозаводск, пр. Невского, д.50, </w:t>
      </w:r>
      <w:hyperlink r:id="rId9" w:history="1">
        <w:r w:rsidRPr="00232A43">
          <w:rPr>
            <w:rStyle w:val="a8"/>
            <w:rFonts w:ascii="Times New Roman" w:hAnsi="Times New Roman" w:cs="Times New Roman"/>
            <w:sz w:val="24"/>
            <w:szCs w:val="24"/>
            <w:lang w:val="en-US"/>
          </w:rPr>
          <w:t>maribel</w:t>
        </w:r>
        <w:r w:rsidRPr="00232A43">
          <w:rPr>
            <w:rStyle w:val="a8"/>
            <w:rFonts w:ascii="Times New Roman" w:hAnsi="Times New Roman" w:cs="Times New Roman"/>
            <w:sz w:val="24"/>
            <w:szCs w:val="24"/>
          </w:rPr>
          <w:t>74@</w:t>
        </w:r>
        <w:r w:rsidRPr="00232A43">
          <w:rPr>
            <w:rStyle w:val="a8"/>
            <w:rFonts w:ascii="Times New Roman" w:hAnsi="Times New Roman" w:cs="Times New Roman"/>
            <w:sz w:val="24"/>
            <w:szCs w:val="24"/>
            <w:lang w:val="en-US"/>
          </w:rPr>
          <w:t>mail</w:t>
        </w:r>
        <w:r w:rsidRPr="00232A43">
          <w:rPr>
            <w:rStyle w:val="a8"/>
            <w:rFonts w:ascii="Times New Roman" w:hAnsi="Times New Roman" w:cs="Times New Roman"/>
            <w:sz w:val="24"/>
            <w:szCs w:val="24"/>
          </w:rPr>
          <w:t>.</w:t>
        </w:r>
        <w:r w:rsidRPr="00232A43">
          <w:rPr>
            <w:rStyle w:val="a8"/>
            <w:rFonts w:ascii="Times New Roman" w:hAnsi="Times New Roman" w:cs="Times New Roman"/>
            <w:sz w:val="24"/>
            <w:szCs w:val="24"/>
            <w:lang w:val="en-US"/>
          </w:rPr>
          <w:t>ru</w:t>
        </w:r>
      </w:hyperlink>
      <w:r>
        <w:t>)</w:t>
      </w:r>
      <w:r>
        <w:rPr>
          <w:rFonts w:ascii="Times New Roman" w:hAnsi="Times New Roman" w:cs="Times New Roman"/>
          <w:sz w:val="24"/>
          <w:szCs w:val="24"/>
        </w:rPr>
        <w:t>.</w:t>
      </w:r>
    </w:p>
    <w:p w:rsidR="00232A43" w:rsidRDefault="00232A43" w:rsidP="00B90C6D">
      <w:pPr>
        <w:spacing w:after="0" w:line="240" w:lineRule="auto"/>
        <w:ind w:firstLine="709"/>
        <w:jc w:val="both"/>
        <w:rPr>
          <w:rFonts w:ascii="Times New Roman" w:hAnsi="Times New Roman" w:cs="Times New Roman"/>
          <w:sz w:val="24"/>
          <w:szCs w:val="24"/>
        </w:rPr>
      </w:pPr>
      <w:proofErr w:type="spellStart"/>
      <w:r w:rsidRPr="00F56C50">
        <w:rPr>
          <w:rFonts w:ascii="Times New Roman" w:hAnsi="Times New Roman" w:cs="Times New Roman"/>
          <w:sz w:val="24"/>
          <w:szCs w:val="24"/>
        </w:rPr>
        <w:t>Мяки</w:t>
      </w:r>
      <w:proofErr w:type="spellEnd"/>
      <w:r w:rsidRPr="00F56C50">
        <w:rPr>
          <w:rFonts w:ascii="Times New Roman" w:hAnsi="Times New Roman" w:cs="Times New Roman"/>
          <w:sz w:val="24"/>
          <w:szCs w:val="24"/>
        </w:rPr>
        <w:t xml:space="preserve"> С</w:t>
      </w:r>
      <w:r w:rsidR="00F56C50">
        <w:rPr>
          <w:rFonts w:ascii="Times New Roman" w:hAnsi="Times New Roman" w:cs="Times New Roman"/>
          <w:sz w:val="24"/>
          <w:szCs w:val="24"/>
        </w:rPr>
        <w:t xml:space="preserve">ветлана </w:t>
      </w:r>
      <w:r w:rsidRPr="00F56C50">
        <w:rPr>
          <w:rFonts w:ascii="Times New Roman" w:hAnsi="Times New Roman" w:cs="Times New Roman"/>
          <w:sz w:val="24"/>
          <w:szCs w:val="24"/>
        </w:rPr>
        <w:t>А</w:t>
      </w:r>
      <w:r w:rsidR="00F56C50">
        <w:rPr>
          <w:rFonts w:ascii="Times New Roman" w:hAnsi="Times New Roman" w:cs="Times New Roman"/>
          <w:sz w:val="24"/>
          <w:szCs w:val="24"/>
        </w:rPr>
        <w:t xml:space="preserve">лександровна </w:t>
      </w:r>
      <w:r w:rsidRPr="00F56C50">
        <w:rPr>
          <w:rFonts w:ascii="Times New Roman" w:hAnsi="Times New Roman" w:cs="Times New Roman"/>
          <w:sz w:val="24"/>
          <w:szCs w:val="24"/>
        </w:rPr>
        <w:t>к.э.н.</w:t>
      </w:r>
      <w:r w:rsidR="00F56C50">
        <w:rPr>
          <w:rFonts w:ascii="Times New Roman" w:hAnsi="Times New Roman" w:cs="Times New Roman"/>
          <w:sz w:val="24"/>
          <w:szCs w:val="24"/>
        </w:rPr>
        <w:t xml:space="preserve">, </w:t>
      </w:r>
      <w:r w:rsidR="00F56C50" w:rsidRPr="00F56C50">
        <w:rPr>
          <w:rFonts w:ascii="Times New Roman" w:hAnsi="Times New Roman" w:cs="Times New Roman"/>
          <w:sz w:val="24"/>
          <w:szCs w:val="24"/>
        </w:rPr>
        <w:t>доцент</w:t>
      </w:r>
      <w:r w:rsidRPr="00F56C50">
        <w:rPr>
          <w:rFonts w:ascii="Times New Roman" w:hAnsi="Times New Roman" w:cs="Times New Roman"/>
          <w:sz w:val="24"/>
          <w:szCs w:val="24"/>
        </w:rPr>
        <w:t xml:space="preserve"> </w:t>
      </w:r>
      <w:proofErr w:type="spellStart"/>
      <w:r w:rsidR="00F56C50">
        <w:rPr>
          <w:rFonts w:ascii="Times New Roman" w:hAnsi="Times New Roman" w:cs="Times New Roman"/>
          <w:sz w:val="24"/>
          <w:szCs w:val="24"/>
        </w:rPr>
        <w:t>РАНХиГС</w:t>
      </w:r>
      <w:proofErr w:type="spellEnd"/>
      <w:r w:rsidRPr="00F56C50">
        <w:rPr>
          <w:rFonts w:ascii="Times New Roman" w:hAnsi="Times New Roman" w:cs="Times New Roman"/>
          <w:sz w:val="24"/>
          <w:szCs w:val="24"/>
        </w:rPr>
        <w:t xml:space="preserve"> </w:t>
      </w:r>
      <w:r w:rsidR="00F56C50">
        <w:rPr>
          <w:rFonts w:ascii="Times New Roman" w:hAnsi="Times New Roman" w:cs="Times New Roman"/>
          <w:sz w:val="24"/>
          <w:szCs w:val="24"/>
        </w:rPr>
        <w:t>(</w:t>
      </w:r>
      <w:proofErr w:type="spellStart"/>
      <w:r w:rsidR="00F56C50">
        <w:rPr>
          <w:rFonts w:ascii="Times New Roman" w:hAnsi="Times New Roman" w:cs="Times New Roman"/>
          <w:sz w:val="24"/>
          <w:szCs w:val="24"/>
        </w:rPr>
        <w:t>г.Петрозаводск</w:t>
      </w:r>
      <w:proofErr w:type="spellEnd"/>
      <w:r w:rsidR="00F56C50">
        <w:rPr>
          <w:rFonts w:ascii="Times New Roman" w:hAnsi="Times New Roman" w:cs="Times New Roman"/>
          <w:sz w:val="24"/>
          <w:szCs w:val="24"/>
        </w:rPr>
        <w:t xml:space="preserve">, ул. Чапаева 6-а, </w:t>
      </w:r>
      <w:hyperlink r:id="rId10" w:history="1">
        <w:r w:rsidR="00F56C50" w:rsidRPr="00541CB2">
          <w:rPr>
            <w:rStyle w:val="a8"/>
            <w:rFonts w:ascii="Times New Roman" w:hAnsi="Times New Roman" w:cs="Times New Roman"/>
            <w:sz w:val="24"/>
            <w:szCs w:val="24"/>
          </w:rPr>
          <w:t>sveteart@ya.ru</w:t>
        </w:r>
      </w:hyperlink>
      <w:r w:rsidR="00F56C50">
        <w:rPr>
          <w:rFonts w:ascii="Times New Roman" w:hAnsi="Times New Roman" w:cs="Times New Roman"/>
          <w:sz w:val="24"/>
          <w:szCs w:val="24"/>
        </w:rPr>
        <w:t>).</w:t>
      </w:r>
    </w:p>
    <w:p w:rsidR="00F56C50" w:rsidRDefault="00F56C50" w:rsidP="00B90C6D">
      <w:pPr>
        <w:spacing w:after="0" w:line="240" w:lineRule="auto"/>
        <w:ind w:firstLine="709"/>
        <w:jc w:val="both"/>
        <w:rPr>
          <w:rFonts w:ascii="Times New Roman" w:hAnsi="Times New Roman" w:cs="Times New Roman"/>
          <w:sz w:val="24"/>
          <w:szCs w:val="24"/>
        </w:rPr>
      </w:pPr>
    </w:p>
    <w:p w:rsidR="00F56C50" w:rsidRDefault="00F56C50" w:rsidP="00B90C6D">
      <w:pPr>
        <w:spacing w:after="0" w:line="240" w:lineRule="auto"/>
        <w:ind w:firstLine="709"/>
        <w:jc w:val="right"/>
        <w:rPr>
          <w:rFonts w:ascii="Times New Roman" w:hAnsi="Times New Roman" w:cs="Times New Roman"/>
          <w:sz w:val="24"/>
          <w:szCs w:val="24"/>
          <w:shd w:val="clear" w:color="auto" w:fill="FFFFFF"/>
        </w:rPr>
      </w:pPr>
      <w:proofErr w:type="spellStart"/>
      <w:r w:rsidRPr="00F56C50">
        <w:rPr>
          <w:rFonts w:ascii="Times New Roman" w:hAnsi="Times New Roman" w:cs="Times New Roman"/>
          <w:sz w:val="24"/>
          <w:szCs w:val="24"/>
          <w:shd w:val="clear" w:color="auto" w:fill="FFFFFF"/>
          <w:lang w:val="en-US"/>
        </w:rPr>
        <w:t>Myaki</w:t>
      </w:r>
      <w:proofErr w:type="spellEnd"/>
      <w:r w:rsidRPr="00B90C6D">
        <w:rPr>
          <w:rFonts w:ascii="Times New Roman" w:hAnsi="Times New Roman" w:cs="Times New Roman"/>
          <w:sz w:val="24"/>
          <w:szCs w:val="24"/>
          <w:shd w:val="clear" w:color="auto" w:fill="FFFFFF"/>
        </w:rPr>
        <w:t xml:space="preserve"> </w:t>
      </w:r>
      <w:r w:rsidRPr="00F56C50">
        <w:rPr>
          <w:rFonts w:ascii="Times New Roman" w:hAnsi="Times New Roman" w:cs="Times New Roman"/>
          <w:sz w:val="24"/>
          <w:szCs w:val="24"/>
          <w:shd w:val="clear" w:color="auto" w:fill="FFFFFF"/>
          <w:lang w:val="en-US"/>
        </w:rPr>
        <w:t>S</w:t>
      </w:r>
      <w:r w:rsidRPr="00B90C6D">
        <w:rPr>
          <w:rFonts w:ascii="Times New Roman" w:hAnsi="Times New Roman" w:cs="Times New Roman"/>
          <w:sz w:val="24"/>
          <w:szCs w:val="24"/>
          <w:shd w:val="clear" w:color="auto" w:fill="FFFFFF"/>
        </w:rPr>
        <w:t>.</w:t>
      </w:r>
      <w:r w:rsidRPr="00F56C50">
        <w:rPr>
          <w:rFonts w:ascii="Times New Roman" w:hAnsi="Times New Roman" w:cs="Times New Roman"/>
          <w:sz w:val="24"/>
          <w:szCs w:val="24"/>
          <w:shd w:val="clear" w:color="auto" w:fill="FFFFFF"/>
          <w:lang w:val="en-US"/>
        </w:rPr>
        <w:t>A</w:t>
      </w:r>
      <w:r w:rsidRPr="00B90C6D">
        <w:rPr>
          <w:rFonts w:ascii="Times New Roman" w:hAnsi="Times New Roman" w:cs="Times New Roman"/>
          <w:sz w:val="24"/>
          <w:szCs w:val="24"/>
          <w:shd w:val="clear" w:color="auto" w:fill="FFFFFF"/>
        </w:rPr>
        <w:t xml:space="preserve">. </w:t>
      </w:r>
    </w:p>
    <w:p w:rsidR="00F56C50" w:rsidRDefault="00F56C50" w:rsidP="00B90C6D">
      <w:pPr>
        <w:spacing w:after="0" w:line="240" w:lineRule="auto"/>
        <w:ind w:firstLine="709"/>
        <w:jc w:val="right"/>
        <w:rPr>
          <w:rFonts w:ascii="Times New Roman" w:hAnsi="Times New Roman" w:cs="Times New Roman"/>
          <w:sz w:val="24"/>
          <w:szCs w:val="24"/>
          <w:shd w:val="clear" w:color="auto" w:fill="FFFFFF"/>
        </w:rPr>
      </w:pPr>
      <w:proofErr w:type="spellStart"/>
      <w:r w:rsidRPr="00F56C50">
        <w:rPr>
          <w:rFonts w:ascii="Times New Roman" w:hAnsi="Times New Roman" w:cs="Times New Roman"/>
          <w:sz w:val="24"/>
          <w:szCs w:val="24"/>
          <w:shd w:val="clear" w:color="auto" w:fill="FFFFFF"/>
          <w:lang w:val="en-US"/>
        </w:rPr>
        <w:t>Moroshkina</w:t>
      </w:r>
      <w:proofErr w:type="spellEnd"/>
      <w:r w:rsidRPr="00B90C6D">
        <w:rPr>
          <w:rFonts w:ascii="Times New Roman" w:hAnsi="Times New Roman" w:cs="Times New Roman"/>
          <w:sz w:val="24"/>
          <w:szCs w:val="24"/>
          <w:shd w:val="clear" w:color="auto" w:fill="FFFFFF"/>
        </w:rPr>
        <w:t xml:space="preserve"> </w:t>
      </w:r>
      <w:r w:rsidRPr="00F56C50">
        <w:rPr>
          <w:rFonts w:ascii="Times New Roman" w:hAnsi="Times New Roman" w:cs="Times New Roman"/>
          <w:sz w:val="24"/>
          <w:szCs w:val="24"/>
          <w:shd w:val="clear" w:color="auto" w:fill="FFFFFF"/>
          <w:lang w:val="en-US"/>
        </w:rPr>
        <w:t>M</w:t>
      </w:r>
      <w:r w:rsidRPr="00B90C6D">
        <w:rPr>
          <w:rFonts w:ascii="Times New Roman" w:hAnsi="Times New Roman" w:cs="Times New Roman"/>
          <w:sz w:val="24"/>
          <w:szCs w:val="24"/>
          <w:shd w:val="clear" w:color="auto" w:fill="FFFFFF"/>
        </w:rPr>
        <w:t>.</w:t>
      </w:r>
      <w:r w:rsidRPr="00F56C50">
        <w:rPr>
          <w:rFonts w:ascii="Times New Roman" w:hAnsi="Times New Roman" w:cs="Times New Roman"/>
          <w:sz w:val="24"/>
          <w:szCs w:val="24"/>
          <w:shd w:val="clear" w:color="auto" w:fill="FFFFFF"/>
          <w:lang w:val="en-US"/>
        </w:rPr>
        <w:t>V</w:t>
      </w:r>
      <w:r w:rsidRPr="00B90C6D">
        <w:rPr>
          <w:rFonts w:ascii="Times New Roman" w:hAnsi="Times New Roman" w:cs="Times New Roman"/>
          <w:sz w:val="24"/>
          <w:szCs w:val="24"/>
          <w:shd w:val="clear" w:color="auto" w:fill="FFFFFF"/>
        </w:rPr>
        <w:t>.</w:t>
      </w:r>
    </w:p>
    <w:p w:rsidR="00F56C50" w:rsidRPr="00B90C6D" w:rsidRDefault="00F56C50" w:rsidP="00B90C6D">
      <w:pPr>
        <w:spacing w:after="0" w:line="240" w:lineRule="auto"/>
        <w:ind w:firstLine="709"/>
        <w:jc w:val="both"/>
        <w:rPr>
          <w:rFonts w:ascii="Times New Roman" w:hAnsi="Times New Roman" w:cs="Times New Roman"/>
          <w:sz w:val="24"/>
          <w:szCs w:val="24"/>
          <w:shd w:val="clear" w:color="auto" w:fill="FFFFFF"/>
          <w:lang w:val="en-US"/>
        </w:rPr>
      </w:pPr>
      <w:r w:rsidRPr="00B90C6D">
        <w:rPr>
          <w:lang w:val="en-US"/>
        </w:rPr>
        <w:br/>
      </w:r>
      <w:r w:rsidRPr="00F56C50">
        <w:rPr>
          <w:rFonts w:ascii="Times New Roman" w:hAnsi="Times New Roman" w:cs="Times New Roman"/>
          <w:b/>
          <w:sz w:val="24"/>
          <w:szCs w:val="24"/>
          <w:shd w:val="clear" w:color="auto" w:fill="FFFFFF"/>
          <w:lang w:val="en-US"/>
        </w:rPr>
        <w:t>INFLUENCE OF TAX PREFERENCES ON INVESTMENT ACTIVITIES OF THE REGIONS</w:t>
      </w:r>
      <w:r w:rsidRPr="00F56C50">
        <w:rPr>
          <w:rFonts w:ascii="Times New Roman" w:hAnsi="Times New Roman" w:cs="Times New Roman"/>
          <w:sz w:val="24"/>
          <w:szCs w:val="24"/>
          <w:shd w:val="clear" w:color="auto" w:fill="FFFFFF"/>
          <w:lang w:val="en-US"/>
        </w:rPr>
        <w:t xml:space="preserve"> </w:t>
      </w:r>
    </w:p>
    <w:p w:rsidR="00F56C50" w:rsidRPr="00B90C6D" w:rsidRDefault="00F56C50" w:rsidP="00B90C6D">
      <w:pPr>
        <w:spacing w:after="0" w:line="360" w:lineRule="auto"/>
        <w:ind w:firstLine="709"/>
        <w:jc w:val="both"/>
        <w:rPr>
          <w:rFonts w:ascii="Times New Roman" w:hAnsi="Times New Roman" w:cs="Times New Roman"/>
          <w:sz w:val="24"/>
          <w:szCs w:val="24"/>
          <w:shd w:val="clear" w:color="auto" w:fill="FFFFFF"/>
          <w:lang w:val="en-US"/>
        </w:rPr>
      </w:pPr>
      <w:r w:rsidRPr="00F56C50">
        <w:rPr>
          <w:rFonts w:ascii="Times New Roman" w:hAnsi="Times New Roman" w:cs="Times New Roman"/>
          <w:sz w:val="24"/>
          <w:szCs w:val="24"/>
          <w:shd w:val="clear" w:color="auto" w:fill="FFFFFF"/>
          <w:lang w:val="en-US"/>
        </w:rPr>
        <w:lastRenderedPageBreak/>
        <w:t xml:space="preserve">Abstract of the article in Russian. This study presents an assessment of the results of the investment development of the regions where special economic zones are created. The publication presents the development of rulemaking of special economic zones. Over the period 2005-2010, an overview of the creation of the SEZ in Russia was made, taking into account the type of their economic specialization. </w:t>
      </w:r>
    </w:p>
    <w:p w:rsidR="00F56C50" w:rsidRPr="00F56C50" w:rsidRDefault="00F56C50" w:rsidP="00B90C6D">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shd w:val="clear" w:color="auto" w:fill="FFFFFF"/>
          <w:lang w:val="en-US"/>
        </w:rPr>
        <w:t>Key</w:t>
      </w:r>
      <w:r w:rsidRPr="00F56C50">
        <w:rPr>
          <w:rFonts w:ascii="Times New Roman" w:hAnsi="Times New Roman" w:cs="Times New Roman"/>
          <w:sz w:val="24"/>
          <w:szCs w:val="24"/>
          <w:shd w:val="clear" w:color="auto" w:fill="FFFFFF"/>
          <w:lang w:val="en-US"/>
        </w:rPr>
        <w:t xml:space="preserve"> words: special economic zone, preferential tax regime of entrepreneurial activity, regions, investment development, regional economy.</w:t>
      </w:r>
    </w:p>
    <w:p w:rsidR="00232A43" w:rsidRPr="00B90C6D" w:rsidRDefault="00232A43" w:rsidP="00B90C6D">
      <w:pPr>
        <w:spacing w:after="0" w:line="360" w:lineRule="auto"/>
        <w:jc w:val="both"/>
        <w:rPr>
          <w:rFonts w:ascii="Times New Roman" w:eastAsia="Times New Roman" w:hAnsi="Times New Roman" w:cs="Times New Roman"/>
          <w:sz w:val="24"/>
          <w:szCs w:val="24"/>
          <w:lang w:val="en-US"/>
        </w:rPr>
      </w:pPr>
    </w:p>
    <w:p w:rsidR="00F56C50" w:rsidRPr="00F56C50" w:rsidRDefault="00F56C50" w:rsidP="00B90C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4"/>
          <w:szCs w:val="24"/>
          <w:lang w:val="en-US"/>
        </w:rPr>
      </w:pPr>
      <w:r w:rsidRPr="00B90C6D">
        <w:rPr>
          <w:rFonts w:ascii="Times New Roman" w:eastAsia="Times New Roman" w:hAnsi="Times New Roman" w:cs="Times New Roman"/>
          <w:b/>
          <w:sz w:val="24"/>
          <w:szCs w:val="24"/>
          <w:lang w:val="en-US"/>
        </w:rPr>
        <w:t xml:space="preserve">Information about the authors in </w:t>
      </w:r>
      <w:r w:rsidR="009945FA" w:rsidRPr="009945FA">
        <w:rPr>
          <w:rFonts w:ascii="Times New Roman" w:eastAsia="Times New Roman" w:hAnsi="Times New Roman" w:cs="Times New Roman"/>
          <w:b/>
          <w:sz w:val="24"/>
          <w:szCs w:val="24"/>
          <w:lang w:val="en-US"/>
        </w:rPr>
        <w:t>English</w:t>
      </w:r>
    </w:p>
    <w:p w:rsidR="00F56C50" w:rsidRPr="00B90C6D" w:rsidRDefault="00F56C50" w:rsidP="00B90C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en-US"/>
        </w:rPr>
      </w:pPr>
      <w:proofErr w:type="spellStart"/>
      <w:r w:rsidRPr="00B90C6D">
        <w:rPr>
          <w:rFonts w:ascii="Times New Roman" w:eastAsia="Times New Roman" w:hAnsi="Times New Roman" w:cs="Times New Roman"/>
          <w:sz w:val="24"/>
          <w:szCs w:val="24"/>
          <w:lang w:val="en-US"/>
        </w:rPr>
        <w:t>Moroshkina</w:t>
      </w:r>
      <w:proofErr w:type="spellEnd"/>
      <w:r w:rsidRPr="00B90C6D">
        <w:rPr>
          <w:rFonts w:ascii="Times New Roman" w:eastAsia="Times New Roman" w:hAnsi="Times New Roman" w:cs="Times New Roman"/>
          <w:sz w:val="24"/>
          <w:szCs w:val="24"/>
          <w:lang w:val="en-US"/>
        </w:rPr>
        <w:t xml:space="preserve"> Marina </w:t>
      </w:r>
      <w:proofErr w:type="spellStart"/>
      <w:r w:rsidRPr="00B90C6D">
        <w:rPr>
          <w:rFonts w:ascii="Times New Roman" w:eastAsia="Times New Roman" w:hAnsi="Times New Roman" w:cs="Times New Roman"/>
          <w:sz w:val="24"/>
          <w:szCs w:val="24"/>
          <w:lang w:val="en-US"/>
        </w:rPr>
        <w:t>Valerievna</w:t>
      </w:r>
      <w:proofErr w:type="spellEnd"/>
      <w:r w:rsidRPr="00B90C6D">
        <w:rPr>
          <w:rFonts w:ascii="Times New Roman" w:eastAsia="Times New Roman" w:hAnsi="Times New Roman" w:cs="Times New Roman"/>
          <w:sz w:val="24"/>
          <w:szCs w:val="24"/>
          <w:lang w:val="en-US"/>
        </w:rPr>
        <w:t xml:space="preserve"> Ph.D., Assoc. FIC Karelian Research Center of the Russian Academy of Sciences Institute of Economics (185030, Petrozavodsk, </w:t>
      </w:r>
      <w:proofErr w:type="spellStart"/>
      <w:r w:rsidRPr="00B90C6D">
        <w:rPr>
          <w:rFonts w:ascii="Times New Roman" w:eastAsia="Times New Roman" w:hAnsi="Times New Roman" w:cs="Times New Roman"/>
          <w:sz w:val="24"/>
          <w:szCs w:val="24"/>
          <w:lang w:val="en-US"/>
        </w:rPr>
        <w:t>Nevsky</w:t>
      </w:r>
      <w:proofErr w:type="spellEnd"/>
      <w:r w:rsidRPr="00B90C6D">
        <w:rPr>
          <w:rFonts w:ascii="Times New Roman" w:eastAsia="Times New Roman" w:hAnsi="Times New Roman" w:cs="Times New Roman"/>
          <w:sz w:val="24"/>
          <w:szCs w:val="24"/>
          <w:lang w:val="en-US"/>
        </w:rPr>
        <w:t xml:space="preserve"> prospect, 50, maribel74@mail.ru).</w:t>
      </w:r>
    </w:p>
    <w:p w:rsidR="00F56C50" w:rsidRPr="00B90C6D" w:rsidRDefault="00F56C50" w:rsidP="00B90C6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lang w:val="en-US"/>
        </w:rPr>
      </w:pPr>
      <w:proofErr w:type="spellStart"/>
      <w:r w:rsidRPr="00B90C6D">
        <w:rPr>
          <w:rFonts w:ascii="Times New Roman" w:eastAsia="Times New Roman" w:hAnsi="Times New Roman" w:cs="Times New Roman"/>
          <w:sz w:val="24"/>
          <w:szCs w:val="24"/>
          <w:lang w:val="en-US"/>
        </w:rPr>
        <w:t>Myaki</w:t>
      </w:r>
      <w:proofErr w:type="spellEnd"/>
      <w:r w:rsidRPr="00B90C6D">
        <w:rPr>
          <w:rFonts w:ascii="Times New Roman" w:eastAsia="Times New Roman" w:hAnsi="Times New Roman" w:cs="Times New Roman"/>
          <w:sz w:val="24"/>
          <w:szCs w:val="24"/>
          <w:lang w:val="en-US"/>
        </w:rPr>
        <w:t xml:space="preserve"> Svetlana </w:t>
      </w:r>
      <w:proofErr w:type="spellStart"/>
      <w:r w:rsidRPr="00B90C6D">
        <w:rPr>
          <w:rFonts w:ascii="Times New Roman" w:eastAsia="Times New Roman" w:hAnsi="Times New Roman" w:cs="Times New Roman"/>
          <w:sz w:val="24"/>
          <w:szCs w:val="24"/>
          <w:lang w:val="en-US"/>
        </w:rPr>
        <w:t>Aleksandrovna</w:t>
      </w:r>
      <w:proofErr w:type="spellEnd"/>
      <w:r w:rsidRPr="00B90C6D">
        <w:rPr>
          <w:rFonts w:ascii="Times New Roman" w:eastAsia="Times New Roman" w:hAnsi="Times New Roman" w:cs="Times New Roman"/>
          <w:sz w:val="24"/>
          <w:szCs w:val="24"/>
          <w:lang w:val="en-US"/>
        </w:rPr>
        <w:t xml:space="preserve"> Candidate of Economic Sciences, Associate Professor of </w:t>
      </w:r>
      <w:proofErr w:type="spellStart"/>
      <w:r w:rsidRPr="00B90C6D">
        <w:rPr>
          <w:rFonts w:ascii="Times New Roman" w:eastAsia="Times New Roman" w:hAnsi="Times New Roman" w:cs="Times New Roman"/>
          <w:sz w:val="24"/>
          <w:szCs w:val="24"/>
          <w:lang w:val="en-US"/>
        </w:rPr>
        <w:t>RASHiGS</w:t>
      </w:r>
      <w:proofErr w:type="spellEnd"/>
      <w:r w:rsidRPr="00B90C6D">
        <w:rPr>
          <w:rFonts w:ascii="Times New Roman" w:eastAsia="Times New Roman" w:hAnsi="Times New Roman" w:cs="Times New Roman"/>
          <w:sz w:val="24"/>
          <w:szCs w:val="24"/>
          <w:lang w:val="en-US"/>
        </w:rPr>
        <w:t xml:space="preserve"> (Petrozavodsk, </w:t>
      </w:r>
      <w:proofErr w:type="spellStart"/>
      <w:r w:rsidRPr="00B90C6D">
        <w:rPr>
          <w:rFonts w:ascii="Times New Roman" w:eastAsia="Times New Roman" w:hAnsi="Times New Roman" w:cs="Times New Roman"/>
          <w:sz w:val="24"/>
          <w:szCs w:val="24"/>
          <w:lang w:val="en-US"/>
        </w:rPr>
        <w:t>Chapaeva</w:t>
      </w:r>
      <w:proofErr w:type="spellEnd"/>
      <w:r w:rsidRPr="00B90C6D">
        <w:rPr>
          <w:rFonts w:ascii="Times New Roman" w:eastAsia="Times New Roman" w:hAnsi="Times New Roman" w:cs="Times New Roman"/>
          <w:sz w:val="24"/>
          <w:szCs w:val="24"/>
          <w:lang w:val="en-US"/>
        </w:rPr>
        <w:t xml:space="preserve"> Street 6-a, sveteart@ya.ru).</w:t>
      </w:r>
    </w:p>
    <w:p w:rsidR="00B90C6D" w:rsidRPr="00B90C6D" w:rsidRDefault="00B90C6D" w:rsidP="00B90C6D">
      <w:pPr>
        <w:spacing w:after="0" w:line="360" w:lineRule="auto"/>
        <w:jc w:val="both"/>
        <w:rPr>
          <w:rFonts w:ascii="Times New Roman" w:eastAsia="Times New Roman" w:hAnsi="Times New Roman" w:cs="Times New Roman"/>
          <w:sz w:val="24"/>
          <w:szCs w:val="24"/>
          <w:lang w:val="en-US"/>
        </w:rPr>
      </w:pPr>
      <w:r w:rsidRPr="00B90C6D">
        <w:rPr>
          <w:rFonts w:ascii="Times New Roman" w:eastAsia="Times New Roman" w:hAnsi="Times New Roman" w:cs="Times New Roman"/>
          <w:sz w:val="24"/>
          <w:szCs w:val="24"/>
          <w:lang w:val="en-US"/>
        </w:rPr>
        <w:t>The list of literature in English</w:t>
      </w:r>
    </w:p>
    <w:p w:rsidR="00B90C6D" w:rsidRPr="00B90C6D" w:rsidRDefault="00B90C6D" w:rsidP="00B90C6D">
      <w:pPr>
        <w:spacing w:after="0" w:line="360" w:lineRule="auto"/>
        <w:jc w:val="both"/>
        <w:rPr>
          <w:rFonts w:ascii="Times New Roman" w:eastAsia="Times New Roman" w:hAnsi="Times New Roman" w:cs="Times New Roman"/>
          <w:sz w:val="24"/>
          <w:szCs w:val="24"/>
          <w:lang w:val="en-US"/>
        </w:rPr>
      </w:pPr>
      <w:proofErr w:type="spellStart"/>
      <w:r w:rsidRPr="00B90C6D">
        <w:rPr>
          <w:rFonts w:ascii="Times New Roman" w:eastAsia="Times New Roman" w:hAnsi="Times New Roman" w:cs="Times New Roman"/>
          <w:sz w:val="24"/>
          <w:szCs w:val="24"/>
          <w:lang w:val="en-US"/>
        </w:rPr>
        <w:t>Vidyapin</w:t>
      </w:r>
      <w:proofErr w:type="spellEnd"/>
      <w:r w:rsidRPr="00B90C6D">
        <w:rPr>
          <w:rFonts w:ascii="Times New Roman" w:eastAsia="Times New Roman" w:hAnsi="Times New Roman" w:cs="Times New Roman"/>
          <w:sz w:val="24"/>
          <w:szCs w:val="24"/>
          <w:lang w:val="en-US"/>
        </w:rPr>
        <w:t xml:space="preserve"> V. I., </w:t>
      </w:r>
      <w:proofErr w:type="spellStart"/>
      <w:r w:rsidRPr="00B90C6D">
        <w:rPr>
          <w:rFonts w:ascii="Times New Roman" w:eastAsia="Times New Roman" w:hAnsi="Times New Roman" w:cs="Times New Roman"/>
          <w:sz w:val="24"/>
          <w:szCs w:val="24"/>
          <w:lang w:val="en-US"/>
        </w:rPr>
        <w:t>Stepanov</w:t>
      </w:r>
      <w:proofErr w:type="spellEnd"/>
      <w:r w:rsidRPr="00B90C6D">
        <w:rPr>
          <w:rFonts w:ascii="Times New Roman" w:eastAsia="Times New Roman" w:hAnsi="Times New Roman" w:cs="Times New Roman"/>
          <w:sz w:val="24"/>
          <w:szCs w:val="24"/>
          <w:lang w:val="en-US"/>
        </w:rPr>
        <w:t xml:space="preserve"> M. V. Regional economy: Textbook. - Moscow: INFRA-M, 2007. - 666 p.</w:t>
      </w:r>
    </w:p>
    <w:p w:rsidR="00B90C6D" w:rsidRPr="00B90C6D" w:rsidRDefault="00B90C6D" w:rsidP="00B90C6D">
      <w:pPr>
        <w:spacing w:after="0" w:line="360" w:lineRule="auto"/>
        <w:jc w:val="both"/>
        <w:rPr>
          <w:rFonts w:ascii="Times New Roman" w:eastAsia="Times New Roman" w:hAnsi="Times New Roman" w:cs="Times New Roman"/>
          <w:sz w:val="24"/>
          <w:szCs w:val="24"/>
          <w:lang w:val="en-US"/>
        </w:rPr>
      </w:pPr>
      <w:proofErr w:type="spellStart"/>
      <w:r w:rsidRPr="00B90C6D">
        <w:rPr>
          <w:rFonts w:ascii="Times New Roman" w:eastAsia="Times New Roman" w:hAnsi="Times New Roman" w:cs="Times New Roman"/>
          <w:sz w:val="24"/>
          <w:szCs w:val="24"/>
          <w:lang w:val="en-US"/>
        </w:rPr>
        <w:t>Novitsky</w:t>
      </w:r>
      <w:proofErr w:type="spellEnd"/>
      <w:r w:rsidRPr="00B90C6D">
        <w:rPr>
          <w:rFonts w:ascii="Times New Roman" w:eastAsia="Times New Roman" w:hAnsi="Times New Roman" w:cs="Times New Roman"/>
          <w:sz w:val="24"/>
          <w:szCs w:val="24"/>
          <w:lang w:val="en-US"/>
        </w:rPr>
        <w:t xml:space="preserve"> N. A. Conceptual framework for the interaction of investment-structural and innovation policy. - Moscow: Institute of Economics, RAS, 2011. - 62 P. </w:t>
      </w:r>
    </w:p>
    <w:p w:rsidR="00B90C6D" w:rsidRPr="00B90C6D" w:rsidRDefault="00B90C6D" w:rsidP="00B90C6D">
      <w:pPr>
        <w:spacing w:after="0" w:line="360" w:lineRule="auto"/>
        <w:jc w:val="both"/>
        <w:rPr>
          <w:rFonts w:ascii="Times New Roman" w:eastAsia="Times New Roman" w:hAnsi="Times New Roman" w:cs="Times New Roman"/>
          <w:sz w:val="24"/>
          <w:szCs w:val="24"/>
          <w:lang w:val="en-US"/>
        </w:rPr>
      </w:pPr>
      <w:proofErr w:type="spellStart"/>
      <w:r w:rsidRPr="00B90C6D">
        <w:rPr>
          <w:rFonts w:ascii="Times New Roman" w:eastAsia="Times New Roman" w:hAnsi="Times New Roman" w:cs="Times New Roman"/>
          <w:sz w:val="24"/>
          <w:szCs w:val="24"/>
          <w:lang w:val="en-US"/>
        </w:rPr>
        <w:t>Karchava</w:t>
      </w:r>
      <w:proofErr w:type="spellEnd"/>
      <w:r w:rsidRPr="00B90C6D">
        <w:rPr>
          <w:rFonts w:ascii="Times New Roman" w:eastAsia="Times New Roman" w:hAnsi="Times New Roman" w:cs="Times New Roman"/>
          <w:sz w:val="24"/>
          <w:szCs w:val="24"/>
          <w:lang w:val="en-US"/>
        </w:rPr>
        <w:t xml:space="preserve"> I. D. </w:t>
      </w:r>
      <w:proofErr w:type="spellStart"/>
      <w:r w:rsidRPr="00B90C6D">
        <w:rPr>
          <w:rFonts w:ascii="Times New Roman" w:eastAsia="Times New Roman" w:hAnsi="Times New Roman" w:cs="Times New Roman"/>
          <w:sz w:val="24"/>
          <w:szCs w:val="24"/>
          <w:lang w:val="en-US"/>
        </w:rPr>
        <w:t>Kunakov</w:t>
      </w:r>
      <w:proofErr w:type="spellEnd"/>
      <w:r w:rsidRPr="00B90C6D">
        <w:rPr>
          <w:rFonts w:ascii="Times New Roman" w:eastAsia="Times New Roman" w:hAnsi="Times New Roman" w:cs="Times New Roman"/>
          <w:sz w:val="24"/>
          <w:szCs w:val="24"/>
          <w:lang w:val="en-US"/>
        </w:rPr>
        <w:t xml:space="preserve"> innovative business, formation of models of commercialization of promising developments, </w:t>
      </w:r>
      <w:proofErr w:type="spellStart"/>
      <w:r w:rsidRPr="00B90C6D">
        <w:rPr>
          <w:rFonts w:ascii="Times New Roman" w:eastAsia="Times New Roman" w:hAnsi="Times New Roman" w:cs="Times New Roman"/>
          <w:sz w:val="24"/>
          <w:szCs w:val="24"/>
          <w:lang w:val="en-US"/>
        </w:rPr>
        <w:t>Antonets</w:t>
      </w:r>
      <w:proofErr w:type="spellEnd"/>
      <w:r w:rsidRPr="00B90C6D">
        <w:rPr>
          <w:rFonts w:ascii="Times New Roman" w:eastAsia="Times New Roman" w:hAnsi="Times New Roman" w:cs="Times New Roman"/>
          <w:sz w:val="24"/>
          <w:szCs w:val="24"/>
          <w:lang w:val="en-US"/>
        </w:rPr>
        <w:t xml:space="preserve"> V. L., </w:t>
      </w:r>
      <w:proofErr w:type="spellStart"/>
      <w:r w:rsidRPr="00B90C6D">
        <w:rPr>
          <w:rFonts w:ascii="Times New Roman" w:eastAsia="Times New Roman" w:hAnsi="Times New Roman" w:cs="Times New Roman"/>
          <w:sz w:val="24"/>
          <w:szCs w:val="24"/>
          <w:lang w:val="en-US"/>
        </w:rPr>
        <w:t>Nechaeva</w:t>
      </w:r>
      <w:proofErr w:type="spellEnd"/>
      <w:r w:rsidRPr="00B90C6D">
        <w:rPr>
          <w:rFonts w:ascii="Times New Roman" w:eastAsia="Times New Roman" w:hAnsi="Times New Roman" w:cs="Times New Roman"/>
          <w:sz w:val="24"/>
          <w:szCs w:val="24"/>
          <w:lang w:val="en-US"/>
        </w:rPr>
        <w:t xml:space="preserve"> N. B. two thousand nine, </w:t>
      </w:r>
    </w:p>
    <w:p w:rsidR="00B90C6D" w:rsidRPr="00B90C6D" w:rsidRDefault="00B90C6D" w:rsidP="00B90C6D">
      <w:pPr>
        <w:spacing w:after="0" w:line="360" w:lineRule="auto"/>
        <w:jc w:val="both"/>
        <w:rPr>
          <w:rFonts w:ascii="Times New Roman" w:eastAsia="Times New Roman" w:hAnsi="Times New Roman" w:cs="Times New Roman"/>
          <w:sz w:val="24"/>
          <w:szCs w:val="24"/>
          <w:lang w:val="en-US"/>
        </w:rPr>
      </w:pPr>
      <w:proofErr w:type="spellStart"/>
      <w:r w:rsidRPr="00B90C6D">
        <w:rPr>
          <w:rFonts w:ascii="Times New Roman" w:eastAsia="Times New Roman" w:hAnsi="Times New Roman" w:cs="Times New Roman"/>
          <w:sz w:val="24"/>
          <w:szCs w:val="24"/>
          <w:lang w:val="en-US"/>
        </w:rPr>
        <w:t>Zimenkov</w:t>
      </w:r>
      <w:proofErr w:type="spellEnd"/>
      <w:r w:rsidRPr="00B90C6D">
        <w:rPr>
          <w:rFonts w:ascii="Times New Roman" w:eastAsia="Times New Roman" w:hAnsi="Times New Roman" w:cs="Times New Roman"/>
          <w:sz w:val="24"/>
          <w:szCs w:val="24"/>
          <w:lang w:val="en-US"/>
        </w:rPr>
        <w:t xml:space="preserve"> R. I. free economic zones. Moscow: unity-2005, p. 29</w:t>
      </w:r>
    </w:p>
    <w:p w:rsidR="00B90C6D" w:rsidRPr="00B90C6D" w:rsidRDefault="00B90C6D" w:rsidP="00B90C6D">
      <w:pPr>
        <w:spacing w:after="0" w:line="360" w:lineRule="auto"/>
        <w:jc w:val="both"/>
        <w:rPr>
          <w:rFonts w:ascii="Times New Roman" w:eastAsia="Times New Roman" w:hAnsi="Times New Roman" w:cs="Times New Roman"/>
          <w:sz w:val="24"/>
          <w:szCs w:val="24"/>
          <w:lang w:val="en-US"/>
        </w:rPr>
      </w:pPr>
      <w:r w:rsidRPr="00B90C6D">
        <w:rPr>
          <w:rFonts w:ascii="Times New Roman" w:eastAsia="Times New Roman" w:hAnsi="Times New Roman" w:cs="Times New Roman"/>
          <w:sz w:val="24"/>
          <w:szCs w:val="24"/>
          <w:lang w:val="en-US"/>
        </w:rPr>
        <w:t xml:space="preserve">Pushkin A.V., </w:t>
      </w:r>
      <w:proofErr w:type="spellStart"/>
      <w:r w:rsidRPr="00B90C6D">
        <w:rPr>
          <w:rFonts w:ascii="Times New Roman" w:eastAsia="Times New Roman" w:hAnsi="Times New Roman" w:cs="Times New Roman"/>
          <w:sz w:val="24"/>
          <w:szCs w:val="24"/>
          <w:lang w:val="en-US"/>
        </w:rPr>
        <w:t>Bogdanov</w:t>
      </w:r>
      <w:proofErr w:type="spellEnd"/>
      <w:r w:rsidRPr="00B90C6D">
        <w:rPr>
          <w:rFonts w:ascii="Times New Roman" w:eastAsia="Times New Roman" w:hAnsi="Times New Roman" w:cs="Times New Roman"/>
          <w:sz w:val="24"/>
          <w:szCs w:val="24"/>
          <w:lang w:val="en-US"/>
        </w:rPr>
        <w:t xml:space="preserve"> I. G. special economic zones in Russia. Legal regulation. M.: </w:t>
      </w:r>
      <w:proofErr w:type="spellStart"/>
      <w:r w:rsidRPr="00B90C6D">
        <w:rPr>
          <w:rFonts w:ascii="Times New Roman" w:eastAsia="Times New Roman" w:hAnsi="Times New Roman" w:cs="Times New Roman"/>
          <w:sz w:val="24"/>
          <w:szCs w:val="24"/>
          <w:lang w:val="en-US"/>
        </w:rPr>
        <w:t>Tenzor</w:t>
      </w:r>
      <w:proofErr w:type="spellEnd"/>
      <w:r w:rsidRPr="00B90C6D">
        <w:rPr>
          <w:rFonts w:ascii="Times New Roman" w:eastAsia="Times New Roman" w:hAnsi="Times New Roman" w:cs="Times New Roman"/>
          <w:sz w:val="24"/>
          <w:szCs w:val="24"/>
          <w:lang w:val="en-US"/>
        </w:rPr>
        <w:t xml:space="preserve"> Consulting Group. </w:t>
      </w:r>
      <w:proofErr w:type="spellStart"/>
      <w:r w:rsidRPr="00B90C6D">
        <w:rPr>
          <w:rFonts w:ascii="Times New Roman" w:eastAsia="Times New Roman" w:hAnsi="Times New Roman" w:cs="Times New Roman"/>
          <w:sz w:val="24"/>
          <w:szCs w:val="24"/>
          <w:lang w:val="en-US"/>
        </w:rPr>
        <w:t>Alpina</w:t>
      </w:r>
      <w:proofErr w:type="spellEnd"/>
      <w:r w:rsidRPr="00B90C6D">
        <w:rPr>
          <w:rFonts w:ascii="Times New Roman" w:eastAsia="Times New Roman" w:hAnsi="Times New Roman" w:cs="Times New Roman"/>
          <w:sz w:val="24"/>
          <w:szCs w:val="24"/>
          <w:lang w:val="en-US"/>
        </w:rPr>
        <w:t xml:space="preserve"> Business Books 2009, </w:t>
      </w:r>
    </w:p>
    <w:p w:rsidR="00B90C6D" w:rsidRPr="00B90C6D" w:rsidRDefault="00B90C6D" w:rsidP="00B90C6D">
      <w:pPr>
        <w:spacing w:after="0" w:line="360" w:lineRule="auto"/>
        <w:jc w:val="both"/>
        <w:rPr>
          <w:rFonts w:ascii="Times New Roman" w:eastAsia="Times New Roman" w:hAnsi="Times New Roman" w:cs="Times New Roman"/>
          <w:sz w:val="24"/>
          <w:szCs w:val="24"/>
          <w:lang w:val="en-US"/>
        </w:rPr>
      </w:pPr>
      <w:proofErr w:type="spellStart"/>
      <w:r w:rsidRPr="00B90C6D">
        <w:rPr>
          <w:rFonts w:ascii="Times New Roman" w:eastAsia="Times New Roman" w:hAnsi="Times New Roman" w:cs="Times New Roman"/>
          <w:sz w:val="24"/>
          <w:szCs w:val="24"/>
          <w:lang w:val="en-US"/>
        </w:rPr>
        <w:t>Furshyk</w:t>
      </w:r>
      <w:proofErr w:type="spellEnd"/>
      <w:r w:rsidRPr="00B90C6D">
        <w:rPr>
          <w:rFonts w:ascii="Times New Roman" w:eastAsia="Times New Roman" w:hAnsi="Times New Roman" w:cs="Times New Roman"/>
          <w:sz w:val="24"/>
          <w:szCs w:val="24"/>
          <w:lang w:val="en-US"/>
        </w:rPr>
        <w:t xml:space="preserve"> M. A., </w:t>
      </w:r>
      <w:proofErr w:type="spellStart"/>
      <w:r w:rsidRPr="00B90C6D">
        <w:rPr>
          <w:rFonts w:ascii="Times New Roman" w:eastAsia="Times New Roman" w:hAnsi="Times New Roman" w:cs="Times New Roman"/>
          <w:sz w:val="24"/>
          <w:szCs w:val="24"/>
          <w:lang w:val="en-US"/>
        </w:rPr>
        <w:t>Shutov</w:t>
      </w:r>
      <w:proofErr w:type="spellEnd"/>
      <w:r w:rsidRPr="00B90C6D">
        <w:rPr>
          <w:rFonts w:ascii="Times New Roman" w:eastAsia="Times New Roman" w:hAnsi="Times New Roman" w:cs="Times New Roman"/>
          <w:sz w:val="24"/>
          <w:szCs w:val="24"/>
          <w:lang w:val="en-US"/>
        </w:rPr>
        <w:t xml:space="preserve"> A.V., </w:t>
      </w:r>
      <w:proofErr w:type="spellStart"/>
      <w:r w:rsidRPr="00B90C6D">
        <w:rPr>
          <w:rFonts w:ascii="Times New Roman" w:eastAsia="Times New Roman" w:hAnsi="Times New Roman" w:cs="Times New Roman"/>
          <w:sz w:val="24"/>
          <w:szCs w:val="24"/>
          <w:lang w:val="en-US"/>
        </w:rPr>
        <w:t>Prozorov</w:t>
      </w:r>
      <w:proofErr w:type="spellEnd"/>
      <w:r w:rsidRPr="00B90C6D">
        <w:rPr>
          <w:rFonts w:ascii="Times New Roman" w:eastAsia="Times New Roman" w:hAnsi="Times New Roman" w:cs="Times New Roman"/>
          <w:sz w:val="24"/>
          <w:szCs w:val="24"/>
          <w:lang w:val="en-US"/>
        </w:rPr>
        <w:t xml:space="preserve"> S. M., </w:t>
      </w:r>
      <w:proofErr w:type="spellStart"/>
      <w:r w:rsidRPr="00B90C6D">
        <w:rPr>
          <w:rFonts w:ascii="Times New Roman" w:eastAsia="Times New Roman" w:hAnsi="Times New Roman" w:cs="Times New Roman"/>
          <w:sz w:val="24"/>
          <w:szCs w:val="24"/>
          <w:lang w:val="en-US"/>
        </w:rPr>
        <w:t>Saveliev</w:t>
      </w:r>
      <w:proofErr w:type="spellEnd"/>
      <w:r w:rsidRPr="00B90C6D">
        <w:rPr>
          <w:rFonts w:ascii="Times New Roman" w:eastAsia="Times New Roman" w:hAnsi="Times New Roman" w:cs="Times New Roman"/>
          <w:sz w:val="24"/>
          <w:szCs w:val="24"/>
          <w:lang w:val="en-US"/>
        </w:rPr>
        <w:t xml:space="preserve"> A. V., </w:t>
      </w:r>
      <w:proofErr w:type="spellStart"/>
      <w:r w:rsidRPr="00B90C6D">
        <w:rPr>
          <w:rFonts w:ascii="Times New Roman" w:eastAsia="Times New Roman" w:hAnsi="Times New Roman" w:cs="Times New Roman"/>
          <w:sz w:val="24"/>
          <w:szCs w:val="24"/>
          <w:lang w:val="en-US"/>
        </w:rPr>
        <w:t>Goryachev</w:t>
      </w:r>
      <w:proofErr w:type="spellEnd"/>
      <w:r w:rsidRPr="00B90C6D">
        <w:rPr>
          <w:rFonts w:ascii="Times New Roman" w:eastAsia="Times New Roman" w:hAnsi="Times New Roman" w:cs="Times New Roman"/>
          <w:sz w:val="24"/>
          <w:szCs w:val="24"/>
          <w:lang w:val="en-US"/>
        </w:rPr>
        <w:t xml:space="preserve"> A. M. 30 special economic zones: experience and prospects/</w:t>
      </w:r>
      <w:proofErr w:type="spellStart"/>
      <w:r w:rsidRPr="00B90C6D">
        <w:rPr>
          <w:rFonts w:ascii="Times New Roman" w:eastAsia="Times New Roman" w:hAnsi="Times New Roman" w:cs="Times New Roman"/>
          <w:sz w:val="24"/>
          <w:szCs w:val="24"/>
          <w:lang w:val="en-US"/>
        </w:rPr>
        <w:t>Furshyk</w:t>
      </w:r>
      <w:proofErr w:type="spellEnd"/>
      <w:r w:rsidRPr="00B90C6D">
        <w:rPr>
          <w:rFonts w:ascii="Times New Roman" w:eastAsia="Times New Roman" w:hAnsi="Times New Roman" w:cs="Times New Roman"/>
          <w:sz w:val="24"/>
          <w:szCs w:val="24"/>
          <w:lang w:val="en-US"/>
        </w:rPr>
        <w:t xml:space="preserve"> M. A., </w:t>
      </w:r>
      <w:proofErr w:type="spellStart"/>
      <w:r w:rsidRPr="00B90C6D">
        <w:rPr>
          <w:rFonts w:ascii="Times New Roman" w:eastAsia="Times New Roman" w:hAnsi="Times New Roman" w:cs="Times New Roman"/>
          <w:sz w:val="24"/>
          <w:szCs w:val="24"/>
          <w:lang w:val="en-US"/>
        </w:rPr>
        <w:t>Shutov</w:t>
      </w:r>
      <w:proofErr w:type="spellEnd"/>
      <w:r w:rsidRPr="00B90C6D">
        <w:rPr>
          <w:rFonts w:ascii="Times New Roman" w:eastAsia="Times New Roman" w:hAnsi="Times New Roman" w:cs="Times New Roman"/>
          <w:sz w:val="24"/>
          <w:szCs w:val="24"/>
          <w:lang w:val="en-US"/>
        </w:rPr>
        <w:t xml:space="preserve"> A.V.</w:t>
      </w:r>
    </w:p>
    <w:p w:rsidR="00B90C6D" w:rsidRPr="00B90C6D" w:rsidRDefault="00B90C6D" w:rsidP="00B90C6D">
      <w:pPr>
        <w:spacing w:after="0" w:line="360" w:lineRule="auto"/>
        <w:jc w:val="both"/>
        <w:rPr>
          <w:rFonts w:ascii="Times New Roman" w:eastAsia="Times New Roman" w:hAnsi="Times New Roman" w:cs="Times New Roman"/>
          <w:sz w:val="24"/>
          <w:szCs w:val="24"/>
          <w:lang w:val="en-US"/>
        </w:rPr>
      </w:pPr>
      <w:r w:rsidRPr="00B90C6D">
        <w:rPr>
          <w:rFonts w:ascii="Times New Roman" w:eastAsia="Times New Roman" w:hAnsi="Times New Roman" w:cs="Times New Roman"/>
          <w:sz w:val="24"/>
          <w:szCs w:val="24"/>
          <w:lang w:val="en-US"/>
        </w:rPr>
        <w:t>- Moscow: publishing house" Media info group", 2014 — 212 pages</w:t>
      </w:r>
    </w:p>
    <w:p w:rsidR="00B90C6D" w:rsidRPr="00B90C6D" w:rsidRDefault="00B90C6D" w:rsidP="00B90C6D">
      <w:pPr>
        <w:spacing w:after="0" w:line="360" w:lineRule="auto"/>
        <w:jc w:val="both"/>
        <w:rPr>
          <w:rFonts w:ascii="Times New Roman" w:eastAsia="Times New Roman" w:hAnsi="Times New Roman" w:cs="Times New Roman"/>
          <w:sz w:val="24"/>
          <w:szCs w:val="24"/>
          <w:lang w:val="en-US"/>
        </w:rPr>
      </w:pPr>
      <w:proofErr w:type="spellStart"/>
      <w:r w:rsidRPr="00B90C6D">
        <w:rPr>
          <w:rFonts w:ascii="Times New Roman" w:eastAsia="Times New Roman" w:hAnsi="Times New Roman" w:cs="Times New Roman"/>
          <w:sz w:val="24"/>
          <w:szCs w:val="24"/>
          <w:lang w:val="en-US"/>
        </w:rPr>
        <w:t>Ryazantseva</w:t>
      </w:r>
      <w:proofErr w:type="spellEnd"/>
      <w:r w:rsidRPr="00B90C6D">
        <w:rPr>
          <w:rFonts w:ascii="Times New Roman" w:eastAsia="Times New Roman" w:hAnsi="Times New Roman" w:cs="Times New Roman"/>
          <w:sz w:val="24"/>
          <w:szCs w:val="24"/>
          <w:lang w:val="en-US"/>
        </w:rPr>
        <w:t xml:space="preserve"> M. V. special economic zones as a tool of regional development / / international journal of experimental education № 10 2013, </w:t>
      </w:r>
    </w:p>
    <w:p w:rsidR="00F56C50" w:rsidRPr="00B90C6D" w:rsidRDefault="00B90C6D" w:rsidP="00B90C6D">
      <w:pPr>
        <w:spacing w:after="0" w:line="360" w:lineRule="auto"/>
        <w:jc w:val="both"/>
        <w:rPr>
          <w:rFonts w:ascii="Times New Roman" w:eastAsia="Times New Roman" w:hAnsi="Times New Roman" w:cs="Times New Roman"/>
          <w:sz w:val="24"/>
          <w:szCs w:val="24"/>
          <w:lang w:val="en-US"/>
        </w:rPr>
      </w:pPr>
      <w:r w:rsidRPr="00B90C6D">
        <w:rPr>
          <w:rFonts w:ascii="Times New Roman" w:eastAsia="Times New Roman" w:hAnsi="Times New Roman" w:cs="Times New Roman"/>
          <w:sz w:val="24"/>
          <w:szCs w:val="24"/>
          <w:lang w:val="en-US"/>
        </w:rPr>
        <w:t xml:space="preserve">O. V. </w:t>
      </w:r>
      <w:proofErr w:type="spellStart"/>
      <w:r w:rsidRPr="00B90C6D">
        <w:rPr>
          <w:rFonts w:ascii="Times New Roman" w:eastAsia="Times New Roman" w:hAnsi="Times New Roman" w:cs="Times New Roman"/>
          <w:sz w:val="24"/>
          <w:szCs w:val="24"/>
          <w:lang w:val="en-US"/>
        </w:rPr>
        <w:t>Kuznetsova</w:t>
      </w:r>
      <w:proofErr w:type="spellEnd"/>
      <w:r w:rsidRPr="00B90C6D">
        <w:rPr>
          <w:rFonts w:ascii="Times New Roman" w:eastAsia="Times New Roman" w:hAnsi="Times New Roman" w:cs="Times New Roman"/>
          <w:sz w:val="24"/>
          <w:szCs w:val="24"/>
          <w:lang w:val="en-US"/>
        </w:rPr>
        <w:t xml:space="preserve"> special economic zones: are they effective or not? Spatial Economics In 2016.  4. C. 129-152</w:t>
      </w:r>
    </w:p>
    <w:p w:rsidR="00F56C50" w:rsidRPr="00B90C6D" w:rsidRDefault="00F56C50" w:rsidP="00B90C6D">
      <w:pPr>
        <w:spacing w:after="0" w:line="360" w:lineRule="auto"/>
        <w:jc w:val="both"/>
        <w:rPr>
          <w:rFonts w:ascii="Times New Roman" w:eastAsia="Times New Roman" w:hAnsi="Times New Roman" w:cs="Times New Roman"/>
          <w:sz w:val="24"/>
          <w:szCs w:val="24"/>
          <w:lang w:val="en-US"/>
        </w:rPr>
      </w:pPr>
    </w:p>
    <w:sectPr w:rsidR="00F56C50" w:rsidRPr="00B90C6D" w:rsidSect="000A354C">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5F0B" w:rsidRDefault="00D95F0B" w:rsidP="00897FB8">
      <w:pPr>
        <w:spacing w:after="0" w:line="240" w:lineRule="auto"/>
      </w:pPr>
      <w:r>
        <w:separator/>
      </w:r>
    </w:p>
  </w:endnote>
  <w:endnote w:type="continuationSeparator" w:id="0">
    <w:p w:rsidR="00D95F0B" w:rsidRDefault="00D95F0B" w:rsidP="00897F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20002A87" w:usb1="00000000" w:usb2="00000000"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5F0B" w:rsidRDefault="00D95F0B" w:rsidP="00897FB8">
      <w:pPr>
        <w:spacing w:after="0" w:line="240" w:lineRule="auto"/>
      </w:pPr>
      <w:r>
        <w:separator/>
      </w:r>
    </w:p>
  </w:footnote>
  <w:footnote w:type="continuationSeparator" w:id="0">
    <w:p w:rsidR="00D95F0B" w:rsidRDefault="00D95F0B" w:rsidP="00897FB8">
      <w:pPr>
        <w:spacing w:after="0" w:line="240" w:lineRule="auto"/>
      </w:pPr>
      <w:r>
        <w:continuationSeparator/>
      </w:r>
    </w:p>
  </w:footnote>
  <w:footnote w:id="1">
    <w:p w:rsidR="00AD201D" w:rsidRDefault="00AD201D" w:rsidP="00897FB8">
      <w:pPr>
        <w:autoSpaceDE w:val="0"/>
        <w:autoSpaceDN w:val="0"/>
        <w:adjustRightInd w:val="0"/>
        <w:spacing w:after="0" w:line="240" w:lineRule="auto"/>
        <w:jc w:val="both"/>
      </w:pPr>
      <w:r>
        <w:rPr>
          <w:rStyle w:val="ad"/>
        </w:rPr>
        <w:footnoteRef/>
      </w:r>
      <w:r>
        <w:t xml:space="preserve"> </w:t>
      </w:r>
      <w:r w:rsidRPr="00897FB8">
        <w:rPr>
          <w:rFonts w:ascii="Times New Roman" w:eastAsia="TimesNewRomanPSMT" w:hAnsi="Times New Roman" w:cs="Times New Roman"/>
          <w:sz w:val="24"/>
          <w:szCs w:val="24"/>
        </w:rPr>
        <w:t>Исследование выполнено в соответствии</w:t>
      </w:r>
      <w:r>
        <w:rPr>
          <w:rFonts w:ascii="Times New Roman" w:eastAsia="TimesNewRomanPSMT" w:hAnsi="Times New Roman" w:cs="Times New Roman"/>
          <w:sz w:val="24"/>
          <w:szCs w:val="24"/>
        </w:rPr>
        <w:t xml:space="preserve"> </w:t>
      </w:r>
      <w:r w:rsidRPr="00897FB8">
        <w:rPr>
          <w:rFonts w:ascii="Times New Roman" w:eastAsia="TimesNewRomanPSMT" w:hAnsi="Times New Roman" w:cs="Times New Roman"/>
          <w:sz w:val="24"/>
          <w:szCs w:val="24"/>
        </w:rPr>
        <w:t xml:space="preserve">с государственным заданием №0224-001 </w:t>
      </w:r>
      <w:r>
        <w:rPr>
          <w:rFonts w:ascii="Times New Roman" w:eastAsia="TimesNewRomanPSMT" w:hAnsi="Times New Roman" w:cs="Times New Roman"/>
          <w:sz w:val="24"/>
          <w:szCs w:val="24"/>
        </w:rPr>
        <w:t>«</w:t>
      </w:r>
      <w:r w:rsidRPr="00897FB8">
        <w:rPr>
          <w:rFonts w:ascii="Times New Roman" w:eastAsia="TimesNewRomanPSMT" w:hAnsi="Times New Roman" w:cs="Times New Roman"/>
          <w:sz w:val="24"/>
          <w:szCs w:val="24"/>
        </w:rPr>
        <w:t>Разработка</w:t>
      </w:r>
      <w:r>
        <w:rPr>
          <w:rFonts w:ascii="Times New Roman" w:eastAsia="TimesNewRomanPSMT" w:hAnsi="Times New Roman" w:cs="Times New Roman"/>
          <w:sz w:val="24"/>
          <w:szCs w:val="24"/>
        </w:rPr>
        <w:t xml:space="preserve"> </w:t>
      </w:r>
      <w:r w:rsidRPr="00897FB8">
        <w:rPr>
          <w:rFonts w:ascii="Times New Roman" w:eastAsia="TimesNewRomanPSMT" w:hAnsi="Times New Roman" w:cs="Times New Roman"/>
          <w:sz w:val="24"/>
          <w:szCs w:val="24"/>
        </w:rPr>
        <w:t>инструментария исследования внешнего воздействия на развитие</w:t>
      </w:r>
      <w:r>
        <w:rPr>
          <w:rFonts w:ascii="Times New Roman" w:eastAsia="TimesNewRomanPSMT" w:hAnsi="Times New Roman" w:cs="Times New Roman"/>
          <w:sz w:val="24"/>
          <w:szCs w:val="24"/>
        </w:rPr>
        <w:t xml:space="preserve"> </w:t>
      </w:r>
      <w:r w:rsidRPr="00897FB8">
        <w:rPr>
          <w:rFonts w:ascii="Times New Roman" w:eastAsia="TimesNewRomanPSMT" w:hAnsi="Times New Roman" w:cs="Times New Roman"/>
          <w:sz w:val="24"/>
          <w:szCs w:val="24"/>
        </w:rPr>
        <w:t xml:space="preserve">региональных </w:t>
      </w:r>
      <w:proofErr w:type="spellStart"/>
      <w:r w:rsidRPr="00897FB8">
        <w:rPr>
          <w:rFonts w:ascii="Times New Roman" w:eastAsia="TimesNewRomanPSMT" w:hAnsi="Times New Roman" w:cs="Times New Roman"/>
          <w:sz w:val="24"/>
          <w:szCs w:val="24"/>
        </w:rPr>
        <w:t>социо</w:t>
      </w:r>
      <w:proofErr w:type="spellEnd"/>
      <w:r w:rsidRPr="00897FB8">
        <w:rPr>
          <w:rFonts w:ascii="Times New Roman" w:eastAsia="TimesNewRomanPSMT" w:hAnsi="Times New Roman" w:cs="Times New Roman"/>
          <w:sz w:val="24"/>
          <w:szCs w:val="24"/>
        </w:rPr>
        <w:t>-эколого-экономических систем</w:t>
      </w:r>
      <w:r>
        <w:rPr>
          <w:rFonts w:ascii="Cambria Math" w:eastAsia="TimesNewRomanPSMT" w:hAnsi="Cambria Math" w:cs="Cambria Math"/>
          <w:sz w:val="24"/>
          <w:szCs w:val="24"/>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C5622"/>
    <w:multiLevelType w:val="multilevel"/>
    <w:tmpl w:val="56D0C7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93604E4"/>
    <w:multiLevelType w:val="hybridMultilevel"/>
    <w:tmpl w:val="A4109BD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9D44CDF"/>
    <w:multiLevelType w:val="hybridMultilevel"/>
    <w:tmpl w:val="1BE819C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4D5638B"/>
    <w:multiLevelType w:val="multilevel"/>
    <w:tmpl w:val="32DEB9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6FE0C27"/>
    <w:multiLevelType w:val="multilevel"/>
    <w:tmpl w:val="AB86A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9E25BDF"/>
    <w:multiLevelType w:val="hybridMultilevel"/>
    <w:tmpl w:val="6204C42E"/>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AA3458D"/>
    <w:multiLevelType w:val="hybridMultilevel"/>
    <w:tmpl w:val="2C0AC592"/>
    <w:lvl w:ilvl="0" w:tplc="D558231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3DC43DBF"/>
    <w:multiLevelType w:val="hybridMultilevel"/>
    <w:tmpl w:val="2CF6485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13F51BB"/>
    <w:multiLevelType w:val="multilevel"/>
    <w:tmpl w:val="606A4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FE96E7A"/>
    <w:multiLevelType w:val="multilevel"/>
    <w:tmpl w:val="407C5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1A44F82"/>
    <w:multiLevelType w:val="multilevel"/>
    <w:tmpl w:val="F9CA5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1EE5016"/>
    <w:multiLevelType w:val="multilevel"/>
    <w:tmpl w:val="5CAA7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D9402D"/>
    <w:multiLevelType w:val="multilevel"/>
    <w:tmpl w:val="6BA2C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C4B0030"/>
    <w:multiLevelType w:val="hybridMultilevel"/>
    <w:tmpl w:val="B5E0CB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BB9551F"/>
    <w:multiLevelType w:val="multilevel"/>
    <w:tmpl w:val="92AEB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01B0D3B"/>
    <w:multiLevelType w:val="hybridMultilevel"/>
    <w:tmpl w:val="8A8A775A"/>
    <w:lvl w:ilvl="0" w:tplc="66DEBE5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73001EF1"/>
    <w:multiLevelType w:val="hybridMultilevel"/>
    <w:tmpl w:val="95B81C12"/>
    <w:lvl w:ilvl="0" w:tplc="C3C61A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nsid w:val="74117CD7"/>
    <w:multiLevelType w:val="hybridMultilevel"/>
    <w:tmpl w:val="290ABEDE"/>
    <w:lvl w:ilvl="0" w:tplc="0419000F">
      <w:start w:val="1"/>
      <w:numFmt w:val="decimal"/>
      <w:lvlText w:val="%1."/>
      <w:lvlJc w:val="left"/>
      <w:pPr>
        <w:ind w:left="644" w:hanging="360"/>
      </w:pPr>
    </w:lvl>
    <w:lvl w:ilvl="1" w:tplc="04190019">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8">
    <w:nsid w:val="7DB13101"/>
    <w:multiLevelType w:val="hybridMultilevel"/>
    <w:tmpl w:val="739A45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5"/>
  </w:num>
  <w:num w:numId="2">
    <w:abstractNumId w:val="13"/>
  </w:num>
  <w:num w:numId="3">
    <w:abstractNumId w:val="5"/>
  </w:num>
  <w:num w:numId="4">
    <w:abstractNumId w:val="16"/>
  </w:num>
  <w:num w:numId="5">
    <w:abstractNumId w:val="6"/>
  </w:num>
  <w:num w:numId="6">
    <w:abstractNumId w:val="2"/>
  </w:num>
  <w:num w:numId="7">
    <w:abstractNumId w:val="1"/>
  </w:num>
  <w:num w:numId="8">
    <w:abstractNumId w:val="7"/>
  </w:num>
  <w:num w:numId="9">
    <w:abstractNumId w:val="17"/>
  </w:num>
  <w:num w:numId="10">
    <w:abstractNumId w:val="3"/>
  </w:num>
  <w:num w:numId="11">
    <w:abstractNumId w:val="11"/>
  </w:num>
  <w:num w:numId="12">
    <w:abstractNumId w:val="14"/>
  </w:num>
  <w:num w:numId="13">
    <w:abstractNumId w:val="10"/>
  </w:num>
  <w:num w:numId="14">
    <w:abstractNumId w:val="0"/>
  </w:num>
  <w:num w:numId="15">
    <w:abstractNumId w:val="8"/>
  </w:num>
  <w:num w:numId="16">
    <w:abstractNumId w:val="12"/>
  </w:num>
  <w:num w:numId="17">
    <w:abstractNumId w:val="9"/>
  </w:num>
  <w:num w:numId="18">
    <w:abstractNumId w:val="4"/>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13EE"/>
    <w:rsid w:val="000032B1"/>
    <w:rsid w:val="00007C92"/>
    <w:rsid w:val="00013ACE"/>
    <w:rsid w:val="00023893"/>
    <w:rsid w:val="00024B86"/>
    <w:rsid w:val="000413EE"/>
    <w:rsid w:val="00055E99"/>
    <w:rsid w:val="00060A34"/>
    <w:rsid w:val="00060CC9"/>
    <w:rsid w:val="00070139"/>
    <w:rsid w:val="00094566"/>
    <w:rsid w:val="000A135A"/>
    <w:rsid w:val="000A354C"/>
    <w:rsid w:val="000A4E39"/>
    <w:rsid w:val="000C5B1C"/>
    <w:rsid w:val="00100CB4"/>
    <w:rsid w:val="00131D6F"/>
    <w:rsid w:val="00137542"/>
    <w:rsid w:val="001419CF"/>
    <w:rsid w:val="0014207B"/>
    <w:rsid w:val="001451C3"/>
    <w:rsid w:val="00150200"/>
    <w:rsid w:val="0015160D"/>
    <w:rsid w:val="001623EE"/>
    <w:rsid w:val="00165AB0"/>
    <w:rsid w:val="001A737A"/>
    <w:rsid w:val="001B0C58"/>
    <w:rsid w:val="001C26FC"/>
    <w:rsid w:val="001D74ED"/>
    <w:rsid w:val="00225EC4"/>
    <w:rsid w:val="00232A43"/>
    <w:rsid w:val="00237EBB"/>
    <w:rsid w:val="00285523"/>
    <w:rsid w:val="00295A7D"/>
    <w:rsid w:val="002A63FE"/>
    <w:rsid w:val="002C65C3"/>
    <w:rsid w:val="002E2FD3"/>
    <w:rsid w:val="002F0C75"/>
    <w:rsid w:val="002F528B"/>
    <w:rsid w:val="002F6C5B"/>
    <w:rsid w:val="00300B34"/>
    <w:rsid w:val="00302744"/>
    <w:rsid w:val="0032564C"/>
    <w:rsid w:val="00330CC1"/>
    <w:rsid w:val="0033752C"/>
    <w:rsid w:val="00350574"/>
    <w:rsid w:val="0036358A"/>
    <w:rsid w:val="00371C7E"/>
    <w:rsid w:val="0037452B"/>
    <w:rsid w:val="00382130"/>
    <w:rsid w:val="00382F91"/>
    <w:rsid w:val="00391A1E"/>
    <w:rsid w:val="003A0CC6"/>
    <w:rsid w:val="003C09EE"/>
    <w:rsid w:val="003C7303"/>
    <w:rsid w:val="003D1623"/>
    <w:rsid w:val="003F454F"/>
    <w:rsid w:val="003F5D84"/>
    <w:rsid w:val="00400D28"/>
    <w:rsid w:val="00406D44"/>
    <w:rsid w:val="00420A00"/>
    <w:rsid w:val="0044299D"/>
    <w:rsid w:val="00487D2C"/>
    <w:rsid w:val="004B58D7"/>
    <w:rsid w:val="004B5AA9"/>
    <w:rsid w:val="004C44C5"/>
    <w:rsid w:val="004E4A71"/>
    <w:rsid w:val="004F5576"/>
    <w:rsid w:val="00505EDB"/>
    <w:rsid w:val="00507643"/>
    <w:rsid w:val="0051574C"/>
    <w:rsid w:val="005261F3"/>
    <w:rsid w:val="00537681"/>
    <w:rsid w:val="005409D3"/>
    <w:rsid w:val="00547CAD"/>
    <w:rsid w:val="0056532E"/>
    <w:rsid w:val="005737F5"/>
    <w:rsid w:val="00583AA5"/>
    <w:rsid w:val="0058626F"/>
    <w:rsid w:val="005A124A"/>
    <w:rsid w:val="005B1C63"/>
    <w:rsid w:val="005C4371"/>
    <w:rsid w:val="005E3596"/>
    <w:rsid w:val="005E5150"/>
    <w:rsid w:val="006233C3"/>
    <w:rsid w:val="00624877"/>
    <w:rsid w:val="00630870"/>
    <w:rsid w:val="006314AB"/>
    <w:rsid w:val="0063380E"/>
    <w:rsid w:val="00646FFE"/>
    <w:rsid w:val="00651227"/>
    <w:rsid w:val="00664471"/>
    <w:rsid w:val="00673635"/>
    <w:rsid w:val="006778BB"/>
    <w:rsid w:val="0068455B"/>
    <w:rsid w:val="00691AFA"/>
    <w:rsid w:val="006C0541"/>
    <w:rsid w:val="006D0408"/>
    <w:rsid w:val="006D2480"/>
    <w:rsid w:val="006D4E39"/>
    <w:rsid w:val="006E2C2D"/>
    <w:rsid w:val="006E42AB"/>
    <w:rsid w:val="006F4489"/>
    <w:rsid w:val="00712115"/>
    <w:rsid w:val="00715FBC"/>
    <w:rsid w:val="007415D6"/>
    <w:rsid w:val="00753D7A"/>
    <w:rsid w:val="00767A92"/>
    <w:rsid w:val="0077089B"/>
    <w:rsid w:val="00785918"/>
    <w:rsid w:val="007B5079"/>
    <w:rsid w:val="007C24C0"/>
    <w:rsid w:val="007E7199"/>
    <w:rsid w:val="007F3D97"/>
    <w:rsid w:val="007F4CC8"/>
    <w:rsid w:val="008000FA"/>
    <w:rsid w:val="008171D0"/>
    <w:rsid w:val="00824FEC"/>
    <w:rsid w:val="008278BB"/>
    <w:rsid w:val="008707C5"/>
    <w:rsid w:val="00874C48"/>
    <w:rsid w:val="008841BB"/>
    <w:rsid w:val="00897FB8"/>
    <w:rsid w:val="008A0C3C"/>
    <w:rsid w:val="008E393C"/>
    <w:rsid w:val="008E3E94"/>
    <w:rsid w:val="008E6B55"/>
    <w:rsid w:val="008F1DF8"/>
    <w:rsid w:val="008F3314"/>
    <w:rsid w:val="008F73CC"/>
    <w:rsid w:val="00900418"/>
    <w:rsid w:val="00912015"/>
    <w:rsid w:val="00932044"/>
    <w:rsid w:val="00942571"/>
    <w:rsid w:val="00955200"/>
    <w:rsid w:val="00982F87"/>
    <w:rsid w:val="009945FA"/>
    <w:rsid w:val="009B5D7D"/>
    <w:rsid w:val="009C290F"/>
    <w:rsid w:val="009D2395"/>
    <w:rsid w:val="009F48BB"/>
    <w:rsid w:val="009F522A"/>
    <w:rsid w:val="00A0234F"/>
    <w:rsid w:val="00A0779C"/>
    <w:rsid w:val="00A11D1D"/>
    <w:rsid w:val="00A13721"/>
    <w:rsid w:val="00A24C8A"/>
    <w:rsid w:val="00A277C9"/>
    <w:rsid w:val="00A44379"/>
    <w:rsid w:val="00A4609F"/>
    <w:rsid w:val="00A617BC"/>
    <w:rsid w:val="00A710A1"/>
    <w:rsid w:val="00AA39E7"/>
    <w:rsid w:val="00AA3F23"/>
    <w:rsid w:val="00AA76D5"/>
    <w:rsid w:val="00AB025E"/>
    <w:rsid w:val="00AB2795"/>
    <w:rsid w:val="00AB3264"/>
    <w:rsid w:val="00AB467F"/>
    <w:rsid w:val="00AC5903"/>
    <w:rsid w:val="00AD201D"/>
    <w:rsid w:val="00AE5AF0"/>
    <w:rsid w:val="00AF7D6E"/>
    <w:rsid w:val="00B041F8"/>
    <w:rsid w:val="00B06B4A"/>
    <w:rsid w:val="00B2383B"/>
    <w:rsid w:val="00B552AD"/>
    <w:rsid w:val="00B63748"/>
    <w:rsid w:val="00B77465"/>
    <w:rsid w:val="00B90C6D"/>
    <w:rsid w:val="00B968C8"/>
    <w:rsid w:val="00BA483B"/>
    <w:rsid w:val="00BC1218"/>
    <w:rsid w:val="00BE245E"/>
    <w:rsid w:val="00BF20A5"/>
    <w:rsid w:val="00BF3DC3"/>
    <w:rsid w:val="00C111E1"/>
    <w:rsid w:val="00C35240"/>
    <w:rsid w:val="00C46EE1"/>
    <w:rsid w:val="00C87A18"/>
    <w:rsid w:val="00D31A78"/>
    <w:rsid w:val="00D35EC9"/>
    <w:rsid w:val="00D538A4"/>
    <w:rsid w:val="00D57101"/>
    <w:rsid w:val="00D67331"/>
    <w:rsid w:val="00D829EC"/>
    <w:rsid w:val="00D87568"/>
    <w:rsid w:val="00D95F0B"/>
    <w:rsid w:val="00DD4A30"/>
    <w:rsid w:val="00E1463E"/>
    <w:rsid w:val="00E23803"/>
    <w:rsid w:val="00E24B20"/>
    <w:rsid w:val="00E3554B"/>
    <w:rsid w:val="00E40B22"/>
    <w:rsid w:val="00E44C9B"/>
    <w:rsid w:val="00E45E64"/>
    <w:rsid w:val="00E57E5F"/>
    <w:rsid w:val="00E672DF"/>
    <w:rsid w:val="00E92952"/>
    <w:rsid w:val="00E92ADC"/>
    <w:rsid w:val="00E95F99"/>
    <w:rsid w:val="00EB3388"/>
    <w:rsid w:val="00EB4A78"/>
    <w:rsid w:val="00EB574C"/>
    <w:rsid w:val="00EC4F7A"/>
    <w:rsid w:val="00EE0911"/>
    <w:rsid w:val="00EE372C"/>
    <w:rsid w:val="00EE5285"/>
    <w:rsid w:val="00F15AD1"/>
    <w:rsid w:val="00F26851"/>
    <w:rsid w:val="00F27B74"/>
    <w:rsid w:val="00F30B41"/>
    <w:rsid w:val="00F334F3"/>
    <w:rsid w:val="00F33C29"/>
    <w:rsid w:val="00F51FA3"/>
    <w:rsid w:val="00F52834"/>
    <w:rsid w:val="00F56C50"/>
    <w:rsid w:val="00F713B6"/>
    <w:rsid w:val="00F97099"/>
    <w:rsid w:val="00FA0C7B"/>
    <w:rsid w:val="00FA1F7A"/>
    <w:rsid w:val="00FA387C"/>
    <w:rsid w:val="00FE7FD5"/>
    <w:rsid w:val="00FF1C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314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4">
    <w:name w:val="heading 4"/>
    <w:basedOn w:val="a"/>
    <w:next w:val="a"/>
    <w:link w:val="40"/>
    <w:uiPriority w:val="9"/>
    <w:unhideWhenUsed/>
    <w:qFormat/>
    <w:rsid w:val="00BF3DC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13EE"/>
    <w:pPr>
      <w:ind w:left="720"/>
      <w:contextualSpacing/>
    </w:pPr>
  </w:style>
  <w:style w:type="table" w:styleId="a4">
    <w:name w:val="Table Grid"/>
    <w:basedOn w:val="a1"/>
    <w:uiPriority w:val="59"/>
    <w:rsid w:val="000413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0413E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413EE"/>
    <w:rPr>
      <w:rFonts w:ascii="Tahoma" w:hAnsi="Tahoma" w:cs="Tahoma"/>
      <w:sz w:val="16"/>
      <w:szCs w:val="16"/>
    </w:rPr>
  </w:style>
  <w:style w:type="paragraph" w:styleId="a7">
    <w:name w:val="Normal (Web)"/>
    <w:basedOn w:val="a"/>
    <w:uiPriority w:val="99"/>
    <w:semiHidden/>
    <w:unhideWhenUsed/>
    <w:rsid w:val="00A0234F"/>
    <w:pPr>
      <w:spacing w:before="100" w:beforeAutospacing="1" w:after="100" w:afterAutospacing="1" w:line="240" w:lineRule="auto"/>
    </w:pPr>
    <w:rPr>
      <w:rFonts w:ascii="Times New Roman" w:eastAsia="Times New Roman" w:hAnsi="Times New Roman" w:cs="Times New Roman"/>
      <w:sz w:val="24"/>
      <w:szCs w:val="24"/>
    </w:rPr>
  </w:style>
  <w:style w:type="character" w:styleId="a8">
    <w:name w:val="Hyperlink"/>
    <w:basedOn w:val="a0"/>
    <w:uiPriority w:val="99"/>
    <w:unhideWhenUsed/>
    <w:rsid w:val="00AB2795"/>
    <w:rPr>
      <w:color w:val="0000FF"/>
      <w:u w:val="single"/>
    </w:rPr>
  </w:style>
  <w:style w:type="character" w:styleId="a9">
    <w:name w:val="Strong"/>
    <w:basedOn w:val="a0"/>
    <w:uiPriority w:val="22"/>
    <w:qFormat/>
    <w:rsid w:val="00A277C9"/>
    <w:rPr>
      <w:b/>
      <w:bCs/>
    </w:rPr>
  </w:style>
  <w:style w:type="character" w:customStyle="1" w:styleId="apple-converted-space">
    <w:name w:val="apple-converted-space"/>
    <w:basedOn w:val="a0"/>
    <w:rsid w:val="002C65C3"/>
  </w:style>
  <w:style w:type="character" w:customStyle="1" w:styleId="40">
    <w:name w:val="Заголовок 4 Знак"/>
    <w:basedOn w:val="a0"/>
    <w:link w:val="4"/>
    <w:uiPriority w:val="9"/>
    <w:rsid w:val="00BF3DC3"/>
    <w:rPr>
      <w:rFonts w:asciiTheme="majorHAnsi" w:eastAsiaTheme="majorEastAsia" w:hAnsiTheme="majorHAnsi" w:cstheme="majorBidi"/>
      <w:b/>
      <w:bCs/>
      <w:i/>
      <w:iCs/>
      <w:color w:val="4F81BD" w:themeColor="accent1"/>
    </w:rPr>
  </w:style>
  <w:style w:type="paragraph" w:customStyle="1" w:styleId="p11">
    <w:name w:val="p11"/>
    <w:basedOn w:val="a"/>
    <w:rsid w:val="00BF3DC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16">
    <w:name w:val="A16"/>
    <w:uiPriority w:val="99"/>
    <w:rsid w:val="00BF3DC3"/>
    <w:rPr>
      <w:color w:val="000000"/>
      <w:sz w:val="23"/>
      <w:szCs w:val="23"/>
    </w:rPr>
  </w:style>
  <w:style w:type="character" w:customStyle="1" w:styleId="10">
    <w:name w:val="Заголовок 1 Знак"/>
    <w:basedOn w:val="a0"/>
    <w:link w:val="1"/>
    <w:uiPriority w:val="9"/>
    <w:rsid w:val="006314AB"/>
    <w:rPr>
      <w:rFonts w:asciiTheme="majorHAnsi" w:eastAsiaTheme="majorEastAsia" w:hAnsiTheme="majorHAnsi" w:cstheme="majorBidi"/>
      <w:b/>
      <w:bCs/>
      <w:color w:val="365F91" w:themeColor="accent1" w:themeShade="BF"/>
      <w:sz w:val="28"/>
      <w:szCs w:val="28"/>
    </w:rPr>
  </w:style>
  <w:style w:type="character" w:styleId="aa">
    <w:name w:val="Emphasis"/>
    <w:basedOn w:val="a0"/>
    <w:uiPriority w:val="20"/>
    <w:qFormat/>
    <w:rsid w:val="005B1C63"/>
    <w:rPr>
      <w:i/>
      <w:iCs/>
    </w:rPr>
  </w:style>
  <w:style w:type="paragraph" w:styleId="ab">
    <w:name w:val="footnote text"/>
    <w:basedOn w:val="a"/>
    <w:link w:val="ac"/>
    <w:semiHidden/>
    <w:unhideWhenUsed/>
    <w:rsid w:val="00897FB8"/>
    <w:pPr>
      <w:spacing w:after="0" w:line="240" w:lineRule="auto"/>
    </w:pPr>
    <w:rPr>
      <w:sz w:val="20"/>
      <w:szCs w:val="20"/>
    </w:rPr>
  </w:style>
  <w:style w:type="character" w:customStyle="1" w:styleId="ac">
    <w:name w:val="Текст сноски Знак"/>
    <w:basedOn w:val="a0"/>
    <w:link w:val="ab"/>
    <w:uiPriority w:val="99"/>
    <w:semiHidden/>
    <w:rsid w:val="00897FB8"/>
    <w:rPr>
      <w:sz w:val="20"/>
      <w:szCs w:val="20"/>
    </w:rPr>
  </w:style>
  <w:style w:type="character" w:styleId="ad">
    <w:name w:val="footnote reference"/>
    <w:basedOn w:val="a0"/>
    <w:semiHidden/>
    <w:unhideWhenUsed/>
    <w:rsid w:val="00897FB8"/>
    <w:rPr>
      <w:vertAlign w:val="superscript"/>
    </w:rPr>
  </w:style>
  <w:style w:type="paragraph" w:styleId="HTML">
    <w:name w:val="HTML Preformatted"/>
    <w:basedOn w:val="a"/>
    <w:link w:val="HTML0"/>
    <w:uiPriority w:val="99"/>
    <w:semiHidden/>
    <w:unhideWhenUsed/>
    <w:rsid w:val="00F56C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F56C50"/>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314A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4">
    <w:name w:val="heading 4"/>
    <w:basedOn w:val="a"/>
    <w:next w:val="a"/>
    <w:link w:val="40"/>
    <w:uiPriority w:val="9"/>
    <w:unhideWhenUsed/>
    <w:qFormat/>
    <w:rsid w:val="00BF3DC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13EE"/>
    <w:pPr>
      <w:ind w:left="720"/>
      <w:contextualSpacing/>
    </w:pPr>
  </w:style>
  <w:style w:type="table" w:styleId="a4">
    <w:name w:val="Table Grid"/>
    <w:basedOn w:val="a1"/>
    <w:uiPriority w:val="59"/>
    <w:rsid w:val="000413E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Balloon Text"/>
    <w:basedOn w:val="a"/>
    <w:link w:val="a6"/>
    <w:uiPriority w:val="99"/>
    <w:semiHidden/>
    <w:unhideWhenUsed/>
    <w:rsid w:val="000413EE"/>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413EE"/>
    <w:rPr>
      <w:rFonts w:ascii="Tahoma" w:hAnsi="Tahoma" w:cs="Tahoma"/>
      <w:sz w:val="16"/>
      <w:szCs w:val="16"/>
    </w:rPr>
  </w:style>
  <w:style w:type="paragraph" w:styleId="a7">
    <w:name w:val="Normal (Web)"/>
    <w:basedOn w:val="a"/>
    <w:uiPriority w:val="99"/>
    <w:semiHidden/>
    <w:unhideWhenUsed/>
    <w:rsid w:val="00A0234F"/>
    <w:pPr>
      <w:spacing w:before="100" w:beforeAutospacing="1" w:after="100" w:afterAutospacing="1" w:line="240" w:lineRule="auto"/>
    </w:pPr>
    <w:rPr>
      <w:rFonts w:ascii="Times New Roman" w:eastAsia="Times New Roman" w:hAnsi="Times New Roman" w:cs="Times New Roman"/>
      <w:sz w:val="24"/>
      <w:szCs w:val="24"/>
    </w:rPr>
  </w:style>
  <w:style w:type="character" w:styleId="a8">
    <w:name w:val="Hyperlink"/>
    <w:basedOn w:val="a0"/>
    <w:uiPriority w:val="99"/>
    <w:unhideWhenUsed/>
    <w:rsid w:val="00AB2795"/>
    <w:rPr>
      <w:color w:val="0000FF"/>
      <w:u w:val="single"/>
    </w:rPr>
  </w:style>
  <w:style w:type="character" w:styleId="a9">
    <w:name w:val="Strong"/>
    <w:basedOn w:val="a0"/>
    <w:uiPriority w:val="22"/>
    <w:qFormat/>
    <w:rsid w:val="00A277C9"/>
    <w:rPr>
      <w:b/>
      <w:bCs/>
    </w:rPr>
  </w:style>
  <w:style w:type="character" w:customStyle="1" w:styleId="apple-converted-space">
    <w:name w:val="apple-converted-space"/>
    <w:basedOn w:val="a0"/>
    <w:rsid w:val="002C65C3"/>
  </w:style>
  <w:style w:type="character" w:customStyle="1" w:styleId="40">
    <w:name w:val="Заголовок 4 Знак"/>
    <w:basedOn w:val="a0"/>
    <w:link w:val="4"/>
    <w:uiPriority w:val="9"/>
    <w:rsid w:val="00BF3DC3"/>
    <w:rPr>
      <w:rFonts w:asciiTheme="majorHAnsi" w:eastAsiaTheme="majorEastAsia" w:hAnsiTheme="majorHAnsi" w:cstheme="majorBidi"/>
      <w:b/>
      <w:bCs/>
      <w:i/>
      <w:iCs/>
      <w:color w:val="4F81BD" w:themeColor="accent1"/>
    </w:rPr>
  </w:style>
  <w:style w:type="paragraph" w:customStyle="1" w:styleId="p11">
    <w:name w:val="p11"/>
    <w:basedOn w:val="a"/>
    <w:rsid w:val="00BF3DC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16">
    <w:name w:val="A16"/>
    <w:uiPriority w:val="99"/>
    <w:rsid w:val="00BF3DC3"/>
    <w:rPr>
      <w:color w:val="000000"/>
      <w:sz w:val="23"/>
      <w:szCs w:val="23"/>
    </w:rPr>
  </w:style>
  <w:style w:type="character" w:customStyle="1" w:styleId="10">
    <w:name w:val="Заголовок 1 Знак"/>
    <w:basedOn w:val="a0"/>
    <w:link w:val="1"/>
    <w:uiPriority w:val="9"/>
    <w:rsid w:val="006314AB"/>
    <w:rPr>
      <w:rFonts w:asciiTheme="majorHAnsi" w:eastAsiaTheme="majorEastAsia" w:hAnsiTheme="majorHAnsi" w:cstheme="majorBidi"/>
      <w:b/>
      <w:bCs/>
      <w:color w:val="365F91" w:themeColor="accent1" w:themeShade="BF"/>
      <w:sz w:val="28"/>
      <w:szCs w:val="28"/>
    </w:rPr>
  </w:style>
  <w:style w:type="character" w:styleId="aa">
    <w:name w:val="Emphasis"/>
    <w:basedOn w:val="a0"/>
    <w:uiPriority w:val="20"/>
    <w:qFormat/>
    <w:rsid w:val="005B1C63"/>
    <w:rPr>
      <w:i/>
      <w:iCs/>
    </w:rPr>
  </w:style>
  <w:style w:type="paragraph" w:styleId="ab">
    <w:name w:val="footnote text"/>
    <w:basedOn w:val="a"/>
    <w:link w:val="ac"/>
    <w:semiHidden/>
    <w:unhideWhenUsed/>
    <w:rsid w:val="00897FB8"/>
    <w:pPr>
      <w:spacing w:after="0" w:line="240" w:lineRule="auto"/>
    </w:pPr>
    <w:rPr>
      <w:sz w:val="20"/>
      <w:szCs w:val="20"/>
    </w:rPr>
  </w:style>
  <w:style w:type="character" w:customStyle="1" w:styleId="ac">
    <w:name w:val="Текст сноски Знак"/>
    <w:basedOn w:val="a0"/>
    <w:link w:val="ab"/>
    <w:uiPriority w:val="99"/>
    <w:semiHidden/>
    <w:rsid w:val="00897FB8"/>
    <w:rPr>
      <w:sz w:val="20"/>
      <w:szCs w:val="20"/>
    </w:rPr>
  </w:style>
  <w:style w:type="character" w:styleId="ad">
    <w:name w:val="footnote reference"/>
    <w:basedOn w:val="a0"/>
    <w:semiHidden/>
    <w:unhideWhenUsed/>
    <w:rsid w:val="00897FB8"/>
    <w:rPr>
      <w:vertAlign w:val="superscript"/>
    </w:rPr>
  </w:style>
  <w:style w:type="paragraph" w:styleId="HTML">
    <w:name w:val="HTML Preformatted"/>
    <w:basedOn w:val="a"/>
    <w:link w:val="HTML0"/>
    <w:uiPriority w:val="99"/>
    <w:semiHidden/>
    <w:unhideWhenUsed/>
    <w:rsid w:val="00F56C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F56C50"/>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6136169">
      <w:bodyDiv w:val="1"/>
      <w:marLeft w:val="0"/>
      <w:marRight w:val="0"/>
      <w:marTop w:val="0"/>
      <w:marBottom w:val="0"/>
      <w:divBdr>
        <w:top w:val="none" w:sz="0" w:space="0" w:color="auto"/>
        <w:left w:val="none" w:sz="0" w:space="0" w:color="auto"/>
        <w:bottom w:val="none" w:sz="0" w:space="0" w:color="auto"/>
        <w:right w:val="none" w:sz="0" w:space="0" w:color="auto"/>
      </w:divBdr>
    </w:div>
    <w:div w:id="201552347">
      <w:bodyDiv w:val="1"/>
      <w:marLeft w:val="0"/>
      <w:marRight w:val="0"/>
      <w:marTop w:val="0"/>
      <w:marBottom w:val="0"/>
      <w:divBdr>
        <w:top w:val="none" w:sz="0" w:space="0" w:color="auto"/>
        <w:left w:val="none" w:sz="0" w:space="0" w:color="auto"/>
        <w:bottom w:val="none" w:sz="0" w:space="0" w:color="auto"/>
        <w:right w:val="none" w:sz="0" w:space="0" w:color="auto"/>
      </w:divBdr>
    </w:div>
    <w:div w:id="286400876">
      <w:bodyDiv w:val="1"/>
      <w:marLeft w:val="0"/>
      <w:marRight w:val="0"/>
      <w:marTop w:val="0"/>
      <w:marBottom w:val="0"/>
      <w:divBdr>
        <w:top w:val="none" w:sz="0" w:space="0" w:color="auto"/>
        <w:left w:val="none" w:sz="0" w:space="0" w:color="auto"/>
        <w:bottom w:val="none" w:sz="0" w:space="0" w:color="auto"/>
        <w:right w:val="none" w:sz="0" w:space="0" w:color="auto"/>
      </w:divBdr>
    </w:div>
    <w:div w:id="451243980">
      <w:bodyDiv w:val="1"/>
      <w:marLeft w:val="0"/>
      <w:marRight w:val="0"/>
      <w:marTop w:val="0"/>
      <w:marBottom w:val="0"/>
      <w:divBdr>
        <w:top w:val="none" w:sz="0" w:space="0" w:color="auto"/>
        <w:left w:val="none" w:sz="0" w:space="0" w:color="auto"/>
        <w:bottom w:val="none" w:sz="0" w:space="0" w:color="auto"/>
        <w:right w:val="none" w:sz="0" w:space="0" w:color="auto"/>
      </w:divBdr>
    </w:div>
    <w:div w:id="573395743">
      <w:bodyDiv w:val="1"/>
      <w:marLeft w:val="0"/>
      <w:marRight w:val="0"/>
      <w:marTop w:val="0"/>
      <w:marBottom w:val="0"/>
      <w:divBdr>
        <w:top w:val="none" w:sz="0" w:space="0" w:color="auto"/>
        <w:left w:val="none" w:sz="0" w:space="0" w:color="auto"/>
        <w:bottom w:val="none" w:sz="0" w:space="0" w:color="auto"/>
        <w:right w:val="none" w:sz="0" w:space="0" w:color="auto"/>
      </w:divBdr>
    </w:div>
    <w:div w:id="658923207">
      <w:bodyDiv w:val="1"/>
      <w:marLeft w:val="0"/>
      <w:marRight w:val="0"/>
      <w:marTop w:val="0"/>
      <w:marBottom w:val="0"/>
      <w:divBdr>
        <w:top w:val="none" w:sz="0" w:space="0" w:color="auto"/>
        <w:left w:val="none" w:sz="0" w:space="0" w:color="auto"/>
        <w:bottom w:val="none" w:sz="0" w:space="0" w:color="auto"/>
        <w:right w:val="none" w:sz="0" w:space="0" w:color="auto"/>
      </w:divBdr>
    </w:div>
    <w:div w:id="746151460">
      <w:bodyDiv w:val="1"/>
      <w:marLeft w:val="0"/>
      <w:marRight w:val="0"/>
      <w:marTop w:val="0"/>
      <w:marBottom w:val="0"/>
      <w:divBdr>
        <w:top w:val="none" w:sz="0" w:space="0" w:color="auto"/>
        <w:left w:val="none" w:sz="0" w:space="0" w:color="auto"/>
        <w:bottom w:val="none" w:sz="0" w:space="0" w:color="auto"/>
        <w:right w:val="none" w:sz="0" w:space="0" w:color="auto"/>
      </w:divBdr>
    </w:div>
    <w:div w:id="763264632">
      <w:bodyDiv w:val="1"/>
      <w:marLeft w:val="0"/>
      <w:marRight w:val="0"/>
      <w:marTop w:val="0"/>
      <w:marBottom w:val="0"/>
      <w:divBdr>
        <w:top w:val="none" w:sz="0" w:space="0" w:color="auto"/>
        <w:left w:val="none" w:sz="0" w:space="0" w:color="auto"/>
        <w:bottom w:val="none" w:sz="0" w:space="0" w:color="auto"/>
        <w:right w:val="none" w:sz="0" w:space="0" w:color="auto"/>
      </w:divBdr>
    </w:div>
    <w:div w:id="951668186">
      <w:bodyDiv w:val="1"/>
      <w:marLeft w:val="0"/>
      <w:marRight w:val="0"/>
      <w:marTop w:val="0"/>
      <w:marBottom w:val="0"/>
      <w:divBdr>
        <w:top w:val="none" w:sz="0" w:space="0" w:color="auto"/>
        <w:left w:val="none" w:sz="0" w:space="0" w:color="auto"/>
        <w:bottom w:val="none" w:sz="0" w:space="0" w:color="auto"/>
        <w:right w:val="none" w:sz="0" w:space="0" w:color="auto"/>
      </w:divBdr>
    </w:div>
    <w:div w:id="1122385928">
      <w:bodyDiv w:val="1"/>
      <w:marLeft w:val="0"/>
      <w:marRight w:val="0"/>
      <w:marTop w:val="0"/>
      <w:marBottom w:val="0"/>
      <w:divBdr>
        <w:top w:val="none" w:sz="0" w:space="0" w:color="auto"/>
        <w:left w:val="none" w:sz="0" w:space="0" w:color="auto"/>
        <w:bottom w:val="none" w:sz="0" w:space="0" w:color="auto"/>
        <w:right w:val="none" w:sz="0" w:space="0" w:color="auto"/>
      </w:divBdr>
    </w:div>
    <w:div w:id="1217815970">
      <w:bodyDiv w:val="1"/>
      <w:marLeft w:val="0"/>
      <w:marRight w:val="0"/>
      <w:marTop w:val="0"/>
      <w:marBottom w:val="0"/>
      <w:divBdr>
        <w:top w:val="none" w:sz="0" w:space="0" w:color="auto"/>
        <w:left w:val="none" w:sz="0" w:space="0" w:color="auto"/>
        <w:bottom w:val="none" w:sz="0" w:space="0" w:color="auto"/>
        <w:right w:val="none" w:sz="0" w:space="0" w:color="auto"/>
      </w:divBdr>
    </w:div>
    <w:div w:id="1238251347">
      <w:bodyDiv w:val="1"/>
      <w:marLeft w:val="0"/>
      <w:marRight w:val="0"/>
      <w:marTop w:val="0"/>
      <w:marBottom w:val="0"/>
      <w:divBdr>
        <w:top w:val="none" w:sz="0" w:space="0" w:color="auto"/>
        <w:left w:val="none" w:sz="0" w:space="0" w:color="auto"/>
        <w:bottom w:val="none" w:sz="0" w:space="0" w:color="auto"/>
        <w:right w:val="none" w:sz="0" w:space="0" w:color="auto"/>
      </w:divBdr>
    </w:div>
    <w:div w:id="1326936502">
      <w:bodyDiv w:val="1"/>
      <w:marLeft w:val="0"/>
      <w:marRight w:val="0"/>
      <w:marTop w:val="0"/>
      <w:marBottom w:val="0"/>
      <w:divBdr>
        <w:top w:val="none" w:sz="0" w:space="0" w:color="auto"/>
        <w:left w:val="none" w:sz="0" w:space="0" w:color="auto"/>
        <w:bottom w:val="none" w:sz="0" w:space="0" w:color="auto"/>
        <w:right w:val="none" w:sz="0" w:space="0" w:color="auto"/>
      </w:divBdr>
    </w:div>
    <w:div w:id="1416364655">
      <w:bodyDiv w:val="1"/>
      <w:marLeft w:val="0"/>
      <w:marRight w:val="0"/>
      <w:marTop w:val="0"/>
      <w:marBottom w:val="0"/>
      <w:divBdr>
        <w:top w:val="none" w:sz="0" w:space="0" w:color="auto"/>
        <w:left w:val="none" w:sz="0" w:space="0" w:color="auto"/>
        <w:bottom w:val="none" w:sz="0" w:space="0" w:color="auto"/>
        <w:right w:val="none" w:sz="0" w:space="0" w:color="auto"/>
      </w:divBdr>
    </w:div>
    <w:div w:id="1436513847">
      <w:bodyDiv w:val="1"/>
      <w:marLeft w:val="0"/>
      <w:marRight w:val="0"/>
      <w:marTop w:val="0"/>
      <w:marBottom w:val="0"/>
      <w:divBdr>
        <w:top w:val="none" w:sz="0" w:space="0" w:color="auto"/>
        <w:left w:val="none" w:sz="0" w:space="0" w:color="auto"/>
        <w:bottom w:val="none" w:sz="0" w:space="0" w:color="auto"/>
        <w:right w:val="none" w:sz="0" w:space="0" w:color="auto"/>
      </w:divBdr>
    </w:div>
    <w:div w:id="1441140867">
      <w:bodyDiv w:val="1"/>
      <w:marLeft w:val="0"/>
      <w:marRight w:val="0"/>
      <w:marTop w:val="0"/>
      <w:marBottom w:val="0"/>
      <w:divBdr>
        <w:top w:val="none" w:sz="0" w:space="0" w:color="auto"/>
        <w:left w:val="none" w:sz="0" w:space="0" w:color="auto"/>
        <w:bottom w:val="none" w:sz="0" w:space="0" w:color="auto"/>
        <w:right w:val="none" w:sz="0" w:space="0" w:color="auto"/>
      </w:divBdr>
    </w:div>
    <w:div w:id="1445074601">
      <w:bodyDiv w:val="1"/>
      <w:marLeft w:val="0"/>
      <w:marRight w:val="0"/>
      <w:marTop w:val="0"/>
      <w:marBottom w:val="0"/>
      <w:divBdr>
        <w:top w:val="none" w:sz="0" w:space="0" w:color="auto"/>
        <w:left w:val="none" w:sz="0" w:space="0" w:color="auto"/>
        <w:bottom w:val="none" w:sz="0" w:space="0" w:color="auto"/>
        <w:right w:val="none" w:sz="0" w:space="0" w:color="auto"/>
      </w:divBdr>
    </w:div>
    <w:div w:id="1461340083">
      <w:bodyDiv w:val="1"/>
      <w:marLeft w:val="0"/>
      <w:marRight w:val="0"/>
      <w:marTop w:val="0"/>
      <w:marBottom w:val="0"/>
      <w:divBdr>
        <w:top w:val="none" w:sz="0" w:space="0" w:color="auto"/>
        <w:left w:val="none" w:sz="0" w:space="0" w:color="auto"/>
        <w:bottom w:val="none" w:sz="0" w:space="0" w:color="auto"/>
        <w:right w:val="none" w:sz="0" w:space="0" w:color="auto"/>
      </w:divBdr>
    </w:div>
    <w:div w:id="1726443192">
      <w:bodyDiv w:val="1"/>
      <w:marLeft w:val="0"/>
      <w:marRight w:val="0"/>
      <w:marTop w:val="0"/>
      <w:marBottom w:val="0"/>
      <w:divBdr>
        <w:top w:val="none" w:sz="0" w:space="0" w:color="auto"/>
        <w:left w:val="none" w:sz="0" w:space="0" w:color="auto"/>
        <w:bottom w:val="none" w:sz="0" w:space="0" w:color="auto"/>
        <w:right w:val="none" w:sz="0" w:space="0" w:color="auto"/>
      </w:divBdr>
    </w:div>
    <w:div w:id="1777940249">
      <w:bodyDiv w:val="1"/>
      <w:marLeft w:val="0"/>
      <w:marRight w:val="0"/>
      <w:marTop w:val="0"/>
      <w:marBottom w:val="0"/>
      <w:divBdr>
        <w:top w:val="none" w:sz="0" w:space="0" w:color="auto"/>
        <w:left w:val="none" w:sz="0" w:space="0" w:color="auto"/>
        <w:bottom w:val="none" w:sz="0" w:space="0" w:color="auto"/>
        <w:right w:val="none" w:sz="0" w:space="0" w:color="auto"/>
      </w:divBdr>
    </w:div>
    <w:div w:id="2104959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sveteart@ya.ru" TargetMode="External"/><Relationship Id="rId4" Type="http://schemas.microsoft.com/office/2007/relationships/stylesWithEffects" Target="stylesWithEffects.xml"/><Relationship Id="rId9" Type="http://schemas.openxmlformats.org/officeDocument/2006/relationships/hyperlink" Target="mailto:maribel74@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175F2C-BED7-4E3A-8747-B464E4AD0B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1787</Words>
  <Characters>10188</Characters>
  <Application>Microsoft Office Word</Application>
  <DocSecurity>0</DocSecurity>
  <Lines>84</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11952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Екатерина Г. Леонидова</cp:lastModifiedBy>
  <cp:revision>2</cp:revision>
  <cp:lastPrinted>2018-01-31T07:22:00Z</cp:lastPrinted>
  <dcterms:created xsi:type="dcterms:W3CDTF">2018-05-03T10:55:00Z</dcterms:created>
  <dcterms:modified xsi:type="dcterms:W3CDTF">2018-05-03T10:55:00Z</dcterms:modified>
</cp:coreProperties>
</file>