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1448" w:rsidRPr="00B742F6" w:rsidRDefault="00B742F6" w:rsidP="00B742F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Взаимосвязь </w:t>
      </w:r>
      <w:r w:rsidR="00951448" w:rsidRPr="00B742F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экономической ситуации в Башкортостане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и</w:t>
      </w:r>
      <w:r w:rsidR="00951448" w:rsidRPr="00B742F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качеств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а</w:t>
      </w:r>
      <w:r w:rsidR="00951448" w:rsidRPr="00B742F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жизни работников</w:t>
      </w:r>
    </w:p>
    <w:p w:rsidR="00B742F6" w:rsidRDefault="00B742F6" w:rsidP="00B742F6">
      <w:pPr>
        <w:spacing w:after="0" w:line="240" w:lineRule="auto"/>
        <w:jc w:val="right"/>
        <w:outlineLvl w:val="1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Назарова У. А.</w:t>
      </w:r>
    </w:p>
    <w:p w:rsidR="00B742F6" w:rsidRDefault="00B742F6" w:rsidP="00B742F6">
      <w:pPr>
        <w:spacing w:after="0" w:line="240" w:lineRule="auto"/>
        <w:jc w:val="right"/>
        <w:outlineLvl w:val="1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д.э.н., доц., </w:t>
      </w:r>
      <w:proofErr w:type="spellStart"/>
      <w:r>
        <w:rPr>
          <w:rFonts w:ascii="Times New Roman" w:hAnsi="Times New Roman" w:cs="Times New Roman"/>
        </w:rPr>
        <w:t>БашГу</w:t>
      </w:r>
      <w:proofErr w:type="spellEnd"/>
      <w:r>
        <w:rPr>
          <w:rFonts w:ascii="Times New Roman" w:hAnsi="Times New Roman" w:cs="Times New Roman"/>
        </w:rPr>
        <w:t>, ИНЭФБ, г. Уфа</w:t>
      </w:r>
    </w:p>
    <w:p w:rsidR="00B742F6" w:rsidRDefault="00B742F6" w:rsidP="00B742F6">
      <w:pPr>
        <w:tabs>
          <w:tab w:val="left" w:pos="3645"/>
        </w:tabs>
        <w:spacing w:after="0" w:line="240" w:lineRule="auto"/>
        <w:jc w:val="right"/>
        <w:rPr>
          <w:rFonts w:ascii="Times New Roman" w:hAnsi="Times New Roman" w:cs="Times New Roman"/>
          <w:b/>
        </w:rPr>
      </w:pPr>
      <w:proofErr w:type="spellStart"/>
      <w:r>
        <w:rPr>
          <w:rFonts w:ascii="Times New Roman" w:hAnsi="Times New Roman" w:cs="Times New Roman"/>
          <w:b/>
        </w:rPr>
        <w:t>Муфаззалова</w:t>
      </w:r>
      <w:proofErr w:type="spellEnd"/>
      <w:r>
        <w:rPr>
          <w:rFonts w:ascii="Times New Roman" w:hAnsi="Times New Roman" w:cs="Times New Roman"/>
          <w:b/>
        </w:rPr>
        <w:t xml:space="preserve"> Э.Р.</w:t>
      </w:r>
    </w:p>
    <w:p w:rsidR="00951448" w:rsidRPr="00B742F6" w:rsidRDefault="00B742F6" w:rsidP="00B742F6">
      <w:pPr>
        <w:tabs>
          <w:tab w:val="left" w:pos="3645"/>
        </w:tabs>
        <w:spacing w:line="240" w:lineRule="auto"/>
        <w:jc w:val="right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</w:rPr>
        <w:t>студент 4 курса напр. «Экономика труда»</w:t>
      </w:r>
    </w:p>
    <w:p w:rsidR="00BB5EE0" w:rsidRPr="00B742F6" w:rsidRDefault="00BB5EE0" w:rsidP="00B742F6">
      <w:pPr>
        <w:tabs>
          <w:tab w:val="left" w:pos="3703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742F6">
        <w:rPr>
          <w:rFonts w:ascii="Times New Roman" w:hAnsi="Times New Roman" w:cs="Times New Roman"/>
          <w:b/>
          <w:i/>
          <w:sz w:val="24"/>
          <w:szCs w:val="24"/>
        </w:rPr>
        <w:t>Аннотация</w:t>
      </w:r>
      <w:r w:rsidR="00B742F6" w:rsidRPr="00B742F6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B742F6">
        <w:rPr>
          <w:rFonts w:ascii="Times New Roman" w:hAnsi="Times New Roman" w:cs="Times New Roman"/>
          <w:b/>
          <w:i/>
          <w:sz w:val="24"/>
          <w:szCs w:val="24"/>
        </w:rPr>
        <w:t>статьи на русском языке</w:t>
      </w:r>
      <w:r w:rsidRPr="00B742F6">
        <w:rPr>
          <w:rFonts w:ascii="Times New Roman" w:hAnsi="Times New Roman" w:cs="Times New Roman"/>
          <w:b/>
          <w:i/>
          <w:sz w:val="24"/>
          <w:szCs w:val="24"/>
        </w:rPr>
        <w:t>:</w:t>
      </w:r>
      <w:r w:rsidRPr="00B742F6">
        <w:rPr>
          <w:rFonts w:ascii="Times New Roman" w:hAnsi="Times New Roman" w:cs="Times New Roman"/>
          <w:i/>
          <w:sz w:val="24"/>
          <w:szCs w:val="24"/>
        </w:rPr>
        <w:t xml:space="preserve"> Качество жизни населения является одним из важнейших индикаторов, характеризующих уровень как социального, так и экономического развития региона.</w:t>
      </w:r>
    </w:p>
    <w:p w:rsidR="00BB5EE0" w:rsidRDefault="00BB5EE0" w:rsidP="00B742F6">
      <w:pPr>
        <w:tabs>
          <w:tab w:val="left" w:pos="3703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742F6">
        <w:rPr>
          <w:rFonts w:ascii="Times New Roman" w:hAnsi="Times New Roman" w:cs="Times New Roman"/>
          <w:b/>
          <w:i/>
          <w:sz w:val="24"/>
          <w:szCs w:val="24"/>
        </w:rPr>
        <w:t>Ключевые слова</w:t>
      </w:r>
      <w:r w:rsidR="00B742F6">
        <w:rPr>
          <w:rFonts w:ascii="Times New Roman" w:hAnsi="Times New Roman" w:cs="Times New Roman"/>
          <w:b/>
          <w:i/>
          <w:sz w:val="24"/>
          <w:szCs w:val="24"/>
        </w:rPr>
        <w:t xml:space="preserve"> на русском языке</w:t>
      </w:r>
      <w:r w:rsidRPr="00B742F6">
        <w:rPr>
          <w:rFonts w:ascii="Times New Roman" w:hAnsi="Times New Roman" w:cs="Times New Roman"/>
          <w:b/>
          <w:i/>
          <w:sz w:val="24"/>
          <w:szCs w:val="24"/>
        </w:rPr>
        <w:t>:</w:t>
      </w:r>
      <w:r w:rsidRPr="00B742F6">
        <w:rPr>
          <w:rFonts w:ascii="Times New Roman" w:hAnsi="Times New Roman" w:cs="Times New Roman"/>
          <w:i/>
          <w:sz w:val="24"/>
          <w:szCs w:val="24"/>
        </w:rPr>
        <w:t xml:space="preserve"> качество жизни населения, доход, заработная плата, покупательская способность, безработица.</w:t>
      </w:r>
    </w:p>
    <w:p w:rsidR="00B742F6" w:rsidRPr="00B742F6" w:rsidRDefault="00B742F6" w:rsidP="00B742F6">
      <w:pPr>
        <w:tabs>
          <w:tab w:val="left" w:pos="3703"/>
        </w:tabs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B742F6">
        <w:rPr>
          <w:rFonts w:ascii="Times New Roman" w:hAnsi="Times New Roman" w:cs="Times New Roman"/>
          <w:b/>
          <w:i/>
          <w:sz w:val="24"/>
          <w:szCs w:val="24"/>
          <w:lang w:val="en-US"/>
        </w:rPr>
        <w:t>Description:</w:t>
      </w:r>
      <w:r>
        <w:rPr>
          <w:lang w:val="en-US"/>
        </w:rPr>
        <w:t xml:space="preserve">  </w:t>
      </w:r>
      <w:r w:rsidRPr="00B742F6">
        <w:rPr>
          <w:rFonts w:ascii="Times New Roman" w:hAnsi="Times New Roman" w:cs="Times New Roman"/>
          <w:i/>
          <w:sz w:val="24"/>
          <w:szCs w:val="24"/>
          <w:lang w:val="en-US"/>
        </w:rPr>
        <w:t>The quality of life of the population is one of the most important indicators characterizing the level of both social and economic development of the region.</w:t>
      </w:r>
    </w:p>
    <w:p w:rsidR="00BB5EE0" w:rsidRPr="00B742F6" w:rsidRDefault="00B742F6" w:rsidP="00B742F6">
      <w:pPr>
        <w:tabs>
          <w:tab w:val="left" w:pos="370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742F6">
        <w:rPr>
          <w:rFonts w:ascii="Times New Roman" w:hAnsi="Times New Roman" w:cs="Times New Roman"/>
          <w:b/>
          <w:i/>
          <w:sz w:val="24"/>
          <w:szCs w:val="24"/>
          <w:lang w:val="en-US"/>
        </w:rPr>
        <w:t>Keywords:</w:t>
      </w:r>
      <w:r w:rsidRPr="00B742F6">
        <w:rPr>
          <w:lang w:val="en-US"/>
        </w:rPr>
        <w:t xml:space="preserve"> </w:t>
      </w:r>
      <w:r w:rsidRPr="00B742F6">
        <w:rPr>
          <w:rFonts w:ascii="Times New Roman" w:hAnsi="Times New Roman" w:cs="Times New Roman"/>
          <w:sz w:val="24"/>
          <w:szCs w:val="24"/>
          <w:lang w:val="en-US"/>
        </w:rPr>
        <w:t>quality of life of the population, income, wages, purchasing power, unemployment.</w:t>
      </w:r>
    </w:p>
    <w:p w:rsidR="00B742F6" w:rsidRPr="00B742F6" w:rsidRDefault="00B742F6" w:rsidP="00B742F6">
      <w:pPr>
        <w:tabs>
          <w:tab w:val="left" w:pos="370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205D2A" w:rsidRPr="00B742F6" w:rsidRDefault="00951448" w:rsidP="00B742F6">
      <w:pPr>
        <w:widowControl w:val="0"/>
        <w:tabs>
          <w:tab w:val="left" w:pos="370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742F6">
        <w:rPr>
          <w:rFonts w:ascii="Times New Roman" w:hAnsi="Times New Roman" w:cs="Times New Roman"/>
          <w:sz w:val="24"/>
          <w:szCs w:val="24"/>
        </w:rPr>
        <w:t>За последние два года авторитетными российскими научными центрами опубликована серия аналитических записок и докладов</w:t>
      </w:r>
      <w:r w:rsidR="00205D2A" w:rsidRPr="00B742F6">
        <w:rPr>
          <w:rFonts w:ascii="Times New Roman" w:hAnsi="Times New Roman" w:cs="Times New Roman"/>
          <w:sz w:val="24"/>
          <w:szCs w:val="24"/>
        </w:rPr>
        <w:t>, посвященных анализу социально-</w:t>
      </w:r>
      <w:r w:rsidRPr="00B742F6">
        <w:rPr>
          <w:rFonts w:ascii="Times New Roman" w:hAnsi="Times New Roman" w:cs="Times New Roman"/>
          <w:sz w:val="24"/>
          <w:szCs w:val="24"/>
        </w:rPr>
        <w:t xml:space="preserve">экономической ситуации и социального самочувствия населения России в условиях экономической нестабильности и кризиса. Большое внимание в них уделяется социальным аспектам и последствиям экономического кризиса. </w:t>
      </w:r>
      <w:bookmarkStart w:id="1" w:name="bookmark2"/>
    </w:p>
    <w:bookmarkEnd w:id="1"/>
    <w:p w:rsidR="00BB5EE0" w:rsidRPr="00B742F6" w:rsidRDefault="00BB5EE0" w:rsidP="00B742F6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742F6">
        <w:rPr>
          <w:rFonts w:ascii="Times New Roman" w:hAnsi="Times New Roman" w:cs="Times New Roman"/>
          <w:sz w:val="24"/>
          <w:szCs w:val="24"/>
        </w:rPr>
        <w:t>По итогам 2016 года средняя ожидаемая продолжительность жизни населения (ОПЖ) в среднем по Республике Башкортостан составила 70,08 года (в Российской Федерации —</w:t>
      </w:r>
      <w:r w:rsidRPr="00B742F6">
        <w:rPr>
          <w:rFonts w:ascii="Times New Roman" w:hAnsi="Times New Roman" w:cs="Times New Roman"/>
          <w:sz w:val="24"/>
          <w:szCs w:val="24"/>
        </w:rPr>
        <w:tab/>
        <w:t>71,39). Среди субъектов Российской Федерации Республика Башкортостан занимала по этому показателю 55 место (в 2010 году - 11 место).</w:t>
      </w:r>
    </w:p>
    <w:p w:rsidR="00BB5EE0" w:rsidRPr="00B742F6" w:rsidRDefault="00BB5EE0" w:rsidP="00B742F6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742F6">
        <w:rPr>
          <w:rFonts w:ascii="Times New Roman" w:hAnsi="Times New Roman" w:cs="Times New Roman"/>
          <w:sz w:val="24"/>
          <w:szCs w:val="24"/>
        </w:rPr>
        <w:t xml:space="preserve">В 2011-2016 годах наблюдался устойчивый рост численности детей в возрасте от 1 года до 6 лет с 283,5 тыс. человек до 336,5 тыс. человек (с 7,0% до 8,3% от общей численности населения). В связи с этим выросло и количество мест в дошкольных образовательных учреждениях (ДОУ) с 145,7 тыс. в 2014 году до 205,2 тыс. в 2016 году. По количеству мест в ДОУ Республика Башкортостан занимает в Российской Федерации 6 место (в Приволжском федеральном округе - 1 место). </w:t>
      </w:r>
    </w:p>
    <w:p w:rsidR="00BB5EE0" w:rsidRPr="00B742F6" w:rsidRDefault="00BB5EE0" w:rsidP="00B742F6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742F6">
        <w:rPr>
          <w:rFonts w:ascii="Times New Roman" w:hAnsi="Times New Roman" w:cs="Times New Roman"/>
          <w:sz w:val="24"/>
          <w:szCs w:val="24"/>
        </w:rPr>
        <w:t xml:space="preserve">На фоне замедления развития экономики Российской Федерации в целом темпы роста экономики республики опережают </w:t>
      </w:r>
      <w:r w:rsidRPr="00B742F6">
        <w:rPr>
          <w:rFonts w:ascii="Times New Roman" w:hAnsi="Times New Roman" w:cs="Times New Roman"/>
          <w:sz w:val="24"/>
          <w:szCs w:val="24"/>
        </w:rPr>
        <w:lastRenderedPageBreak/>
        <w:t>средн</w:t>
      </w:r>
      <w:r w:rsidR="00D7387E" w:rsidRPr="00B742F6">
        <w:rPr>
          <w:rFonts w:ascii="Times New Roman" w:hAnsi="Times New Roman" w:cs="Times New Roman"/>
          <w:sz w:val="24"/>
          <w:szCs w:val="24"/>
        </w:rPr>
        <w:t>ероссийский уровень (таблица 1</w:t>
      </w:r>
      <w:r w:rsidRPr="00B742F6">
        <w:rPr>
          <w:rFonts w:ascii="Times New Roman" w:hAnsi="Times New Roman" w:cs="Times New Roman"/>
          <w:sz w:val="24"/>
          <w:szCs w:val="24"/>
        </w:rPr>
        <w:t>).</w:t>
      </w:r>
    </w:p>
    <w:p w:rsidR="00BB5EE0" w:rsidRPr="00B742F6" w:rsidRDefault="00D7387E" w:rsidP="00B742F6">
      <w:pPr>
        <w:widowControl w:val="0"/>
        <w:spacing w:after="0" w:line="36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 w:rsidRPr="00B742F6">
        <w:rPr>
          <w:rFonts w:ascii="Times New Roman" w:hAnsi="Times New Roman" w:cs="Times New Roman"/>
          <w:sz w:val="24"/>
          <w:szCs w:val="24"/>
        </w:rPr>
        <w:t>Таблица 1</w:t>
      </w:r>
    </w:p>
    <w:p w:rsidR="00BB5EE0" w:rsidRPr="00B742F6" w:rsidRDefault="00BB5EE0" w:rsidP="00B742F6">
      <w:pPr>
        <w:widowControl w:val="0"/>
        <w:spacing w:after="0" w:line="36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B742F6">
        <w:rPr>
          <w:rFonts w:ascii="Times New Roman" w:hAnsi="Times New Roman" w:cs="Times New Roman"/>
          <w:sz w:val="24"/>
          <w:szCs w:val="24"/>
        </w:rPr>
        <w:t>Динамика ВРП Республики Башкортостан и ВВП Российской Федерации за период с 2010 по 2016 годы</w:t>
      </w: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92"/>
        <w:gridCol w:w="2270"/>
        <w:gridCol w:w="710"/>
        <w:gridCol w:w="710"/>
        <w:gridCol w:w="850"/>
        <w:gridCol w:w="706"/>
        <w:gridCol w:w="710"/>
        <w:gridCol w:w="710"/>
        <w:gridCol w:w="1003"/>
      </w:tblGrid>
      <w:tr w:rsidR="00BB5EE0" w:rsidRPr="00B742F6" w:rsidTr="00B45777">
        <w:trPr>
          <w:trHeight w:hRule="exact" w:val="475"/>
        </w:trPr>
        <w:tc>
          <w:tcPr>
            <w:tcW w:w="19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B5EE0" w:rsidRPr="00B742F6" w:rsidRDefault="00BB5EE0" w:rsidP="00B742F6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42F6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  <w:p w:rsidR="00BB5EE0" w:rsidRPr="00B742F6" w:rsidRDefault="00BB5EE0" w:rsidP="00B742F6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42F6">
              <w:rPr>
                <w:rFonts w:ascii="Times New Roman" w:hAnsi="Times New Roman" w:cs="Times New Roman"/>
                <w:sz w:val="24"/>
                <w:szCs w:val="24"/>
              </w:rPr>
              <w:t>показателя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B5EE0" w:rsidRPr="00B742F6" w:rsidRDefault="00BB5EE0" w:rsidP="00B742F6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42F6">
              <w:rPr>
                <w:rFonts w:ascii="Times New Roman" w:hAnsi="Times New Roman" w:cs="Times New Roman"/>
                <w:sz w:val="24"/>
                <w:szCs w:val="24"/>
              </w:rPr>
              <w:t>Единица измерения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B5EE0" w:rsidRPr="00B742F6" w:rsidRDefault="00BB5EE0" w:rsidP="00B742F6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42F6">
              <w:rPr>
                <w:rFonts w:ascii="Times New Roman" w:hAnsi="Times New Roman" w:cs="Times New Roman"/>
                <w:sz w:val="24"/>
                <w:szCs w:val="24"/>
              </w:rPr>
              <w:t>2010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B5EE0" w:rsidRPr="00B742F6" w:rsidRDefault="00BB5EE0" w:rsidP="00B742F6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42F6">
              <w:rPr>
                <w:rFonts w:ascii="Times New Roman" w:hAnsi="Times New Roman" w:cs="Times New Roman"/>
                <w:sz w:val="24"/>
                <w:szCs w:val="24"/>
              </w:rPr>
              <w:t>2011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B5EE0" w:rsidRPr="00B742F6" w:rsidRDefault="00BB5EE0" w:rsidP="00B742F6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42F6"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B5EE0" w:rsidRPr="00B742F6" w:rsidRDefault="00BB5EE0" w:rsidP="00B742F6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42F6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B5EE0" w:rsidRPr="00B742F6" w:rsidRDefault="00BB5EE0" w:rsidP="00B742F6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42F6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B5EE0" w:rsidRPr="00B742F6" w:rsidRDefault="00BB5EE0" w:rsidP="00B742F6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42F6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BB5EE0" w:rsidRPr="00B742F6" w:rsidRDefault="00BB5EE0" w:rsidP="00B742F6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42F6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</w:tr>
      <w:tr w:rsidR="00BB5EE0" w:rsidRPr="00B742F6" w:rsidTr="00B45777">
        <w:trPr>
          <w:trHeight w:hRule="exact" w:val="475"/>
        </w:trPr>
        <w:tc>
          <w:tcPr>
            <w:tcW w:w="1992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B5EE0" w:rsidRPr="00B742F6" w:rsidRDefault="00BB5EE0" w:rsidP="00B742F6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42F6">
              <w:rPr>
                <w:rFonts w:ascii="Times New Roman" w:hAnsi="Times New Roman" w:cs="Times New Roman"/>
                <w:sz w:val="24"/>
                <w:szCs w:val="24"/>
              </w:rPr>
              <w:t>Валовой</w:t>
            </w:r>
          </w:p>
          <w:p w:rsidR="00BB5EE0" w:rsidRPr="00B742F6" w:rsidRDefault="00BB5EE0" w:rsidP="00B742F6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42F6">
              <w:rPr>
                <w:rFonts w:ascii="Times New Roman" w:hAnsi="Times New Roman" w:cs="Times New Roman"/>
                <w:sz w:val="24"/>
                <w:szCs w:val="24"/>
              </w:rPr>
              <w:t>региональный продукт</w:t>
            </w:r>
          </w:p>
          <w:p w:rsidR="00BB5EE0" w:rsidRPr="00B742F6" w:rsidRDefault="00BB5EE0" w:rsidP="00B742F6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42F6">
              <w:rPr>
                <w:rFonts w:ascii="Times New Roman" w:hAnsi="Times New Roman" w:cs="Times New Roman"/>
                <w:sz w:val="24"/>
                <w:szCs w:val="24"/>
              </w:rPr>
              <w:t>Республики</w:t>
            </w:r>
          </w:p>
          <w:p w:rsidR="00BB5EE0" w:rsidRPr="00B742F6" w:rsidRDefault="00BB5EE0" w:rsidP="00B742F6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42F6">
              <w:rPr>
                <w:rFonts w:ascii="Times New Roman" w:hAnsi="Times New Roman" w:cs="Times New Roman"/>
                <w:sz w:val="24"/>
                <w:szCs w:val="24"/>
              </w:rPr>
              <w:t>Башкортостан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B5EE0" w:rsidRPr="00B742F6" w:rsidRDefault="00BB5EE0" w:rsidP="00B742F6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42F6">
              <w:rPr>
                <w:rFonts w:ascii="Times New Roman" w:hAnsi="Times New Roman" w:cs="Times New Roman"/>
                <w:sz w:val="24"/>
                <w:szCs w:val="24"/>
              </w:rPr>
              <w:t>млрд. рублей в ценах соответствующих лет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B5EE0" w:rsidRPr="00B742F6" w:rsidRDefault="00BB5EE0" w:rsidP="00B742F6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42F6">
              <w:rPr>
                <w:rFonts w:ascii="Times New Roman" w:hAnsi="Times New Roman" w:cs="Times New Roman"/>
                <w:sz w:val="24"/>
                <w:szCs w:val="24"/>
              </w:rPr>
              <w:t>759,2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B5EE0" w:rsidRPr="00B742F6" w:rsidRDefault="00BB5EE0" w:rsidP="00B742F6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42F6">
              <w:rPr>
                <w:rFonts w:ascii="Times New Roman" w:hAnsi="Times New Roman" w:cs="Times New Roman"/>
                <w:sz w:val="24"/>
                <w:szCs w:val="24"/>
              </w:rPr>
              <w:t>941,0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B5EE0" w:rsidRPr="00B742F6" w:rsidRDefault="00BB5EE0" w:rsidP="00B742F6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42F6">
              <w:rPr>
                <w:rFonts w:ascii="Times New Roman" w:hAnsi="Times New Roman" w:cs="Times New Roman"/>
                <w:sz w:val="24"/>
                <w:szCs w:val="24"/>
              </w:rPr>
              <w:t>1149,4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B5EE0" w:rsidRPr="00B742F6" w:rsidRDefault="00BB5EE0" w:rsidP="00B742F6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42F6">
              <w:rPr>
                <w:rFonts w:ascii="Times New Roman" w:hAnsi="Times New Roman" w:cs="Times New Roman"/>
                <w:sz w:val="24"/>
                <w:szCs w:val="24"/>
              </w:rPr>
              <w:t>1163,2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B5EE0" w:rsidRPr="00B742F6" w:rsidRDefault="00BB5EE0" w:rsidP="00B742F6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42F6">
              <w:rPr>
                <w:rFonts w:ascii="Times New Roman" w:hAnsi="Times New Roman" w:cs="Times New Roman"/>
                <w:sz w:val="24"/>
                <w:szCs w:val="24"/>
              </w:rPr>
              <w:t>1260,0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B5EE0" w:rsidRPr="00B742F6" w:rsidRDefault="00BB5EE0" w:rsidP="00B742F6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42F6">
              <w:rPr>
                <w:rFonts w:ascii="Times New Roman" w:hAnsi="Times New Roman" w:cs="Times New Roman"/>
                <w:sz w:val="24"/>
                <w:szCs w:val="24"/>
              </w:rPr>
              <w:t>1317,4</w:t>
            </w: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BB5EE0" w:rsidRPr="00B742F6" w:rsidRDefault="00BB5EE0" w:rsidP="00B742F6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42F6">
              <w:rPr>
                <w:rFonts w:ascii="Times New Roman" w:hAnsi="Times New Roman" w:cs="Times New Roman"/>
                <w:sz w:val="24"/>
                <w:szCs w:val="24"/>
              </w:rPr>
              <w:t>1391,2*</w:t>
            </w:r>
          </w:p>
        </w:tc>
      </w:tr>
      <w:tr w:rsidR="00BB5EE0" w:rsidRPr="00B742F6" w:rsidTr="00B45777">
        <w:trPr>
          <w:trHeight w:hRule="exact" w:val="456"/>
        </w:trPr>
        <w:tc>
          <w:tcPr>
            <w:tcW w:w="1992" w:type="dxa"/>
            <w:vMerge/>
            <w:tcBorders>
              <w:left w:val="single" w:sz="4" w:space="0" w:color="auto"/>
            </w:tcBorders>
            <w:shd w:val="clear" w:color="auto" w:fill="FFFFFF"/>
          </w:tcPr>
          <w:p w:rsidR="00BB5EE0" w:rsidRPr="00B742F6" w:rsidRDefault="00BB5EE0" w:rsidP="00B742F6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B5EE0" w:rsidRPr="00B742F6" w:rsidRDefault="00BB5EE0" w:rsidP="00B742F6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42F6">
              <w:rPr>
                <w:rFonts w:ascii="Times New Roman" w:hAnsi="Times New Roman" w:cs="Times New Roman"/>
                <w:sz w:val="24"/>
                <w:szCs w:val="24"/>
              </w:rPr>
              <w:t>в % к предыдущему году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B5EE0" w:rsidRPr="00B742F6" w:rsidRDefault="00BB5EE0" w:rsidP="00B742F6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42F6">
              <w:rPr>
                <w:rFonts w:ascii="Times New Roman" w:hAnsi="Times New Roman" w:cs="Times New Roman"/>
                <w:sz w:val="24"/>
                <w:szCs w:val="24"/>
              </w:rPr>
              <w:t>105,2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B5EE0" w:rsidRPr="00B742F6" w:rsidRDefault="00BB5EE0" w:rsidP="00B742F6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42F6">
              <w:rPr>
                <w:rFonts w:ascii="Times New Roman" w:hAnsi="Times New Roman" w:cs="Times New Roman"/>
                <w:sz w:val="24"/>
                <w:szCs w:val="24"/>
              </w:rPr>
              <w:t>108,2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B5EE0" w:rsidRPr="00B742F6" w:rsidRDefault="00BB5EE0" w:rsidP="00B742F6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42F6">
              <w:rPr>
                <w:rFonts w:ascii="Times New Roman" w:hAnsi="Times New Roman" w:cs="Times New Roman"/>
                <w:sz w:val="24"/>
                <w:szCs w:val="24"/>
              </w:rPr>
              <w:t>104,4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B5EE0" w:rsidRPr="00B742F6" w:rsidRDefault="00BB5EE0" w:rsidP="00B742F6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42F6">
              <w:rPr>
                <w:rFonts w:ascii="Times New Roman" w:hAnsi="Times New Roman" w:cs="Times New Roman"/>
                <w:sz w:val="24"/>
                <w:szCs w:val="24"/>
              </w:rPr>
              <w:t>102,6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B5EE0" w:rsidRPr="00B742F6" w:rsidRDefault="00BB5EE0" w:rsidP="00B742F6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42F6">
              <w:rPr>
                <w:rFonts w:ascii="Times New Roman" w:hAnsi="Times New Roman" w:cs="Times New Roman"/>
                <w:sz w:val="24"/>
                <w:szCs w:val="24"/>
              </w:rPr>
              <w:t>101,9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BB5EE0" w:rsidRPr="00B742F6" w:rsidRDefault="00BB5EE0" w:rsidP="00B742F6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42F6">
              <w:rPr>
                <w:rFonts w:ascii="Times New Roman" w:hAnsi="Times New Roman" w:cs="Times New Roman"/>
                <w:sz w:val="24"/>
                <w:szCs w:val="24"/>
              </w:rPr>
              <w:t>98,3</w:t>
            </w: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BB5EE0" w:rsidRPr="00B742F6" w:rsidRDefault="00BB5EE0" w:rsidP="00B742F6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42F6">
              <w:rPr>
                <w:rFonts w:ascii="Times New Roman" w:hAnsi="Times New Roman" w:cs="Times New Roman"/>
                <w:sz w:val="24"/>
                <w:szCs w:val="24"/>
              </w:rPr>
              <w:t>100*</w:t>
            </w:r>
          </w:p>
        </w:tc>
      </w:tr>
      <w:tr w:rsidR="00BB5EE0" w:rsidRPr="00B742F6" w:rsidTr="00FC0F7E">
        <w:trPr>
          <w:trHeight w:hRule="exact" w:val="701"/>
        </w:trPr>
        <w:tc>
          <w:tcPr>
            <w:tcW w:w="1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B5EE0" w:rsidRPr="00B742F6" w:rsidRDefault="00BB5EE0" w:rsidP="00B742F6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42F6">
              <w:rPr>
                <w:rFonts w:ascii="Times New Roman" w:hAnsi="Times New Roman" w:cs="Times New Roman"/>
                <w:sz w:val="24"/>
                <w:szCs w:val="24"/>
              </w:rPr>
              <w:t>Валовой внутренний продукт Российской Федерации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B5EE0" w:rsidRPr="00B742F6" w:rsidRDefault="00BB5EE0" w:rsidP="00B742F6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42F6">
              <w:rPr>
                <w:rFonts w:ascii="Times New Roman" w:hAnsi="Times New Roman" w:cs="Times New Roman"/>
                <w:sz w:val="24"/>
                <w:szCs w:val="24"/>
              </w:rPr>
              <w:t>в % к предыдущему году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B5EE0" w:rsidRPr="00B742F6" w:rsidRDefault="00BB5EE0" w:rsidP="00B742F6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42F6">
              <w:rPr>
                <w:rFonts w:ascii="Times New Roman" w:hAnsi="Times New Roman" w:cs="Times New Roman"/>
                <w:sz w:val="24"/>
                <w:szCs w:val="24"/>
              </w:rPr>
              <w:t>104,5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B5EE0" w:rsidRPr="00B742F6" w:rsidRDefault="00BB5EE0" w:rsidP="00B742F6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42F6">
              <w:rPr>
                <w:rFonts w:ascii="Times New Roman" w:hAnsi="Times New Roman" w:cs="Times New Roman"/>
                <w:sz w:val="24"/>
                <w:szCs w:val="24"/>
              </w:rPr>
              <w:t>104,3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B5EE0" w:rsidRPr="00B742F6" w:rsidRDefault="00BB5EE0" w:rsidP="00B742F6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42F6">
              <w:rPr>
                <w:rFonts w:ascii="Times New Roman" w:hAnsi="Times New Roman" w:cs="Times New Roman"/>
                <w:sz w:val="24"/>
                <w:szCs w:val="24"/>
              </w:rPr>
              <w:t>103,5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B5EE0" w:rsidRPr="00B742F6" w:rsidRDefault="00BB5EE0" w:rsidP="00B742F6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42F6">
              <w:rPr>
                <w:rFonts w:ascii="Times New Roman" w:hAnsi="Times New Roman" w:cs="Times New Roman"/>
                <w:sz w:val="24"/>
                <w:szCs w:val="24"/>
              </w:rPr>
              <w:t>101,3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B5EE0" w:rsidRPr="00B742F6" w:rsidRDefault="00BB5EE0" w:rsidP="00B742F6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42F6">
              <w:rPr>
                <w:rFonts w:ascii="Times New Roman" w:hAnsi="Times New Roman" w:cs="Times New Roman"/>
                <w:sz w:val="24"/>
                <w:szCs w:val="24"/>
              </w:rPr>
              <w:t>100,7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BB5EE0" w:rsidRPr="00B742F6" w:rsidRDefault="00BB5EE0" w:rsidP="00B742F6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42F6">
              <w:rPr>
                <w:rFonts w:ascii="Times New Roman" w:hAnsi="Times New Roman" w:cs="Times New Roman"/>
                <w:sz w:val="24"/>
                <w:szCs w:val="24"/>
              </w:rPr>
              <w:t>97,2</w:t>
            </w:r>
          </w:p>
        </w:tc>
        <w:tc>
          <w:tcPr>
            <w:tcW w:w="1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B5EE0" w:rsidRPr="00B742F6" w:rsidRDefault="00BB5EE0" w:rsidP="00B742F6">
            <w:pPr>
              <w:widowControl w:val="0"/>
              <w:spacing w:after="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742F6">
              <w:rPr>
                <w:rFonts w:ascii="Times New Roman" w:hAnsi="Times New Roman" w:cs="Times New Roman"/>
                <w:sz w:val="24"/>
                <w:szCs w:val="24"/>
              </w:rPr>
              <w:t>99,8</w:t>
            </w:r>
          </w:p>
        </w:tc>
      </w:tr>
    </w:tbl>
    <w:p w:rsidR="00BB5EE0" w:rsidRPr="00B742F6" w:rsidRDefault="00BB5EE0" w:rsidP="00B742F6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B5EE0" w:rsidRPr="00B742F6" w:rsidRDefault="00BB5EE0" w:rsidP="00B742F6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742F6">
        <w:rPr>
          <w:rFonts w:ascii="Times New Roman" w:hAnsi="Times New Roman" w:cs="Times New Roman"/>
          <w:sz w:val="24"/>
          <w:szCs w:val="24"/>
        </w:rPr>
        <w:t>Объем валового регионального продукта Республики Башкортостан сложился в 2016 году на уровне 1391,2 млрд. рублей и увеличился по сравнению с 2010 годом в номинальном выражении в 1,8 раза, в реальном - на 16,7%.</w:t>
      </w:r>
    </w:p>
    <w:p w:rsidR="00BB5EE0" w:rsidRPr="00B742F6" w:rsidRDefault="00BB5EE0" w:rsidP="00B742F6">
      <w:pPr>
        <w:widowControl w:val="0"/>
        <w:tabs>
          <w:tab w:val="left" w:pos="370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742F6">
        <w:rPr>
          <w:rFonts w:ascii="Times New Roman" w:hAnsi="Times New Roman" w:cs="Times New Roman"/>
          <w:sz w:val="24"/>
          <w:szCs w:val="24"/>
        </w:rPr>
        <w:t xml:space="preserve">Республика Башкортостан обладает значительным трудовым потенциалом, формирование которого определяется динамикой численности населения в трудоспособном возрасте. Рост численности такого населения в 1990-2009 годах обусловил увеличение трудовых ресурсов. Однако начиная с 2010 года численность трудоспособного населения начала снижаться, что привело к уменьшению численности трудовых ресурсов. </w:t>
      </w:r>
    </w:p>
    <w:p w:rsidR="00951448" w:rsidRPr="00B742F6" w:rsidRDefault="00BB5EE0" w:rsidP="00B742F6">
      <w:pPr>
        <w:widowControl w:val="0"/>
        <w:tabs>
          <w:tab w:val="left" w:pos="370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742F6">
        <w:rPr>
          <w:rFonts w:ascii="Times New Roman" w:hAnsi="Times New Roman" w:cs="Times New Roman"/>
          <w:sz w:val="24"/>
          <w:szCs w:val="24"/>
        </w:rPr>
        <w:t>В 2016 году сохранялась тенденция к снижению численности населения в трудоспособном возрасте, что оказало влияние на снижение в 2016 году численности трудовых ресурсов по сравнению с 2010 годом с 2549,8 тыс. человек до 2309,1 тыс. человек (на 24</w:t>
      </w:r>
      <w:r w:rsidR="001A0FD4" w:rsidRPr="00B742F6">
        <w:rPr>
          <w:rFonts w:ascii="Times New Roman" w:hAnsi="Times New Roman" w:cs="Times New Roman"/>
          <w:sz w:val="24"/>
          <w:szCs w:val="24"/>
        </w:rPr>
        <w:t>0,7 тыс. человек, или на 9,4%)</w:t>
      </w:r>
      <w:r w:rsidRPr="00B742F6">
        <w:rPr>
          <w:rFonts w:ascii="Times New Roman" w:hAnsi="Times New Roman" w:cs="Times New Roman"/>
          <w:sz w:val="24"/>
          <w:szCs w:val="24"/>
        </w:rPr>
        <w:t>. Численность занятых в экономике за 2010-2016 годы снизилась на 13,1 тыс. человек (0,7%), составив 1757,5 тыс. человек. Одновременно с сокращением численности населения в трудоспособном возрасте в последние годы увеличилась численность населения старше трудоспособного возраста, особенно в сельской местности</w:t>
      </w:r>
      <w:r w:rsidR="00FC0F7E" w:rsidRPr="00B742F6">
        <w:rPr>
          <w:rFonts w:ascii="Times New Roman" w:hAnsi="Times New Roman" w:cs="Times New Roman"/>
          <w:sz w:val="24"/>
          <w:szCs w:val="24"/>
        </w:rPr>
        <w:t xml:space="preserve"> [4] </w:t>
      </w:r>
      <w:r w:rsidRPr="00B742F6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0E6D91" w:rsidRPr="00B742F6" w:rsidRDefault="00BB5EE0" w:rsidP="00B742F6">
      <w:pPr>
        <w:widowControl w:val="0"/>
        <w:tabs>
          <w:tab w:val="left" w:pos="370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742F6">
        <w:rPr>
          <w:rFonts w:ascii="Times New Roman" w:hAnsi="Times New Roman" w:cs="Times New Roman"/>
          <w:sz w:val="24"/>
          <w:szCs w:val="24"/>
        </w:rPr>
        <w:t xml:space="preserve">В настоящее время в экономике сложилась ситуация, когда в структуре рабочей силы, формально обладающей достаточным уровнем профессионального образования, не хватает квалифицированных и опытных работников отдельных профессий и квалификаций. Профессионально-квалификационная структура спроса на рабочую силу в основной своей массе не сбалансирована с ее предложением. </w:t>
      </w:r>
      <w:r w:rsidRPr="00B742F6">
        <w:rPr>
          <w:rFonts w:ascii="Times New Roman" w:hAnsi="Times New Roman" w:cs="Times New Roman"/>
          <w:sz w:val="24"/>
          <w:szCs w:val="24"/>
        </w:rPr>
        <w:lastRenderedPageBreak/>
        <w:t>Современный рынок труда республики насчитывает более 70% вакансий, представленных рабочими профессия</w:t>
      </w:r>
      <w:r w:rsidR="00D7387E" w:rsidRPr="00B742F6">
        <w:rPr>
          <w:rFonts w:ascii="Times New Roman" w:hAnsi="Times New Roman" w:cs="Times New Roman"/>
          <w:sz w:val="24"/>
          <w:szCs w:val="24"/>
        </w:rPr>
        <w:t>ми и специальностями (рисунок 1</w:t>
      </w:r>
      <w:r w:rsidRPr="00B742F6">
        <w:rPr>
          <w:rFonts w:ascii="Times New Roman" w:hAnsi="Times New Roman" w:cs="Times New Roman"/>
          <w:sz w:val="24"/>
          <w:szCs w:val="24"/>
        </w:rPr>
        <w:t>).</w:t>
      </w:r>
    </w:p>
    <w:p w:rsidR="00BB5EE0" w:rsidRPr="00B742F6" w:rsidRDefault="00BB5EE0" w:rsidP="00B742F6">
      <w:pPr>
        <w:widowControl w:val="0"/>
        <w:tabs>
          <w:tab w:val="left" w:pos="3703"/>
        </w:tabs>
        <w:spacing w:after="0" w:line="36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B742F6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783283" cy="3277589"/>
            <wp:effectExtent l="0" t="0" r="8255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0000" contrast="4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3580" cy="32777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7387E" w:rsidRPr="00B742F6" w:rsidRDefault="00D7387E" w:rsidP="00B742F6">
      <w:pPr>
        <w:widowControl w:val="0"/>
        <w:tabs>
          <w:tab w:val="left" w:pos="3703"/>
        </w:tabs>
        <w:spacing w:after="0" w:line="36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B742F6">
        <w:rPr>
          <w:rFonts w:ascii="Times New Roman" w:hAnsi="Times New Roman" w:cs="Times New Roman"/>
          <w:sz w:val="24"/>
          <w:szCs w:val="24"/>
        </w:rPr>
        <w:t>Рис. 1. Спрос и предложение на рынке труда</w:t>
      </w:r>
      <w:r w:rsidR="00FC0F7E" w:rsidRPr="00B742F6">
        <w:rPr>
          <w:rFonts w:ascii="Times New Roman" w:hAnsi="Times New Roman" w:cs="Times New Roman"/>
          <w:sz w:val="24"/>
          <w:szCs w:val="24"/>
        </w:rPr>
        <w:t xml:space="preserve"> [1]</w:t>
      </w:r>
    </w:p>
    <w:p w:rsidR="00BB5EE0" w:rsidRPr="00B742F6" w:rsidRDefault="00BB5EE0" w:rsidP="00B742F6">
      <w:pPr>
        <w:widowControl w:val="0"/>
        <w:tabs>
          <w:tab w:val="left" w:pos="370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742F6">
        <w:rPr>
          <w:rFonts w:ascii="Times New Roman" w:hAnsi="Times New Roman" w:cs="Times New Roman"/>
          <w:sz w:val="24"/>
          <w:szCs w:val="24"/>
        </w:rPr>
        <w:t xml:space="preserve">Дисбаланс спроса и предложения в наибольшей степени выражен по рабочим профессиям. На 171,5 тыс. свободных мест по рабочим профессиям претендовали 65,3 тыс. безработных граждан, что составляет 2,6 вакансии на одного человека. </w:t>
      </w:r>
    </w:p>
    <w:p w:rsidR="00BB5EE0" w:rsidRPr="00B742F6" w:rsidRDefault="00BB5EE0" w:rsidP="00B742F6">
      <w:pPr>
        <w:widowControl w:val="0"/>
        <w:tabs>
          <w:tab w:val="left" w:pos="370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742F6">
        <w:rPr>
          <w:rFonts w:ascii="Times New Roman" w:hAnsi="Times New Roman" w:cs="Times New Roman"/>
          <w:sz w:val="24"/>
          <w:szCs w:val="24"/>
        </w:rPr>
        <w:t xml:space="preserve">Сохранение кризисной ситуации в стране не могло не отразиться на снижении благосостояния населения и прежде всего на уровне денежных доходов. Так, реальные располагаемые денежные доходы в 2016 году уменьшились в целом по России на 5,9%, в Республике Башкортостан – на 4,4% (в 2015 году – на 3,2% и 5,9% </w:t>
      </w:r>
      <w:r w:rsidR="00FC0F7E" w:rsidRPr="00B742F6">
        <w:rPr>
          <w:rFonts w:ascii="Times New Roman" w:hAnsi="Times New Roman" w:cs="Times New Roman"/>
          <w:sz w:val="24"/>
          <w:szCs w:val="24"/>
        </w:rPr>
        <w:t>соответственно) (рисунок 2</w:t>
      </w:r>
      <w:r w:rsidRPr="00B742F6">
        <w:rPr>
          <w:rFonts w:ascii="Times New Roman" w:hAnsi="Times New Roman" w:cs="Times New Roman"/>
          <w:sz w:val="24"/>
          <w:szCs w:val="24"/>
        </w:rPr>
        <w:t xml:space="preserve">). Причина – замедление роста среднедушевых денежных доходов населения (темп роста в 2016 году – 101,4%, в 2015 году – 106,8%). </w:t>
      </w:r>
    </w:p>
    <w:p w:rsidR="00BB5EE0" w:rsidRPr="00B742F6" w:rsidRDefault="001A0FD4" w:rsidP="00B742F6">
      <w:pPr>
        <w:widowControl w:val="0"/>
        <w:tabs>
          <w:tab w:val="left" w:pos="370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742F6">
        <w:rPr>
          <w:rFonts w:ascii="Times New Roman" w:hAnsi="Times New Roman" w:cs="Times New Roman"/>
          <w:sz w:val="24"/>
          <w:szCs w:val="24"/>
        </w:rPr>
        <w:t xml:space="preserve">Как и в целом для Российской Федерации, для республики остается актуальной задача снижения уровня бедности. Повышение </w:t>
      </w:r>
      <w:r w:rsidRPr="00B742F6">
        <w:rPr>
          <w:rFonts w:ascii="Times New Roman" w:hAnsi="Times New Roman" w:cs="Times New Roman"/>
          <w:sz w:val="24"/>
          <w:szCs w:val="24"/>
        </w:rPr>
        <w:lastRenderedPageBreak/>
        <w:t>величины прожиточного минимума (на 21,2% – с 7116 рублей в 2014 году до 8623 рублей в 2015 году) и сокращение реальных располагаемых доходов населения (на 5,9%) привели к увеличению значения уровня бедности в 2015 году.</w:t>
      </w:r>
    </w:p>
    <w:p w:rsidR="00BB5EE0" w:rsidRPr="00B742F6" w:rsidRDefault="00BB5EE0" w:rsidP="00B742F6">
      <w:pPr>
        <w:pStyle w:val="Default"/>
        <w:widowControl w:val="0"/>
        <w:spacing w:line="360" w:lineRule="auto"/>
        <w:jc w:val="center"/>
      </w:pPr>
      <w:r w:rsidRPr="00B742F6">
        <w:rPr>
          <w:noProof/>
          <w:lang w:eastAsia="ru-RU"/>
        </w:rPr>
        <w:drawing>
          <wp:inline distT="0" distB="0" distL="0" distR="0">
            <wp:extent cx="5284470" cy="1899920"/>
            <wp:effectExtent l="0" t="0" r="0" b="508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0000" contrast="4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4470" cy="1899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5EE0" w:rsidRPr="00B742F6" w:rsidRDefault="00BB5EE0" w:rsidP="00B742F6">
      <w:pPr>
        <w:pStyle w:val="Default"/>
        <w:widowControl w:val="0"/>
        <w:spacing w:line="360" w:lineRule="auto"/>
      </w:pPr>
    </w:p>
    <w:p w:rsidR="00FC0F7E" w:rsidRPr="00B742F6" w:rsidRDefault="00FC0F7E" w:rsidP="00B742F6">
      <w:pPr>
        <w:pStyle w:val="Default"/>
        <w:widowControl w:val="0"/>
        <w:spacing w:line="360" w:lineRule="auto"/>
        <w:ind w:firstLine="709"/>
        <w:jc w:val="center"/>
      </w:pPr>
      <w:r w:rsidRPr="00B742F6">
        <w:t>Рис. 2. Реальные денежные доходы населения [2]</w:t>
      </w:r>
    </w:p>
    <w:p w:rsidR="00BB5EE0" w:rsidRPr="00B742F6" w:rsidRDefault="00BB5EE0" w:rsidP="00B742F6">
      <w:pPr>
        <w:widowControl w:val="0"/>
        <w:tabs>
          <w:tab w:val="left" w:pos="370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742F6">
        <w:rPr>
          <w:rFonts w:ascii="Times New Roman" w:hAnsi="Times New Roman" w:cs="Times New Roman"/>
          <w:sz w:val="24"/>
          <w:szCs w:val="24"/>
        </w:rPr>
        <w:t>Республика по сравнению с 2014 годом ухудшила свои позиции: в целом по России – на 5 позиций (с 22-го на 27-е место), в Приволжском федеральном округе – на 2 позиции (с 3-го на 5-е место).</w:t>
      </w:r>
    </w:p>
    <w:p w:rsidR="00951448" w:rsidRPr="00B742F6" w:rsidRDefault="00951448" w:rsidP="00B742F6">
      <w:pPr>
        <w:widowControl w:val="0"/>
        <w:tabs>
          <w:tab w:val="left" w:pos="370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742F6">
        <w:rPr>
          <w:rFonts w:ascii="Times New Roman" w:hAnsi="Times New Roman" w:cs="Times New Roman"/>
          <w:sz w:val="24"/>
          <w:szCs w:val="24"/>
        </w:rPr>
        <w:t>Одним из наиболее информативных социальных индикаторов, отражающих самочувствие, ожидания и настроения населения на региональном рынке труда, является «страх потерять работу». Согласно результатам, социологического опроса населения, выполненного в рамках проекта «Стратегия социально-экономического развития Республики Башкортостан до 2030 г.», около трети респондентов допускают возможность потери работы. Респондентов, уверенных в том, что они не потеряют свою работу, в 2012 г. (58,5%) было существенно больше, чем в 201</w:t>
      </w:r>
      <w:r w:rsidR="00FC0F7E" w:rsidRPr="00B742F6">
        <w:rPr>
          <w:rFonts w:ascii="Times New Roman" w:hAnsi="Times New Roman" w:cs="Times New Roman"/>
          <w:sz w:val="24"/>
          <w:szCs w:val="24"/>
        </w:rPr>
        <w:t>6</w:t>
      </w:r>
      <w:r w:rsidRPr="00B742F6">
        <w:rPr>
          <w:rFonts w:ascii="Times New Roman" w:hAnsi="Times New Roman" w:cs="Times New Roman"/>
          <w:sz w:val="24"/>
          <w:szCs w:val="24"/>
        </w:rPr>
        <w:t xml:space="preserve"> г. (41,5%).</w:t>
      </w:r>
    </w:p>
    <w:p w:rsidR="00951448" w:rsidRPr="00B742F6" w:rsidRDefault="00951448" w:rsidP="00B742F6">
      <w:pPr>
        <w:widowControl w:val="0"/>
        <w:tabs>
          <w:tab w:val="left" w:pos="370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742F6">
        <w:rPr>
          <w:rFonts w:ascii="Times New Roman" w:hAnsi="Times New Roman" w:cs="Times New Roman"/>
          <w:sz w:val="24"/>
          <w:szCs w:val="24"/>
        </w:rPr>
        <w:t>Мониторинги социально-экономического положения населения в период кризиса, проводимые на общенациональном уровне позволяют выявить устойчивые и неустойчивые элементы социально-экономической системы и человеческого потенциала в период неопределенности. Сравнительный анализ социальных процессов в Республике Башкортостан и Российской Федерации в 2014-2015 гг., а также дополнение их социологическими данными показали как общие, так и особенные проявления кризиса в Башкортостане и России в целом.</w:t>
      </w:r>
    </w:p>
    <w:p w:rsidR="00951448" w:rsidRPr="00B742F6" w:rsidRDefault="00951448" w:rsidP="00B742F6">
      <w:pPr>
        <w:widowControl w:val="0"/>
        <w:tabs>
          <w:tab w:val="left" w:pos="370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742F6">
        <w:rPr>
          <w:rFonts w:ascii="Times New Roman" w:hAnsi="Times New Roman" w:cs="Times New Roman"/>
          <w:sz w:val="24"/>
          <w:szCs w:val="24"/>
        </w:rPr>
        <w:lastRenderedPageBreak/>
        <w:t>Так, благоприятная динамика социально-экономических показателей республики в 2000</w:t>
      </w:r>
      <w:r w:rsidR="00C665F4" w:rsidRPr="00B742F6">
        <w:rPr>
          <w:rFonts w:ascii="Times New Roman" w:hAnsi="Times New Roman" w:cs="Times New Roman"/>
          <w:sz w:val="24"/>
          <w:szCs w:val="24"/>
        </w:rPr>
        <w:t>-</w:t>
      </w:r>
      <w:r w:rsidRPr="00B742F6">
        <w:rPr>
          <w:rFonts w:ascii="Times New Roman" w:hAnsi="Times New Roman" w:cs="Times New Roman"/>
          <w:sz w:val="24"/>
          <w:szCs w:val="24"/>
        </w:rPr>
        <w:softHyphen/>
        <w:t>2007, 2010-2012 гг., обеспечила республике относительную экономическую и социальную устойчивость. Несмотря на то, что практически все макроэкономические показатели в настоящее время свидетельствуют о кризисном сжатии экономики региона и ухудшении благосостояния населения, на фоне общероссийских тенденций ситуация в республике выглядит менее критичной.</w:t>
      </w:r>
    </w:p>
    <w:p w:rsidR="00951448" w:rsidRPr="00B742F6" w:rsidRDefault="00951448" w:rsidP="00B742F6">
      <w:pPr>
        <w:widowControl w:val="0"/>
        <w:tabs>
          <w:tab w:val="left" w:pos="370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742F6">
        <w:rPr>
          <w:rFonts w:ascii="Times New Roman" w:hAnsi="Times New Roman" w:cs="Times New Roman"/>
          <w:sz w:val="24"/>
          <w:szCs w:val="24"/>
        </w:rPr>
        <w:t xml:space="preserve">Вместе с тем, последствия спада экономики и социальные процессы, связанные с ним, в региональном масштабе могут иметь более затяжной и глубокий характер, чем в общенациональном. </w:t>
      </w:r>
    </w:p>
    <w:p w:rsidR="00FC0F7E" w:rsidRPr="00B742F6" w:rsidRDefault="00FC0F7E" w:rsidP="00B742F6">
      <w:pPr>
        <w:widowControl w:val="0"/>
        <w:tabs>
          <w:tab w:val="left" w:pos="3703"/>
        </w:tabs>
        <w:spacing w:after="0" w:line="360" w:lineRule="auto"/>
        <w:ind w:firstLine="709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951448" w:rsidRPr="00B742F6" w:rsidRDefault="00C665F4" w:rsidP="00B742F6">
      <w:pPr>
        <w:widowControl w:val="0"/>
        <w:tabs>
          <w:tab w:val="left" w:pos="3703"/>
        </w:tabs>
        <w:spacing w:after="0" w:line="360" w:lineRule="auto"/>
        <w:ind w:firstLine="709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B742F6">
        <w:rPr>
          <w:rFonts w:ascii="Times New Roman" w:hAnsi="Times New Roman" w:cs="Times New Roman"/>
          <w:bCs/>
          <w:sz w:val="24"/>
          <w:szCs w:val="24"/>
        </w:rPr>
        <w:t>Список использованных источников</w:t>
      </w:r>
    </w:p>
    <w:p w:rsidR="008D4C1E" w:rsidRPr="00B742F6" w:rsidRDefault="008D4C1E" w:rsidP="00B742F6">
      <w:pPr>
        <w:pStyle w:val="a6"/>
        <w:widowControl w:val="0"/>
        <w:spacing w:after="0" w:line="36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8D4C1E" w:rsidRPr="00B742F6" w:rsidRDefault="008D4C1E" w:rsidP="00B742F6">
      <w:pPr>
        <w:pStyle w:val="a6"/>
        <w:widowControl w:val="0"/>
        <w:numPr>
          <w:ilvl w:val="0"/>
          <w:numId w:val="10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742F6">
        <w:rPr>
          <w:rFonts w:ascii="Times New Roman" w:hAnsi="Times New Roman" w:cs="Times New Roman"/>
          <w:sz w:val="24"/>
          <w:szCs w:val="24"/>
        </w:rPr>
        <w:t>Барлыбаев</w:t>
      </w:r>
      <w:proofErr w:type="spellEnd"/>
      <w:r w:rsidRPr="00B742F6">
        <w:rPr>
          <w:rFonts w:ascii="Times New Roman" w:hAnsi="Times New Roman" w:cs="Times New Roman"/>
          <w:sz w:val="24"/>
          <w:szCs w:val="24"/>
        </w:rPr>
        <w:t xml:space="preserve"> Х.А. Экономика Башкортостана: учебник для студентов выс</w:t>
      </w:r>
      <w:r w:rsidRPr="00B742F6">
        <w:rPr>
          <w:rFonts w:ascii="Times New Roman" w:hAnsi="Times New Roman" w:cs="Times New Roman"/>
          <w:sz w:val="24"/>
          <w:szCs w:val="24"/>
          <w:u w:val="single"/>
        </w:rPr>
        <w:t>ши</w:t>
      </w:r>
      <w:r w:rsidRPr="00B742F6">
        <w:rPr>
          <w:rFonts w:ascii="Times New Roman" w:hAnsi="Times New Roman" w:cs="Times New Roman"/>
          <w:sz w:val="24"/>
          <w:szCs w:val="24"/>
        </w:rPr>
        <w:t>х и средних специальных учебных заведений РБ. – 2016. – С. 89.</w:t>
      </w:r>
    </w:p>
    <w:p w:rsidR="008D4C1E" w:rsidRPr="00B742F6" w:rsidRDefault="008D4C1E" w:rsidP="00B742F6">
      <w:pPr>
        <w:pStyle w:val="a6"/>
        <w:widowControl w:val="0"/>
        <w:numPr>
          <w:ilvl w:val="0"/>
          <w:numId w:val="10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B742F6">
        <w:rPr>
          <w:rFonts w:ascii="Times New Roman" w:hAnsi="Times New Roman" w:cs="Times New Roman"/>
          <w:sz w:val="24"/>
          <w:szCs w:val="24"/>
        </w:rPr>
        <w:t>Калимуллина</w:t>
      </w:r>
      <w:proofErr w:type="spellEnd"/>
      <w:r w:rsidRPr="00B742F6">
        <w:rPr>
          <w:rFonts w:ascii="Times New Roman" w:hAnsi="Times New Roman" w:cs="Times New Roman"/>
          <w:sz w:val="24"/>
          <w:szCs w:val="24"/>
        </w:rPr>
        <w:t xml:space="preserve"> Э. Р., Исмагилова Т. В. Финансы регионов и их влияние на социальную политику государства // Вестник Башкирского института со</w:t>
      </w:r>
      <w:r w:rsidRPr="00B742F6">
        <w:rPr>
          <w:rFonts w:ascii="Times New Roman" w:hAnsi="Times New Roman" w:cs="Times New Roman"/>
          <w:sz w:val="24"/>
          <w:szCs w:val="24"/>
        </w:rPr>
        <w:softHyphen/>
        <w:t>циальных технологий. – 2016. – № 4 (29). – С. 75-77.</w:t>
      </w:r>
    </w:p>
    <w:p w:rsidR="008D4C1E" w:rsidRPr="00B742F6" w:rsidRDefault="008D4C1E" w:rsidP="00B742F6">
      <w:pPr>
        <w:pStyle w:val="a6"/>
        <w:widowControl w:val="0"/>
        <w:numPr>
          <w:ilvl w:val="0"/>
          <w:numId w:val="10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742F6">
        <w:rPr>
          <w:rFonts w:ascii="Times New Roman" w:hAnsi="Times New Roman" w:cs="Times New Roman"/>
          <w:sz w:val="24"/>
          <w:szCs w:val="24"/>
        </w:rPr>
        <w:t xml:space="preserve">Экономический потенциал Республики Башкортостан:  учебное пособие / Под ред. Р.Р. Ахунова, А.В. </w:t>
      </w:r>
      <w:proofErr w:type="spellStart"/>
      <w:r w:rsidRPr="00B742F6">
        <w:rPr>
          <w:rFonts w:ascii="Times New Roman" w:hAnsi="Times New Roman" w:cs="Times New Roman"/>
          <w:sz w:val="24"/>
          <w:szCs w:val="24"/>
        </w:rPr>
        <w:t>Янгирова</w:t>
      </w:r>
      <w:proofErr w:type="spellEnd"/>
      <w:r w:rsidRPr="00B742F6">
        <w:rPr>
          <w:rFonts w:ascii="Times New Roman" w:hAnsi="Times New Roman" w:cs="Times New Roman"/>
          <w:sz w:val="24"/>
          <w:szCs w:val="24"/>
        </w:rPr>
        <w:t xml:space="preserve">. - Уфа: РИЦ </w:t>
      </w:r>
      <w:proofErr w:type="spellStart"/>
      <w:r w:rsidRPr="00B742F6">
        <w:rPr>
          <w:rFonts w:ascii="Times New Roman" w:hAnsi="Times New Roman" w:cs="Times New Roman"/>
          <w:sz w:val="24"/>
          <w:szCs w:val="24"/>
        </w:rPr>
        <w:t>БашГУ</w:t>
      </w:r>
      <w:proofErr w:type="spellEnd"/>
      <w:r w:rsidRPr="00B742F6">
        <w:rPr>
          <w:rFonts w:ascii="Times New Roman" w:hAnsi="Times New Roman" w:cs="Times New Roman"/>
          <w:sz w:val="24"/>
          <w:szCs w:val="24"/>
        </w:rPr>
        <w:t>, 2015. -336 с.</w:t>
      </w:r>
    </w:p>
    <w:p w:rsidR="008D4C1E" w:rsidRPr="00B742F6" w:rsidRDefault="008D4C1E" w:rsidP="00B742F6">
      <w:pPr>
        <w:pStyle w:val="a6"/>
        <w:widowControl w:val="0"/>
        <w:numPr>
          <w:ilvl w:val="0"/>
          <w:numId w:val="10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742F6">
        <w:rPr>
          <w:rFonts w:ascii="Times New Roman" w:hAnsi="Times New Roman" w:cs="Times New Roman"/>
          <w:sz w:val="24"/>
          <w:szCs w:val="24"/>
        </w:rPr>
        <w:t xml:space="preserve">Официальный сайт Росстата [Электронный ресурс] - </w:t>
      </w:r>
      <w:r w:rsidRPr="00B742F6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B742F6">
        <w:rPr>
          <w:rFonts w:ascii="Times New Roman" w:hAnsi="Times New Roman" w:cs="Times New Roman"/>
          <w:sz w:val="24"/>
          <w:szCs w:val="24"/>
        </w:rPr>
        <w:t xml:space="preserve">: </w:t>
      </w:r>
      <w:hyperlink r:id="rId8" w:history="1">
        <w:r w:rsidRPr="00B742F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http</w:t>
        </w:r>
        <w:r w:rsidRPr="00B742F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</w:rPr>
          <w:t>: //</w:t>
        </w:r>
        <w:r w:rsidRPr="00B742F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www</w:t>
        </w:r>
        <w:r w:rsidRPr="00B742F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</w:rPr>
          <w:t xml:space="preserve">. </w:t>
        </w:r>
        <w:proofErr w:type="spellStart"/>
        <w:r w:rsidRPr="00B742F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gks</w:t>
        </w:r>
        <w:proofErr w:type="spellEnd"/>
        <w:r w:rsidRPr="00B742F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</w:rPr>
          <w:t>.</w:t>
        </w:r>
        <w:proofErr w:type="spellStart"/>
        <w:r w:rsidRPr="00B742F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ru</w:t>
        </w:r>
        <w:proofErr w:type="spellEnd"/>
      </w:hyperlink>
    </w:p>
    <w:p w:rsidR="008D4C1E" w:rsidRPr="00B742F6" w:rsidRDefault="008D4C1E" w:rsidP="00B742F6">
      <w:pPr>
        <w:pStyle w:val="a6"/>
        <w:widowControl w:val="0"/>
        <w:numPr>
          <w:ilvl w:val="0"/>
          <w:numId w:val="10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742F6">
        <w:rPr>
          <w:rFonts w:ascii="Times New Roman" w:hAnsi="Times New Roman" w:cs="Times New Roman"/>
          <w:sz w:val="24"/>
          <w:szCs w:val="24"/>
        </w:rPr>
        <w:t xml:space="preserve">Республика Башкортостан, инвестиционный рейтинг региона [Электронный ресурс] // </w:t>
      </w:r>
      <w:r w:rsidRPr="00B742F6">
        <w:rPr>
          <w:rFonts w:ascii="Times New Roman" w:hAnsi="Times New Roman" w:cs="Times New Roman"/>
          <w:sz w:val="24"/>
          <w:szCs w:val="24"/>
          <w:lang w:val="en-US"/>
        </w:rPr>
        <w:t>RAEXPERT</w:t>
      </w:r>
      <w:r w:rsidRPr="00B742F6">
        <w:rPr>
          <w:rFonts w:ascii="Times New Roman" w:hAnsi="Times New Roman" w:cs="Times New Roman"/>
          <w:sz w:val="24"/>
          <w:szCs w:val="24"/>
        </w:rPr>
        <w:t>.</w:t>
      </w:r>
      <w:r w:rsidRPr="00B742F6">
        <w:rPr>
          <w:rFonts w:ascii="Times New Roman" w:hAnsi="Times New Roman" w:cs="Times New Roman"/>
          <w:sz w:val="24"/>
          <w:szCs w:val="24"/>
          <w:lang w:val="en-US"/>
        </w:rPr>
        <w:t>RU</w:t>
      </w:r>
      <w:r w:rsidRPr="00B742F6">
        <w:rPr>
          <w:rFonts w:ascii="Times New Roman" w:hAnsi="Times New Roman" w:cs="Times New Roman"/>
          <w:sz w:val="24"/>
          <w:szCs w:val="24"/>
        </w:rPr>
        <w:t xml:space="preserve">: Рейтинговое агентство «Эксперт Ра». – </w:t>
      </w:r>
      <w:r w:rsidRPr="00B742F6">
        <w:rPr>
          <w:rFonts w:ascii="Times New Roman" w:hAnsi="Times New Roman" w:cs="Times New Roman"/>
          <w:sz w:val="24"/>
          <w:szCs w:val="24"/>
          <w:lang w:val="en-US"/>
        </w:rPr>
        <w:t>URL</w:t>
      </w:r>
      <w:hyperlink r:id="rId9" w:history="1">
        <w:r w:rsidRPr="00B742F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</w:rPr>
          <w:t>:</w:t>
        </w:r>
        <w:r w:rsidRPr="00B742F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http</w:t>
        </w:r>
        <w:r w:rsidRPr="00B742F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</w:rPr>
          <w:t>://</w:t>
        </w:r>
        <w:r w:rsidRPr="00B742F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www</w:t>
        </w:r>
        <w:r w:rsidRPr="00B742F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</w:rPr>
          <w:t>.</w:t>
        </w:r>
        <w:proofErr w:type="spellStart"/>
        <w:r w:rsidRPr="00B742F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raexpert</w:t>
        </w:r>
        <w:proofErr w:type="spellEnd"/>
        <w:r w:rsidRPr="00B742F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</w:rPr>
          <w:t>.</w:t>
        </w:r>
        <w:proofErr w:type="spellStart"/>
        <w:r w:rsidRPr="00B742F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ru</w:t>
        </w:r>
        <w:proofErr w:type="spellEnd"/>
        <w:r w:rsidRPr="00B742F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</w:rPr>
          <w:t>/</w:t>
        </w:r>
        <w:r w:rsidRPr="00B742F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database</w:t>
        </w:r>
        <w:r w:rsidRPr="00B742F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</w:rPr>
          <w:t>/</w:t>
        </w:r>
        <w:r w:rsidRPr="00B742F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regions</w:t>
        </w:r>
        <w:r w:rsidRPr="00B742F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</w:rPr>
          <w:t>/</w:t>
        </w:r>
        <w:r w:rsidRPr="00B742F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bash</w:t>
        </w:r>
        <w:r w:rsidRPr="00B742F6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</w:rPr>
          <w:t xml:space="preserve">/. </w:t>
        </w:r>
      </w:hyperlink>
      <w:r w:rsidRPr="00B742F6">
        <w:rPr>
          <w:rFonts w:ascii="Times New Roman" w:hAnsi="Times New Roman" w:cs="Times New Roman"/>
          <w:sz w:val="24"/>
          <w:szCs w:val="24"/>
        </w:rPr>
        <w:t>Дата обращения 14.03.2018</w:t>
      </w:r>
    </w:p>
    <w:p w:rsidR="00196015" w:rsidRPr="00B742F6" w:rsidRDefault="00196015" w:rsidP="00B742F6">
      <w:pPr>
        <w:tabs>
          <w:tab w:val="left" w:pos="3703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196015" w:rsidRPr="00B742F6" w:rsidSect="00B742F6">
      <w:pgSz w:w="16838" w:h="11906" w:orient="landscape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0E16CA"/>
    <w:multiLevelType w:val="multilevel"/>
    <w:tmpl w:val="D3FE47D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1"/>
        <w:szCs w:val="21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7FD71E5"/>
    <w:multiLevelType w:val="hybridMultilevel"/>
    <w:tmpl w:val="454A8A8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0F7777"/>
    <w:multiLevelType w:val="multilevel"/>
    <w:tmpl w:val="C9D43F6C"/>
    <w:lvl w:ilvl="0">
      <w:start w:val="1"/>
      <w:numFmt w:val="bullet"/>
      <w:lvlText w:val="□"/>
      <w:lvlJc w:val="left"/>
      <w:rPr>
        <w:rFonts w:ascii="Arial Unicode MS" w:eastAsia="Arial Unicode MS" w:hAnsi="Arial Unicode MS" w:cs="Arial Unicode MS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16"/>
        <w:szCs w:val="16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27440414"/>
    <w:multiLevelType w:val="multilevel"/>
    <w:tmpl w:val="3CCE1BF0"/>
    <w:lvl w:ilvl="0">
      <w:start w:val="2014"/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1"/>
        <w:szCs w:val="21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27E66FC7"/>
    <w:multiLevelType w:val="multilevel"/>
    <w:tmpl w:val="CB865FBC"/>
    <w:lvl w:ilvl="0">
      <w:start w:val="1"/>
      <w:numFmt w:val="bullet"/>
      <w:lvlText w:val="—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1"/>
        <w:szCs w:val="21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31F36AD4"/>
    <w:multiLevelType w:val="multilevel"/>
    <w:tmpl w:val="257C742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3"/>
        <w:w w:val="100"/>
        <w:position w:val="0"/>
        <w:sz w:val="21"/>
        <w:szCs w:val="21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3B573D17"/>
    <w:multiLevelType w:val="multilevel"/>
    <w:tmpl w:val="BB041C3E"/>
    <w:lvl w:ilvl="0">
      <w:numFmt w:val="decimal"/>
      <w:lvlText w:val="20.%1"/>
      <w:lvlJc w:val="left"/>
      <w:rPr>
        <w:rFonts w:ascii="Arial Unicode MS" w:eastAsia="Arial Unicode MS" w:hAnsi="Arial Unicode MS" w:cs="Arial Unicode MS"/>
        <w:b w:val="0"/>
        <w:bCs w:val="0"/>
        <w:i w:val="0"/>
        <w:iCs w:val="0"/>
        <w:smallCaps w:val="0"/>
        <w:strike w:val="0"/>
        <w:color w:val="000000"/>
        <w:spacing w:val="4"/>
        <w:w w:val="100"/>
        <w:position w:val="0"/>
        <w:sz w:val="16"/>
        <w:szCs w:val="16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715E66F7"/>
    <w:multiLevelType w:val="multilevel"/>
    <w:tmpl w:val="AEE649C4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1"/>
        <w:szCs w:val="21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797D0A89"/>
    <w:multiLevelType w:val="multilevel"/>
    <w:tmpl w:val="B4C46C1E"/>
    <w:lvl w:ilvl="0">
      <w:start w:val="1"/>
      <w:numFmt w:val="bullet"/>
      <w:lvlText w:val="□"/>
      <w:lvlJc w:val="left"/>
      <w:rPr>
        <w:rFonts w:ascii="Arial Unicode MS" w:eastAsia="Arial Unicode MS" w:hAnsi="Arial Unicode MS" w:cs="Arial Unicode MS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16"/>
        <w:szCs w:val="16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7CDF582F"/>
    <w:multiLevelType w:val="multilevel"/>
    <w:tmpl w:val="91387638"/>
    <w:lvl w:ilvl="0">
      <w:start w:val="2015"/>
      <w:numFmt w:val="decimal"/>
      <w:lvlText w:val="%1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1"/>
        <w:szCs w:val="21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5"/>
  </w:num>
  <w:num w:numId="2">
    <w:abstractNumId w:val="9"/>
  </w:num>
  <w:num w:numId="3">
    <w:abstractNumId w:val="7"/>
  </w:num>
  <w:num w:numId="4">
    <w:abstractNumId w:val="2"/>
  </w:num>
  <w:num w:numId="5">
    <w:abstractNumId w:val="6"/>
  </w:num>
  <w:num w:numId="6">
    <w:abstractNumId w:val="8"/>
  </w:num>
  <w:num w:numId="7">
    <w:abstractNumId w:val="0"/>
  </w:num>
  <w:num w:numId="8">
    <w:abstractNumId w:val="4"/>
  </w:num>
  <w:num w:numId="9">
    <w:abstractNumId w:val="3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136E"/>
    <w:rsid w:val="000E6D91"/>
    <w:rsid w:val="00196015"/>
    <w:rsid w:val="001A0FD4"/>
    <w:rsid w:val="00205D2A"/>
    <w:rsid w:val="004B44BC"/>
    <w:rsid w:val="00574D26"/>
    <w:rsid w:val="008973F8"/>
    <w:rsid w:val="008D4C1E"/>
    <w:rsid w:val="00934716"/>
    <w:rsid w:val="00951448"/>
    <w:rsid w:val="00A2136E"/>
    <w:rsid w:val="00A84522"/>
    <w:rsid w:val="00B742F6"/>
    <w:rsid w:val="00BB5EE0"/>
    <w:rsid w:val="00C269A5"/>
    <w:rsid w:val="00C665F4"/>
    <w:rsid w:val="00D7387E"/>
    <w:rsid w:val="00E236F4"/>
    <w:rsid w:val="00FC0F7E"/>
    <w:rsid w:val="00FC40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51448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514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51448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BB5EE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6">
    <w:name w:val="List Paragraph"/>
    <w:basedOn w:val="a"/>
    <w:uiPriority w:val="34"/>
    <w:qFormat/>
    <w:rsid w:val="008D4C1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51448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514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51448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BB5EE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6">
    <w:name w:val="List Paragraph"/>
    <w:basedOn w:val="a"/>
    <w:uiPriority w:val="34"/>
    <w:qFormat/>
    <w:rsid w:val="008D4C1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433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8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ks.ru/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raexpert.ru/database/regions/bash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1202</Words>
  <Characters>6852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8038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Аlex</dc:creator>
  <cp:lastModifiedBy>Екатерина Г. Леонидова</cp:lastModifiedBy>
  <cp:revision>2</cp:revision>
  <dcterms:created xsi:type="dcterms:W3CDTF">2018-05-10T06:26:00Z</dcterms:created>
  <dcterms:modified xsi:type="dcterms:W3CDTF">2018-05-10T06:26:00Z</dcterms:modified>
</cp:coreProperties>
</file>