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F1B" w:rsidRPr="00E74F1B" w:rsidRDefault="00E74F1B" w:rsidP="00491FF0">
      <w:pPr>
        <w:pStyle w:val="a7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E74F1B">
        <w:rPr>
          <w:b/>
          <w:color w:val="000000" w:themeColor="text1"/>
        </w:rPr>
        <w:t xml:space="preserve">УДК </w:t>
      </w:r>
      <w:r w:rsidRPr="00E74F1B">
        <w:rPr>
          <w:color w:val="000000" w:themeColor="text1"/>
        </w:rPr>
        <w:t>001.8:640.4-048.87</w:t>
      </w:r>
    </w:p>
    <w:p w:rsidR="00115E71" w:rsidRPr="00E74F1B" w:rsidRDefault="00491FF0" w:rsidP="00E74F1B">
      <w:pPr>
        <w:pStyle w:val="a7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E74F1B">
        <w:rPr>
          <w:b/>
          <w:color w:val="000000" w:themeColor="text1"/>
        </w:rPr>
        <w:t xml:space="preserve">ББК </w:t>
      </w:r>
      <w:r w:rsidR="00E74F1B" w:rsidRPr="00E74F1B">
        <w:rPr>
          <w:color w:val="000000" w:themeColor="text1"/>
        </w:rPr>
        <w:t xml:space="preserve"> </w:t>
      </w:r>
      <w:r w:rsidRPr="00E74F1B">
        <w:rPr>
          <w:color w:val="000000" w:themeColor="text1"/>
        </w:rPr>
        <w:t>65.262.2</w:t>
      </w:r>
    </w:p>
    <w:p w:rsidR="00DA407A" w:rsidRPr="0011161C" w:rsidRDefault="00BA75E7" w:rsidP="00325308">
      <w:pPr>
        <w:pStyle w:val="a4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1161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Чубарь Я.Д.</w:t>
      </w:r>
      <w:r w:rsidR="0011161C" w:rsidRPr="0011161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, </w:t>
      </w:r>
      <w:r w:rsidRPr="0011161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Секирина Н. В.</w:t>
      </w:r>
    </w:p>
    <w:p w:rsidR="00A953CE" w:rsidRDefault="00546FB2" w:rsidP="0032530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>Н</w:t>
      </w:r>
      <w:r w:rsidRPr="00BA776B">
        <w:rPr>
          <w:rFonts w:ascii="Times New Roman" w:hAnsi="Times New Roman" w:cs="Times New Roman"/>
          <w:b/>
          <w:sz w:val="24"/>
          <w:szCs w:val="24"/>
        </w:rPr>
        <w:t xml:space="preserve">екоторые проблемные </w:t>
      </w:r>
      <w:r>
        <w:rPr>
          <w:rFonts w:ascii="Times New Roman" w:hAnsi="Times New Roman" w:cs="Times New Roman"/>
          <w:b/>
          <w:sz w:val="24"/>
          <w:szCs w:val="24"/>
        </w:rPr>
        <w:t>аспекты учёта кредитных операций</w:t>
      </w:r>
      <w:r w:rsidRPr="00BA776B">
        <w:rPr>
          <w:rFonts w:ascii="Times New Roman" w:hAnsi="Times New Roman" w:cs="Times New Roman"/>
          <w:b/>
          <w:sz w:val="24"/>
          <w:szCs w:val="24"/>
        </w:rPr>
        <w:t xml:space="preserve"> в банках</w:t>
      </w:r>
    </w:p>
    <w:bookmarkEnd w:id="0"/>
    <w:p w:rsidR="00DA407A" w:rsidRDefault="00DA407A" w:rsidP="00DA407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953CE" w:rsidRDefault="00A953CE" w:rsidP="00DA407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C138C">
        <w:rPr>
          <w:rFonts w:ascii="Times New Roman" w:hAnsi="Times New Roman" w:cs="Times New Roman"/>
          <w:b/>
          <w:i/>
          <w:sz w:val="24"/>
          <w:szCs w:val="24"/>
        </w:rPr>
        <w:t>Аннотация:</w:t>
      </w:r>
      <w:r>
        <w:rPr>
          <w:rFonts w:ascii="Times New Roman" w:hAnsi="Times New Roman" w:cs="Times New Roman"/>
          <w:i/>
          <w:sz w:val="24"/>
          <w:szCs w:val="24"/>
        </w:rPr>
        <w:t xml:space="preserve"> В статье рассматриваются особенности банковской системы Донецкой Народной Республики, проанализированы возможные перспективы её развития. Кроме того, исследованы вопросы кредитования и, соответственно, проблемы в части бухгалтерского учёта кредитных операций в банках.</w:t>
      </w:r>
    </w:p>
    <w:p w:rsidR="00A953CE" w:rsidRDefault="00A953CE" w:rsidP="00DA407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C0B57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>
        <w:rPr>
          <w:rFonts w:ascii="Times New Roman" w:hAnsi="Times New Roman" w:cs="Times New Roman"/>
          <w:i/>
          <w:sz w:val="24"/>
          <w:szCs w:val="24"/>
        </w:rPr>
        <w:t xml:space="preserve"> банковская система, экономика, кредитование, кредитные операции, бухгалтерский учёт, пролонгация кредита.</w:t>
      </w:r>
    </w:p>
    <w:p w:rsidR="00A953CE" w:rsidRPr="00A953CE" w:rsidRDefault="00A953CE" w:rsidP="00A953C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6D93" w:rsidRPr="00BA776B" w:rsidRDefault="00326D93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Б</w:t>
      </w:r>
      <w:r w:rsidR="00CD0C38" w:rsidRPr="00BA776B">
        <w:rPr>
          <w:rFonts w:ascii="Times New Roman" w:hAnsi="Times New Roman" w:cs="Times New Roman"/>
          <w:sz w:val="24"/>
          <w:szCs w:val="24"/>
        </w:rPr>
        <w:t>анковская система является важным элементом финансовой системы Донецкой Народной Республики. Ее практическая роль определяется тем, что она управляет в Республике системой платежей и расчетов; влияет на экономику через оказание комплекса финансовых услуг субъектам хозяйствования, учреждениям, организациям и предприятиям. В современных условиях банк опосредует связи между промышленностью и торговлей, даёт уверенность в дальнейшем совершенствовании рыночных отношений в Республике, обеспечивает своевременные социальные выплаты населению и является активным участником бюджетного процесса.</w:t>
      </w:r>
      <w:r w:rsidR="00A8248D" w:rsidRPr="00BA776B">
        <w:rPr>
          <w:rFonts w:ascii="Times New Roman" w:hAnsi="Times New Roman" w:cs="Times New Roman"/>
          <w:sz w:val="24"/>
          <w:szCs w:val="24"/>
        </w:rPr>
        <w:t xml:space="preserve"> Н</w:t>
      </w:r>
      <w:r w:rsidR="00A37E37" w:rsidRPr="00BA776B">
        <w:rPr>
          <w:rFonts w:ascii="Times New Roman" w:hAnsi="Times New Roman" w:cs="Times New Roman"/>
          <w:sz w:val="24"/>
          <w:szCs w:val="24"/>
        </w:rPr>
        <w:t xml:space="preserve">а данный момент на территории ДНР не созданы коммерческие </w:t>
      </w:r>
      <w:r w:rsidR="00ED6D31" w:rsidRPr="00BA776B">
        <w:rPr>
          <w:rFonts w:ascii="Times New Roman" w:hAnsi="Times New Roman" w:cs="Times New Roman"/>
          <w:sz w:val="24"/>
          <w:szCs w:val="24"/>
        </w:rPr>
        <w:t>банки</w:t>
      </w:r>
      <w:r w:rsidR="00A464B6" w:rsidRPr="00BA776B">
        <w:rPr>
          <w:rFonts w:ascii="Times New Roman" w:hAnsi="Times New Roman" w:cs="Times New Roman"/>
          <w:sz w:val="24"/>
          <w:szCs w:val="24"/>
        </w:rPr>
        <w:t xml:space="preserve"> и </w:t>
      </w:r>
      <w:r w:rsidR="005F5C00" w:rsidRPr="00BA776B">
        <w:rPr>
          <w:rFonts w:ascii="Times New Roman" w:hAnsi="Times New Roman" w:cs="Times New Roman"/>
          <w:sz w:val="24"/>
          <w:szCs w:val="24"/>
        </w:rPr>
        <w:t xml:space="preserve"> это, конечно, дело времени.</w:t>
      </w:r>
      <w:r w:rsidR="00A464B6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A464B6"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>Но в условиях международной изоляции и экономической блокады со стороны соседних стран и мирового сообщества эта задача многократно осложняется.</w:t>
      </w:r>
    </w:p>
    <w:p w:rsidR="002B4FE1" w:rsidRPr="00BA776B" w:rsidRDefault="004420FC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С</w:t>
      </w:r>
      <w:r w:rsidR="00A8248D" w:rsidRPr="00BA776B">
        <w:rPr>
          <w:rFonts w:ascii="Times New Roman" w:hAnsi="Times New Roman" w:cs="Times New Roman"/>
          <w:sz w:val="24"/>
          <w:szCs w:val="24"/>
        </w:rPr>
        <w:t xml:space="preserve">тоит отметить, что при любых экономических условиях основным видом деятельности коммерческих банков являются кредитные операции, которые обеспечивают доход банка. </w:t>
      </w:r>
      <w:r w:rsidR="00B27362" w:rsidRPr="00BA776B">
        <w:rPr>
          <w:rFonts w:ascii="Times New Roman" w:hAnsi="Times New Roman" w:cs="Times New Roman"/>
          <w:sz w:val="24"/>
          <w:szCs w:val="24"/>
        </w:rPr>
        <w:t xml:space="preserve">При этом такие </w:t>
      </w:r>
      <w:r w:rsidR="00A8248D" w:rsidRPr="00BA776B">
        <w:rPr>
          <w:rFonts w:ascii="Times New Roman" w:hAnsi="Times New Roman" w:cs="Times New Roman"/>
          <w:sz w:val="24"/>
          <w:szCs w:val="24"/>
        </w:rPr>
        <w:t>операции имеют высокий риск, а задолженность по кредитам составляет более 80 % активов банка. Поэтому, именно от правильности отражения в учете банка кредитных операций зависит эффективное и успешное принятие управленческих решений относительно формирования условий для стабильности банка, а также защиты интересов вкладчиков.</w:t>
      </w:r>
      <w:r w:rsidR="00390F3A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EF39C4" w:rsidRPr="00BA776B">
        <w:rPr>
          <w:rFonts w:ascii="Times New Roman" w:hAnsi="Times New Roman" w:cs="Times New Roman"/>
          <w:sz w:val="24"/>
          <w:szCs w:val="24"/>
        </w:rPr>
        <w:t>Следовательно,</w:t>
      </w:r>
      <w:r w:rsidR="00B824E4" w:rsidRPr="00BA776B">
        <w:rPr>
          <w:rFonts w:ascii="Times New Roman" w:hAnsi="Times New Roman" w:cs="Times New Roman"/>
          <w:sz w:val="24"/>
          <w:szCs w:val="24"/>
        </w:rPr>
        <w:t xml:space="preserve"> рассмотрение основных проблем учёта </w:t>
      </w:r>
      <w:r w:rsidR="00EF39C4" w:rsidRPr="00BA776B">
        <w:rPr>
          <w:rFonts w:ascii="Times New Roman" w:hAnsi="Times New Roman" w:cs="Times New Roman"/>
          <w:sz w:val="24"/>
          <w:szCs w:val="24"/>
        </w:rPr>
        <w:t xml:space="preserve">кредитных операций в банках является весьма актуальным для дальнейшего исследования в этом направлении. </w:t>
      </w:r>
    </w:p>
    <w:p w:rsidR="005C60F2" w:rsidRPr="00BA776B" w:rsidRDefault="00684EED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Ключевые в</w:t>
      </w:r>
      <w:r w:rsidR="00117A12" w:rsidRPr="00BA776B">
        <w:rPr>
          <w:rFonts w:ascii="Times New Roman" w:hAnsi="Times New Roman" w:cs="Times New Roman"/>
          <w:sz w:val="24"/>
          <w:szCs w:val="24"/>
        </w:rPr>
        <w:t>опросы</w:t>
      </w:r>
      <w:r w:rsidR="005304BC" w:rsidRPr="00BA776B">
        <w:rPr>
          <w:rFonts w:ascii="Times New Roman" w:hAnsi="Times New Roman" w:cs="Times New Roman"/>
          <w:sz w:val="24"/>
          <w:szCs w:val="24"/>
        </w:rPr>
        <w:t xml:space="preserve"> относительно особенностей и проблем учета кредитных операций </w:t>
      </w:r>
      <w:r w:rsidR="00117A12" w:rsidRPr="00BA776B">
        <w:rPr>
          <w:rFonts w:ascii="Times New Roman" w:hAnsi="Times New Roman" w:cs="Times New Roman"/>
          <w:sz w:val="24"/>
          <w:szCs w:val="24"/>
        </w:rPr>
        <w:t>рассматривали</w:t>
      </w:r>
      <w:r w:rsidR="00D24645" w:rsidRPr="00BA776B">
        <w:rPr>
          <w:rFonts w:ascii="Times New Roman" w:hAnsi="Times New Roman" w:cs="Times New Roman"/>
          <w:sz w:val="24"/>
          <w:szCs w:val="24"/>
        </w:rPr>
        <w:t xml:space="preserve">сь в трудах </w:t>
      </w:r>
      <w:r w:rsidR="00343FC2" w:rsidRPr="00BA776B">
        <w:rPr>
          <w:rFonts w:ascii="Times New Roman" w:hAnsi="Times New Roman" w:cs="Times New Roman"/>
          <w:sz w:val="24"/>
          <w:szCs w:val="24"/>
        </w:rPr>
        <w:t xml:space="preserve">Л. В. </w:t>
      </w:r>
      <w:r w:rsidR="009914EE" w:rsidRPr="00BA776B">
        <w:rPr>
          <w:rFonts w:ascii="Times New Roman" w:hAnsi="Times New Roman" w:cs="Times New Roman"/>
          <w:sz w:val="24"/>
          <w:szCs w:val="24"/>
        </w:rPr>
        <w:t>Усатовой</w:t>
      </w:r>
      <w:r w:rsidR="00343FC2" w:rsidRPr="00BA776B">
        <w:rPr>
          <w:rFonts w:ascii="Times New Roman" w:hAnsi="Times New Roman" w:cs="Times New Roman"/>
          <w:sz w:val="24"/>
          <w:szCs w:val="24"/>
        </w:rPr>
        <w:t xml:space="preserve">, Н.Б. </w:t>
      </w:r>
      <w:r w:rsidR="009914EE" w:rsidRPr="00BA776B">
        <w:rPr>
          <w:rFonts w:ascii="Times New Roman" w:hAnsi="Times New Roman" w:cs="Times New Roman"/>
          <w:sz w:val="24"/>
          <w:szCs w:val="24"/>
        </w:rPr>
        <w:t>Литвина</w:t>
      </w:r>
      <w:r w:rsidR="00343FC2" w:rsidRPr="00BA776B">
        <w:rPr>
          <w:rFonts w:ascii="Times New Roman" w:hAnsi="Times New Roman" w:cs="Times New Roman"/>
          <w:sz w:val="24"/>
          <w:szCs w:val="24"/>
        </w:rPr>
        <w:t>,</w:t>
      </w:r>
      <w:r w:rsidR="009914EE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343FC2" w:rsidRPr="00BA776B">
        <w:rPr>
          <w:rFonts w:ascii="Times New Roman" w:hAnsi="Times New Roman" w:cs="Times New Roman"/>
          <w:sz w:val="24"/>
          <w:szCs w:val="24"/>
        </w:rPr>
        <w:t>А.</w:t>
      </w:r>
      <w:r w:rsidR="005304BC" w:rsidRPr="00BA776B">
        <w:rPr>
          <w:rFonts w:ascii="Times New Roman" w:hAnsi="Times New Roman" w:cs="Times New Roman"/>
          <w:sz w:val="24"/>
          <w:szCs w:val="24"/>
        </w:rPr>
        <w:t>М. Герасимович</w:t>
      </w:r>
      <w:r w:rsidR="00D24645" w:rsidRPr="00BA776B">
        <w:rPr>
          <w:rFonts w:ascii="Times New Roman" w:hAnsi="Times New Roman" w:cs="Times New Roman"/>
          <w:sz w:val="24"/>
          <w:szCs w:val="24"/>
        </w:rPr>
        <w:t>а</w:t>
      </w:r>
      <w:r w:rsidR="005304BC" w:rsidRPr="00BA776B">
        <w:rPr>
          <w:rFonts w:ascii="Times New Roman" w:hAnsi="Times New Roman" w:cs="Times New Roman"/>
          <w:sz w:val="24"/>
          <w:szCs w:val="24"/>
        </w:rPr>
        <w:t>, Л.М. Киндрацк</w:t>
      </w:r>
      <w:r w:rsidR="00AF2B79" w:rsidRPr="00BA776B">
        <w:rPr>
          <w:rFonts w:ascii="Times New Roman" w:hAnsi="Times New Roman" w:cs="Times New Roman"/>
          <w:sz w:val="24"/>
          <w:szCs w:val="24"/>
        </w:rPr>
        <w:t>ой, Т.В. Тарашевской,</w:t>
      </w:r>
      <w:r w:rsidR="00343FC2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9775D9" w:rsidRPr="00BA776B">
        <w:rPr>
          <w:rFonts w:ascii="Times New Roman" w:hAnsi="Times New Roman" w:cs="Times New Roman"/>
          <w:sz w:val="24"/>
          <w:szCs w:val="24"/>
        </w:rPr>
        <w:t xml:space="preserve">Е.В. </w:t>
      </w:r>
      <w:r w:rsidR="00346A0F" w:rsidRPr="00BA776B">
        <w:rPr>
          <w:rFonts w:ascii="Times New Roman" w:hAnsi="Times New Roman" w:cs="Times New Roman"/>
          <w:sz w:val="24"/>
          <w:szCs w:val="24"/>
        </w:rPr>
        <w:t xml:space="preserve">Сидак </w:t>
      </w:r>
      <w:r w:rsidR="00343FC2" w:rsidRPr="00BA776B">
        <w:rPr>
          <w:rFonts w:ascii="Times New Roman" w:hAnsi="Times New Roman" w:cs="Times New Roman"/>
          <w:sz w:val="24"/>
          <w:szCs w:val="24"/>
        </w:rPr>
        <w:t>и других</w:t>
      </w:r>
      <w:r w:rsidR="009775D9" w:rsidRPr="00BA776B">
        <w:rPr>
          <w:rFonts w:ascii="Times New Roman" w:hAnsi="Times New Roman" w:cs="Times New Roman"/>
          <w:sz w:val="24"/>
          <w:szCs w:val="24"/>
        </w:rPr>
        <w:t>.</w:t>
      </w:r>
    </w:p>
    <w:p w:rsidR="001A7953" w:rsidRPr="00BA776B" w:rsidRDefault="001A7953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 xml:space="preserve">Целью работы является </w:t>
      </w:r>
      <w:r w:rsidR="00684EED" w:rsidRPr="00BA776B">
        <w:rPr>
          <w:rFonts w:ascii="Times New Roman" w:hAnsi="Times New Roman" w:cs="Times New Roman"/>
          <w:sz w:val="24"/>
          <w:szCs w:val="24"/>
        </w:rPr>
        <w:t xml:space="preserve">выявление </w:t>
      </w:r>
      <w:r w:rsidR="00BB3C20" w:rsidRPr="00BA776B">
        <w:rPr>
          <w:rFonts w:ascii="Times New Roman" w:hAnsi="Times New Roman" w:cs="Times New Roman"/>
          <w:sz w:val="24"/>
          <w:szCs w:val="24"/>
        </w:rPr>
        <w:t xml:space="preserve">перспектив развития кредитования в Донецкой Народной Республике и рассмотрение </w:t>
      </w:r>
      <w:r w:rsidR="00684EED" w:rsidRPr="00BA776B">
        <w:rPr>
          <w:rFonts w:ascii="Times New Roman" w:hAnsi="Times New Roman" w:cs="Times New Roman"/>
          <w:sz w:val="24"/>
          <w:szCs w:val="24"/>
        </w:rPr>
        <w:t>основных проблем в учёте кредитных операций в банках</w:t>
      </w:r>
      <w:r w:rsidR="001B72A1" w:rsidRPr="00BA776B">
        <w:rPr>
          <w:rFonts w:ascii="Times New Roman" w:hAnsi="Times New Roman" w:cs="Times New Roman"/>
          <w:sz w:val="24"/>
          <w:szCs w:val="24"/>
        </w:rPr>
        <w:t>.</w:t>
      </w:r>
    </w:p>
    <w:p w:rsidR="004420FC" w:rsidRPr="00BA776B" w:rsidRDefault="004420FC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>Начнём с того, что в тот момент (октябрь 2014 г.), когда украинские банки прекратили свою деятельность на территории Республики,  банковская система Донецкой Народной Республики (ДНР) начала формироваться практически с нуля. И, безусловно, первой и основополагающей задачей для выживания населения молодого государства было создание Центрального Республиканского банка (ЦРБ) ДНР как банка первого уровня.</w:t>
      </w:r>
      <w:r w:rsidR="00A602F2"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90A9C"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>Однако в связи с отсутствием национальной валюты и использованием в качестве расчётной единицы российский рубль, ЦРБ ДНР не может являться эмиссионым банком.</w:t>
      </w:r>
    </w:p>
    <w:p w:rsidR="00324150" w:rsidRPr="00BA776B" w:rsidRDefault="00324150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Вероятность  функционирования коммерческих банков на территории ДНР в ближайшее время невелика. К примеру, если рассматривать украинские коммерческие банки, то их  деятельность на территории ДНР запрещена. Если рассматривать банки  России и других дружественных государств, то открыв свои отделения на территории Республики, они могут столкнуться с санкциями со стороны мирового сообщества. Поэтому, возможны только следующие  варианты развития событий: </w:t>
      </w:r>
    </w:p>
    <w:p w:rsidR="00324150" w:rsidRPr="00BA776B" w:rsidRDefault="00324150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1) создание собственных коммерческих банков для внутренних расчетов и кредитования; </w:t>
      </w:r>
    </w:p>
    <w:p w:rsidR="00324150" w:rsidRPr="00BA776B" w:rsidRDefault="00324150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2) налаживание и поддерживание сотрудничества с банками других непризнанных  республик  бывшего  СССР:  Приднестровья,  Абхазии, Южной Осетии и Нагорно-Карабахской Республики; </w:t>
      </w:r>
    </w:p>
    <w:p w:rsidR="00324150" w:rsidRPr="00BA776B" w:rsidRDefault="00324150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3) возложение выполнения всех функций коммерческих банков на ЦРБ ДНР и формирование централизованной распределительной банковской системы. </w:t>
      </w:r>
    </w:p>
    <w:p w:rsidR="00D04F2A" w:rsidRPr="00BA776B" w:rsidRDefault="00D04F2A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Таким образом, для создания собственных внутренних банков на территории ДНР потребуется привлечение инвесторов и, конечно же, необходимо будет  предоставить им гарантии сохранения их собственности и получения прибыли. Что касается привлечения банков из других непризнанных республик, то необходимо также  создать взаимовыгодные условия, как для привлеченных банков, так и для внутренних субъектов хозяйствования. Но, учитывая не самый удачный опыт деятельности собственных коммерческих банков в других непризнанных республиках, более эффективным в имеющихся условиях представляется третий вариант – формирование централизованной распределительной банковской системы. Тем более что пока со всеми уже взятыми на себя и реализованными функциями ЦРБ ДНР справляется достаточно успешно. </w:t>
      </w:r>
    </w:p>
    <w:p w:rsidR="00D04F2A" w:rsidRPr="00BA776B" w:rsidRDefault="00D04F2A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Так, на базе ЦРБ ДНР уже запущены и функционируют: система коммунальных платежей, пенсионного обеспечения, Республиканская платёжная система с POS-терминалами, инкассация и валютно-обменные операции, растет число выданных платежных карт, реализуются карточные зарплатные проекты, открываются новые отделения банка, и т.д. Кроме того, этот вариант, по нашему мнению, более реальный ещё потому,  что банковская система ДНР характеризуется замкнутостью и полной независимостью от международных банков и финансовых организаций, что вытекает из непризнанности (особого статуса) Республики на международном уровне. </w:t>
      </w:r>
    </w:p>
    <w:p w:rsidR="00A602F2" w:rsidRPr="00BA776B" w:rsidRDefault="00E60ADA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>Впрочем,</w:t>
      </w:r>
      <w:r w:rsidR="004924C7"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24677"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нельзя не заметить, что </w:t>
      </w:r>
      <w:r w:rsidR="004924C7"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>экономика ДНР</w:t>
      </w:r>
      <w:r w:rsidR="0020552F"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части кредитования </w:t>
      </w:r>
      <w:r w:rsidR="004924C7"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0552F"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постепенно </w:t>
      </w:r>
      <w:r w:rsidR="004924C7"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>развивается</w:t>
      </w:r>
      <w:r w:rsidR="0020552F"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211421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</w:t>
      </w:r>
      <w:r w:rsidR="004924C7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оссийская финансовая компания «Рост»</w:t>
      </w:r>
      <w:r w:rsidR="00211421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разработала для населения Республики систему кредитования</w:t>
      </w:r>
      <w:r w:rsidR="00AC5390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="004924C7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E0787D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Для этих цел</w:t>
      </w:r>
      <w:r w:rsidR="001F0DB2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ей компания «Рост» совместно с ЦРБ</w:t>
      </w:r>
      <w:r w:rsidR="00E0787D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выпустили специальные кредитные карты. </w:t>
      </w:r>
      <w:r w:rsidR="004924C7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Фирма открылась в Донецке в бывшем здании «</w:t>
      </w:r>
      <w:proofErr w:type="spellStart"/>
      <w:r w:rsidR="004924C7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Укрбизнесбанка</w:t>
      </w:r>
      <w:proofErr w:type="spellEnd"/>
      <w:r w:rsidR="004924C7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» по главной улице Артема. Частная компания планирует выдавать  местным жителям краткосрочные потребительские кредиты сроком до 1 года. Как указано на сайте фирмы, максимальная сумма кредита для частных лиц может доходить до 100 000 рублей, а минимальная составлять 1000 рублей.</w:t>
      </w:r>
      <w:r w:rsidR="00AC5390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 Годовая процентная ставка по кредиту с</w:t>
      </w:r>
      <w:r w:rsidR="001F0DB2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оставит 36%, а ежемесячная – 3%</w:t>
      </w:r>
      <w:r w:rsidR="00AC5390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="001F0DB2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E0787D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Однако кредитные карты можно использовать только для б</w:t>
      </w:r>
      <w:r w:rsidR="001F0DB2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езналичных расчетов в пределах Республики и лишь в установленных местах, которые </w:t>
      </w:r>
      <w:r w:rsidR="00D702C3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указаны на сайте данной финансовой компании</w:t>
      </w:r>
      <w:r w:rsidR="00543C3A" w:rsidRPr="00BA776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:rsidR="00F25A9B" w:rsidRPr="00BA776B" w:rsidRDefault="006D1BA8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 xml:space="preserve">Теперь что касаемо сущности </w:t>
      </w:r>
      <w:r w:rsidR="00E60ADA" w:rsidRPr="00BA776B">
        <w:rPr>
          <w:rFonts w:ascii="Times New Roman" w:hAnsi="Times New Roman" w:cs="Times New Roman"/>
          <w:sz w:val="24"/>
          <w:szCs w:val="24"/>
        </w:rPr>
        <w:t>кредита</w:t>
      </w:r>
      <w:r w:rsidR="000675D9" w:rsidRPr="00BA776B">
        <w:rPr>
          <w:rFonts w:ascii="Times New Roman" w:hAnsi="Times New Roman" w:cs="Times New Roman"/>
          <w:sz w:val="24"/>
          <w:szCs w:val="24"/>
        </w:rPr>
        <w:t xml:space="preserve">, </w:t>
      </w:r>
      <w:r w:rsidR="00E60ADA" w:rsidRPr="00BA776B">
        <w:rPr>
          <w:rFonts w:ascii="Times New Roman" w:hAnsi="Times New Roman" w:cs="Times New Roman"/>
          <w:sz w:val="24"/>
          <w:szCs w:val="24"/>
        </w:rPr>
        <w:t xml:space="preserve">то </w:t>
      </w:r>
      <w:r w:rsidR="00F25A9B" w:rsidRPr="00BA776B">
        <w:rPr>
          <w:rFonts w:ascii="Times New Roman" w:hAnsi="Times New Roman" w:cs="Times New Roman"/>
          <w:sz w:val="24"/>
          <w:szCs w:val="24"/>
        </w:rPr>
        <w:t>для физических лиц кредитование - это возможность удовлетворить свои потребности, приобрести предметы быта, улучшить усло</w:t>
      </w:r>
      <w:r w:rsidR="00363DC6" w:rsidRPr="00BA776B">
        <w:rPr>
          <w:rFonts w:ascii="Times New Roman" w:hAnsi="Times New Roman" w:cs="Times New Roman"/>
          <w:sz w:val="24"/>
          <w:szCs w:val="24"/>
        </w:rPr>
        <w:t>вия проживания, приобрести жильё</w:t>
      </w:r>
      <w:r w:rsidR="00F25A9B" w:rsidRPr="00BA776B">
        <w:rPr>
          <w:rFonts w:ascii="Times New Roman" w:hAnsi="Times New Roman" w:cs="Times New Roman"/>
          <w:sz w:val="24"/>
          <w:szCs w:val="24"/>
        </w:rPr>
        <w:t xml:space="preserve">, а также еще много другого для чего на данный момент </w:t>
      </w:r>
      <w:r w:rsidR="00363DC6" w:rsidRPr="00BA776B">
        <w:rPr>
          <w:rFonts w:ascii="Times New Roman" w:hAnsi="Times New Roman" w:cs="Times New Roman"/>
          <w:sz w:val="24"/>
          <w:szCs w:val="24"/>
        </w:rPr>
        <w:t>отсутствуют денежные средства</w:t>
      </w:r>
      <w:r w:rsidR="00F25A9B" w:rsidRPr="00BA776B">
        <w:rPr>
          <w:rFonts w:ascii="Times New Roman" w:hAnsi="Times New Roman" w:cs="Times New Roman"/>
          <w:sz w:val="24"/>
          <w:szCs w:val="24"/>
        </w:rPr>
        <w:t>. Для юридических лиц - это может быть приобретение основных средств, ремонт, реконструкция, достройка, строительство недвижимого имущества, а также кредит может предусматривать инвестиции во что-либо</w:t>
      </w:r>
      <w:r w:rsidR="002264AB" w:rsidRPr="00BA776B">
        <w:rPr>
          <w:rFonts w:ascii="Times New Roman" w:hAnsi="Times New Roman" w:cs="Times New Roman"/>
          <w:sz w:val="24"/>
          <w:szCs w:val="24"/>
        </w:rPr>
        <w:t xml:space="preserve"> [1, с.54]. </w:t>
      </w:r>
    </w:p>
    <w:p w:rsidR="001041BF" w:rsidRPr="00BA776B" w:rsidRDefault="001041BF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color w:val="000000" w:themeColor="text1"/>
          <w:sz w:val="24"/>
          <w:szCs w:val="24"/>
        </w:rPr>
        <w:t>Хотелось бы отметить, что  с февраля 2015 года ЦРБ ДНР начал предлагать юридическим лицам и субъектам предпринимательской деятельности услугу подключения к системе  «Клиент-банк». Это система дистанционного управления  текущими счетами, которая обеспечивает полную конфиденциальность и безопасность проведения клиентами своих финансовых операций</w:t>
      </w:r>
      <w:r w:rsidR="00960004" w:rsidRPr="00BA776B">
        <w:rPr>
          <w:rFonts w:ascii="Times New Roman" w:hAnsi="Times New Roman" w:cs="Times New Roman"/>
          <w:sz w:val="24"/>
          <w:szCs w:val="24"/>
        </w:rPr>
        <w:t>.</w:t>
      </w:r>
    </w:p>
    <w:p w:rsidR="006340D7" w:rsidRPr="00BA776B" w:rsidRDefault="00736F18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П</w:t>
      </w:r>
      <w:r w:rsidR="000675D9" w:rsidRPr="00BA776B">
        <w:rPr>
          <w:rFonts w:ascii="Times New Roman" w:hAnsi="Times New Roman" w:cs="Times New Roman"/>
          <w:sz w:val="24"/>
          <w:szCs w:val="24"/>
        </w:rPr>
        <w:t xml:space="preserve">роцедуры учета кредитных операций определяются в учетной политике каждого банка, при этом учетный процесс должен обеспечить единую методологию синтетического и аналитического учета, а также обобщения информации для принятия управленческих решений и составления отчетности как внутренним, так и внешним </w:t>
      </w:r>
      <w:r w:rsidR="003F6434" w:rsidRPr="00BA776B">
        <w:rPr>
          <w:rFonts w:ascii="Times New Roman" w:hAnsi="Times New Roman" w:cs="Times New Roman"/>
          <w:sz w:val="24"/>
          <w:szCs w:val="24"/>
        </w:rPr>
        <w:t>пользователям</w:t>
      </w:r>
      <w:r w:rsidR="002264AB" w:rsidRPr="00BA776B">
        <w:rPr>
          <w:rFonts w:ascii="Times New Roman" w:hAnsi="Times New Roman" w:cs="Times New Roman"/>
          <w:sz w:val="24"/>
          <w:szCs w:val="24"/>
        </w:rPr>
        <w:t xml:space="preserve">. </w:t>
      </w:r>
      <w:r w:rsidR="00A53041" w:rsidRPr="00BA776B">
        <w:rPr>
          <w:rFonts w:ascii="Times New Roman" w:hAnsi="Times New Roman" w:cs="Times New Roman"/>
          <w:sz w:val="24"/>
          <w:szCs w:val="24"/>
        </w:rPr>
        <w:t xml:space="preserve">И как </w:t>
      </w:r>
      <w:r w:rsidR="00A53041" w:rsidRPr="00BA776B">
        <w:rPr>
          <w:rFonts w:ascii="Times New Roman" w:hAnsi="Times New Roman" w:cs="Times New Roman"/>
          <w:sz w:val="24"/>
          <w:szCs w:val="24"/>
        </w:rPr>
        <w:lastRenderedPageBreak/>
        <w:t>следствие</w:t>
      </w:r>
      <w:r w:rsidR="004C422D" w:rsidRPr="00BA776B">
        <w:rPr>
          <w:rFonts w:ascii="Times New Roman" w:hAnsi="Times New Roman" w:cs="Times New Roman"/>
          <w:sz w:val="24"/>
          <w:szCs w:val="24"/>
        </w:rPr>
        <w:t>,</w:t>
      </w:r>
      <w:r w:rsidR="00A53041" w:rsidRPr="00BA776B">
        <w:rPr>
          <w:rFonts w:ascii="Times New Roman" w:hAnsi="Times New Roman" w:cs="Times New Roman"/>
          <w:sz w:val="24"/>
          <w:szCs w:val="24"/>
        </w:rPr>
        <w:t xml:space="preserve"> к</w:t>
      </w:r>
      <w:r w:rsidR="00E73DBA" w:rsidRPr="00BA776B">
        <w:rPr>
          <w:rFonts w:ascii="Times New Roman" w:hAnsi="Times New Roman" w:cs="Times New Roman"/>
          <w:sz w:val="24"/>
          <w:szCs w:val="24"/>
        </w:rPr>
        <w:t>редитная деятельность любого банковского учреждения связана с кредитным риском. В связи с чем, осуществляя кредитные операции необходимо организовать учет кредитных операций таким образом, чтобы эта организация была направлена на ограничение кредитного риска при осуществлении данных операций</w:t>
      </w:r>
      <w:r w:rsidR="003F6434" w:rsidRPr="00BA776B">
        <w:rPr>
          <w:rFonts w:ascii="Times New Roman" w:hAnsi="Times New Roman" w:cs="Times New Roman"/>
          <w:sz w:val="24"/>
          <w:szCs w:val="24"/>
        </w:rPr>
        <w:t xml:space="preserve"> [2]. </w:t>
      </w:r>
    </w:p>
    <w:p w:rsidR="00491B84" w:rsidRPr="00BA776B" w:rsidRDefault="00491B84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Бухгалтерский учет кредитных операций основывается на принципах, общепринятых в международной практике, в частности: непрерывности деятельности учреждения банка, стабильности правил бухгалтерского учета, осторожности, разделения о</w:t>
      </w:r>
      <w:r w:rsidR="002264AB" w:rsidRPr="00BA776B">
        <w:rPr>
          <w:rFonts w:ascii="Times New Roman" w:hAnsi="Times New Roman" w:cs="Times New Roman"/>
          <w:sz w:val="24"/>
          <w:szCs w:val="24"/>
        </w:rPr>
        <w:t>тчетных периодов, даты операции</w:t>
      </w:r>
      <w:r w:rsidRPr="00BA776B">
        <w:rPr>
          <w:rFonts w:ascii="Times New Roman" w:hAnsi="Times New Roman" w:cs="Times New Roman"/>
          <w:sz w:val="24"/>
          <w:szCs w:val="24"/>
        </w:rPr>
        <w:t>,</w:t>
      </w:r>
      <w:r w:rsidR="002264AB" w:rsidRPr="00BA776B">
        <w:rPr>
          <w:rFonts w:ascii="Times New Roman" w:hAnsi="Times New Roman" w:cs="Times New Roman"/>
          <w:sz w:val="24"/>
          <w:szCs w:val="24"/>
        </w:rPr>
        <w:t xml:space="preserve"> превалирование </w:t>
      </w:r>
      <w:r w:rsidRPr="00BA776B">
        <w:rPr>
          <w:rFonts w:ascii="Times New Roman" w:hAnsi="Times New Roman" w:cs="Times New Roman"/>
          <w:sz w:val="24"/>
          <w:szCs w:val="24"/>
        </w:rPr>
        <w:t xml:space="preserve"> содержания над формой, оценки активов и пассивов, отдельного</w:t>
      </w:r>
      <w:r w:rsidR="003F6434" w:rsidRPr="00BA776B">
        <w:rPr>
          <w:rFonts w:ascii="Times New Roman" w:hAnsi="Times New Roman" w:cs="Times New Roman"/>
          <w:sz w:val="24"/>
          <w:szCs w:val="24"/>
        </w:rPr>
        <w:t xml:space="preserve"> отражения активов и пассивов [3</w:t>
      </w:r>
      <w:r w:rsidRPr="00BA776B">
        <w:rPr>
          <w:rFonts w:ascii="Times New Roman" w:hAnsi="Times New Roman" w:cs="Times New Roman"/>
          <w:sz w:val="24"/>
          <w:szCs w:val="24"/>
        </w:rPr>
        <w:t xml:space="preserve">, </w:t>
      </w:r>
      <w:r w:rsidR="003F6434" w:rsidRPr="00BA776B">
        <w:rPr>
          <w:rFonts w:ascii="Times New Roman" w:hAnsi="Times New Roman" w:cs="Times New Roman"/>
          <w:sz w:val="24"/>
          <w:szCs w:val="24"/>
        </w:rPr>
        <w:t>с. 203</w:t>
      </w:r>
      <w:r w:rsidRPr="00BA776B">
        <w:rPr>
          <w:rFonts w:ascii="Times New Roman" w:hAnsi="Times New Roman" w:cs="Times New Roman"/>
          <w:sz w:val="24"/>
          <w:szCs w:val="24"/>
        </w:rPr>
        <w:t xml:space="preserve">].  </w:t>
      </w:r>
    </w:p>
    <w:p w:rsidR="00445B0D" w:rsidRPr="00BA776B" w:rsidRDefault="00445B0D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Осуществление кредитных операций сопровождается выполнением ряда учетных операций: регистрация и открытие лицевого ссудного счета заемщику;</w:t>
      </w:r>
    </w:p>
    <w:p w:rsidR="00445B0D" w:rsidRPr="00BA776B" w:rsidRDefault="00445B0D" w:rsidP="004717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операции по выдаче кредита; операции по учету документов, сопровождающих кредитную операцию;</w:t>
      </w:r>
      <w:r w:rsidR="00286DDC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Pr="00BA776B">
        <w:rPr>
          <w:rFonts w:ascii="Times New Roman" w:hAnsi="Times New Roman" w:cs="Times New Roman"/>
          <w:sz w:val="24"/>
          <w:szCs w:val="24"/>
        </w:rPr>
        <w:t>операции по погашению кредита; операции по начислению и использованию резерва на покрытие кредитных рисков;</w:t>
      </w:r>
      <w:r w:rsidR="00286DDC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Pr="00BA776B">
        <w:rPr>
          <w:rFonts w:ascii="Times New Roman" w:hAnsi="Times New Roman" w:cs="Times New Roman"/>
          <w:sz w:val="24"/>
          <w:szCs w:val="24"/>
        </w:rPr>
        <w:t xml:space="preserve">операции по списанию с баланса сомнительных кредитов и </w:t>
      </w:r>
      <w:proofErr w:type="spellStart"/>
      <w:r w:rsidRPr="00BA776B">
        <w:rPr>
          <w:rFonts w:ascii="Times New Roman" w:hAnsi="Times New Roman" w:cs="Times New Roman"/>
          <w:sz w:val="24"/>
          <w:szCs w:val="24"/>
        </w:rPr>
        <w:t>забалансовый</w:t>
      </w:r>
      <w:proofErr w:type="spellEnd"/>
      <w:r w:rsidRPr="00BA776B">
        <w:rPr>
          <w:rFonts w:ascii="Times New Roman" w:hAnsi="Times New Roman" w:cs="Times New Roman"/>
          <w:sz w:val="24"/>
          <w:szCs w:val="24"/>
        </w:rPr>
        <w:t xml:space="preserve"> учет долгов по этим кредитам;</w:t>
      </w:r>
      <w:r w:rsidR="00286DDC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Pr="00BA776B">
        <w:rPr>
          <w:rFonts w:ascii="Times New Roman" w:hAnsi="Times New Roman" w:cs="Times New Roman"/>
          <w:sz w:val="24"/>
          <w:szCs w:val="24"/>
        </w:rPr>
        <w:t>хранение</w:t>
      </w:r>
      <w:r w:rsidR="00286DDC" w:rsidRPr="00BA776B">
        <w:rPr>
          <w:rFonts w:ascii="Times New Roman" w:hAnsi="Times New Roman" w:cs="Times New Roman"/>
          <w:sz w:val="24"/>
          <w:szCs w:val="24"/>
        </w:rPr>
        <w:t xml:space="preserve"> и ведение картотек документов; </w:t>
      </w:r>
      <w:r w:rsidRPr="00BA776B">
        <w:rPr>
          <w:rFonts w:ascii="Times New Roman" w:hAnsi="Times New Roman" w:cs="Times New Roman"/>
          <w:sz w:val="24"/>
          <w:szCs w:val="24"/>
        </w:rPr>
        <w:t xml:space="preserve">отражение </w:t>
      </w:r>
      <w:r w:rsidR="00286DDC" w:rsidRPr="00BA776B">
        <w:rPr>
          <w:rFonts w:ascii="Times New Roman" w:hAnsi="Times New Roman" w:cs="Times New Roman"/>
          <w:sz w:val="24"/>
          <w:szCs w:val="24"/>
        </w:rPr>
        <w:t xml:space="preserve">    </w:t>
      </w:r>
      <w:r w:rsidRPr="00BA776B">
        <w:rPr>
          <w:rFonts w:ascii="Times New Roman" w:hAnsi="Times New Roman" w:cs="Times New Roman"/>
          <w:sz w:val="24"/>
          <w:szCs w:val="24"/>
        </w:rPr>
        <w:t>кредитных операций в балансе банка, составление отче</w:t>
      </w:r>
      <w:r w:rsidR="00286DDC" w:rsidRPr="00BA776B">
        <w:rPr>
          <w:rFonts w:ascii="Times New Roman" w:hAnsi="Times New Roman" w:cs="Times New Roman"/>
          <w:sz w:val="24"/>
          <w:szCs w:val="24"/>
        </w:rPr>
        <w:t>тности по кредитным операциям [4</w:t>
      </w:r>
      <w:r w:rsidR="006F7F98" w:rsidRPr="00BA776B">
        <w:rPr>
          <w:rFonts w:ascii="Times New Roman" w:hAnsi="Times New Roman" w:cs="Times New Roman"/>
          <w:sz w:val="24"/>
          <w:szCs w:val="24"/>
        </w:rPr>
        <w:t>, с.142</w:t>
      </w:r>
      <w:r w:rsidRPr="00BA776B">
        <w:rPr>
          <w:rFonts w:ascii="Times New Roman" w:hAnsi="Times New Roman" w:cs="Times New Roman"/>
          <w:sz w:val="24"/>
          <w:szCs w:val="24"/>
        </w:rPr>
        <w:t>].</w:t>
      </w:r>
    </w:p>
    <w:p w:rsidR="00990605" w:rsidRPr="00BA776B" w:rsidRDefault="00990605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Стоит отметить, что п</w:t>
      </w:r>
      <w:r w:rsidR="00491B84" w:rsidRPr="00BA776B">
        <w:rPr>
          <w:rFonts w:ascii="Times New Roman" w:hAnsi="Times New Roman" w:cs="Times New Roman"/>
          <w:sz w:val="24"/>
          <w:szCs w:val="24"/>
        </w:rPr>
        <w:t xml:space="preserve">ри организации аналитического учета </w:t>
      </w:r>
      <w:r w:rsidR="00AD6403" w:rsidRPr="00BA776B">
        <w:rPr>
          <w:rFonts w:ascii="Times New Roman" w:hAnsi="Times New Roman" w:cs="Times New Roman"/>
          <w:sz w:val="24"/>
          <w:szCs w:val="24"/>
        </w:rPr>
        <w:t xml:space="preserve">кредитных операций </w:t>
      </w:r>
      <w:r w:rsidR="00491B84" w:rsidRPr="00BA776B">
        <w:rPr>
          <w:rFonts w:ascii="Times New Roman" w:hAnsi="Times New Roman" w:cs="Times New Roman"/>
          <w:sz w:val="24"/>
          <w:szCs w:val="24"/>
        </w:rPr>
        <w:t>банками должны быть учтены специальные обязательные параметры</w:t>
      </w:r>
      <w:r w:rsidR="002D3AEE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286DDC" w:rsidRPr="00BA776B">
        <w:rPr>
          <w:rFonts w:ascii="Times New Roman" w:hAnsi="Times New Roman" w:cs="Times New Roman"/>
          <w:sz w:val="24"/>
          <w:szCs w:val="24"/>
        </w:rPr>
        <w:t>[5</w:t>
      </w:r>
      <w:r w:rsidR="00AD6403" w:rsidRPr="00BA776B">
        <w:rPr>
          <w:rFonts w:ascii="Times New Roman" w:hAnsi="Times New Roman" w:cs="Times New Roman"/>
          <w:sz w:val="24"/>
          <w:szCs w:val="24"/>
        </w:rPr>
        <w:t>, с.</w:t>
      </w:r>
      <w:r w:rsidR="006F7F98" w:rsidRPr="00BA776B">
        <w:rPr>
          <w:rFonts w:ascii="Times New Roman" w:hAnsi="Times New Roman" w:cs="Times New Roman"/>
          <w:sz w:val="24"/>
          <w:szCs w:val="24"/>
        </w:rPr>
        <w:t xml:space="preserve"> 320</w:t>
      </w:r>
      <w:r w:rsidR="002D3AEE" w:rsidRPr="00BA776B">
        <w:rPr>
          <w:rFonts w:ascii="Times New Roman" w:hAnsi="Times New Roman" w:cs="Times New Roman"/>
          <w:sz w:val="24"/>
          <w:szCs w:val="24"/>
        </w:rPr>
        <w:t>]</w:t>
      </w:r>
      <w:r w:rsidR="00491B84" w:rsidRPr="00BA776B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990605" w:rsidRPr="00BA776B" w:rsidRDefault="00491B84" w:rsidP="00471792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вид кредита (револьверный, кредит в пределах кредитной линии</w:t>
      </w:r>
      <w:r w:rsidR="00990605" w:rsidRPr="00BA776B">
        <w:rPr>
          <w:rFonts w:ascii="Times New Roman" w:hAnsi="Times New Roman" w:cs="Times New Roman"/>
          <w:sz w:val="24"/>
          <w:szCs w:val="24"/>
        </w:rPr>
        <w:t xml:space="preserve">, овердрафт, другие кредиты); </w:t>
      </w:r>
    </w:p>
    <w:p w:rsidR="00174455" w:rsidRPr="00BA776B" w:rsidRDefault="00491B84" w:rsidP="00471792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целевая направленность кредита (позиция получает ш</w:t>
      </w:r>
      <w:r w:rsidR="00174455" w:rsidRPr="00BA776B">
        <w:rPr>
          <w:rFonts w:ascii="Times New Roman" w:hAnsi="Times New Roman" w:cs="Times New Roman"/>
          <w:sz w:val="24"/>
          <w:szCs w:val="24"/>
        </w:rPr>
        <w:t>ифр согласно номенклатуре ЦБ);</w:t>
      </w:r>
    </w:p>
    <w:p w:rsidR="00174455" w:rsidRPr="00BA776B" w:rsidRDefault="00491B84" w:rsidP="00471792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вид обеспечения (о</w:t>
      </w:r>
      <w:r w:rsidR="00174455" w:rsidRPr="00BA776B">
        <w:rPr>
          <w:rFonts w:ascii="Times New Roman" w:hAnsi="Times New Roman" w:cs="Times New Roman"/>
          <w:sz w:val="24"/>
          <w:szCs w:val="24"/>
        </w:rPr>
        <w:t xml:space="preserve">беспеченный, необеспеченный); </w:t>
      </w:r>
    </w:p>
    <w:p w:rsidR="00174455" w:rsidRPr="00BA776B" w:rsidRDefault="00174455" w:rsidP="00471792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 xml:space="preserve">дата выдачи кредита; </w:t>
      </w:r>
    </w:p>
    <w:p w:rsidR="00174455" w:rsidRPr="00BA776B" w:rsidRDefault="00491B84" w:rsidP="00471792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дата фа</w:t>
      </w:r>
      <w:r w:rsidR="00174455" w:rsidRPr="00BA776B">
        <w:rPr>
          <w:rFonts w:ascii="Times New Roman" w:hAnsi="Times New Roman" w:cs="Times New Roman"/>
          <w:sz w:val="24"/>
          <w:szCs w:val="24"/>
        </w:rPr>
        <w:t>ктического погашения кредита;</w:t>
      </w:r>
    </w:p>
    <w:p w:rsidR="00174455" w:rsidRPr="00BA776B" w:rsidRDefault="00491B84" w:rsidP="00471792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первый срок погашения согласно кредитного соглашения;</w:t>
      </w:r>
    </w:p>
    <w:p w:rsidR="002D3AEE" w:rsidRPr="00BA776B" w:rsidRDefault="00491B84" w:rsidP="00471792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="002D3AEE" w:rsidRPr="00BA776B">
        <w:rPr>
          <w:rFonts w:ascii="Times New Roman" w:hAnsi="Times New Roman" w:cs="Times New Roman"/>
          <w:sz w:val="24"/>
          <w:szCs w:val="24"/>
        </w:rPr>
        <w:t>пролонгирований</w:t>
      </w:r>
      <w:r w:rsidRPr="00BA776B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6340D7" w:rsidRPr="00BA776B" w:rsidRDefault="00491B84" w:rsidP="00471792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категория риска (согласно классификации кредитов по качеству)</w:t>
      </w:r>
      <w:r w:rsidR="00FD46DC" w:rsidRPr="00BA776B">
        <w:rPr>
          <w:rFonts w:ascii="Times New Roman" w:hAnsi="Times New Roman" w:cs="Times New Roman"/>
          <w:sz w:val="24"/>
          <w:szCs w:val="24"/>
        </w:rPr>
        <w:t>.</w:t>
      </w:r>
    </w:p>
    <w:p w:rsidR="00F12122" w:rsidRPr="00BA776B" w:rsidRDefault="00EC296B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 xml:space="preserve">В </w:t>
      </w:r>
      <w:r w:rsidR="00E53BAD" w:rsidRPr="00BA776B">
        <w:rPr>
          <w:rFonts w:ascii="Times New Roman" w:hAnsi="Times New Roman" w:cs="Times New Roman"/>
          <w:sz w:val="24"/>
          <w:szCs w:val="24"/>
        </w:rPr>
        <w:t xml:space="preserve">современных реалиях </w:t>
      </w:r>
      <w:r w:rsidR="00B6134B" w:rsidRPr="00BA776B">
        <w:rPr>
          <w:rFonts w:ascii="Times New Roman" w:hAnsi="Times New Roman" w:cs="Times New Roman"/>
          <w:sz w:val="24"/>
          <w:szCs w:val="24"/>
        </w:rPr>
        <w:t xml:space="preserve">в </w:t>
      </w:r>
      <w:r w:rsidRPr="00BA776B">
        <w:rPr>
          <w:rFonts w:ascii="Times New Roman" w:hAnsi="Times New Roman" w:cs="Times New Roman"/>
          <w:sz w:val="24"/>
          <w:szCs w:val="24"/>
        </w:rPr>
        <w:t xml:space="preserve">практике </w:t>
      </w:r>
      <w:r w:rsidR="00B6134B" w:rsidRPr="00BA776B">
        <w:rPr>
          <w:rFonts w:ascii="Times New Roman" w:hAnsi="Times New Roman" w:cs="Times New Roman"/>
          <w:sz w:val="24"/>
          <w:szCs w:val="24"/>
        </w:rPr>
        <w:t xml:space="preserve">банковских учреждений </w:t>
      </w:r>
      <w:r w:rsidRPr="00BA776B">
        <w:rPr>
          <w:rFonts w:ascii="Times New Roman" w:hAnsi="Times New Roman" w:cs="Times New Roman"/>
          <w:sz w:val="24"/>
          <w:szCs w:val="24"/>
        </w:rPr>
        <w:t>многих стран</w:t>
      </w:r>
      <w:r w:rsidR="00E53BAD" w:rsidRPr="00BA776B">
        <w:rPr>
          <w:rFonts w:ascii="Times New Roman" w:hAnsi="Times New Roman" w:cs="Times New Roman"/>
          <w:sz w:val="24"/>
          <w:szCs w:val="24"/>
        </w:rPr>
        <w:t xml:space="preserve"> можно наблюдать значительный рост числа проблемных </w:t>
      </w:r>
      <w:r w:rsidR="005B5234" w:rsidRPr="00BA776B">
        <w:rPr>
          <w:rFonts w:ascii="Times New Roman" w:hAnsi="Times New Roman" w:cs="Times New Roman"/>
          <w:sz w:val="24"/>
          <w:szCs w:val="24"/>
        </w:rPr>
        <w:t>кредитов,</w:t>
      </w:r>
      <w:r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B6134B" w:rsidRPr="00BA776B">
        <w:rPr>
          <w:rFonts w:ascii="Times New Roman" w:hAnsi="Times New Roman" w:cs="Times New Roman"/>
          <w:sz w:val="24"/>
          <w:szCs w:val="24"/>
        </w:rPr>
        <w:t>а это</w:t>
      </w:r>
      <w:r w:rsidR="000725B3" w:rsidRPr="00BA776B">
        <w:rPr>
          <w:rFonts w:ascii="Times New Roman" w:hAnsi="Times New Roman" w:cs="Times New Roman"/>
          <w:sz w:val="24"/>
          <w:szCs w:val="24"/>
        </w:rPr>
        <w:t xml:space="preserve">, безусловно, </w:t>
      </w:r>
      <w:r w:rsidRPr="00BA776B">
        <w:rPr>
          <w:rFonts w:ascii="Times New Roman" w:hAnsi="Times New Roman" w:cs="Times New Roman"/>
          <w:sz w:val="24"/>
          <w:szCs w:val="24"/>
        </w:rPr>
        <w:t>значительно усложняет ведение учета суммы долга</w:t>
      </w:r>
      <w:r w:rsidR="00F12122" w:rsidRPr="00BA776B">
        <w:rPr>
          <w:rFonts w:ascii="Times New Roman" w:hAnsi="Times New Roman" w:cs="Times New Roman"/>
          <w:sz w:val="24"/>
          <w:szCs w:val="24"/>
        </w:rPr>
        <w:t xml:space="preserve">, </w:t>
      </w:r>
      <w:r w:rsidR="000725B3" w:rsidRPr="00BA776B">
        <w:rPr>
          <w:rFonts w:ascii="Times New Roman" w:hAnsi="Times New Roman" w:cs="Times New Roman"/>
          <w:sz w:val="24"/>
          <w:szCs w:val="24"/>
        </w:rPr>
        <w:t>доходов по кредитам, увеличивае</w:t>
      </w:r>
      <w:r w:rsidRPr="00BA776B">
        <w:rPr>
          <w:rFonts w:ascii="Times New Roman" w:hAnsi="Times New Roman" w:cs="Times New Roman"/>
          <w:sz w:val="24"/>
          <w:szCs w:val="24"/>
        </w:rPr>
        <w:t xml:space="preserve">т объемы учетных работ и приводят к значительным </w:t>
      </w:r>
      <w:r w:rsidR="00F12122" w:rsidRPr="00BA776B">
        <w:rPr>
          <w:rFonts w:ascii="Times New Roman" w:hAnsi="Times New Roman" w:cs="Times New Roman"/>
          <w:sz w:val="24"/>
          <w:szCs w:val="24"/>
        </w:rPr>
        <w:t xml:space="preserve">финансовым </w:t>
      </w:r>
      <w:r w:rsidRPr="00BA776B">
        <w:rPr>
          <w:rFonts w:ascii="Times New Roman" w:hAnsi="Times New Roman" w:cs="Times New Roman"/>
          <w:sz w:val="24"/>
          <w:szCs w:val="24"/>
        </w:rPr>
        <w:t xml:space="preserve">потерям банков. </w:t>
      </w:r>
    </w:p>
    <w:p w:rsidR="00B05050" w:rsidRPr="00BA776B" w:rsidRDefault="005F67CA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 xml:space="preserve">Кроме того, </w:t>
      </w:r>
      <w:r w:rsidR="000F2A4D" w:rsidRPr="00BA776B">
        <w:rPr>
          <w:rFonts w:ascii="Times New Roman" w:hAnsi="Times New Roman" w:cs="Times New Roman"/>
          <w:sz w:val="24"/>
          <w:szCs w:val="24"/>
        </w:rPr>
        <w:t xml:space="preserve">как отмечает </w:t>
      </w:r>
      <w:r w:rsidR="005C319D" w:rsidRPr="00BA776B">
        <w:rPr>
          <w:rFonts w:ascii="Times New Roman" w:hAnsi="Times New Roman" w:cs="Times New Roman"/>
          <w:sz w:val="24"/>
          <w:szCs w:val="24"/>
        </w:rPr>
        <w:t xml:space="preserve"> Л. М. Киндрацкая</w:t>
      </w:r>
      <w:r w:rsidR="007C615D" w:rsidRPr="00BA776B">
        <w:rPr>
          <w:rFonts w:ascii="Times New Roman" w:hAnsi="Times New Roman" w:cs="Times New Roman"/>
          <w:sz w:val="24"/>
          <w:szCs w:val="24"/>
        </w:rPr>
        <w:t xml:space="preserve"> [</w:t>
      </w:r>
      <w:r w:rsidR="00D32D14" w:rsidRPr="00BA776B">
        <w:rPr>
          <w:rFonts w:ascii="Times New Roman" w:hAnsi="Times New Roman" w:cs="Times New Roman"/>
          <w:sz w:val="24"/>
          <w:szCs w:val="24"/>
        </w:rPr>
        <w:t>6</w:t>
      </w:r>
      <w:r w:rsidR="007C615D" w:rsidRPr="00BA776B">
        <w:rPr>
          <w:rFonts w:ascii="Times New Roman" w:hAnsi="Times New Roman" w:cs="Times New Roman"/>
          <w:sz w:val="24"/>
          <w:szCs w:val="24"/>
        </w:rPr>
        <w:t>]</w:t>
      </w:r>
      <w:r w:rsidR="005C319D" w:rsidRPr="00BA776B">
        <w:rPr>
          <w:rFonts w:ascii="Times New Roman" w:hAnsi="Times New Roman" w:cs="Times New Roman"/>
          <w:sz w:val="24"/>
          <w:szCs w:val="24"/>
        </w:rPr>
        <w:t xml:space="preserve">, ряд </w:t>
      </w:r>
      <w:r w:rsidRPr="00BA776B">
        <w:rPr>
          <w:rFonts w:ascii="Times New Roman" w:hAnsi="Times New Roman" w:cs="Times New Roman"/>
          <w:sz w:val="24"/>
          <w:szCs w:val="24"/>
        </w:rPr>
        <w:t>проблемн</w:t>
      </w:r>
      <w:r w:rsidR="005C319D" w:rsidRPr="00BA776B">
        <w:rPr>
          <w:rFonts w:ascii="Times New Roman" w:hAnsi="Times New Roman" w:cs="Times New Roman"/>
          <w:sz w:val="24"/>
          <w:szCs w:val="24"/>
        </w:rPr>
        <w:t>ых нюансов</w:t>
      </w:r>
      <w:r w:rsidR="000F2A4D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5C319D" w:rsidRPr="00BA776B">
        <w:rPr>
          <w:rFonts w:ascii="Times New Roman" w:hAnsi="Times New Roman" w:cs="Times New Roman"/>
          <w:sz w:val="24"/>
          <w:szCs w:val="24"/>
        </w:rPr>
        <w:t>вызывают</w:t>
      </w:r>
      <w:r w:rsidR="000F2A4D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5C319D" w:rsidRPr="00BA776B">
        <w:rPr>
          <w:rFonts w:ascii="Times New Roman" w:hAnsi="Times New Roman" w:cs="Times New Roman"/>
          <w:sz w:val="24"/>
          <w:szCs w:val="24"/>
        </w:rPr>
        <w:t xml:space="preserve">вопросы 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относительно первоначального признания кредитов по справедливой стоимости, необходимость признания «прибыли/убытка первого дня» при предоставлении кредитов по рыночной ставке, </w:t>
      </w:r>
      <w:r w:rsidR="00B05050" w:rsidRPr="00BA776B">
        <w:rPr>
          <w:rFonts w:ascii="Times New Roman" w:hAnsi="Times New Roman" w:cs="Times New Roman"/>
          <w:sz w:val="24"/>
          <w:szCs w:val="24"/>
        </w:rPr>
        <w:t>учета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 уменьшение полезности кредитов. </w:t>
      </w:r>
    </w:p>
    <w:p w:rsidR="00F21EBB" w:rsidRPr="00BA776B" w:rsidRDefault="008A0F6D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 xml:space="preserve">Также </w:t>
      </w:r>
      <w:r w:rsidR="00D45FCA" w:rsidRPr="00BA776B">
        <w:rPr>
          <w:rFonts w:ascii="Times New Roman" w:hAnsi="Times New Roman" w:cs="Times New Roman"/>
          <w:sz w:val="24"/>
          <w:szCs w:val="24"/>
        </w:rPr>
        <w:t>стоит заметить, что наблюдается недостаточная ликвидность</w:t>
      </w:r>
      <w:r w:rsidR="00467409" w:rsidRPr="00BA776B">
        <w:rPr>
          <w:rFonts w:ascii="Times New Roman" w:hAnsi="Times New Roman" w:cs="Times New Roman"/>
          <w:sz w:val="24"/>
          <w:szCs w:val="24"/>
        </w:rPr>
        <w:t xml:space="preserve"> банков, </w:t>
      </w:r>
      <w:r w:rsidR="006F09D1" w:rsidRPr="00BA776B">
        <w:rPr>
          <w:rFonts w:ascii="Times New Roman" w:hAnsi="Times New Roman" w:cs="Times New Roman"/>
          <w:sz w:val="24"/>
          <w:szCs w:val="24"/>
        </w:rPr>
        <w:t xml:space="preserve">следствием которой во многом </w:t>
      </w:r>
      <w:r w:rsidR="00643BFC" w:rsidRPr="00BA776B">
        <w:rPr>
          <w:rFonts w:ascii="Times New Roman" w:hAnsi="Times New Roman" w:cs="Times New Roman"/>
          <w:sz w:val="24"/>
          <w:szCs w:val="24"/>
        </w:rPr>
        <w:t>является разрыв между сроками возврата пассивов (депозиты физических и юридических лиц) и сроками получения платежей даже по срочным кредитам (просроченные и сомнительные к возвращению нецелесообразно учитывать, поскольку они в момент возникновения уже влияют на состояние ликвидности).</w:t>
      </w:r>
      <w:r w:rsidR="00FF76D0" w:rsidRPr="00BA776B">
        <w:rPr>
          <w:rFonts w:ascii="Times New Roman" w:hAnsi="Times New Roman" w:cs="Times New Roman"/>
          <w:sz w:val="24"/>
          <w:szCs w:val="24"/>
        </w:rPr>
        <w:t xml:space="preserve"> Следовательно, остро встаёт вопрос правильности</w:t>
      </w:r>
      <w:r w:rsidR="00EC296B" w:rsidRPr="00BA776B">
        <w:rPr>
          <w:rFonts w:ascii="Times New Roman" w:hAnsi="Times New Roman" w:cs="Times New Roman"/>
          <w:sz w:val="24"/>
          <w:szCs w:val="24"/>
        </w:rPr>
        <w:t>, объе</w:t>
      </w:r>
      <w:r w:rsidR="00FF76D0" w:rsidRPr="00BA776B">
        <w:rPr>
          <w:rFonts w:ascii="Times New Roman" w:hAnsi="Times New Roman" w:cs="Times New Roman"/>
          <w:sz w:val="24"/>
          <w:szCs w:val="24"/>
        </w:rPr>
        <w:t>ктивности и полноты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 учета срочных </w:t>
      </w:r>
      <w:r w:rsidR="000A688D" w:rsidRPr="00BA776B">
        <w:rPr>
          <w:rFonts w:ascii="Times New Roman" w:hAnsi="Times New Roman" w:cs="Times New Roman"/>
          <w:sz w:val="24"/>
          <w:szCs w:val="24"/>
        </w:rPr>
        <w:t>кредитов, которые скры</w:t>
      </w:r>
      <w:r w:rsidR="00EC296B" w:rsidRPr="00BA776B">
        <w:rPr>
          <w:rFonts w:ascii="Times New Roman" w:hAnsi="Times New Roman" w:cs="Times New Roman"/>
          <w:sz w:val="24"/>
          <w:szCs w:val="24"/>
        </w:rPr>
        <w:t>то влияли и влияют на ликвидность банка и возможность ее оценки различными юрид</w:t>
      </w:r>
      <w:r w:rsidR="00A8053F" w:rsidRPr="00BA776B">
        <w:rPr>
          <w:rFonts w:ascii="Times New Roman" w:hAnsi="Times New Roman" w:cs="Times New Roman"/>
          <w:sz w:val="24"/>
          <w:szCs w:val="24"/>
        </w:rPr>
        <w:t>ическими и физическими лицами</w:t>
      </w:r>
      <w:r w:rsidR="00EC296B" w:rsidRPr="00BA776B">
        <w:rPr>
          <w:rFonts w:ascii="Times New Roman" w:hAnsi="Times New Roman" w:cs="Times New Roman"/>
          <w:sz w:val="24"/>
          <w:szCs w:val="24"/>
        </w:rPr>
        <w:t>.</w:t>
      </w:r>
    </w:p>
    <w:p w:rsidR="003F5870" w:rsidRPr="00BA776B" w:rsidRDefault="00A5783A" w:rsidP="004717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Проанализировав научную литературу</w:t>
      </w:r>
      <w:r w:rsidR="00125712" w:rsidRPr="00BA776B">
        <w:rPr>
          <w:rFonts w:ascii="Times New Roman" w:hAnsi="Times New Roman" w:cs="Times New Roman"/>
          <w:sz w:val="24"/>
          <w:szCs w:val="24"/>
        </w:rPr>
        <w:t xml:space="preserve"> [2, </w:t>
      </w:r>
      <w:r w:rsidR="007C615D" w:rsidRPr="00BA776B">
        <w:rPr>
          <w:rFonts w:ascii="Times New Roman" w:hAnsi="Times New Roman" w:cs="Times New Roman"/>
          <w:sz w:val="24"/>
          <w:szCs w:val="24"/>
        </w:rPr>
        <w:t xml:space="preserve">4, </w:t>
      </w:r>
      <w:r w:rsidR="00125712" w:rsidRPr="00BA776B">
        <w:rPr>
          <w:rFonts w:ascii="Times New Roman" w:hAnsi="Times New Roman" w:cs="Times New Roman"/>
          <w:sz w:val="24"/>
          <w:szCs w:val="24"/>
        </w:rPr>
        <w:t>5]</w:t>
      </w:r>
      <w:r w:rsidRPr="00BA776B">
        <w:rPr>
          <w:rFonts w:ascii="Times New Roman" w:hAnsi="Times New Roman" w:cs="Times New Roman"/>
          <w:sz w:val="24"/>
          <w:szCs w:val="24"/>
        </w:rPr>
        <w:t xml:space="preserve">, можно </w:t>
      </w:r>
      <w:r w:rsidR="00657CC7" w:rsidRPr="00BA776B">
        <w:rPr>
          <w:rFonts w:ascii="Times New Roman" w:hAnsi="Times New Roman" w:cs="Times New Roman"/>
          <w:sz w:val="24"/>
          <w:szCs w:val="24"/>
        </w:rPr>
        <w:t>проследить</w:t>
      </w:r>
      <w:r w:rsidRPr="00BA776B">
        <w:rPr>
          <w:rFonts w:ascii="Times New Roman" w:hAnsi="Times New Roman" w:cs="Times New Roman"/>
          <w:sz w:val="24"/>
          <w:szCs w:val="24"/>
        </w:rPr>
        <w:t xml:space="preserve">, что авторами выделяется ещё одна </w:t>
      </w:r>
      <w:r w:rsidR="00573B9B" w:rsidRPr="00BA776B">
        <w:rPr>
          <w:rFonts w:ascii="Times New Roman" w:hAnsi="Times New Roman" w:cs="Times New Roman"/>
          <w:sz w:val="24"/>
          <w:szCs w:val="24"/>
        </w:rPr>
        <w:t xml:space="preserve">методологическая </w:t>
      </w:r>
      <w:r w:rsidRPr="00BA776B">
        <w:rPr>
          <w:rFonts w:ascii="Times New Roman" w:hAnsi="Times New Roman" w:cs="Times New Roman"/>
          <w:sz w:val="24"/>
          <w:szCs w:val="24"/>
        </w:rPr>
        <w:t>проблема учёта кредитных операций, которая наиболее распр</w:t>
      </w:r>
      <w:r w:rsidR="00657CC7" w:rsidRPr="00BA776B">
        <w:rPr>
          <w:rFonts w:ascii="Times New Roman" w:hAnsi="Times New Roman" w:cs="Times New Roman"/>
          <w:sz w:val="24"/>
          <w:szCs w:val="24"/>
        </w:rPr>
        <w:t>остранена</w:t>
      </w:r>
      <w:r w:rsidR="004C491C" w:rsidRPr="00BA776B">
        <w:rPr>
          <w:rFonts w:ascii="Times New Roman" w:hAnsi="Times New Roman" w:cs="Times New Roman"/>
          <w:sz w:val="24"/>
          <w:szCs w:val="24"/>
        </w:rPr>
        <w:t xml:space="preserve">, а именно </w:t>
      </w:r>
      <w:r w:rsidR="00F5096E" w:rsidRPr="00BA776B">
        <w:rPr>
          <w:rFonts w:ascii="Times New Roman" w:hAnsi="Times New Roman" w:cs="Times New Roman"/>
          <w:sz w:val="24"/>
          <w:szCs w:val="24"/>
        </w:rPr>
        <w:t xml:space="preserve">это </w:t>
      </w:r>
      <w:r w:rsidR="004C491C" w:rsidRPr="00BA776B">
        <w:rPr>
          <w:rFonts w:ascii="Times New Roman" w:hAnsi="Times New Roman" w:cs="Times New Roman"/>
          <w:sz w:val="24"/>
          <w:szCs w:val="24"/>
        </w:rPr>
        <w:t>пролонгация кредита, т.е</w:t>
      </w:r>
      <w:r w:rsidR="00F5096E" w:rsidRPr="00BA776B">
        <w:rPr>
          <w:rFonts w:ascii="Times New Roman" w:hAnsi="Times New Roman" w:cs="Times New Roman"/>
          <w:sz w:val="24"/>
          <w:szCs w:val="24"/>
        </w:rPr>
        <w:t>.</w:t>
      </w:r>
      <w:r w:rsidR="004C491C" w:rsidRPr="00BA776B">
        <w:rPr>
          <w:rFonts w:ascii="Times New Roman" w:hAnsi="Times New Roman" w:cs="Times New Roman"/>
          <w:sz w:val="24"/>
          <w:szCs w:val="24"/>
        </w:rPr>
        <w:t xml:space="preserve"> его отсрочка.</w:t>
      </w:r>
      <w:r w:rsidR="00657CC7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F5096E" w:rsidRPr="00BA776B">
        <w:rPr>
          <w:rFonts w:ascii="Times New Roman" w:hAnsi="Times New Roman" w:cs="Times New Roman"/>
          <w:sz w:val="24"/>
          <w:szCs w:val="24"/>
        </w:rPr>
        <w:t>У</w:t>
      </w:r>
      <w:r w:rsidR="00EC296B" w:rsidRPr="00BA776B">
        <w:rPr>
          <w:rFonts w:ascii="Times New Roman" w:hAnsi="Times New Roman" w:cs="Times New Roman"/>
          <w:sz w:val="24"/>
          <w:szCs w:val="24"/>
        </w:rPr>
        <w:t>дельный вес пролонгированных кредитов существенно фактически по экономическому содержанию операций расте</w:t>
      </w:r>
      <w:r w:rsidR="00430F1F" w:rsidRPr="00BA776B">
        <w:rPr>
          <w:rFonts w:ascii="Times New Roman" w:hAnsi="Times New Roman" w:cs="Times New Roman"/>
          <w:sz w:val="24"/>
          <w:szCs w:val="24"/>
        </w:rPr>
        <w:t>т, а в бухгалтерском учете такое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 состояние активов не находит отражения, поскольку операции по продлению срока действия (пролонгации) кредитных договоров отражаются в бухгалтерском учете таким</w:t>
      </w:r>
      <w:r w:rsidR="00714B58" w:rsidRPr="00BA776B">
        <w:rPr>
          <w:rFonts w:ascii="Times New Roman" w:hAnsi="Times New Roman" w:cs="Times New Roman"/>
          <w:sz w:val="24"/>
          <w:szCs w:val="24"/>
        </w:rPr>
        <w:t>и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 же соответствующим</w:t>
      </w:r>
      <w:r w:rsidR="00714B58" w:rsidRPr="00BA776B">
        <w:rPr>
          <w:rFonts w:ascii="Times New Roman" w:hAnsi="Times New Roman" w:cs="Times New Roman"/>
          <w:sz w:val="24"/>
          <w:szCs w:val="24"/>
        </w:rPr>
        <w:t>и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 счетами по учету </w:t>
      </w:r>
      <w:r w:rsidR="00EC296B" w:rsidRPr="00BA776B">
        <w:rPr>
          <w:rFonts w:ascii="Times New Roman" w:hAnsi="Times New Roman" w:cs="Times New Roman"/>
          <w:sz w:val="24"/>
          <w:szCs w:val="24"/>
        </w:rPr>
        <w:lastRenderedPageBreak/>
        <w:t xml:space="preserve">краткосрочной или долгосрочной задолженности </w:t>
      </w:r>
      <w:r w:rsidR="00714B58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Плана счетов банков в зависимости от срока, </w:t>
      </w:r>
      <w:r w:rsidR="00714B58" w:rsidRPr="00BA776B">
        <w:rPr>
          <w:rFonts w:ascii="Times New Roman" w:hAnsi="Times New Roman" w:cs="Times New Roman"/>
          <w:sz w:val="24"/>
          <w:szCs w:val="24"/>
        </w:rPr>
        <w:t xml:space="preserve">который 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определяется от даты пролонгации договора до даты </w:t>
      </w:r>
      <w:r w:rsidR="009E01EC" w:rsidRPr="00BA776B">
        <w:rPr>
          <w:rFonts w:ascii="Times New Roman" w:hAnsi="Times New Roman" w:cs="Times New Roman"/>
          <w:sz w:val="24"/>
          <w:szCs w:val="24"/>
        </w:rPr>
        <w:t xml:space="preserve">их </w:t>
      </w:r>
      <w:r w:rsidR="00EC296B" w:rsidRPr="00BA776B">
        <w:rPr>
          <w:rFonts w:ascii="Times New Roman" w:hAnsi="Times New Roman" w:cs="Times New Roman"/>
          <w:sz w:val="24"/>
          <w:szCs w:val="24"/>
        </w:rPr>
        <w:t>погашения. То есть в учете пролонгированные</w:t>
      </w:r>
      <w:r w:rsidR="003F5870" w:rsidRPr="00BA776B">
        <w:rPr>
          <w:rFonts w:ascii="Times New Roman" w:hAnsi="Times New Roman" w:cs="Times New Roman"/>
          <w:sz w:val="24"/>
          <w:szCs w:val="24"/>
        </w:rPr>
        <w:t xml:space="preserve"> (отсроченные)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 кредиты отражаются как срочные, тем самым увелич</w:t>
      </w:r>
      <w:r w:rsidR="003F5870" w:rsidRPr="00BA776B">
        <w:rPr>
          <w:rFonts w:ascii="Times New Roman" w:hAnsi="Times New Roman" w:cs="Times New Roman"/>
          <w:sz w:val="24"/>
          <w:szCs w:val="24"/>
        </w:rPr>
        <w:t>ивает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 потенциальный риск невозврата кредитов скрытый от пользователей, желающих проанализировать отчетность банка и пол</w:t>
      </w:r>
      <w:r w:rsidR="003F5870" w:rsidRPr="00BA776B">
        <w:rPr>
          <w:rFonts w:ascii="Times New Roman" w:hAnsi="Times New Roman" w:cs="Times New Roman"/>
          <w:sz w:val="24"/>
          <w:szCs w:val="24"/>
        </w:rPr>
        <w:t>учить информацию о его кредитных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 риск</w:t>
      </w:r>
      <w:r w:rsidR="003F5870" w:rsidRPr="00BA776B">
        <w:rPr>
          <w:rFonts w:ascii="Times New Roman" w:hAnsi="Times New Roman" w:cs="Times New Roman"/>
          <w:sz w:val="24"/>
          <w:szCs w:val="24"/>
        </w:rPr>
        <w:t>ах</w:t>
      </w:r>
      <w:r w:rsidR="00EC296B" w:rsidRPr="00BA776B">
        <w:rPr>
          <w:rFonts w:ascii="Times New Roman" w:hAnsi="Times New Roman" w:cs="Times New Roman"/>
          <w:sz w:val="24"/>
          <w:szCs w:val="24"/>
        </w:rPr>
        <w:t>.</w:t>
      </w:r>
    </w:p>
    <w:p w:rsidR="00B35356" w:rsidRDefault="00D003F1" w:rsidP="00B353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B17F0D" w:rsidRPr="00BA776B">
        <w:rPr>
          <w:rFonts w:ascii="Times New Roman" w:hAnsi="Times New Roman" w:cs="Times New Roman"/>
          <w:sz w:val="24"/>
          <w:szCs w:val="24"/>
        </w:rPr>
        <w:t>стоит отметит</w:t>
      </w:r>
      <w:r w:rsidR="00987D03" w:rsidRPr="00BA776B">
        <w:rPr>
          <w:rFonts w:ascii="Times New Roman" w:hAnsi="Times New Roman" w:cs="Times New Roman"/>
          <w:sz w:val="24"/>
          <w:szCs w:val="24"/>
        </w:rPr>
        <w:t xml:space="preserve">ь, что нами были </w:t>
      </w:r>
      <w:r w:rsidR="009E3C7F" w:rsidRPr="00BA776B">
        <w:rPr>
          <w:rFonts w:ascii="Times New Roman" w:hAnsi="Times New Roman" w:cs="Times New Roman"/>
          <w:sz w:val="24"/>
          <w:szCs w:val="24"/>
        </w:rPr>
        <w:t>освя</w:t>
      </w:r>
      <w:r w:rsidR="00987D03" w:rsidRPr="00BA776B">
        <w:rPr>
          <w:rFonts w:ascii="Times New Roman" w:hAnsi="Times New Roman" w:cs="Times New Roman"/>
          <w:sz w:val="24"/>
          <w:szCs w:val="24"/>
        </w:rPr>
        <w:t xml:space="preserve">щены лишь </w:t>
      </w:r>
      <w:r w:rsidR="009E3C7F" w:rsidRPr="00BA776B">
        <w:rPr>
          <w:rFonts w:ascii="Times New Roman" w:hAnsi="Times New Roman" w:cs="Times New Roman"/>
          <w:sz w:val="24"/>
          <w:szCs w:val="24"/>
        </w:rPr>
        <w:t>некоторые проблемы учёта кредитных операций в банке</w:t>
      </w:r>
      <w:r w:rsidR="00987D03" w:rsidRPr="00BA776B">
        <w:rPr>
          <w:rFonts w:ascii="Times New Roman" w:hAnsi="Times New Roman" w:cs="Times New Roman"/>
          <w:sz w:val="24"/>
          <w:szCs w:val="24"/>
        </w:rPr>
        <w:t>, так как д</w:t>
      </w:r>
      <w:r w:rsidR="009E3C7F" w:rsidRPr="00BA776B">
        <w:rPr>
          <w:rFonts w:ascii="Times New Roman" w:hAnsi="Times New Roman" w:cs="Times New Roman"/>
          <w:sz w:val="24"/>
          <w:szCs w:val="24"/>
        </w:rPr>
        <w:t>анная тема недостаточн</w:t>
      </w:r>
      <w:r w:rsidR="00987D03" w:rsidRPr="00BA776B">
        <w:rPr>
          <w:rFonts w:ascii="Times New Roman" w:hAnsi="Times New Roman" w:cs="Times New Roman"/>
          <w:sz w:val="24"/>
          <w:szCs w:val="24"/>
        </w:rPr>
        <w:t>о хорошо разработана и известна</w:t>
      </w:r>
      <w:r w:rsidR="009E3C7F" w:rsidRPr="00BA776B">
        <w:rPr>
          <w:rFonts w:ascii="Times New Roman" w:hAnsi="Times New Roman" w:cs="Times New Roman"/>
          <w:sz w:val="24"/>
          <w:szCs w:val="24"/>
        </w:rPr>
        <w:t>,</w:t>
      </w:r>
      <w:r w:rsidR="003D5B75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9E3C7F" w:rsidRPr="00BA776B">
        <w:rPr>
          <w:rFonts w:ascii="Times New Roman" w:hAnsi="Times New Roman" w:cs="Times New Roman"/>
          <w:sz w:val="24"/>
          <w:szCs w:val="24"/>
        </w:rPr>
        <w:t>несмотря на то, что представляет немалый интерес для клиентов кредитных организаций.</w:t>
      </w:r>
      <w:r w:rsidR="00B17F0D" w:rsidRPr="00BA776B">
        <w:rPr>
          <w:rFonts w:ascii="Times New Roman" w:hAnsi="Times New Roman" w:cs="Times New Roman"/>
          <w:sz w:val="24"/>
          <w:szCs w:val="24"/>
        </w:rPr>
        <w:t xml:space="preserve"> Б</w:t>
      </w:r>
      <w:r w:rsidR="00EC296B" w:rsidRPr="00BA776B">
        <w:rPr>
          <w:rFonts w:ascii="Times New Roman" w:hAnsi="Times New Roman" w:cs="Times New Roman"/>
          <w:sz w:val="24"/>
          <w:szCs w:val="24"/>
        </w:rPr>
        <w:t>анки должны</w:t>
      </w:r>
      <w:r w:rsidR="00D84D5B" w:rsidRPr="00BA776B">
        <w:rPr>
          <w:rFonts w:ascii="Times New Roman" w:hAnsi="Times New Roman" w:cs="Times New Roman"/>
          <w:sz w:val="24"/>
          <w:szCs w:val="24"/>
        </w:rPr>
        <w:t xml:space="preserve"> обязательн</w:t>
      </w:r>
      <w:r w:rsidR="00EB6E2C" w:rsidRPr="00BA776B">
        <w:rPr>
          <w:rFonts w:ascii="Times New Roman" w:hAnsi="Times New Roman" w:cs="Times New Roman"/>
          <w:sz w:val="24"/>
          <w:szCs w:val="24"/>
        </w:rPr>
        <w:t xml:space="preserve">о </w:t>
      </w:r>
      <w:r w:rsidR="00D84D5B" w:rsidRPr="00BA776B">
        <w:rPr>
          <w:rFonts w:ascii="Times New Roman" w:hAnsi="Times New Roman" w:cs="Times New Roman"/>
          <w:sz w:val="24"/>
          <w:szCs w:val="24"/>
        </w:rPr>
        <w:t>разрабатывать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 свои подходы относительно формирования рыночной и справедливой стоимости учетных кредитных операций, </w:t>
      </w:r>
      <w:r w:rsidR="009600B1" w:rsidRPr="00BA776B">
        <w:rPr>
          <w:rFonts w:ascii="Times New Roman" w:hAnsi="Times New Roman" w:cs="Times New Roman"/>
          <w:sz w:val="24"/>
          <w:szCs w:val="24"/>
        </w:rPr>
        <w:t xml:space="preserve">закрепив это в своей </w:t>
      </w:r>
      <w:r w:rsidR="00EC296B" w:rsidRPr="00BA776B">
        <w:rPr>
          <w:rFonts w:ascii="Times New Roman" w:hAnsi="Times New Roman" w:cs="Times New Roman"/>
          <w:sz w:val="24"/>
          <w:szCs w:val="24"/>
        </w:rPr>
        <w:t xml:space="preserve">учетной политике.  </w:t>
      </w:r>
      <w:r w:rsidR="00EB6E2C" w:rsidRPr="00BA776B">
        <w:rPr>
          <w:rFonts w:ascii="Times New Roman" w:hAnsi="Times New Roman" w:cs="Times New Roman"/>
          <w:sz w:val="24"/>
          <w:szCs w:val="24"/>
        </w:rPr>
        <w:t>Более того, требуют согласования на межбанковском уровне общие подходы к кредитовани</w:t>
      </w:r>
      <w:r w:rsidR="00517BD6" w:rsidRPr="00BA776B">
        <w:rPr>
          <w:rFonts w:ascii="Times New Roman" w:hAnsi="Times New Roman" w:cs="Times New Roman"/>
          <w:sz w:val="24"/>
          <w:szCs w:val="24"/>
        </w:rPr>
        <w:t xml:space="preserve">ю клиентов в иностранной валюте. </w:t>
      </w:r>
      <w:r w:rsidR="00EB6E2C" w:rsidRPr="00BA776B">
        <w:rPr>
          <w:rFonts w:ascii="Times New Roman" w:hAnsi="Times New Roman" w:cs="Times New Roman"/>
          <w:sz w:val="24"/>
          <w:szCs w:val="24"/>
        </w:rPr>
        <w:t>Такие п</w:t>
      </w:r>
      <w:r w:rsidR="00517BD6" w:rsidRPr="00BA776B">
        <w:rPr>
          <w:rFonts w:ascii="Times New Roman" w:hAnsi="Times New Roman" w:cs="Times New Roman"/>
          <w:sz w:val="24"/>
          <w:szCs w:val="24"/>
        </w:rPr>
        <w:t xml:space="preserve">редложения приведут к упрощению </w:t>
      </w:r>
      <w:r w:rsidR="00EB6E2C" w:rsidRPr="00BA776B">
        <w:rPr>
          <w:rFonts w:ascii="Times New Roman" w:hAnsi="Times New Roman" w:cs="Times New Roman"/>
          <w:sz w:val="24"/>
          <w:szCs w:val="24"/>
        </w:rPr>
        <w:t xml:space="preserve">учетных процедур по кредитным операциям, </w:t>
      </w:r>
      <w:r w:rsidR="00517BD6" w:rsidRPr="00BA776B">
        <w:rPr>
          <w:rFonts w:ascii="Times New Roman" w:hAnsi="Times New Roman" w:cs="Times New Roman"/>
          <w:sz w:val="24"/>
          <w:szCs w:val="24"/>
        </w:rPr>
        <w:t xml:space="preserve">их </w:t>
      </w:r>
      <w:r w:rsidR="00EB6E2C" w:rsidRPr="00BA776B">
        <w:rPr>
          <w:rFonts w:ascii="Times New Roman" w:hAnsi="Times New Roman" w:cs="Times New Roman"/>
          <w:sz w:val="24"/>
          <w:szCs w:val="24"/>
        </w:rPr>
        <w:t>объективной оценки и стабильности нормативно-правовой</w:t>
      </w:r>
      <w:r w:rsidR="00517BD6" w:rsidRPr="00BA776B">
        <w:rPr>
          <w:rFonts w:ascii="Times New Roman" w:hAnsi="Times New Roman" w:cs="Times New Roman"/>
          <w:sz w:val="24"/>
          <w:szCs w:val="24"/>
        </w:rPr>
        <w:t xml:space="preserve"> </w:t>
      </w:r>
      <w:r w:rsidR="00EB6E2C" w:rsidRPr="00BA776B">
        <w:rPr>
          <w:rFonts w:ascii="Times New Roman" w:hAnsi="Times New Roman" w:cs="Times New Roman"/>
          <w:sz w:val="24"/>
          <w:szCs w:val="24"/>
        </w:rPr>
        <w:t>базы</w:t>
      </w:r>
      <w:r w:rsidR="009D7627" w:rsidRPr="00BA776B">
        <w:rPr>
          <w:rFonts w:ascii="Times New Roman" w:hAnsi="Times New Roman" w:cs="Times New Roman"/>
          <w:sz w:val="24"/>
          <w:szCs w:val="24"/>
        </w:rPr>
        <w:t xml:space="preserve">, но </w:t>
      </w:r>
      <w:r w:rsidR="00EC296B" w:rsidRPr="00BA776B">
        <w:rPr>
          <w:rFonts w:ascii="Times New Roman" w:hAnsi="Times New Roman" w:cs="Times New Roman"/>
          <w:sz w:val="24"/>
          <w:szCs w:val="24"/>
        </w:rPr>
        <w:t>научная сторона проблемы все еще требует дальнейших исследований.</w:t>
      </w:r>
    </w:p>
    <w:p w:rsidR="00B35356" w:rsidRPr="00BA776B" w:rsidRDefault="00B35356" w:rsidP="00B353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26410" w:rsidRPr="00BA776B" w:rsidRDefault="00A54019" w:rsidP="00A54019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326410" w:rsidRPr="00BA776B" w:rsidRDefault="00506831" w:rsidP="00A54019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1</w:t>
      </w:r>
      <w:r w:rsidR="00371CD9" w:rsidRPr="00BA776B">
        <w:rPr>
          <w:rFonts w:ascii="Times New Roman" w:hAnsi="Times New Roman" w:cs="Times New Roman"/>
          <w:sz w:val="24"/>
          <w:szCs w:val="24"/>
        </w:rPr>
        <w:t>.</w:t>
      </w:r>
      <w:r w:rsidR="00E96CFF" w:rsidRPr="00BA776B">
        <w:rPr>
          <w:rFonts w:ascii="Times New Roman" w:hAnsi="Times New Roman" w:cs="Times New Roman"/>
          <w:sz w:val="24"/>
          <w:szCs w:val="24"/>
        </w:rPr>
        <w:t xml:space="preserve">  Усатова  Л. В. Бухгалтерский учет в коммерческих банках / Л.В. Усатова, М.С. Сероштан, Е.В. Арская. - М.: Дашков и Ко, 2015. - 392 c.</w:t>
      </w:r>
    </w:p>
    <w:p w:rsidR="00346A0F" w:rsidRPr="00BA776B" w:rsidRDefault="00501282" w:rsidP="00A54019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2</w:t>
      </w:r>
      <w:r w:rsidR="00346A0F" w:rsidRPr="00BA776B">
        <w:rPr>
          <w:rFonts w:ascii="Times New Roman" w:hAnsi="Times New Roman" w:cs="Times New Roman"/>
          <w:sz w:val="24"/>
          <w:szCs w:val="24"/>
        </w:rPr>
        <w:t>. Сидак Е. В. Кредитный риск и формирования резервов под кредитные операции банка / У. А. Сидак // Международный сборник научных труд</w:t>
      </w:r>
      <w:r w:rsidR="00022CD9" w:rsidRPr="00BA776B">
        <w:rPr>
          <w:rFonts w:ascii="Times New Roman" w:hAnsi="Times New Roman" w:cs="Times New Roman"/>
          <w:sz w:val="24"/>
          <w:szCs w:val="24"/>
        </w:rPr>
        <w:t>ов. – 2013.- № 1 (16). -</w:t>
      </w:r>
      <w:r w:rsidR="00346A0F" w:rsidRPr="00BA776B">
        <w:rPr>
          <w:rFonts w:ascii="Times New Roman" w:hAnsi="Times New Roman" w:cs="Times New Roman"/>
          <w:sz w:val="24"/>
          <w:szCs w:val="24"/>
        </w:rPr>
        <w:t xml:space="preserve"> С. 259-262.</w:t>
      </w:r>
    </w:p>
    <w:p w:rsidR="00235FE0" w:rsidRPr="00BA776B" w:rsidRDefault="00235FE0" w:rsidP="00A54019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3. Литвин Н.Б. Финансовый учет в банках (в контексте МСФО) / Н. Б. Литвин. - М.: Омега-Л, - 2013</w:t>
      </w:r>
      <w:r w:rsidR="00022CD9" w:rsidRPr="00BA776B">
        <w:rPr>
          <w:rFonts w:ascii="Times New Roman" w:hAnsi="Times New Roman" w:cs="Times New Roman"/>
          <w:sz w:val="24"/>
          <w:szCs w:val="24"/>
        </w:rPr>
        <w:t>. -</w:t>
      </w:r>
      <w:r w:rsidRPr="00BA776B">
        <w:rPr>
          <w:rFonts w:ascii="Times New Roman" w:hAnsi="Times New Roman" w:cs="Times New Roman"/>
          <w:sz w:val="24"/>
          <w:szCs w:val="24"/>
        </w:rPr>
        <w:t xml:space="preserve"> 608 с.</w:t>
      </w:r>
    </w:p>
    <w:p w:rsidR="00235FE0" w:rsidRPr="00BA776B" w:rsidRDefault="00235FE0" w:rsidP="00A54019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>4. Тарашевская А.В. Проблемы учета кредитных операций банка в условиях экономического кризиса / А.В. Т</w:t>
      </w:r>
      <w:r w:rsidR="00022CD9" w:rsidRPr="00BA776B">
        <w:rPr>
          <w:rFonts w:ascii="Times New Roman" w:hAnsi="Times New Roman" w:cs="Times New Roman"/>
          <w:sz w:val="24"/>
          <w:szCs w:val="24"/>
        </w:rPr>
        <w:t>арашевс</w:t>
      </w:r>
      <w:r w:rsidRPr="00BA776B">
        <w:rPr>
          <w:rFonts w:ascii="Times New Roman" w:hAnsi="Times New Roman" w:cs="Times New Roman"/>
          <w:sz w:val="24"/>
          <w:szCs w:val="24"/>
        </w:rPr>
        <w:t>ка</w:t>
      </w:r>
      <w:r w:rsidR="00022CD9" w:rsidRPr="00BA776B">
        <w:rPr>
          <w:rFonts w:ascii="Times New Roman" w:hAnsi="Times New Roman" w:cs="Times New Roman"/>
          <w:sz w:val="24"/>
          <w:szCs w:val="24"/>
        </w:rPr>
        <w:t>я</w:t>
      </w:r>
      <w:r w:rsidRPr="00BA776B">
        <w:rPr>
          <w:rFonts w:ascii="Times New Roman" w:hAnsi="Times New Roman" w:cs="Times New Roman"/>
          <w:sz w:val="24"/>
          <w:szCs w:val="24"/>
        </w:rPr>
        <w:t xml:space="preserve">, А.П. Олейник // </w:t>
      </w:r>
      <w:r w:rsidR="00022CD9" w:rsidRPr="00BA776B">
        <w:rPr>
          <w:rFonts w:ascii="Times New Roman" w:hAnsi="Times New Roman" w:cs="Times New Roman"/>
          <w:sz w:val="24"/>
          <w:szCs w:val="24"/>
        </w:rPr>
        <w:t>-</w:t>
      </w:r>
      <w:r w:rsidRPr="00BA776B">
        <w:rPr>
          <w:rFonts w:ascii="Times New Roman" w:hAnsi="Times New Roman" w:cs="Times New Roman"/>
          <w:sz w:val="24"/>
          <w:szCs w:val="24"/>
        </w:rPr>
        <w:t xml:space="preserve"> Вестник Хмельницкого национального университета. - 2012. - № 6. - С. 141-144.</w:t>
      </w:r>
    </w:p>
    <w:p w:rsidR="00235FE0" w:rsidRPr="00E35AB6" w:rsidRDefault="00235FE0" w:rsidP="00A54019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A776B">
        <w:rPr>
          <w:rFonts w:ascii="Times New Roman" w:hAnsi="Times New Roman" w:cs="Times New Roman"/>
          <w:sz w:val="24"/>
          <w:szCs w:val="24"/>
        </w:rPr>
        <w:t xml:space="preserve">5. Зеленина Е. А. Проблемные вопросы оценки и признания балансовой стоимости 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кредита как элемента заемного капитала предприятия / А.А. Зеленина // Вестник ЖГТУ. – 2015. –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Вып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. 3 (53) – С. 318-325.</w:t>
      </w:r>
    </w:p>
    <w:p w:rsidR="00B35356" w:rsidRPr="00E35AB6" w:rsidRDefault="00D32D14" w:rsidP="0046729E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EF2E82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. Киндрацкая Л. М. Бухгалтерский  учет  в банках: методология и практика. / Л. М. Киндрацкая, - К.: 2009. – 287 с.</w:t>
      </w:r>
    </w:p>
    <w:p w:rsidR="0046729E" w:rsidRPr="00E35AB6" w:rsidRDefault="0046729E" w:rsidP="0046729E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35356" w:rsidRPr="00546FB2" w:rsidRDefault="00116180" w:rsidP="0046729E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Секирина Наталья Владимировна (ДНР, </w:t>
      </w:r>
      <w:r w:rsidR="00A02F28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г. Донецк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) – кандидат экономических наук, доцент</w:t>
      </w:r>
      <w:r w:rsidR="00CC7F4A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  ГО ВПО  </w:t>
      </w:r>
      <w:r w:rsidR="009F773C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Донецкий </w:t>
      </w:r>
      <w:r w:rsidR="00CC7F4A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773C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национальный </w:t>
      </w:r>
      <w:r w:rsidR="00CC7F4A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773C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университет </w:t>
      </w:r>
      <w:r w:rsidR="00CC7F4A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773C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экономики</w:t>
      </w:r>
      <w:r w:rsidR="00CC7F4A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773C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 и </w:t>
      </w:r>
      <w:r w:rsidR="00CC7F4A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773C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торговли</w:t>
      </w:r>
      <w:r w:rsidR="00CC7F4A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 имени Михаила Туган-Барановс</w:t>
      </w:r>
      <w:r w:rsidR="00E15A28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кого (</w:t>
      </w:r>
      <w:r w:rsidR="00E15A28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83050, Донецкая Народная Республика, г. Донецк, ул. Щорса, 31</w:t>
      </w:r>
      <w:r w:rsidR="00BA395E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; </w:t>
      </w:r>
      <w:r w:rsidR="00BA395E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e</w:t>
      </w:r>
      <w:r w:rsidR="00BA395E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-</w:t>
      </w:r>
      <w:r w:rsidR="00BA395E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mail</w:t>
      </w:r>
      <w:r w:rsidR="00BA395E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- </w:t>
      </w:r>
      <w:hyperlink r:id="rId6" w:history="1">
        <w:r w:rsidR="00BA395E" w:rsidRPr="00E35AB6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</w:rPr>
          <w:t>natroma-sekirin@mail.ru</w:t>
        </w:r>
      </w:hyperlink>
      <w:r w:rsidR="00E15A28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)</w:t>
      </w:r>
    </w:p>
    <w:p w:rsidR="00DD6BBB" w:rsidRPr="00E35AB6" w:rsidRDefault="009851DD" w:rsidP="00DD6BB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Чубарь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Яна Дмитриевна 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(ДНР, </w:t>
      </w:r>
      <w:r w:rsidR="00A02F28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г. Донецк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D6BBB" w:rsidRPr="00E35A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студента 3 курса Института учёта и финансов, ГО ВПО  Донецкий  национальный  университет  экономики  и  торговли  имени Михаила Туган-Барановского (</w:t>
      </w:r>
      <w:r w:rsidR="00DD6BBB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83050, Донецкая Народная Республика, г. Донецк, ул. Щорса</w:t>
      </w:r>
      <w:r w:rsidR="00DD6BBB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, 31; e-mail -</w:t>
      </w:r>
      <w:r w:rsidR="00A02F28" w:rsidRPr="00E35AB6">
        <w:rPr>
          <w:rFonts w:ascii="Arial" w:hAnsi="Arial" w:cs="Arial"/>
          <w:color w:val="000000" w:themeColor="text1"/>
          <w:sz w:val="20"/>
          <w:szCs w:val="20"/>
          <w:shd w:val="clear" w:color="auto" w:fill="FFFFFF"/>
          <w:lang w:val="en-US"/>
        </w:rPr>
        <w:t xml:space="preserve"> </w:t>
      </w:r>
      <w:hyperlink r:id="rId7" w:history="1">
        <w:r w:rsidR="00A02F28" w:rsidRPr="00E35AB6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  <w:lang w:val="en-US"/>
          </w:rPr>
          <w:t>tchubar.jana@yandex.ua</w:t>
        </w:r>
      </w:hyperlink>
      <w:r w:rsidR="00A02F28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DD6BBB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)</w:t>
      </w:r>
    </w:p>
    <w:p w:rsidR="00BA395E" w:rsidRPr="00E35AB6" w:rsidRDefault="00BA395E" w:rsidP="00EC612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5F020F" w:rsidRPr="00E35AB6" w:rsidRDefault="005F020F" w:rsidP="001F3859">
      <w:pPr>
        <w:spacing w:after="0" w:line="360" w:lineRule="auto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/>
        </w:rPr>
      </w:pPr>
      <w:r w:rsidRPr="00E35AB6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lastRenderedPageBreak/>
        <w:t>Chubar Y</w:t>
      </w:r>
      <w:r w:rsidRPr="00E35AB6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а</w:t>
      </w:r>
      <w:r w:rsidRPr="00E35AB6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. D., Sekirina N. B.</w:t>
      </w:r>
    </w:p>
    <w:p w:rsidR="00B61245" w:rsidRPr="00E35AB6" w:rsidRDefault="005F020F" w:rsidP="00B61245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/>
        </w:rPr>
      </w:pPr>
      <w:r w:rsidRPr="00E35AB6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SOME OF THE PROBLEMATIC ASPECTS OF REGISTRATION OF CREDIT OPERATIONS IN BANKS</w:t>
      </w:r>
    </w:p>
    <w:p w:rsidR="001F3859" w:rsidRPr="00E35AB6" w:rsidRDefault="005F020F" w:rsidP="00B45B1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Pr="00E35AB6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Abstract:</w:t>
      </w:r>
      <w:r w:rsidR="00890B80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T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he article considers the peculiarities of the banking system of th</w:t>
      </w:r>
      <w:r w:rsidR="00890B80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e Donetsk P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eople's Republic, analyzes the possible prospects of its development. In addition, the issues of lending and, accordingly, the problems in the accounting of credit operations in banks were investigated. </w:t>
      </w:r>
    </w:p>
    <w:p w:rsidR="00175C92" w:rsidRPr="00E35AB6" w:rsidRDefault="005F020F" w:rsidP="005362B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E35AB6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Key words: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banking system, economy, crediting, credit operations, accounting, credit prolongation.</w:t>
      </w:r>
    </w:p>
    <w:p w:rsidR="005362B1" w:rsidRPr="00E35AB6" w:rsidRDefault="005362B1" w:rsidP="005362B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</w:p>
    <w:p w:rsidR="00175C92" w:rsidRPr="00E35AB6" w:rsidRDefault="00B61245" w:rsidP="00175C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</w:t>
      </w:r>
      <w:r w:rsidR="00B45B17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kirina</w:t>
      </w:r>
      <w:proofErr w:type="spellEnd"/>
      <w:r w:rsidR="00B45B17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Natalya </w:t>
      </w:r>
      <w:proofErr w:type="spellStart"/>
      <w:r w:rsidR="00B45B17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Vladimirovna</w:t>
      </w:r>
      <w:proofErr w:type="spellEnd"/>
      <w:r w:rsidR="00B45B17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– (DP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R, Do</w:t>
      </w:r>
      <w:r w:rsidR="00B45B17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netsk) - Candidate of economic s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ciences, associate Professor, Donetsk national University of Economics and trade named after Mikhail Tugan-Baranovsky (83050, D</w:t>
      </w:r>
      <w:r w:rsidR="00B45B17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onetsk P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eople's Republ</w:t>
      </w:r>
      <w:r w:rsidR="00B45B17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ic, Donetsk, </w:t>
      </w:r>
      <w:proofErr w:type="spellStart"/>
      <w:r w:rsidR="00B45B17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Schors</w:t>
      </w:r>
      <w:proofErr w:type="spellEnd"/>
      <w:r w:rsidR="00B45B17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str., 31; e-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mail</w:t>
      </w:r>
      <w:r w:rsidR="00B45B17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–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hyperlink r:id="rId8" w:history="1">
        <w:r w:rsidR="00175C92" w:rsidRPr="00E35AB6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natroma-sekirin@mail.ru</w:t>
        </w:r>
      </w:hyperlink>
      <w:r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</w:t>
      </w:r>
    </w:p>
    <w:p w:rsidR="005362B1" w:rsidRPr="00491FF0" w:rsidRDefault="00175C92" w:rsidP="003B3DE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Chubar Yana Dmitrievna (DP</w:t>
      </w:r>
      <w:r w:rsidR="00B61245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R, Donetsk) - 3rd ye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ar student of the Institute of A</w:t>
      </w:r>
      <w:r w:rsidR="00B61245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ccounting and Finance, Donetsk national University of Economics and trade named after Mikhail Tu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gan-Baranovsky (83050, Donetsk P</w:t>
      </w:r>
      <w:r w:rsidR="00B61245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eople's Republic, Donetsk, </w:t>
      </w:r>
      <w:proofErr w:type="spellStart"/>
      <w:r w:rsidR="00B61245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Shchors</w:t>
      </w:r>
      <w:proofErr w:type="spellEnd"/>
      <w:r w:rsidR="00B61245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str., 31; e-mail - </w:t>
      </w:r>
      <w:hyperlink r:id="rId9" w:history="1">
        <w:r w:rsidRPr="00E35AB6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tchubar.jana@yandex.ua</w:t>
        </w:r>
      </w:hyperlink>
      <w:r w:rsidR="00B61245" w:rsidRPr="00E35AB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:rsidR="003B3DEC" w:rsidRPr="00491FF0" w:rsidRDefault="003B3DEC" w:rsidP="003B3DE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19507C" w:rsidRPr="00E35AB6" w:rsidRDefault="0019507C" w:rsidP="0019507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/>
        </w:rPr>
      </w:pPr>
      <w:r w:rsidRPr="00E35AB6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List of references</w:t>
      </w:r>
    </w:p>
    <w:p w:rsidR="0019507C" w:rsidRPr="00E35AB6" w:rsidRDefault="0019507C" w:rsidP="00175C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1.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Usatova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L. V. Accounting in commercial banks /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Usatova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L. V., M. S.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seroshtan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, E. V.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Arsky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- Moscow: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Dashkov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&amp; Co, 2015. - </w:t>
      </w:r>
      <w:r w:rsidR="000C28A5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392 p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</w:p>
    <w:p w:rsidR="0019507C" w:rsidRPr="00E35AB6" w:rsidRDefault="0019507C" w:rsidP="00175C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2.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Sidak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E. V. Credit risk and provision for credit operations of the Bank / U. A.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Sidak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// international collection of scientific papers. - 2013.- №1 (16). - P. 259-262. </w:t>
      </w:r>
    </w:p>
    <w:p w:rsidR="0019507C" w:rsidRPr="00E35AB6" w:rsidRDefault="0019507C" w:rsidP="00175C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3.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Litvin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N. B. Financial accounting in banks (in the context of IFRS) / N. B.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Litvin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- M.: Omega-L, - 2013. - 608 p. </w:t>
      </w:r>
    </w:p>
    <w:p w:rsidR="0019507C" w:rsidRPr="00E35AB6" w:rsidRDefault="0019507C" w:rsidP="00175C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4.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Tarashevskaya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A.V. problems of accounting of credit operations of the Bank in the conditions of economic crisis / A.V.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Tarashevskaya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, A. p.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Oleynik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// - Bulletin of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Khmelnytsky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national </w:t>
      </w:r>
      <w:r w:rsidR="000C28A5"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University. - 2012. - No. 6. - P</w:t>
      </w: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141-144. </w:t>
      </w:r>
    </w:p>
    <w:p w:rsidR="0019507C" w:rsidRPr="00E35AB6" w:rsidRDefault="0019507C" w:rsidP="00175C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5.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Zelenina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E. A. problems of assessment and recognition of the carrying amount of the loan as an element of the borrowed capital of the enterprise / A. A.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Zelenin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//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Vestnik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GGTU. - 2015. – Vol. 3 (53) – P.318-325. </w:t>
      </w:r>
    </w:p>
    <w:p w:rsidR="005362B1" w:rsidRPr="00E35AB6" w:rsidRDefault="0019507C" w:rsidP="00175C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6.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Kondratska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L. M. Accounting in banks: methodology and practice. L. M. </w:t>
      </w:r>
      <w:proofErr w:type="spellStart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Kondracka</w:t>
      </w:r>
      <w:proofErr w:type="spellEnd"/>
      <w:r w:rsidRPr="00E35AB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, K.: 2009. - 287 p.</w:t>
      </w:r>
    </w:p>
    <w:p w:rsidR="00B35356" w:rsidRPr="00E35AB6" w:rsidRDefault="00B35356" w:rsidP="00A54019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sectPr w:rsidR="00B35356" w:rsidRPr="00E35AB6" w:rsidSect="00FD46D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221B03"/>
    <w:multiLevelType w:val="hybridMultilevel"/>
    <w:tmpl w:val="0EEE2A9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C38"/>
    <w:rsid w:val="00022CD9"/>
    <w:rsid w:val="000675D9"/>
    <w:rsid w:val="000725B3"/>
    <w:rsid w:val="000A688D"/>
    <w:rsid w:val="000C28A5"/>
    <w:rsid w:val="000F2A4D"/>
    <w:rsid w:val="000F3047"/>
    <w:rsid w:val="000F76C1"/>
    <w:rsid w:val="001041BF"/>
    <w:rsid w:val="00106B8D"/>
    <w:rsid w:val="0011161C"/>
    <w:rsid w:val="00115E71"/>
    <w:rsid w:val="00116180"/>
    <w:rsid w:val="00117A12"/>
    <w:rsid w:val="00125712"/>
    <w:rsid w:val="00174455"/>
    <w:rsid w:val="00175C92"/>
    <w:rsid w:val="00180F0C"/>
    <w:rsid w:val="00190A9C"/>
    <w:rsid w:val="0019507C"/>
    <w:rsid w:val="001A7953"/>
    <w:rsid w:val="001B609B"/>
    <w:rsid w:val="001B72A1"/>
    <w:rsid w:val="001F0DB2"/>
    <w:rsid w:val="001F3859"/>
    <w:rsid w:val="0020552F"/>
    <w:rsid w:val="00211421"/>
    <w:rsid w:val="00224C56"/>
    <w:rsid w:val="002264AB"/>
    <w:rsid w:val="00235FE0"/>
    <w:rsid w:val="00286DDC"/>
    <w:rsid w:val="002A5E60"/>
    <w:rsid w:val="002B4FE1"/>
    <w:rsid w:val="002B6E1B"/>
    <w:rsid w:val="002C138C"/>
    <w:rsid w:val="002D3AEE"/>
    <w:rsid w:val="00324150"/>
    <w:rsid w:val="00325308"/>
    <w:rsid w:val="00326410"/>
    <w:rsid w:val="00326D93"/>
    <w:rsid w:val="00343FC2"/>
    <w:rsid w:val="00346A0F"/>
    <w:rsid w:val="00363DC6"/>
    <w:rsid w:val="00371CD9"/>
    <w:rsid w:val="00375579"/>
    <w:rsid w:val="00390F3A"/>
    <w:rsid w:val="003B3DEC"/>
    <w:rsid w:val="003D5B75"/>
    <w:rsid w:val="003F5870"/>
    <w:rsid w:val="003F6434"/>
    <w:rsid w:val="00430F1F"/>
    <w:rsid w:val="004420FC"/>
    <w:rsid w:val="00445B0D"/>
    <w:rsid w:val="00453640"/>
    <w:rsid w:val="00461487"/>
    <w:rsid w:val="0046729E"/>
    <w:rsid w:val="00467409"/>
    <w:rsid w:val="00470C7F"/>
    <w:rsid w:val="00471792"/>
    <w:rsid w:val="00475A23"/>
    <w:rsid w:val="00491B84"/>
    <w:rsid w:val="00491FF0"/>
    <w:rsid w:val="004924C7"/>
    <w:rsid w:val="004A6416"/>
    <w:rsid w:val="004C07CD"/>
    <w:rsid w:val="004C422D"/>
    <w:rsid w:val="004C491C"/>
    <w:rsid w:val="00501282"/>
    <w:rsid w:val="00506831"/>
    <w:rsid w:val="00517BD6"/>
    <w:rsid w:val="005304BC"/>
    <w:rsid w:val="005362B1"/>
    <w:rsid w:val="00543C3A"/>
    <w:rsid w:val="00546FB2"/>
    <w:rsid w:val="00573B9B"/>
    <w:rsid w:val="005B5234"/>
    <w:rsid w:val="005C298E"/>
    <w:rsid w:val="005C319D"/>
    <w:rsid w:val="005C60F2"/>
    <w:rsid w:val="005F020F"/>
    <w:rsid w:val="005F5C00"/>
    <w:rsid w:val="005F67CA"/>
    <w:rsid w:val="00633FEB"/>
    <w:rsid w:val="006340D7"/>
    <w:rsid w:val="00643BFC"/>
    <w:rsid w:val="00657CC7"/>
    <w:rsid w:val="00684EED"/>
    <w:rsid w:val="006939DB"/>
    <w:rsid w:val="006C0B57"/>
    <w:rsid w:val="006D1BA8"/>
    <w:rsid w:val="006E6270"/>
    <w:rsid w:val="006F09D1"/>
    <w:rsid w:val="006F7F98"/>
    <w:rsid w:val="00714B58"/>
    <w:rsid w:val="0073675D"/>
    <w:rsid w:val="00736F18"/>
    <w:rsid w:val="00744179"/>
    <w:rsid w:val="007A77B3"/>
    <w:rsid w:val="007C6024"/>
    <w:rsid w:val="007C615D"/>
    <w:rsid w:val="008443E8"/>
    <w:rsid w:val="00890B80"/>
    <w:rsid w:val="008A0F6D"/>
    <w:rsid w:val="00960004"/>
    <w:rsid w:val="009600B1"/>
    <w:rsid w:val="009775D9"/>
    <w:rsid w:val="009851DD"/>
    <w:rsid w:val="00987D03"/>
    <w:rsid w:val="00990605"/>
    <w:rsid w:val="009914EE"/>
    <w:rsid w:val="009D6DFF"/>
    <w:rsid w:val="009D7627"/>
    <w:rsid w:val="009E01EC"/>
    <w:rsid w:val="009E3C7F"/>
    <w:rsid w:val="009F773C"/>
    <w:rsid w:val="00A02F28"/>
    <w:rsid w:val="00A25E75"/>
    <w:rsid w:val="00A37E37"/>
    <w:rsid w:val="00A464B6"/>
    <w:rsid w:val="00A53041"/>
    <w:rsid w:val="00A54019"/>
    <w:rsid w:val="00A5783A"/>
    <w:rsid w:val="00A602F2"/>
    <w:rsid w:val="00A60CE2"/>
    <w:rsid w:val="00A8053F"/>
    <w:rsid w:val="00A8248D"/>
    <w:rsid w:val="00A953CE"/>
    <w:rsid w:val="00AB32E4"/>
    <w:rsid w:val="00AC5390"/>
    <w:rsid w:val="00AD6403"/>
    <w:rsid w:val="00AF2B79"/>
    <w:rsid w:val="00B05050"/>
    <w:rsid w:val="00B138A0"/>
    <w:rsid w:val="00B17F0D"/>
    <w:rsid w:val="00B24677"/>
    <w:rsid w:val="00B27362"/>
    <w:rsid w:val="00B35356"/>
    <w:rsid w:val="00B45B17"/>
    <w:rsid w:val="00B61245"/>
    <w:rsid w:val="00B6134B"/>
    <w:rsid w:val="00B63A67"/>
    <w:rsid w:val="00B824E4"/>
    <w:rsid w:val="00B87F03"/>
    <w:rsid w:val="00BA395E"/>
    <w:rsid w:val="00BA75E7"/>
    <w:rsid w:val="00BA776B"/>
    <w:rsid w:val="00BB3C20"/>
    <w:rsid w:val="00BC1C4C"/>
    <w:rsid w:val="00C342B7"/>
    <w:rsid w:val="00CC7F4A"/>
    <w:rsid w:val="00CD0C38"/>
    <w:rsid w:val="00CF3049"/>
    <w:rsid w:val="00D003F1"/>
    <w:rsid w:val="00D04F2A"/>
    <w:rsid w:val="00D24645"/>
    <w:rsid w:val="00D31EC9"/>
    <w:rsid w:val="00D32D14"/>
    <w:rsid w:val="00D45FCA"/>
    <w:rsid w:val="00D702C3"/>
    <w:rsid w:val="00D84D5B"/>
    <w:rsid w:val="00D9206F"/>
    <w:rsid w:val="00D96B6F"/>
    <w:rsid w:val="00DA27D3"/>
    <w:rsid w:val="00DA407A"/>
    <w:rsid w:val="00DD6BBB"/>
    <w:rsid w:val="00DF5C4E"/>
    <w:rsid w:val="00E0787D"/>
    <w:rsid w:val="00E15A28"/>
    <w:rsid w:val="00E35AB6"/>
    <w:rsid w:val="00E53BAD"/>
    <w:rsid w:val="00E60ADA"/>
    <w:rsid w:val="00E675AB"/>
    <w:rsid w:val="00E73DBA"/>
    <w:rsid w:val="00E74F1B"/>
    <w:rsid w:val="00E96CFF"/>
    <w:rsid w:val="00EB6E2C"/>
    <w:rsid w:val="00EC296B"/>
    <w:rsid w:val="00EC6127"/>
    <w:rsid w:val="00ED6D31"/>
    <w:rsid w:val="00EF2E82"/>
    <w:rsid w:val="00EF39C4"/>
    <w:rsid w:val="00F12122"/>
    <w:rsid w:val="00F1638F"/>
    <w:rsid w:val="00F21EBB"/>
    <w:rsid w:val="00F25A9B"/>
    <w:rsid w:val="00F348F8"/>
    <w:rsid w:val="00F37379"/>
    <w:rsid w:val="00F41CB2"/>
    <w:rsid w:val="00F5096E"/>
    <w:rsid w:val="00F52D0B"/>
    <w:rsid w:val="00F558AF"/>
    <w:rsid w:val="00F64C18"/>
    <w:rsid w:val="00FA7CB6"/>
    <w:rsid w:val="00FD46DC"/>
    <w:rsid w:val="00FF7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C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6403"/>
    <w:pPr>
      <w:ind w:left="720"/>
      <w:contextualSpacing/>
    </w:pPr>
  </w:style>
  <w:style w:type="paragraph" w:styleId="a4">
    <w:name w:val="No Spacing"/>
    <w:uiPriority w:val="1"/>
    <w:qFormat/>
    <w:rsid w:val="00BA75E7"/>
    <w:pPr>
      <w:spacing w:after="0" w:line="240" w:lineRule="auto"/>
    </w:pPr>
  </w:style>
  <w:style w:type="character" w:styleId="a5">
    <w:name w:val="Strong"/>
    <w:basedOn w:val="a0"/>
    <w:uiPriority w:val="22"/>
    <w:qFormat/>
    <w:rsid w:val="00E96CFF"/>
    <w:rPr>
      <w:b/>
      <w:bCs/>
    </w:rPr>
  </w:style>
  <w:style w:type="character" w:styleId="a6">
    <w:name w:val="Hyperlink"/>
    <w:basedOn w:val="a0"/>
    <w:uiPriority w:val="99"/>
    <w:unhideWhenUsed/>
    <w:rsid w:val="00BA395E"/>
    <w:rPr>
      <w:color w:val="0000FF" w:themeColor="hyperlink"/>
      <w:u w:val="single"/>
    </w:rPr>
  </w:style>
  <w:style w:type="character" w:customStyle="1" w:styleId="dropdown-user-namefirst-letter">
    <w:name w:val="dropdown-user-name__first-letter"/>
    <w:basedOn w:val="a0"/>
    <w:rsid w:val="00A02F28"/>
  </w:style>
  <w:style w:type="paragraph" w:styleId="a7">
    <w:name w:val="Normal (Web)"/>
    <w:basedOn w:val="a"/>
    <w:uiPriority w:val="99"/>
    <w:unhideWhenUsed/>
    <w:rsid w:val="00491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C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6403"/>
    <w:pPr>
      <w:ind w:left="720"/>
      <w:contextualSpacing/>
    </w:pPr>
  </w:style>
  <w:style w:type="paragraph" w:styleId="a4">
    <w:name w:val="No Spacing"/>
    <w:uiPriority w:val="1"/>
    <w:qFormat/>
    <w:rsid w:val="00BA75E7"/>
    <w:pPr>
      <w:spacing w:after="0" w:line="240" w:lineRule="auto"/>
    </w:pPr>
  </w:style>
  <w:style w:type="character" w:styleId="a5">
    <w:name w:val="Strong"/>
    <w:basedOn w:val="a0"/>
    <w:uiPriority w:val="22"/>
    <w:qFormat/>
    <w:rsid w:val="00E96CFF"/>
    <w:rPr>
      <w:b/>
      <w:bCs/>
    </w:rPr>
  </w:style>
  <w:style w:type="character" w:styleId="a6">
    <w:name w:val="Hyperlink"/>
    <w:basedOn w:val="a0"/>
    <w:uiPriority w:val="99"/>
    <w:unhideWhenUsed/>
    <w:rsid w:val="00BA395E"/>
    <w:rPr>
      <w:color w:val="0000FF" w:themeColor="hyperlink"/>
      <w:u w:val="single"/>
    </w:rPr>
  </w:style>
  <w:style w:type="character" w:customStyle="1" w:styleId="dropdown-user-namefirst-letter">
    <w:name w:val="dropdown-user-name__first-letter"/>
    <w:basedOn w:val="a0"/>
    <w:rsid w:val="00A02F28"/>
  </w:style>
  <w:style w:type="paragraph" w:styleId="a7">
    <w:name w:val="Normal (Web)"/>
    <w:basedOn w:val="a"/>
    <w:uiPriority w:val="99"/>
    <w:unhideWhenUsed/>
    <w:rsid w:val="00491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988336">
          <w:blockQuote w:val="1"/>
          <w:marLeft w:val="0"/>
          <w:marRight w:val="-150"/>
          <w:marTop w:val="312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326125">
              <w:marLeft w:val="0"/>
              <w:marRight w:val="0"/>
              <w:marTop w:val="0"/>
              <w:marBottom w:val="0"/>
              <w:divBdr>
                <w:top w:val="single" w:sz="6" w:space="8" w:color="auto"/>
                <w:left w:val="single" w:sz="6" w:space="8" w:color="auto"/>
                <w:bottom w:val="none" w:sz="0" w:space="0" w:color="auto"/>
                <w:right w:val="single" w:sz="6" w:space="8" w:color="auto"/>
              </w:divBdr>
              <w:divsChild>
                <w:div w:id="322055123">
                  <w:marLeft w:val="0"/>
                  <w:marRight w:val="-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80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troma-sekirin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tchubar.jana@yandex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atroma-sekirin@mail.ru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tchubar.jana@yandex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2367</Words>
  <Characters>13498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София В. Полина</cp:lastModifiedBy>
  <cp:revision>3</cp:revision>
  <dcterms:created xsi:type="dcterms:W3CDTF">2018-05-14T05:38:00Z</dcterms:created>
  <dcterms:modified xsi:type="dcterms:W3CDTF">2018-05-16T11:10:00Z</dcterms:modified>
</cp:coreProperties>
</file>