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5317F" w:rsidRDefault="0055317F" w:rsidP="00213DA2">
      <w:pPr>
        <w:spacing w:line="360" w:lineRule="auto"/>
        <w:ind w:right="-284"/>
        <w:jc w:val="center"/>
        <w:rPr>
          <w:rFonts w:ascii="Times New Roman" w:hAnsi="Times New Roman" w:cs="Times New Roman"/>
          <w:b/>
          <w:sz w:val="28"/>
          <w:szCs w:val="28"/>
        </w:rPr>
      </w:pPr>
      <w:r w:rsidRPr="0055317F">
        <w:rPr>
          <w:rFonts w:ascii="Times New Roman" w:hAnsi="Times New Roman" w:cs="Times New Roman"/>
          <w:b/>
          <w:sz w:val="28"/>
          <w:szCs w:val="28"/>
        </w:rPr>
        <w:t>ОЦЕНКА РЕГИОНАЛЬНЫХ ЭКОНОМИЧЕСКИХ ИНДИКАТОРОВ РЕСПУБЛИКИ БАШКОРТОСТАН</w:t>
      </w:r>
    </w:p>
    <w:p w:rsidR="0055317F" w:rsidRPr="0055317F" w:rsidRDefault="0055317F" w:rsidP="009A4861">
      <w:pPr>
        <w:spacing w:line="276" w:lineRule="auto"/>
        <w:ind w:right="-284"/>
        <w:contextualSpacing/>
        <w:jc w:val="right"/>
        <w:rPr>
          <w:rFonts w:ascii="Times New Roman" w:hAnsi="Times New Roman" w:cs="Times New Roman"/>
          <w:color w:val="000000"/>
          <w:sz w:val="28"/>
          <w:szCs w:val="28"/>
        </w:rPr>
      </w:pPr>
      <w:r w:rsidRPr="0055317F">
        <w:rPr>
          <w:rFonts w:ascii="Times New Roman" w:hAnsi="Times New Roman" w:cs="Times New Roman"/>
          <w:color w:val="000000"/>
          <w:sz w:val="28"/>
          <w:szCs w:val="28"/>
        </w:rPr>
        <w:t>© 201</w:t>
      </w:r>
      <w:r w:rsidRPr="0055317F">
        <w:rPr>
          <w:rFonts w:ascii="Times New Roman" w:hAnsi="Times New Roman" w:cs="Times New Roman"/>
          <w:color w:val="000000"/>
          <w:sz w:val="28"/>
          <w:szCs w:val="28"/>
        </w:rPr>
        <w:t xml:space="preserve">8 </w:t>
      </w:r>
      <w:proofErr w:type="spellStart"/>
      <w:r w:rsidRPr="0055317F">
        <w:rPr>
          <w:rFonts w:ascii="Times New Roman" w:hAnsi="Times New Roman" w:cs="Times New Roman"/>
          <w:color w:val="000000"/>
          <w:sz w:val="28"/>
          <w:szCs w:val="28"/>
        </w:rPr>
        <w:t>Еркаев</w:t>
      </w:r>
      <w:proofErr w:type="spellEnd"/>
      <w:r w:rsidRPr="0055317F">
        <w:rPr>
          <w:rFonts w:ascii="Times New Roman" w:hAnsi="Times New Roman" w:cs="Times New Roman"/>
          <w:color w:val="000000"/>
          <w:sz w:val="28"/>
          <w:szCs w:val="28"/>
        </w:rPr>
        <w:t xml:space="preserve"> Иван Игоревич </w:t>
      </w:r>
    </w:p>
    <w:p w:rsidR="0055317F" w:rsidRPr="0055317F" w:rsidRDefault="0055317F" w:rsidP="009A4861">
      <w:pPr>
        <w:spacing w:line="276" w:lineRule="auto"/>
        <w:ind w:right="-284"/>
        <w:contextualSpacing/>
        <w:jc w:val="right"/>
        <w:rPr>
          <w:rFonts w:ascii="Times New Roman" w:hAnsi="Times New Roman" w:cs="Times New Roman"/>
          <w:color w:val="000000"/>
          <w:sz w:val="28"/>
          <w:szCs w:val="28"/>
        </w:rPr>
      </w:pPr>
      <w:r w:rsidRPr="0055317F">
        <w:rPr>
          <w:rFonts w:ascii="Times New Roman" w:hAnsi="Times New Roman" w:cs="Times New Roman"/>
          <w:color w:val="000000"/>
          <w:sz w:val="28"/>
          <w:szCs w:val="28"/>
        </w:rPr>
        <w:t>С</w:t>
      </w:r>
      <w:r w:rsidRPr="0055317F">
        <w:rPr>
          <w:rFonts w:ascii="Times New Roman" w:hAnsi="Times New Roman" w:cs="Times New Roman"/>
          <w:color w:val="000000"/>
          <w:sz w:val="28"/>
          <w:szCs w:val="28"/>
        </w:rPr>
        <w:t>тудент</w:t>
      </w:r>
    </w:p>
    <w:p w:rsidR="0055317F" w:rsidRDefault="0055317F" w:rsidP="009A4861">
      <w:pPr>
        <w:spacing w:line="276" w:lineRule="auto"/>
        <w:ind w:right="-284"/>
        <w:contextualSpacing/>
        <w:jc w:val="right"/>
        <w:rPr>
          <w:rFonts w:ascii="Times New Roman" w:hAnsi="Times New Roman" w:cs="Times New Roman"/>
          <w:color w:val="000000"/>
          <w:sz w:val="28"/>
          <w:szCs w:val="28"/>
        </w:rPr>
      </w:pPr>
      <w:r w:rsidRPr="0055317F">
        <w:rPr>
          <w:rFonts w:ascii="Times New Roman" w:hAnsi="Times New Roman" w:cs="Times New Roman"/>
          <w:color w:val="000000"/>
          <w:sz w:val="28"/>
          <w:szCs w:val="28"/>
        </w:rPr>
        <w:t>Башкирский государственный университет</w:t>
      </w:r>
    </w:p>
    <w:p w:rsidR="0055317F" w:rsidRPr="00213DA2" w:rsidRDefault="0055317F" w:rsidP="009A4861">
      <w:pPr>
        <w:spacing w:line="276" w:lineRule="auto"/>
        <w:ind w:right="-284"/>
        <w:contextualSpacing/>
        <w:jc w:val="right"/>
        <w:rPr>
          <w:rFonts w:ascii="Times New Roman" w:hAnsi="Times New Roman" w:cs="Times New Roman"/>
          <w:sz w:val="28"/>
          <w:szCs w:val="28"/>
        </w:rPr>
      </w:pPr>
      <w:r w:rsidRPr="00213DA2">
        <w:rPr>
          <w:rFonts w:ascii="Times New Roman" w:hAnsi="Times New Roman" w:cs="Times New Roman"/>
          <w:sz w:val="28"/>
          <w:szCs w:val="28"/>
        </w:rPr>
        <w:t xml:space="preserve"> E-</w:t>
      </w:r>
      <w:proofErr w:type="spellStart"/>
      <w:r w:rsidRPr="00213DA2">
        <w:rPr>
          <w:rFonts w:ascii="Times New Roman" w:hAnsi="Times New Roman" w:cs="Times New Roman"/>
          <w:sz w:val="28"/>
          <w:szCs w:val="28"/>
        </w:rPr>
        <w:t>mail</w:t>
      </w:r>
      <w:proofErr w:type="spellEnd"/>
      <w:r w:rsidRPr="00213DA2">
        <w:rPr>
          <w:rFonts w:ascii="Times New Roman" w:hAnsi="Times New Roman" w:cs="Times New Roman"/>
          <w:sz w:val="28"/>
          <w:szCs w:val="28"/>
        </w:rPr>
        <w:t>:</w:t>
      </w:r>
      <w:hyperlink r:id="rId7" w:history="1">
        <w:r w:rsidR="00213DA2" w:rsidRPr="00213DA2">
          <w:rPr>
            <w:rStyle w:val="ab"/>
            <w:rFonts w:ascii="Times New Roman" w:hAnsi="Times New Roman" w:cs="Times New Roman"/>
            <w:color w:val="auto"/>
            <w:sz w:val="28"/>
            <w:szCs w:val="28"/>
            <w:u w:val="none"/>
            <w:shd w:val="clear" w:color="auto" w:fill="FFFFFF"/>
            <w:lang w:val="en-US"/>
          </w:rPr>
          <w:t>v</w:t>
        </w:r>
        <w:r w:rsidR="00213DA2" w:rsidRPr="00213DA2">
          <w:rPr>
            <w:rStyle w:val="ab"/>
            <w:rFonts w:ascii="Times New Roman" w:hAnsi="Times New Roman" w:cs="Times New Roman"/>
            <w:color w:val="auto"/>
            <w:sz w:val="28"/>
            <w:szCs w:val="28"/>
            <w:u w:val="none"/>
            <w:shd w:val="clear" w:color="auto" w:fill="FFFFFF"/>
          </w:rPr>
          <w:t>anyr53@yandex.ru</w:t>
        </w:r>
      </w:hyperlink>
    </w:p>
    <w:p w:rsidR="0055317F" w:rsidRPr="00C32B34" w:rsidRDefault="0055317F" w:rsidP="009A4861">
      <w:pPr>
        <w:spacing w:line="360" w:lineRule="auto"/>
        <w:ind w:right="-284"/>
        <w:contextualSpacing/>
        <w:jc w:val="right"/>
        <w:rPr>
          <w:rFonts w:ascii="Times New Roman" w:hAnsi="Times New Roman" w:cs="Times New Roman"/>
          <w:color w:val="000000"/>
          <w:sz w:val="24"/>
          <w:szCs w:val="24"/>
        </w:rPr>
      </w:pPr>
    </w:p>
    <w:p w:rsidR="0055317F" w:rsidRPr="00C32B34" w:rsidRDefault="0055317F" w:rsidP="009A4861">
      <w:pPr>
        <w:spacing w:line="360" w:lineRule="auto"/>
        <w:ind w:right="-284" w:firstLine="708"/>
        <w:contextualSpacing/>
        <w:jc w:val="both"/>
        <w:rPr>
          <w:rFonts w:ascii="Times New Roman" w:hAnsi="Times New Roman" w:cs="Times New Roman"/>
          <w:color w:val="000000"/>
          <w:sz w:val="24"/>
          <w:szCs w:val="24"/>
        </w:rPr>
      </w:pPr>
      <w:r w:rsidRPr="00C32B34">
        <w:rPr>
          <w:rFonts w:ascii="Times New Roman" w:hAnsi="Times New Roman" w:cs="Times New Roman"/>
          <w:color w:val="000000"/>
          <w:sz w:val="24"/>
          <w:szCs w:val="24"/>
        </w:rPr>
        <w:t>Аннотация: В данной статье рассматривается оценк</w:t>
      </w:r>
      <w:r w:rsidRPr="00C32B34">
        <w:rPr>
          <w:rFonts w:ascii="Times New Roman" w:hAnsi="Times New Roman" w:cs="Times New Roman"/>
          <w:color w:val="000000"/>
          <w:sz w:val="24"/>
          <w:szCs w:val="24"/>
        </w:rPr>
        <w:t xml:space="preserve">а региональных экономических индикаторов Республики Башкортостан </w:t>
      </w:r>
      <w:r w:rsidRPr="00C32B34">
        <w:rPr>
          <w:rFonts w:ascii="Times New Roman" w:hAnsi="Times New Roman" w:cs="Times New Roman"/>
          <w:color w:val="000000"/>
          <w:sz w:val="24"/>
          <w:szCs w:val="24"/>
        </w:rPr>
        <w:t>При написании статьи будет учитываться статистика, взятая с официальных источников, на основании которой можно сделать определенные выводы.</w:t>
      </w:r>
    </w:p>
    <w:p w:rsidR="0055317F" w:rsidRDefault="0055317F" w:rsidP="009A4861">
      <w:pPr>
        <w:spacing w:line="360" w:lineRule="auto"/>
        <w:ind w:right="-284" w:firstLine="708"/>
        <w:contextualSpacing/>
        <w:jc w:val="both"/>
        <w:rPr>
          <w:rFonts w:ascii="Times New Roman" w:hAnsi="Times New Roman" w:cs="Times New Roman"/>
          <w:color w:val="333333"/>
          <w:sz w:val="24"/>
          <w:szCs w:val="24"/>
        </w:rPr>
      </w:pPr>
      <w:r w:rsidRPr="00C32B34">
        <w:rPr>
          <w:rFonts w:ascii="Times New Roman" w:hAnsi="Times New Roman" w:cs="Times New Roman"/>
          <w:color w:val="000000"/>
          <w:sz w:val="24"/>
          <w:szCs w:val="24"/>
        </w:rPr>
        <w:t>Ключевые слова:</w:t>
      </w:r>
      <w:r w:rsidRPr="00C32B34">
        <w:rPr>
          <w:rFonts w:ascii="Times New Roman" w:hAnsi="Times New Roman" w:cs="Times New Roman"/>
          <w:color w:val="000000"/>
          <w:sz w:val="24"/>
          <w:szCs w:val="24"/>
        </w:rPr>
        <w:t xml:space="preserve"> Рег</w:t>
      </w:r>
      <w:r w:rsidR="00C32B34" w:rsidRPr="00C32B34">
        <w:rPr>
          <w:rFonts w:ascii="Times New Roman" w:hAnsi="Times New Roman" w:cs="Times New Roman"/>
          <w:color w:val="000000"/>
          <w:sz w:val="24"/>
          <w:szCs w:val="24"/>
        </w:rPr>
        <w:t xml:space="preserve">иональная экономика, индикатор, </w:t>
      </w:r>
      <w:r w:rsidR="00C32B34" w:rsidRPr="00C32B34">
        <w:rPr>
          <w:rFonts w:ascii="Times New Roman" w:hAnsi="Times New Roman" w:cs="Times New Roman"/>
          <w:color w:val="333333"/>
          <w:sz w:val="24"/>
          <w:szCs w:val="24"/>
          <w:shd w:val="clear" w:color="auto" w:fill="FFFFFF"/>
        </w:rPr>
        <w:t>оценки социально-экономического развития</w:t>
      </w:r>
      <w:r w:rsidR="00C32B34" w:rsidRPr="00C32B34">
        <w:rPr>
          <w:rFonts w:ascii="Times New Roman" w:hAnsi="Times New Roman" w:cs="Times New Roman"/>
          <w:color w:val="333333"/>
          <w:sz w:val="24"/>
          <w:szCs w:val="24"/>
        </w:rPr>
        <w:t>.</w:t>
      </w:r>
    </w:p>
    <w:p w:rsidR="00C32B34" w:rsidRDefault="00C32B34" w:rsidP="004C047B">
      <w:pPr>
        <w:spacing w:line="360" w:lineRule="auto"/>
        <w:ind w:right="-284"/>
        <w:contextualSpacing/>
        <w:jc w:val="both"/>
        <w:rPr>
          <w:rFonts w:ascii="Times New Roman" w:hAnsi="Times New Roman" w:cs="Times New Roman"/>
          <w:b/>
          <w:sz w:val="24"/>
          <w:szCs w:val="24"/>
        </w:rPr>
      </w:pPr>
    </w:p>
    <w:p w:rsidR="00C32B34" w:rsidRDefault="00C32B34" w:rsidP="004C047B">
      <w:pPr>
        <w:spacing w:line="360" w:lineRule="auto"/>
        <w:ind w:right="-284" w:firstLine="708"/>
        <w:contextualSpacing/>
        <w:jc w:val="center"/>
        <w:rPr>
          <w:rFonts w:ascii="Times New Roman" w:hAnsi="Times New Roman" w:cs="Times New Roman"/>
          <w:b/>
          <w:sz w:val="28"/>
          <w:szCs w:val="28"/>
          <w:lang w:val="en-US"/>
        </w:rPr>
      </w:pPr>
      <w:r w:rsidRPr="00C32B34">
        <w:rPr>
          <w:rFonts w:ascii="Times New Roman" w:hAnsi="Times New Roman" w:cs="Times New Roman"/>
          <w:b/>
          <w:sz w:val="28"/>
          <w:szCs w:val="28"/>
          <w:lang w:val="en-US"/>
        </w:rPr>
        <w:t>ASSESSMENT OF REGIONAL ECONOMIC INDICATORS OF THE REPUBLIC OF BASHKORTOSTAN</w:t>
      </w:r>
    </w:p>
    <w:p w:rsidR="004C047B" w:rsidRDefault="004C047B" w:rsidP="004C047B">
      <w:pPr>
        <w:spacing w:line="360" w:lineRule="auto"/>
        <w:ind w:right="-284" w:firstLine="708"/>
        <w:contextualSpacing/>
        <w:jc w:val="center"/>
        <w:rPr>
          <w:rFonts w:ascii="Times New Roman" w:hAnsi="Times New Roman" w:cs="Times New Roman"/>
          <w:b/>
          <w:sz w:val="28"/>
          <w:szCs w:val="28"/>
          <w:lang w:val="en-US"/>
        </w:rPr>
      </w:pPr>
    </w:p>
    <w:p w:rsidR="00C32B34" w:rsidRDefault="00C32B34" w:rsidP="009A4861">
      <w:pPr>
        <w:spacing w:line="360" w:lineRule="auto"/>
        <w:ind w:right="-284" w:firstLine="708"/>
        <w:contextualSpacing/>
        <w:jc w:val="right"/>
        <w:rPr>
          <w:rFonts w:ascii="Times New Roman" w:hAnsi="Times New Roman" w:cs="Times New Roman"/>
          <w:sz w:val="28"/>
          <w:szCs w:val="28"/>
          <w:lang w:val="en-US"/>
        </w:rPr>
      </w:pPr>
      <w:r w:rsidRPr="00C32B34">
        <w:rPr>
          <w:rFonts w:ascii="Times New Roman" w:hAnsi="Times New Roman" w:cs="Times New Roman"/>
          <w:sz w:val="28"/>
          <w:szCs w:val="28"/>
          <w:lang w:val="en-US"/>
        </w:rPr>
        <w:t xml:space="preserve"> 2018 </w:t>
      </w:r>
      <w:proofErr w:type="spellStart"/>
      <w:r w:rsidRPr="00C32B34">
        <w:rPr>
          <w:rFonts w:ascii="Times New Roman" w:hAnsi="Times New Roman" w:cs="Times New Roman"/>
          <w:sz w:val="28"/>
          <w:szCs w:val="28"/>
          <w:lang w:val="en-US"/>
        </w:rPr>
        <w:t>Erkaev</w:t>
      </w:r>
      <w:proofErr w:type="spellEnd"/>
      <w:r w:rsidRPr="00C32B34">
        <w:rPr>
          <w:rFonts w:ascii="Times New Roman" w:hAnsi="Times New Roman" w:cs="Times New Roman"/>
          <w:sz w:val="28"/>
          <w:szCs w:val="28"/>
          <w:lang w:val="en-US"/>
        </w:rPr>
        <w:t xml:space="preserve"> Ivan </w:t>
      </w:r>
      <w:proofErr w:type="spellStart"/>
      <w:r w:rsidRPr="00C32B34">
        <w:rPr>
          <w:rFonts w:ascii="Times New Roman" w:hAnsi="Times New Roman" w:cs="Times New Roman"/>
          <w:sz w:val="28"/>
          <w:szCs w:val="28"/>
          <w:lang w:val="en-US"/>
        </w:rPr>
        <w:t>Igorevich</w:t>
      </w:r>
      <w:proofErr w:type="spellEnd"/>
    </w:p>
    <w:p w:rsidR="004C047B" w:rsidRDefault="004C047B" w:rsidP="009A4861">
      <w:pPr>
        <w:spacing w:line="360" w:lineRule="auto"/>
        <w:ind w:right="-284" w:firstLine="708"/>
        <w:contextualSpacing/>
        <w:jc w:val="both"/>
        <w:rPr>
          <w:rFonts w:ascii="Times New Roman" w:hAnsi="Times New Roman" w:cs="Times New Roman"/>
          <w:sz w:val="24"/>
          <w:szCs w:val="24"/>
          <w:lang w:val="en-US"/>
        </w:rPr>
      </w:pPr>
    </w:p>
    <w:p w:rsidR="00C32B34" w:rsidRPr="00C32B34" w:rsidRDefault="00C32B34" w:rsidP="009A4861">
      <w:pPr>
        <w:spacing w:line="360" w:lineRule="auto"/>
        <w:ind w:right="-284" w:firstLine="708"/>
        <w:contextualSpacing/>
        <w:jc w:val="both"/>
        <w:rPr>
          <w:rFonts w:ascii="Times New Roman" w:hAnsi="Times New Roman" w:cs="Times New Roman"/>
          <w:sz w:val="24"/>
          <w:szCs w:val="24"/>
          <w:lang w:val="en-US"/>
        </w:rPr>
      </w:pPr>
      <w:r w:rsidRPr="00C32B34">
        <w:rPr>
          <w:rFonts w:ascii="Times New Roman" w:hAnsi="Times New Roman" w:cs="Times New Roman"/>
          <w:sz w:val="24"/>
          <w:szCs w:val="24"/>
          <w:lang w:val="en-US"/>
        </w:rPr>
        <w:t>Abstract: this article discusses the assessment of regional economic indicators of the Republic of Bashkortostan in writing the article will take into account statistics taken from official sources, on the basis of which it is possible to draw certain conclusions.</w:t>
      </w:r>
    </w:p>
    <w:p w:rsidR="0055317F" w:rsidRDefault="00C32B34" w:rsidP="009A4861">
      <w:pPr>
        <w:spacing w:line="360" w:lineRule="auto"/>
        <w:ind w:right="-284" w:firstLine="708"/>
        <w:contextualSpacing/>
        <w:jc w:val="both"/>
        <w:rPr>
          <w:rFonts w:ascii="Times New Roman" w:hAnsi="Times New Roman" w:cs="Times New Roman"/>
          <w:sz w:val="24"/>
          <w:szCs w:val="24"/>
          <w:lang w:val="en-US"/>
        </w:rPr>
      </w:pPr>
      <w:r w:rsidRPr="00C32B34">
        <w:rPr>
          <w:rFonts w:ascii="Times New Roman" w:hAnsi="Times New Roman" w:cs="Times New Roman"/>
          <w:sz w:val="24"/>
          <w:szCs w:val="24"/>
          <w:lang w:val="en-US"/>
        </w:rPr>
        <w:t>Key words: Regional economy, indicator, estimates of social and economic development.</w:t>
      </w:r>
    </w:p>
    <w:p w:rsidR="00C32B34" w:rsidRDefault="00C32B34" w:rsidP="009A4861">
      <w:pPr>
        <w:spacing w:line="360" w:lineRule="auto"/>
        <w:ind w:right="-284" w:firstLine="708"/>
        <w:contextualSpacing/>
        <w:jc w:val="both"/>
        <w:rPr>
          <w:rFonts w:ascii="Times New Roman" w:hAnsi="Times New Roman" w:cs="Times New Roman"/>
          <w:sz w:val="24"/>
          <w:szCs w:val="24"/>
          <w:lang w:val="en-US"/>
        </w:rPr>
      </w:pPr>
    </w:p>
    <w:p w:rsidR="00C32B34" w:rsidRDefault="00C32B34" w:rsidP="009A4861">
      <w:pPr>
        <w:spacing w:line="360" w:lineRule="auto"/>
        <w:ind w:right="-426" w:firstLine="708"/>
        <w:contextualSpacing/>
        <w:jc w:val="both"/>
        <w:rPr>
          <w:rFonts w:ascii="Times New Roman" w:hAnsi="Times New Roman" w:cs="Times New Roman"/>
          <w:sz w:val="28"/>
          <w:szCs w:val="28"/>
        </w:rPr>
      </w:pPr>
      <w:r w:rsidRPr="000D588C">
        <w:rPr>
          <w:rFonts w:ascii="Times New Roman" w:hAnsi="Times New Roman" w:cs="Times New Roman"/>
          <w:sz w:val="28"/>
          <w:szCs w:val="28"/>
        </w:rPr>
        <w:t xml:space="preserve">Современное экономическое развитие </w:t>
      </w:r>
      <w:r>
        <w:rPr>
          <w:rFonts w:ascii="Times New Roman" w:hAnsi="Times New Roman" w:cs="Times New Roman"/>
          <w:sz w:val="28"/>
          <w:szCs w:val="28"/>
        </w:rPr>
        <w:t>регионов</w:t>
      </w:r>
      <w:r w:rsidRPr="000D588C">
        <w:rPr>
          <w:rFonts w:ascii="Times New Roman" w:hAnsi="Times New Roman" w:cs="Times New Roman"/>
          <w:sz w:val="28"/>
          <w:szCs w:val="28"/>
        </w:rPr>
        <w:t xml:space="preserve"> </w:t>
      </w:r>
      <w:r>
        <w:rPr>
          <w:rFonts w:ascii="Times New Roman" w:hAnsi="Times New Roman" w:cs="Times New Roman"/>
          <w:sz w:val="28"/>
          <w:szCs w:val="28"/>
        </w:rPr>
        <w:t>характеризуется высоким уровнем и динами</w:t>
      </w:r>
      <w:r w:rsidRPr="000D588C">
        <w:rPr>
          <w:rFonts w:ascii="Times New Roman" w:hAnsi="Times New Roman" w:cs="Times New Roman"/>
          <w:sz w:val="28"/>
          <w:szCs w:val="28"/>
        </w:rPr>
        <w:t xml:space="preserve">кой социально-экономических и </w:t>
      </w:r>
      <w:r>
        <w:rPr>
          <w:rFonts w:ascii="Times New Roman" w:hAnsi="Times New Roman" w:cs="Times New Roman"/>
          <w:sz w:val="28"/>
          <w:szCs w:val="28"/>
        </w:rPr>
        <w:t xml:space="preserve">различных </w:t>
      </w:r>
      <w:r w:rsidRPr="000D588C">
        <w:rPr>
          <w:rFonts w:ascii="Times New Roman" w:hAnsi="Times New Roman" w:cs="Times New Roman"/>
          <w:sz w:val="28"/>
          <w:szCs w:val="28"/>
        </w:rPr>
        <w:t xml:space="preserve">структурных изменений, </w:t>
      </w:r>
      <w:r>
        <w:rPr>
          <w:rFonts w:ascii="Times New Roman" w:hAnsi="Times New Roman" w:cs="Times New Roman"/>
          <w:sz w:val="28"/>
          <w:szCs w:val="28"/>
        </w:rPr>
        <w:t>кроме того,</w:t>
      </w:r>
      <w:r>
        <w:rPr>
          <w:rFonts w:ascii="Times New Roman" w:hAnsi="Times New Roman" w:cs="Times New Roman"/>
          <w:sz w:val="28"/>
          <w:szCs w:val="28"/>
        </w:rPr>
        <w:t xml:space="preserve"> </w:t>
      </w:r>
      <w:r w:rsidRPr="000D588C">
        <w:rPr>
          <w:rFonts w:ascii="Times New Roman" w:hAnsi="Times New Roman" w:cs="Times New Roman"/>
          <w:sz w:val="28"/>
          <w:szCs w:val="28"/>
        </w:rPr>
        <w:t xml:space="preserve">все большей дифференциацией регионов. </w:t>
      </w:r>
      <w:r>
        <w:rPr>
          <w:rFonts w:ascii="Times New Roman" w:hAnsi="Times New Roman" w:cs="Times New Roman"/>
          <w:sz w:val="28"/>
          <w:szCs w:val="28"/>
        </w:rPr>
        <w:t>В связи с этим</w:t>
      </w:r>
      <w:r w:rsidRPr="000D588C">
        <w:rPr>
          <w:rFonts w:ascii="Times New Roman" w:hAnsi="Times New Roman" w:cs="Times New Roman"/>
          <w:sz w:val="28"/>
          <w:szCs w:val="28"/>
        </w:rPr>
        <w:t xml:space="preserve"> вопросы анализа социально-экономического </w:t>
      </w:r>
      <w:r>
        <w:rPr>
          <w:rFonts w:ascii="Times New Roman" w:hAnsi="Times New Roman" w:cs="Times New Roman"/>
          <w:sz w:val="28"/>
          <w:szCs w:val="28"/>
        </w:rPr>
        <w:t>территорий</w:t>
      </w:r>
      <w:r w:rsidRPr="000D588C">
        <w:rPr>
          <w:rFonts w:ascii="Times New Roman" w:hAnsi="Times New Roman" w:cs="Times New Roman"/>
          <w:sz w:val="28"/>
          <w:szCs w:val="28"/>
        </w:rPr>
        <w:t xml:space="preserve"> и </w:t>
      </w:r>
      <w:r>
        <w:rPr>
          <w:rFonts w:ascii="Times New Roman" w:hAnsi="Times New Roman" w:cs="Times New Roman"/>
          <w:sz w:val="28"/>
          <w:szCs w:val="28"/>
        </w:rPr>
        <w:t>проблемы межтерриториальных сравнений демонстрируют значительный ин</w:t>
      </w:r>
      <w:r w:rsidRPr="000D588C">
        <w:rPr>
          <w:rFonts w:ascii="Times New Roman" w:hAnsi="Times New Roman" w:cs="Times New Roman"/>
          <w:sz w:val="28"/>
          <w:szCs w:val="28"/>
        </w:rPr>
        <w:t xml:space="preserve">терес. В </w:t>
      </w:r>
      <w:r>
        <w:rPr>
          <w:rFonts w:ascii="Times New Roman" w:hAnsi="Times New Roman" w:cs="Times New Roman"/>
          <w:sz w:val="28"/>
          <w:szCs w:val="28"/>
        </w:rPr>
        <w:t>подобных</w:t>
      </w:r>
      <w:r w:rsidRPr="000D588C">
        <w:rPr>
          <w:rFonts w:ascii="Times New Roman" w:hAnsi="Times New Roman" w:cs="Times New Roman"/>
          <w:sz w:val="28"/>
          <w:szCs w:val="28"/>
        </w:rPr>
        <w:t xml:space="preserve"> исследованиях </w:t>
      </w:r>
      <w:r>
        <w:rPr>
          <w:rFonts w:ascii="Times New Roman" w:hAnsi="Times New Roman" w:cs="Times New Roman"/>
          <w:sz w:val="28"/>
          <w:szCs w:val="28"/>
        </w:rPr>
        <w:t>часто</w:t>
      </w:r>
      <w:r w:rsidRPr="000D588C">
        <w:rPr>
          <w:rFonts w:ascii="Times New Roman" w:hAnsi="Times New Roman" w:cs="Times New Roman"/>
          <w:sz w:val="28"/>
          <w:szCs w:val="28"/>
        </w:rPr>
        <w:t xml:space="preserve"> уделяется внимание </w:t>
      </w:r>
      <w:r>
        <w:rPr>
          <w:rFonts w:ascii="Times New Roman" w:hAnsi="Times New Roman" w:cs="Times New Roman"/>
          <w:sz w:val="28"/>
          <w:szCs w:val="28"/>
        </w:rPr>
        <w:t>обнаружению</w:t>
      </w:r>
      <w:r w:rsidRPr="000D588C">
        <w:rPr>
          <w:rFonts w:ascii="Times New Roman" w:hAnsi="Times New Roman" w:cs="Times New Roman"/>
          <w:sz w:val="28"/>
          <w:szCs w:val="28"/>
        </w:rPr>
        <w:t xml:space="preserve"> взаимосвязей между </w:t>
      </w:r>
      <w:r>
        <w:rPr>
          <w:rFonts w:ascii="Times New Roman" w:hAnsi="Times New Roman" w:cs="Times New Roman"/>
          <w:sz w:val="28"/>
          <w:szCs w:val="28"/>
        </w:rPr>
        <w:t>выстраиваемыми региональными органами власти</w:t>
      </w:r>
      <w:r w:rsidRPr="000D588C">
        <w:rPr>
          <w:rFonts w:ascii="Times New Roman" w:hAnsi="Times New Roman" w:cs="Times New Roman"/>
          <w:sz w:val="28"/>
          <w:szCs w:val="28"/>
        </w:rPr>
        <w:t xml:space="preserve"> страт</w:t>
      </w:r>
      <w:r>
        <w:rPr>
          <w:rFonts w:ascii="Times New Roman" w:hAnsi="Times New Roman" w:cs="Times New Roman"/>
          <w:sz w:val="28"/>
          <w:szCs w:val="28"/>
        </w:rPr>
        <w:t>егиями развития территорий и реальными по</w:t>
      </w:r>
      <w:r w:rsidRPr="000D588C">
        <w:rPr>
          <w:rFonts w:ascii="Times New Roman" w:hAnsi="Times New Roman" w:cs="Times New Roman"/>
          <w:sz w:val="28"/>
          <w:szCs w:val="28"/>
        </w:rPr>
        <w:t>казателями</w:t>
      </w:r>
      <w:r>
        <w:rPr>
          <w:rFonts w:ascii="Times New Roman" w:hAnsi="Times New Roman" w:cs="Times New Roman"/>
          <w:sz w:val="28"/>
          <w:szCs w:val="28"/>
        </w:rPr>
        <w:t xml:space="preserve"> их </w:t>
      </w:r>
      <w:proofErr w:type="gramStart"/>
      <w:r>
        <w:rPr>
          <w:rFonts w:ascii="Times New Roman" w:hAnsi="Times New Roman" w:cs="Times New Roman"/>
          <w:sz w:val="28"/>
          <w:szCs w:val="28"/>
        </w:rPr>
        <w:t>эффективности  и</w:t>
      </w:r>
      <w:proofErr w:type="gramEnd"/>
      <w:r>
        <w:rPr>
          <w:rFonts w:ascii="Times New Roman" w:hAnsi="Times New Roman" w:cs="Times New Roman"/>
          <w:sz w:val="28"/>
          <w:szCs w:val="28"/>
        </w:rPr>
        <w:t xml:space="preserve"> </w:t>
      </w:r>
      <w:r w:rsidRPr="00F152B5">
        <w:rPr>
          <w:rFonts w:ascii="Times New Roman" w:hAnsi="Times New Roman" w:cs="Times New Roman"/>
          <w:sz w:val="28"/>
          <w:szCs w:val="28"/>
        </w:rPr>
        <w:t xml:space="preserve">эффективности </w:t>
      </w:r>
      <w:r>
        <w:rPr>
          <w:rFonts w:ascii="Times New Roman" w:hAnsi="Times New Roman" w:cs="Times New Roman"/>
          <w:sz w:val="28"/>
          <w:szCs w:val="28"/>
        </w:rPr>
        <w:t>деятельности государственной власти</w:t>
      </w:r>
      <w:r>
        <w:rPr>
          <w:rFonts w:ascii="Times New Roman" w:hAnsi="Times New Roman" w:cs="Times New Roman"/>
          <w:sz w:val="28"/>
          <w:szCs w:val="28"/>
        </w:rPr>
        <w:t>.</w:t>
      </w:r>
    </w:p>
    <w:p w:rsidR="00C32B34" w:rsidRPr="00B80FAA" w:rsidRDefault="00C32B34" w:rsidP="00C32B34">
      <w:pPr>
        <w:spacing w:line="360" w:lineRule="auto"/>
        <w:ind w:right="-426" w:firstLine="709"/>
        <w:contextualSpacing/>
        <w:jc w:val="both"/>
        <w:rPr>
          <w:rFonts w:ascii="Times New Roman" w:hAnsi="Times New Roman" w:cs="Times New Roman"/>
          <w:sz w:val="28"/>
          <w:szCs w:val="28"/>
        </w:rPr>
      </w:pPr>
      <w:r w:rsidRPr="00B80FAA">
        <w:rPr>
          <w:rFonts w:ascii="Times New Roman" w:hAnsi="Times New Roman" w:cs="Times New Roman"/>
          <w:sz w:val="28"/>
          <w:szCs w:val="28"/>
        </w:rPr>
        <w:lastRenderedPageBreak/>
        <w:t xml:space="preserve">Термин «индикатор» </w:t>
      </w:r>
      <w:r>
        <w:rPr>
          <w:rFonts w:ascii="Times New Roman" w:hAnsi="Times New Roman" w:cs="Times New Roman"/>
          <w:sz w:val="28"/>
          <w:szCs w:val="28"/>
        </w:rPr>
        <w:t>переводится</w:t>
      </w:r>
      <w:r w:rsidRPr="00B80FAA">
        <w:rPr>
          <w:rFonts w:ascii="Times New Roman" w:hAnsi="Times New Roman" w:cs="Times New Roman"/>
          <w:sz w:val="28"/>
          <w:szCs w:val="28"/>
        </w:rPr>
        <w:t xml:space="preserve"> </w:t>
      </w:r>
      <w:r>
        <w:rPr>
          <w:rFonts w:ascii="Times New Roman" w:hAnsi="Times New Roman" w:cs="Times New Roman"/>
          <w:sz w:val="28"/>
          <w:szCs w:val="28"/>
        </w:rPr>
        <w:t>с</w:t>
      </w:r>
      <w:r w:rsidRPr="00B80FAA">
        <w:rPr>
          <w:rFonts w:ascii="Times New Roman" w:hAnsi="Times New Roman" w:cs="Times New Roman"/>
          <w:sz w:val="28"/>
          <w:szCs w:val="28"/>
        </w:rPr>
        <w:t xml:space="preserve"> латинского слова </w:t>
      </w:r>
      <w:r>
        <w:rPr>
          <w:rFonts w:ascii="Times New Roman" w:hAnsi="Times New Roman" w:cs="Times New Roman"/>
          <w:sz w:val="28"/>
          <w:szCs w:val="28"/>
        </w:rPr>
        <w:t>«</w:t>
      </w:r>
      <w:proofErr w:type="spellStart"/>
      <w:r w:rsidRPr="00B80FAA">
        <w:rPr>
          <w:rFonts w:ascii="Times New Roman" w:hAnsi="Times New Roman" w:cs="Times New Roman"/>
          <w:sz w:val="28"/>
          <w:szCs w:val="28"/>
        </w:rPr>
        <w:t>indicator</w:t>
      </w:r>
      <w:proofErr w:type="spellEnd"/>
      <w:r>
        <w:rPr>
          <w:rFonts w:ascii="Times New Roman" w:hAnsi="Times New Roman" w:cs="Times New Roman"/>
          <w:sz w:val="28"/>
          <w:szCs w:val="28"/>
        </w:rPr>
        <w:t>»</w:t>
      </w:r>
      <w:r w:rsidRPr="00B80FAA">
        <w:rPr>
          <w:rFonts w:ascii="Times New Roman" w:hAnsi="Times New Roman" w:cs="Times New Roman"/>
          <w:sz w:val="28"/>
          <w:szCs w:val="28"/>
        </w:rPr>
        <w:t xml:space="preserve">, </w:t>
      </w:r>
      <w:r>
        <w:rPr>
          <w:rFonts w:ascii="Times New Roman" w:hAnsi="Times New Roman" w:cs="Times New Roman"/>
          <w:sz w:val="28"/>
          <w:szCs w:val="28"/>
        </w:rPr>
        <w:t>как</w:t>
      </w:r>
      <w:r w:rsidRPr="00B80FAA">
        <w:rPr>
          <w:rFonts w:ascii="Times New Roman" w:hAnsi="Times New Roman" w:cs="Times New Roman"/>
          <w:sz w:val="28"/>
          <w:szCs w:val="28"/>
        </w:rPr>
        <w:t xml:space="preserve"> указатель. Ими обычно являются показатели, которые отражают сущностные характеристики той или иной системы или явления.</w:t>
      </w:r>
    </w:p>
    <w:p w:rsidR="00C32B34" w:rsidRDefault="00C32B34" w:rsidP="00C32B34">
      <w:pPr>
        <w:spacing w:line="360" w:lineRule="auto"/>
        <w:ind w:right="-426" w:firstLine="709"/>
        <w:contextualSpacing/>
        <w:jc w:val="both"/>
        <w:rPr>
          <w:rFonts w:ascii="Times New Roman" w:hAnsi="Times New Roman" w:cs="Times New Roman"/>
          <w:sz w:val="28"/>
          <w:szCs w:val="28"/>
        </w:rPr>
      </w:pPr>
      <w:r w:rsidRPr="00B80FAA">
        <w:rPr>
          <w:rFonts w:ascii="Times New Roman" w:hAnsi="Times New Roman" w:cs="Times New Roman"/>
          <w:sz w:val="28"/>
          <w:szCs w:val="28"/>
        </w:rPr>
        <w:t xml:space="preserve">Индикатор </w:t>
      </w:r>
      <w:r>
        <w:rPr>
          <w:rFonts w:ascii="Times New Roman" w:hAnsi="Times New Roman" w:cs="Times New Roman"/>
          <w:sz w:val="28"/>
          <w:szCs w:val="28"/>
        </w:rPr>
        <w:sym w:font="Symbol" w:char="F02D"/>
      </w:r>
      <w:r w:rsidRPr="00B80FAA">
        <w:rPr>
          <w:rFonts w:ascii="Times New Roman" w:hAnsi="Times New Roman" w:cs="Times New Roman"/>
          <w:sz w:val="28"/>
          <w:szCs w:val="28"/>
        </w:rPr>
        <w:t xml:space="preserve"> доступная для наблюдения и измерения характеристика изучаемого объекта, позволяющая судить о других его характеристиках, недоступных непосредственному исследованию.</w:t>
      </w:r>
    </w:p>
    <w:p w:rsidR="00850586" w:rsidRPr="00B80FAA" w:rsidRDefault="00850586" w:rsidP="00850586">
      <w:pPr>
        <w:spacing w:line="360" w:lineRule="auto"/>
        <w:ind w:right="-426" w:firstLine="709"/>
        <w:contextualSpacing/>
        <w:jc w:val="both"/>
        <w:rPr>
          <w:rFonts w:ascii="Times New Roman" w:hAnsi="Times New Roman" w:cs="Times New Roman"/>
          <w:sz w:val="28"/>
          <w:szCs w:val="28"/>
        </w:rPr>
      </w:pPr>
      <w:r w:rsidRPr="00B80FAA">
        <w:rPr>
          <w:rFonts w:ascii="Times New Roman" w:hAnsi="Times New Roman" w:cs="Times New Roman"/>
          <w:sz w:val="28"/>
          <w:szCs w:val="28"/>
        </w:rPr>
        <w:t>Оценк</w:t>
      </w:r>
      <w:r>
        <w:rPr>
          <w:rFonts w:ascii="Times New Roman" w:hAnsi="Times New Roman" w:cs="Times New Roman"/>
          <w:sz w:val="28"/>
          <w:szCs w:val="28"/>
        </w:rPr>
        <w:t>а</w:t>
      </w:r>
      <w:r w:rsidRPr="00B80FAA">
        <w:rPr>
          <w:rFonts w:ascii="Times New Roman" w:hAnsi="Times New Roman" w:cs="Times New Roman"/>
          <w:sz w:val="28"/>
          <w:szCs w:val="28"/>
        </w:rPr>
        <w:t xml:space="preserve"> управления </w:t>
      </w:r>
      <w:r>
        <w:rPr>
          <w:rFonts w:ascii="Times New Roman" w:hAnsi="Times New Roman" w:cs="Times New Roman"/>
          <w:sz w:val="28"/>
          <w:szCs w:val="28"/>
        </w:rPr>
        <w:t xml:space="preserve">региональным </w:t>
      </w:r>
      <w:r w:rsidRPr="00B80FAA">
        <w:rPr>
          <w:rFonts w:ascii="Times New Roman" w:hAnsi="Times New Roman" w:cs="Times New Roman"/>
          <w:sz w:val="28"/>
          <w:szCs w:val="28"/>
        </w:rPr>
        <w:t>развитием осуществля</w:t>
      </w:r>
      <w:r>
        <w:rPr>
          <w:rFonts w:ascii="Times New Roman" w:hAnsi="Times New Roman" w:cs="Times New Roman"/>
          <w:sz w:val="28"/>
          <w:szCs w:val="28"/>
        </w:rPr>
        <w:t>ется</w:t>
      </w:r>
      <w:r w:rsidRPr="00B80FAA">
        <w:rPr>
          <w:rFonts w:ascii="Times New Roman" w:hAnsi="Times New Roman" w:cs="Times New Roman"/>
          <w:sz w:val="28"/>
          <w:szCs w:val="28"/>
        </w:rPr>
        <w:t xml:space="preserve"> по трем </w:t>
      </w:r>
      <w:r>
        <w:rPr>
          <w:rFonts w:ascii="Times New Roman" w:hAnsi="Times New Roman" w:cs="Times New Roman"/>
          <w:sz w:val="28"/>
          <w:szCs w:val="28"/>
        </w:rPr>
        <w:t>векторам</w:t>
      </w:r>
      <w:r w:rsidRPr="00B80FAA">
        <w:rPr>
          <w:rFonts w:ascii="Times New Roman" w:hAnsi="Times New Roman" w:cs="Times New Roman"/>
          <w:sz w:val="28"/>
          <w:szCs w:val="28"/>
        </w:rPr>
        <w:t xml:space="preserve">: оценка </w:t>
      </w:r>
      <w:r>
        <w:rPr>
          <w:rFonts w:ascii="Times New Roman" w:hAnsi="Times New Roman" w:cs="Times New Roman"/>
          <w:sz w:val="28"/>
          <w:szCs w:val="28"/>
        </w:rPr>
        <w:t>уровня</w:t>
      </w:r>
      <w:r w:rsidRPr="00B80FAA">
        <w:rPr>
          <w:rFonts w:ascii="Times New Roman" w:hAnsi="Times New Roman" w:cs="Times New Roman"/>
          <w:sz w:val="28"/>
          <w:szCs w:val="28"/>
        </w:rPr>
        <w:t xml:space="preserve"> достижения </w:t>
      </w:r>
      <w:r>
        <w:rPr>
          <w:rFonts w:ascii="Times New Roman" w:hAnsi="Times New Roman" w:cs="Times New Roman"/>
          <w:sz w:val="28"/>
          <w:szCs w:val="28"/>
        </w:rPr>
        <w:t>генеральных</w:t>
      </w:r>
      <w:r w:rsidRPr="00B80FAA">
        <w:rPr>
          <w:rFonts w:ascii="Times New Roman" w:hAnsi="Times New Roman" w:cs="Times New Roman"/>
          <w:sz w:val="28"/>
          <w:szCs w:val="28"/>
        </w:rPr>
        <w:t xml:space="preserve"> целей социально- экономического развития </w:t>
      </w:r>
      <w:r>
        <w:rPr>
          <w:rFonts w:ascii="Times New Roman" w:hAnsi="Times New Roman" w:cs="Times New Roman"/>
          <w:sz w:val="28"/>
          <w:szCs w:val="28"/>
        </w:rPr>
        <w:t>территории</w:t>
      </w:r>
      <w:r w:rsidRPr="00B80FAA">
        <w:rPr>
          <w:rFonts w:ascii="Times New Roman" w:hAnsi="Times New Roman" w:cs="Times New Roman"/>
          <w:sz w:val="28"/>
          <w:szCs w:val="28"/>
        </w:rPr>
        <w:t xml:space="preserve">, результативность экономического регулирования и эффективность производства общественных товаров и услуг (рисунок </w:t>
      </w:r>
      <w:r>
        <w:rPr>
          <w:rFonts w:ascii="Times New Roman" w:hAnsi="Times New Roman" w:cs="Times New Roman"/>
          <w:sz w:val="28"/>
          <w:szCs w:val="28"/>
        </w:rPr>
        <w:t>1</w:t>
      </w:r>
      <w:r w:rsidRPr="00B80FAA">
        <w:rPr>
          <w:rFonts w:ascii="Times New Roman" w:hAnsi="Times New Roman" w:cs="Times New Roman"/>
          <w:sz w:val="28"/>
          <w:szCs w:val="28"/>
        </w:rPr>
        <w:t>).</w:t>
      </w:r>
    </w:p>
    <w:p w:rsidR="00850586" w:rsidRDefault="00850586" w:rsidP="00850586">
      <w:r>
        <w:rPr>
          <w:noProof/>
        </w:rPr>
        <mc:AlternateContent>
          <mc:Choice Requires="wps">
            <w:drawing>
              <wp:anchor distT="0" distB="0" distL="114300" distR="114300" simplePos="0" relativeHeight="251659264" behindDoc="0" locked="0" layoutInCell="1" allowOverlap="1" wp14:anchorId="5FF983D9" wp14:editId="0244148C">
                <wp:simplePos x="0" y="0"/>
                <wp:positionH relativeFrom="column">
                  <wp:posOffset>853440</wp:posOffset>
                </wp:positionH>
                <wp:positionV relativeFrom="paragraph">
                  <wp:posOffset>62230</wp:posOffset>
                </wp:positionV>
                <wp:extent cx="3857625" cy="457200"/>
                <wp:effectExtent l="0" t="0" r="28575" b="19050"/>
                <wp:wrapNone/>
                <wp:docPr id="26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57625" cy="457200"/>
                        </a:xfrm>
                        <a:prstGeom prst="rect">
                          <a:avLst/>
                        </a:prstGeom>
                        <a:solidFill>
                          <a:srgbClr val="FFFFFF"/>
                        </a:solidFill>
                        <a:ln w="9525">
                          <a:solidFill>
                            <a:srgbClr val="000000"/>
                          </a:solidFill>
                          <a:miter lim="800000"/>
                          <a:headEnd/>
                          <a:tailEnd/>
                        </a:ln>
                      </wps:spPr>
                      <wps:txbx>
                        <w:txbxContent>
                          <w:p w:rsidR="00850586" w:rsidRPr="00850586" w:rsidRDefault="00850586" w:rsidP="00850586">
                            <w:pPr>
                              <w:spacing w:line="240" w:lineRule="auto"/>
                              <w:jc w:val="center"/>
                              <w:rPr>
                                <w:rFonts w:ascii="Times New Roman" w:hAnsi="Times New Roman" w:cs="Times New Roman"/>
                                <w:sz w:val="24"/>
                                <w:szCs w:val="24"/>
                              </w:rPr>
                            </w:pPr>
                            <w:r w:rsidRPr="00850586">
                              <w:rPr>
                                <w:rFonts w:ascii="Times New Roman" w:hAnsi="Times New Roman" w:cs="Times New Roman"/>
                                <w:sz w:val="24"/>
                                <w:szCs w:val="24"/>
                              </w:rPr>
                              <w:t>Оценка управления социально-экономическим развитием региона</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FF983D9" id="_x0000_t202" coordsize="21600,21600" o:spt="202" path="m,l,21600r21600,l21600,xe">
                <v:stroke joinstyle="miter"/>
                <v:path gradientshapeok="t" o:connecttype="rect"/>
              </v:shapetype>
              <v:shape id="Надпись 2" o:spid="_x0000_s1026" type="#_x0000_t202" style="position:absolute;margin-left:67.2pt;margin-top:4.9pt;width:303.75pt;height:3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">
                <v:textbox>
                  <w:txbxContent>
                    <w:p w:rsidR="00850586" w:rsidRPr="00850586" w:rsidRDefault="00850586" w:rsidP="00850586">
                      <w:pPr>
                        <w:spacing w:line="240" w:lineRule="auto"/>
                        <w:jc w:val="center"/>
                        <w:rPr>
                          <w:rFonts w:ascii="Times New Roman" w:hAnsi="Times New Roman" w:cs="Times New Roman"/>
                          <w:sz w:val="24"/>
                          <w:szCs w:val="24"/>
                        </w:rPr>
                      </w:pPr>
                      <w:r w:rsidRPr="00850586">
                        <w:rPr>
                          <w:rFonts w:ascii="Times New Roman" w:hAnsi="Times New Roman" w:cs="Times New Roman"/>
                          <w:sz w:val="24"/>
                          <w:szCs w:val="24"/>
                        </w:rPr>
                        <w:t>Оценка управления социально-экономическим развитием региона</w:t>
                      </w:r>
                    </w:p>
                  </w:txbxContent>
                </v:textbox>
              </v:shape>
            </w:pict>
          </mc:Fallback>
        </mc:AlternateContent>
      </w:r>
    </w:p>
    <w:p w:rsidR="00850586" w:rsidRDefault="00850586" w:rsidP="00850586">
      <w:r>
        <w:rPr>
          <w:noProof/>
          <w:lang w:eastAsia="ru-RU"/>
        </w:rPr>
        <mc:AlternateContent>
          <mc:Choice Requires="wps">
            <w:drawing>
              <wp:anchor distT="0" distB="0" distL="114300" distR="114300" simplePos="0" relativeHeight="251665408" behindDoc="0" locked="0" layoutInCell="1" allowOverlap="1" wp14:anchorId="08D4E3E1" wp14:editId="6A36D7E0">
                <wp:simplePos x="0" y="0"/>
                <wp:positionH relativeFrom="column">
                  <wp:posOffset>2834640</wp:posOffset>
                </wp:positionH>
                <wp:positionV relativeFrom="paragraph">
                  <wp:posOffset>226695</wp:posOffset>
                </wp:positionV>
                <wp:extent cx="0" cy="110490"/>
                <wp:effectExtent l="9525" t="5715" r="9525" b="7620"/>
                <wp:wrapNone/>
                <wp:docPr id="264"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04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65EF0E8" id="_x0000_t32" coordsize="21600,21600" o:spt="32" o:oned="t" path="m,l21600,21600e" filled="f">
                <v:path arrowok="t" fillok="f" o:connecttype="none"/>
                <o:lock v:ext="edit" shapetype="t"/>
              </v:shapetype>
              <v:shape id="AutoShape 8" o:spid="_x0000_s1026" type="#_x0000_t32" style="position:absolute;margin-left:223.2pt;margin-top:17.85pt;width:0;height:8.7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"/>
            </w:pict>
          </mc:Fallback>
        </mc:AlternateContent>
      </w:r>
    </w:p>
    <w:p w:rsidR="00850586" w:rsidRDefault="00850586" w:rsidP="00850586">
      <w:r>
        <w:rPr>
          <w:noProof/>
          <w:lang w:eastAsia="ru-RU"/>
        </w:rPr>
        <mc:AlternateContent>
          <mc:Choice Requires="wps">
            <w:drawing>
              <wp:anchor distT="0" distB="0" distL="114300" distR="114300" simplePos="0" relativeHeight="251660288" behindDoc="0" locked="0" layoutInCell="1" allowOverlap="1" wp14:anchorId="15924E4A" wp14:editId="28D233C4">
                <wp:simplePos x="0" y="0"/>
                <wp:positionH relativeFrom="column">
                  <wp:posOffset>83820</wp:posOffset>
                </wp:positionH>
                <wp:positionV relativeFrom="paragraph">
                  <wp:posOffset>254635</wp:posOffset>
                </wp:positionV>
                <wp:extent cx="2431415" cy="470535"/>
                <wp:effectExtent l="0" t="0" r="9525" b="6350"/>
                <wp:wrapNone/>
                <wp:docPr id="30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31415" cy="470535"/>
                        </a:xfrm>
                        <a:prstGeom prst="rect">
                          <a:avLst/>
                        </a:prstGeom>
                        <a:solidFill>
                          <a:srgbClr val="FFFFFF"/>
                        </a:solidFill>
                        <a:ln w="9525">
                          <a:solidFill>
                            <a:srgbClr val="000000"/>
                          </a:solidFill>
                          <a:miter lim="800000"/>
                          <a:headEnd/>
                          <a:tailEnd/>
                        </a:ln>
                      </wps:spPr>
                      <wps:txbx>
                        <w:txbxContent>
                          <w:p w:rsidR="00850586" w:rsidRPr="00463BFE" w:rsidRDefault="00850586" w:rsidP="00850586">
                            <w:pPr>
                              <w:jc w:val="center"/>
                              <w:rPr>
                                <w:rFonts w:ascii="Times New Roman" w:hAnsi="Times New Roman" w:cs="Times New Roman"/>
                              </w:rPr>
                            </w:pPr>
                            <w:r>
                              <w:rPr>
                                <w:rFonts w:ascii="Times New Roman" w:hAnsi="Times New Roman" w:cs="Times New Roman"/>
                              </w:rPr>
                              <w:t xml:space="preserve">Регулирование </w:t>
                            </w:r>
                            <w:r w:rsidRPr="00463BFE">
                              <w:rPr>
                                <w:rFonts w:ascii="Times New Roman" w:hAnsi="Times New Roman" w:cs="Times New Roman"/>
                              </w:rPr>
                              <w:t>регионального</w:t>
                            </w:r>
                          </w:p>
                          <w:p w:rsidR="00850586" w:rsidRPr="00463BFE" w:rsidRDefault="00850586" w:rsidP="00850586">
                            <w:pPr>
                              <w:jc w:val="center"/>
                              <w:rPr>
                                <w:rFonts w:ascii="Times New Roman" w:hAnsi="Times New Roman" w:cs="Times New Roman"/>
                              </w:rPr>
                            </w:pPr>
                            <w:r>
                              <w:rPr>
                                <w:rFonts w:ascii="Times New Roman" w:hAnsi="Times New Roman" w:cs="Times New Roman"/>
                              </w:rPr>
                              <w:t>развития федераль</w:t>
                            </w:r>
                            <w:r w:rsidRPr="00463BFE">
                              <w:rPr>
                                <w:rFonts w:ascii="Times New Roman" w:hAnsi="Times New Roman" w:cs="Times New Roman"/>
                              </w:rPr>
                              <w:t>ным центром</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15924E4A" id="_x0000_s1027" type="#_x0000_t202" style="position:absolute;margin-left:6.6pt;margin-top:20.05pt;width:191.45pt;height:37.05pt;z-index:251660288;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">
                <v:textbox style="mso-fit-shape-to-text:t">
                  <w:txbxContent>
                    <w:p w:rsidR="00850586" w:rsidRPr="00463BFE" w:rsidRDefault="00850586" w:rsidP="00850586">
                      <w:pPr>
                        <w:jc w:val="center"/>
                        <w:rPr>
                          <w:rFonts w:ascii="Times New Roman" w:hAnsi="Times New Roman" w:cs="Times New Roman"/>
                        </w:rPr>
                      </w:pPr>
                      <w:r>
                        <w:rPr>
                          <w:rFonts w:ascii="Times New Roman" w:hAnsi="Times New Roman" w:cs="Times New Roman"/>
                        </w:rPr>
                        <w:t xml:space="preserve">Регулирование </w:t>
                      </w:r>
                      <w:r w:rsidRPr="00463BFE">
                        <w:rPr>
                          <w:rFonts w:ascii="Times New Roman" w:hAnsi="Times New Roman" w:cs="Times New Roman"/>
                        </w:rPr>
                        <w:t>регионального</w:t>
                      </w:r>
                    </w:p>
                    <w:p w:rsidR="00850586" w:rsidRPr="00463BFE" w:rsidRDefault="00850586" w:rsidP="00850586">
                      <w:pPr>
                        <w:jc w:val="center"/>
                        <w:rPr>
                          <w:rFonts w:ascii="Times New Roman" w:hAnsi="Times New Roman" w:cs="Times New Roman"/>
                        </w:rPr>
                      </w:pPr>
                      <w:r>
                        <w:rPr>
                          <w:rFonts w:ascii="Times New Roman" w:hAnsi="Times New Roman" w:cs="Times New Roman"/>
                        </w:rPr>
                        <w:t>развития федераль</w:t>
                      </w:r>
                      <w:r w:rsidRPr="00463BFE">
                        <w:rPr>
                          <w:rFonts w:ascii="Times New Roman" w:hAnsi="Times New Roman" w:cs="Times New Roman"/>
                        </w:rPr>
                        <w:t>ным центром</w:t>
                      </w:r>
                    </w:p>
                  </w:txbxContent>
                </v:textbox>
              </v:shape>
            </w:pict>
          </mc:Fallback>
        </mc:AlternateContent>
      </w:r>
      <w:r>
        <w:rPr>
          <w:noProof/>
          <w:lang w:eastAsia="ru-RU"/>
        </w:rPr>
        <mc:AlternateContent>
          <mc:Choice Requires="wps">
            <w:drawing>
              <wp:anchor distT="0" distB="0" distL="114300" distR="114300" simplePos="0" relativeHeight="251661312" behindDoc="0" locked="0" layoutInCell="1" allowOverlap="1" wp14:anchorId="43A5FBD7" wp14:editId="51BB32A2">
                <wp:simplePos x="0" y="0"/>
                <wp:positionH relativeFrom="column">
                  <wp:posOffset>2834640</wp:posOffset>
                </wp:positionH>
                <wp:positionV relativeFrom="paragraph">
                  <wp:posOffset>252730</wp:posOffset>
                </wp:positionV>
                <wp:extent cx="3190875" cy="1398270"/>
                <wp:effectExtent l="9525" t="12700" r="9525" b="8255"/>
                <wp:wrapNone/>
                <wp:docPr id="260"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0875" cy="1398270"/>
                        </a:xfrm>
                        <a:prstGeom prst="rect">
                          <a:avLst/>
                        </a:prstGeom>
                        <a:solidFill>
                          <a:srgbClr val="FFFFFF"/>
                        </a:solidFill>
                        <a:ln w="9525">
                          <a:solidFill>
                            <a:srgbClr val="000000"/>
                          </a:solidFill>
                          <a:miter lim="800000"/>
                          <a:headEnd/>
                          <a:tailEnd/>
                        </a:ln>
                      </wps:spPr>
                      <wps:txbx>
                        <w:txbxContent>
                          <w:p w:rsidR="00850586" w:rsidRPr="00463BFE" w:rsidRDefault="00850586" w:rsidP="00903908">
                            <w:pPr>
                              <w:spacing w:line="240" w:lineRule="auto"/>
                              <w:jc w:val="center"/>
                              <w:rPr>
                                <w:rFonts w:ascii="Times New Roman" w:hAnsi="Times New Roman" w:cs="Times New Roman"/>
                              </w:rPr>
                            </w:pPr>
                            <w:r w:rsidRPr="00463BFE">
                              <w:rPr>
                                <w:rFonts w:ascii="Times New Roman" w:hAnsi="Times New Roman" w:cs="Times New Roman"/>
                              </w:rPr>
                              <w:t>Управление развитием региона включает оценку:</w:t>
                            </w:r>
                          </w:p>
                          <w:p w:rsidR="00850586" w:rsidRPr="00463BFE" w:rsidRDefault="00850586" w:rsidP="00903908">
                            <w:pPr>
                              <w:spacing w:line="240" w:lineRule="auto"/>
                              <w:jc w:val="center"/>
                              <w:rPr>
                                <w:rFonts w:ascii="Times New Roman" w:hAnsi="Times New Roman" w:cs="Times New Roman"/>
                              </w:rPr>
                            </w:pPr>
                            <w:r w:rsidRPr="00463BFE">
                              <w:rPr>
                                <w:rFonts w:ascii="Times New Roman" w:hAnsi="Times New Roman" w:cs="Times New Roman"/>
                              </w:rPr>
                              <w:t>1. достижения целе</w:t>
                            </w:r>
                            <w:r>
                              <w:rPr>
                                <w:rFonts w:ascii="Times New Roman" w:hAnsi="Times New Roman" w:cs="Times New Roman"/>
                              </w:rPr>
                              <w:t>й социально-экономического раз</w:t>
                            </w:r>
                            <w:r w:rsidRPr="00463BFE">
                              <w:rPr>
                                <w:rFonts w:ascii="Times New Roman" w:hAnsi="Times New Roman" w:cs="Times New Roman"/>
                              </w:rPr>
                              <w:t>вития региона</w:t>
                            </w:r>
                          </w:p>
                          <w:p w:rsidR="00850586" w:rsidRPr="00463BFE" w:rsidRDefault="00850586" w:rsidP="00903908">
                            <w:pPr>
                              <w:spacing w:line="240" w:lineRule="auto"/>
                              <w:jc w:val="center"/>
                              <w:rPr>
                                <w:rFonts w:ascii="Times New Roman" w:hAnsi="Times New Roman" w:cs="Times New Roman"/>
                              </w:rPr>
                            </w:pPr>
                            <w:r w:rsidRPr="00463BFE">
                              <w:rPr>
                                <w:rFonts w:ascii="Times New Roman" w:hAnsi="Times New Roman" w:cs="Times New Roman"/>
                              </w:rPr>
                              <w:t>2. результативност</w:t>
                            </w:r>
                            <w:r>
                              <w:rPr>
                                <w:rFonts w:ascii="Times New Roman" w:hAnsi="Times New Roman" w:cs="Times New Roman"/>
                              </w:rPr>
                              <w:t>и макроэкономического регулиро</w:t>
                            </w:r>
                            <w:r w:rsidRPr="00463BFE">
                              <w:rPr>
                                <w:rFonts w:ascii="Times New Roman" w:hAnsi="Times New Roman" w:cs="Times New Roman"/>
                              </w:rPr>
                              <w:t>вания</w:t>
                            </w:r>
                          </w:p>
                          <w:p w:rsidR="00850586" w:rsidRPr="00463BFE" w:rsidRDefault="00850586" w:rsidP="00903908">
                            <w:pPr>
                              <w:spacing w:line="240" w:lineRule="auto"/>
                              <w:jc w:val="center"/>
                              <w:rPr>
                                <w:rFonts w:ascii="Times New Roman" w:hAnsi="Times New Roman" w:cs="Times New Roman"/>
                              </w:rPr>
                            </w:pPr>
                            <w:r w:rsidRPr="00463BFE">
                              <w:rPr>
                                <w:rFonts w:ascii="Times New Roman" w:hAnsi="Times New Roman" w:cs="Times New Roman"/>
                              </w:rPr>
                              <w:t xml:space="preserve">3. эффективности </w:t>
                            </w:r>
                            <w:r>
                              <w:rPr>
                                <w:rFonts w:ascii="Times New Roman" w:hAnsi="Times New Roman" w:cs="Times New Roman"/>
                              </w:rPr>
                              <w:t>производства общественных това</w:t>
                            </w:r>
                            <w:r w:rsidRPr="00463BFE">
                              <w:rPr>
                                <w:rFonts w:ascii="Times New Roman" w:hAnsi="Times New Roman" w:cs="Times New Roman"/>
                              </w:rPr>
                              <w:t>ров и услуг</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3A5FBD7" id="Text Box 4" o:spid="_x0000_s1028" type="#_x0000_t202" style="position:absolute;margin-left:223.2pt;margin-top:19.9pt;width:251.25pt;height:1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">
                <v:textbox>
                  <w:txbxContent>
                    <w:p w:rsidR="00850586" w:rsidRPr="00463BFE" w:rsidRDefault="00850586" w:rsidP="00903908">
                      <w:pPr>
                        <w:spacing w:line="240" w:lineRule="auto"/>
                        <w:jc w:val="center"/>
                        <w:rPr>
                          <w:rFonts w:ascii="Times New Roman" w:hAnsi="Times New Roman" w:cs="Times New Roman"/>
                        </w:rPr>
                      </w:pPr>
                      <w:r w:rsidRPr="00463BFE">
                        <w:rPr>
                          <w:rFonts w:ascii="Times New Roman" w:hAnsi="Times New Roman" w:cs="Times New Roman"/>
                        </w:rPr>
                        <w:t>Управление развитием региона включает оценку:</w:t>
                      </w:r>
                    </w:p>
                    <w:p w:rsidR="00850586" w:rsidRPr="00463BFE" w:rsidRDefault="00850586" w:rsidP="00903908">
                      <w:pPr>
                        <w:spacing w:line="240" w:lineRule="auto"/>
                        <w:jc w:val="center"/>
                        <w:rPr>
                          <w:rFonts w:ascii="Times New Roman" w:hAnsi="Times New Roman" w:cs="Times New Roman"/>
                        </w:rPr>
                      </w:pPr>
                      <w:r w:rsidRPr="00463BFE">
                        <w:rPr>
                          <w:rFonts w:ascii="Times New Roman" w:hAnsi="Times New Roman" w:cs="Times New Roman"/>
                        </w:rPr>
                        <w:t>1. достижения целе</w:t>
                      </w:r>
                      <w:r>
                        <w:rPr>
                          <w:rFonts w:ascii="Times New Roman" w:hAnsi="Times New Roman" w:cs="Times New Roman"/>
                        </w:rPr>
                        <w:t>й социально-экономического раз</w:t>
                      </w:r>
                      <w:r w:rsidRPr="00463BFE">
                        <w:rPr>
                          <w:rFonts w:ascii="Times New Roman" w:hAnsi="Times New Roman" w:cs="Times New Roman"/>
                        </w:rPr>
                        <w:t>вития региона</w:t>
                      </w:r>
                    </w:p>
                    <w:p w:rsidR="00850586" w:rsidRPr="00463BFE" w:rsidRDefault="00850586" w:rsidP="00903908">
                      <w:pPr>
                        <w:spacing w:line="240" w:lineRule="auto"/>
                        <w:jc w:val="center"/>
                        <w:rPr>
                          <w:rFonts w:ascii="Times New Roman" w:hAnsi="Times New Roman" w:cs="Times New Roman"/>
                        </w:rPr>
                      </w:pPr>
                      <w:r w:rsidRPr="00463BFE">
                        <w:rPr>
                          <w:rFonts w:ascii="Times New Roman" w:hAnsi="Times New Roman" w:cs="Times New Roman"/>
                        </w:rPr>
                        <w:t>2. результативност</w:t>
                      </w:r>
                      <w:r>
                        <w:rPr>
                          <w:rFonts w:ascii="Times New Roman" w:hAnsi="Times New Roman" w:cs="Times New Roman"/>
                        </w:rPr>
                        <w:t>и макроэкономического регулиро</w:t>
                      </w:r>
                      <w:r w:rsidRPr="00463BFE">
                        <w:rPr>
                          <w:rFonts w:ascii="Times New Roman" w:hAnsi="Times New Roman" w:cs="Times New Roman"/>
                        </w:rPr>
                        <w:t>вания</w:t>
                      </w:r>
                    </w:p>
                    <w:p w:rsidR="00850586" w:rsidRPr="00463BFE" w:rsidRDefault="00850586" w:rsidP="00903908">
                      <w:pPr>
                        <w:spacing w:line="240" w:lineRule="auto"/>
                        <w:jc w:val="center"/>
                        <w:rPr>
                          <w:rFonts w:ascii="Times New Roman" w:hAnsi="Times New Roman" w:cs="Times New Roman"/>
                        </w:rPr>
                      </w:pPr>
                      <w:r w:rsidRPr="00463BFE">
                        <w:rPr>
                          <w:rFonts w:ascii="Times New Roman" w:hAnsi="Times New Roman" w:cs="Times New Roman"/>
                        </w:rPr>
                        <w:t xml:space="preserve">3. эффективности </w:t>
                      </w:r>
                      <w:r>
                        <w:rPr>
                          <w:rFonts w:ascii="Times New Roman" w:hAnsi="Times New Roman" w:cs="Times New Roman"/>
                        </w:rPr>
                        <w:t>производства общественных това</w:t>
                      </w:r>
                      <w:r w:rsidRPr="00463BFE">
                        <w:rPr>
                          <w:rFonts w:ascii="Times New Roman" w:hAnsi="Times New Roman" w:cs="Times New Roman"/>
                        </w:rPr>
                        <w:t>ров и услуг</w:t>
                      </w:r>
                    </w:p>
                  </w:txbxContent>
                </v:textbox>
              </v:shape>
            </w:pict>
          </mc:Fallback>
        </mc:AlternateContent>
      </w:r>
      <w:r>
        <w:rPr>
          <w:noProof/>
          <w:lang w:eastAsia="ru-RU"/>
        </w:rPr>
        <mc:AlternateContent>
          <mc:Choice Requires="wps">
            <w:drawing>
              <wp:anchor distT="0" distB="0" distL="114300" distR="114300" simplePos="0" relativeHeight="251664384" behindDoc="0" locked="0" layoutInCell="1" allowOverlap="1" wp14:anchorId="5504927E" wp14:editId="2B74CC6F">
                <wp:simplePos x="0" y="0"/>
                <wp:positionH relativeFrom="column">
                  <wp:posOffset>4682490</wp:posOffset>
                </wp:positionH>
                <wp:positionV relativeFrom="paragraph">
                  <wp:posOffset>64135</wp:posOffset>
                </wp:positionV>
                <wp:extent cx="0" cy="173355"/>
                <wp:effectExtent l="9525" t="11430" r="9525" b="5715"/>
                <wp:wrapNone/>
                <wp:docPr id="263"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7335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8AE5FFE" id="AutoShape 7" o:spid="_x0000_s1026" type="#_x0000_t32" style="position:absolute;margin-left:368.7pt;margin-top:5.05pt;width:0;height:13.6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"/>
            </w:pict>
          </mc:Fallback>
        </mc:AlternateContent>
      </w:r>
      <w:r>
        <w:rPr>
          <w:noProof/>
          <w:lang w:eastAsia="ru-RU"/>
        </w:rPr>
        <mc:AlternateContent>
          <mc:Choice Requires="wps">
            <w:drawing>
              <wp:anchor distT="0" distB="0" distL="114300" distR="114300" simplePos="0" relativeHeight="251663360" behindDoc="0" locked="0" layoutInCell="1" allowOverlap="1" wp14:anchorId="3AD37DF0" wp14:editId="5E934231">
                <wp:simplePos x="0" y="0"/>
                <wp:positionH relativeFrom="column">
                  <wp:posOffset>853440</wp:posOffset>
                </wp:positionH>
                <wp:positionV relativeFrom="paragraph">
                  <wp:posOffset>60325</wp:posOffset>
                </wp:positionV>
                <wp:extent cx="0" cy="173355"/>
                <wp:effectExtent l="9525" t="11430" r="9525" b="5715"/>
                <wp:wrapNone/>
                <wp:docPr id="262"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7335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6A767DC" id="AutoShape 6" o:spid="_x0000_s1026" type="#_x0000_t32" style="position:absolute;margin-left:67.2pt;margin-top:4.75pt;width:0;height:13.6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"/>
            </w:pict>
          </mc:Fallback>
        </mc:AlternateContent>
      </w:r>
      <w:r>
        <w:rPr>
          <w:noProof/>
          <w:lang w:eastAsia="ru-RU"/>
        </w:rPr>
        <mc:AlternateContent>
          <mc:Choice Requires="wps">
            <w:drawing>
              <wp:anchor distT="0" distB="0" distL="114300" distR="114300" simplePos="0" relativeHeight="251662336" behindDoc="0" locked="0" layoutInCell="1" allowOverlap="1" wp14:anchorId="525F421E" wp14:editId="2B785D74">
                <wp:simplePos x="0" y="0"/>
                <wp:positionH relativeFrom="column">
                  <wp:posOffset>853440</wp:posOffset>
                </wp:positionH>
                <wp:positionV relativeFrom="paragraph">
                  <wp:posOffset>60325</wp:posOffset>
                </wp:positionV>
                <wp:extent cx="3829050" cy="0"/>
                <wp:effectExtent l="9525" t="11430" r="9525" b="7620"/>
                <wp:wrapNone/>
                <wp:docPr id="261"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290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AED7F13" id="AutoShape 5" o:spid="_x0000_s1026" type="#_x0000_t32" style="position:absolute;margin-left:67.2pt;margin-top:4.75pt;width:301.5pt;height: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"/>
            </w:pict>
          </mc:Fallback>
        </mc:AlternateContent>
      </w:r>
    </w:p>
    <w:p w:rsidR="00850586" w:rsidRDefault="00850586" w:rsidP="00850586"/>
    <w:p w:rsidR="00850586" w:rsidRDefault="00850586" w:rsidP="00850586"/>
    <w:p w:rsidR="00850586" w:rsidRDefault="00850586" w:rsidP="00850586"/>
    <w:p w:rsidR="00850586" w:rsidRDefault="00850586" w:rsidP="00850586"/>
    <w:p w:rsidR="00850586" w:rsidRPr="00B80FAA" w:rsidRDefault="00850586" w:rsidP="00850586">
      <w:pPr>
        <w:spacing w:line="360" w:lineRule="auto"/>
        <w:contextualSpacing/>
        <w:jc w:val="both"/>
        <w:rPr>
          <w:rFonts w:ascii="Times New Roman" w:hAnsi="Times New Roman" w:cs="Times New Roman"/>
          <w:sz w:val="28"/>
          <w:szCs w:val="28"/>
        </w:rPr>
      </w:pPr>
    </w:p>
    <w:p w:rsidR="00850586" w:rsidRPr="00B80FAA" w:rsidRDefault="00850586" w:rsidP="00850586">
      <w:pPr>
        <w:spacing w:line="360" w:lineRule="auto"/>
        <w:ind w:firstLine="709"/>
        <w:contextualSpacing/>
        <w:jc w:val="center"/>
        <w:rPr>
          <w:rFonts w:ascii="Times New Roman" w:hAnsi="Times New Roman" w:cs="Times New Roman"/>
          <w:sz w:val="28"/>
          <w:szCs w:val="28"/>
        </w:rPr>
      </w:pPr>
      <w:r w:rsidRPr="00B80FAA">
        <w:rPr>
          <w:rFonts w:ascii="Times New Roman" w:hAnsi="Times New Roman" w:cs="Times New Roman"/>
          <w:sz w:val="28"/>
          <w:szCs w:val="28"/>
        </w:rPr>
        <w:t xml:space="preserve">Рисунок </w:t>
      </w:r>
      <w:r>
        <w:rPr>
          <w:rFonts w:ascii="Times New Roman" w:hAnsi="Times New Roman" w:cs="Times New Roman"/>
          <w:sz w:val="28"/>
          <w:szCs w:val="28"/>
        </w:rPr>
        <w:t>1</w:t>
      </w:r>
      <w:r w:rsidRPr="00B80FAA">
        <w:rPr>
          <w:rFonts w:ascii="Times New Roman" w:hAnsi="Times New Roman" w:cs="Times New Roman"/>
          <w:sz w:val="28"/>
          <w:szCs w:val="28"/>
        </w:rPr>
        <w:t xml:space="preserve"> </w:t>
      </w:r>
      <w:r w:rsidRPr="00B80FAA">
        <w:rPr>
          <w:rFonts w:ascii="Times New Roman" w:hAnsi="Times New Roman" w:cs="Times New Roman"/>
          <w:sz w:val="28"/>
          <w:szCs w:val="28"/>
        </w:rPr>
        <w:sym w:font="Symbol" w:char="F02D"/>
      </w:r>
      <w:r w:rsidRPr="00B80FAA">
        <w:rPr>
          <w:rFonts w:ascii="Times New Roman" w:hAnsi="Times New Roman" w:cs="Times New Roman"/>
          <w:sz w:val="28"/>
          <w:szCs w:val="28"/>
        </w:rPr>
        <w:t xml:space="preserve"> Оценка управления социально-экономическим развитием регион</w:t>
      </w:r>
      <w:r>
        <w:rPr>
          <w:rFonts w:ascii="Times New Roman" w:hAnsi="Times New Roman" w:cs="Times New Roman"/>
          <w:sz w:val="28"/>
          <w:szCs w:val="28"/>
        </w:rPr>
        <w:t>а</w:t>
      </w:r>
    </w:p>
    <w:p w:rsidR="00850586" w:rsidRDefault="00850586" w:rsidP="00903908">
      <w:pPr>
        <w:ind w:firstLine="708"/>
        <w:rPr>
          <w:rFonts w:ascii="Times New Roman" w:hAnsi="Times New Roman" w:cs="Times New Roman"/>
          <w:sz w:val="20"/>
        </w:rPr>
      </w:pPr>
      <w:r w:rsidRPr="00E20CFB">
        <w:rPr>
          <w:rFonts w:ascii="Times New Roman" w:hAnsi="Times New Roman" w:cs="Times New Roman"/>
          <w:sz w:val="20"/>
        </w:rPr>
        <w:t xml:space="preserve">*Выполнено по </w:t>
      </w:r>
      <w:r w:rsidRPr="00D66326">
        <w:rPr>
          <w:rFonts w:ascii="Times New Roman" w:hAnsi="Times New Roman" w:cs="Times New Roman"/>
          <w:sz w:val="20"/>
        </w:rPr>
        <w:t>[</w:t>
      </w:r>
      <w:r w:rsidR="00213DA2">
        <w:rPr>
          <w:rFonts w:ascii="Times New Roman" w:hAnsi="Times New Roman" w:cs="Times New Roman"/>
          <w:sz w:val="20"/>
        </w:rPr>
        <w:t>6</w:t>
      </w:r>
      <w:r w:rsidRPr="00D66326">
        <w:rPr>
          <w:rFonts w:ascii="Times New Roman" w:hAnsi="Times New Roman" w:cs="Times New Roman"/>
          <w:sz w:val="20"/>
        </w:rPr>
        <w:t>]</w:t>
      </w:r>
    </w:p>
    <w:p w:rsidR="00903908" w:rsidRPr="00903908" w:rsidRDefault="00903908" w:rsidP="00903908">
      <w:pPr>
        <w:ind w:firstLine="708"/>
        <w:rPr>
          <w:rFonts w:ascii="Times New Roman" w:hAnsi="Times New Roman" w:cs="Times New Roman"/>
          <w:sz w:val="20"/>
        </w:rPr>
      </w:pPr>
    </w:p>
    <w:p w:rsidR="00850586" w:rsidRDefault="00850586" w:rsidP="00850586">
      <w:pPr>
        <w:spacing w:line="360" w:lineRule="auto"/>
        <w:ind w:right="-426" w:firstLine="709"/>
        <w:contextualSpacing/>
        <w:jc w:val="both"/>
        <w:rPr>
          <w:rFonts w:ascii="Times New Roman" w:hAnsi="Times New Roman" w:cs="Times New Roman"/>
          <w:sz w:val="28"/>
          <w:szCs w:val="28"/>
        </w:rPr>
      </w:pPr>
      <w:r w:rsidRPr="00B80FAA">
        <w:rPr>
          <w:rFonts w:ascii="Times New Roman" w:hAnsi="Times New Roman" w:cs="Times New Roman"/>
          <w:sz w:val="28"/>
          <w:szCs w:val="28"/>
        </w:rPr>
        <w:t>Оценка результ</w:t>
      </w:r>
      <w:r>
        <w:rPr>
          <w:rFonts w:ascii="Times New Roman" w:hAnsi="Times New Roman" w:cs="Times New Roman"/>
          <w:sz w:val="28"/>
          <w:szCs w:val="28"/>
        </w:rPr>
        <w:t>атов</w:t>
      </w:r>
      <w:r w:rsidRPr="00B80FAA">
        <w:rPr>
          <w:rFonts w:ascii="Times New Roman" w:hAnsi="Times New Roman" w:cs="Times New Roman"/>
          <w:sz w:val="28"/>
          <w:szCs w:val="28"/>
        </w:rPr>
        <w:t xml:space="preserve"> регионального экономического регулирования также может </w:t>
      </w:r>
      <w:r>
        <w:rPr>
          <w:rFonts w:ascii="Times New Roman" w:hAnsi="Times New Roman" w:cs="Times New Roman"/>
          <w:sz w:val="28"/>
          <w:szCs w:val="28"/>
        </w:rPr>
        <w:t>реализовываться</w:t>
      </w:r>
      <w:r w:rsidRPr="00B80FAA">
        <w:rPr>
          <w:rFonts w:ascii="Times New Roman" w:hAnsi="Times New Roman" w:cs="Times New Roman"/>
          <w:sz w:val="28"/>
          <w:szCs w:val="28"/>
        </w:rPr>
        <w:t xml:space="preserve"> на основе </w:t>
      </w:r>
      <w:r>
        <w:rPr>
          <w:rFonts w:ascii="Times New Roman" w:hAnsi="Times New Roman" w:cs="Times New Roman"/>
          <w:sz w:val="28"/>
          <w:szCs w:val="28"/>
        </w:rPr>
        <w:t xml:space="preserve">анализа </w:t>
      </w:r>
      <w:r w:rsidRPr="00B80FAA">
        <w:rPr>
          <w:rFonts w:ascii="Times New Roman" w:hAnsi="Times New Roman" w:cs="Times New Roman"/>
          <w:sz w:val="28"/>
          <w:szCs w:val="28"/>
        </w:rPr>
        <w:t xml:space="preserve">отдельных индикаторов. </w:t>
      </w:r>
    </w:p>
    <w:p w:rsidR="00850586" w:rsidRPr="00B80FAA" w:rsidRDefault="00850586" w:rsidP="00850586">
      <w:pPr>
        <w:spacing w:line="360" w:lineRule="auto"/>
        <w:ind w:right="-426" w:firstLine="709"/>
        <w:contextualSpacing/>
        <w:jc w:val="both"/>
        <w:rPr>
          <w:rFonts w:ascii="Times New Roman" w:hAnsi="Times New Roman" w:cs="Times New Roman"/>
          <w:sz w:val="28"/>
          <w:szCs w:val="28"/>
        </w:rPr>
      </w:pPr>
      <w:r>
        <w:rPr>
          <w:rFonts w:ascii="Times New Roman" w:hAnsi="Times New Roman" w:cs="Times New Roman"/>
          <w:sz w:val="28"/>
          <w:szCs w:val="28"/>
        </w:rPr>
        <w:t>Выбор таких индикаторов</w:t>
      </w:r>
      <w:r w:rsidRPr="00B80FAA">
        <w:rPr>
          <w:rFonts w:ascii="Times New Roman" w:hAnsi="Times New Roman" w:cs="Times New Roman"/>
          <w:sz w:val="28"/>
          <w:szCs w:val="28"/>
        </w:rPr>
        <w:t xml:space="preserve">, </w:t>
      </w:r>
      <w:r>
        <w:rPr>
          <w:rFonts w:ascii="Times New Roman" w:hAnsi="Times New Roman" w:cs="Times New Roman"/>
          <w:sz w:val="28"/>
          <w:szCs w:val="28"/>
        </w:rPr>
        <w:t>оказывает влияние на</w:t>
      </w:r>
      <w:r w:rsidRPr="00B80FAA">
        <w:rPr>
          <w:rFonts w:ascii="Times New Roman" w:hAnsi="Times New Roman" w:cs="Times New Roman"/>
          <w:sz w:val="28"/>
          <w:szCs w:val="28"/>
        </w:rPr>
        <w:t xml:space="preserve"> системно</w:t>
      </w:r>
      <w:r>
        <w:rPr>
          <w:rFonts w:ascii="Times New Roman" w:hAnsi="Times New Roman" w:cs="Times New Roman"/>
          <w:sz w:val="28"/>
          <w:szCs w:val="28"/>
        </w:rPr>
        <w:t>сть</w:t>
      </w:r>
      <w:r w:rsidRPr="00B80FAA">
        <w:rPr>
          <w:rFonts w:ascii="Times New Roman" w:hAnsi="Times New Roman" w:cs="Times New Roman"/>
          <w:sz w:val="28"/>
          <w:szCs w:val="28"/>
        </w:rPr>
        <w:t xml:space="preserve"> представлени</w:t>
      </w:r>
      <w:r>
        <w:rPr>
          <w:rFonts w:ascii="Times New Roman" w:hAnsi="Times New Roman" w:cs="Times New Roman"/>
          <w:sz w:val="28"/>
          <w:szCs w:val="28"/>
        </w:rPr>
        <w:t>я</w:t>
      </w:r>
      <w:r w:rsidRPr="00B80FAA">
        <w:rPr>
          <w:rFonts w:ascii="Times New Roman" w:hAnsi="Times New Roman" w:cs="Times New Roman"/>
          <w:sz w:val="28"/>
          <w:szCs w:val="28"/>
        </w:rPr>
        <w:t xml:space="preserve"> о тенденциях </w:t>
      </w:r>
      <w:r>
        <w:rPr>
          <w:rFonts w:ascii="Times New Roman" w:hAnsi="Times New Roman" w:cs="Times New Roman"/>
          <w:sz w:val="28"/>
          <w:szCs w:val="28"/>
        </w:rPr>
        <w:t>и состоянии</w:t>
      </w:r>
      <w:r w:rsidRPr="00B80FAA">
        <w:rPr>
          <w:rFonts w:ascii="Times New Roman" w:hAnsi="Times New Roman" w:cs="Times New Roman"/>
          <w:sz w:val="28"/>
          <w:szCs w:val="28"/>
        </w:rPr>
        <w:t xml:space="preserve"> развития территории. Эффективность управления развитием территорий принято оценивать по динамике уровня социально-экономического развития территори</w:t>
      </w:r>
      <w:r>
        <w:rPr>
          <w:rFonts w:ascii="Times New Roman" w:hAnsi="Times New Roman" w:cs="Times New Roman"/>
          <w:sz w:val="28"/>
          <w:szCs w:val="28"/>
        </w:rPr>
        <w:t>ального образования.</w:t>
      </w:r>
    </w:p>
    <w:p w:rsidR="009A4861" w:rsidRPr="000205B9" w:rsidRDefault="009A4861" w:rsidP="00850586">
      <w:pPr>
        <w:spacing w:line="360" w:lineRule="auto"/>
        <w:ind w:right="-426" w:firstLine="709"/>
        <w:contextualSpacing/>
        <w:jc w:val="both"/>
        <w:rPr>
          <w:rFonts w:ascii="Times New Roman" w:hAnsi="Times New Roman" w:cs="Times New Roman"/>
          <w:sz w:val="28"/>
          <w:szCs w:val="28"/>
        </w:rPr>
      </w:pPr>
      <w:r w:rsidRPr="000205B9">
        <w:rPr>
          <w:rFonts w:ascii="Times New Roman" w:hAnsi="Times New Roman" w:cs="Times New Roman"/>
          <w:sz w:val="28"/>
          <w:szCs w:val="28"/>
        </w:rPr>
        <w:t>В Республике Башкортостан ежемесячно разрабатывается отчет по региональному сравнению</w:t>
      </w:r>
      <w:r>
        <w:rPr>
          <w:rFonts w:ascii="Times New Roman" w:hAnsi="Times New Roman" w:cs="Times New Roman"/>
          <w:sz w:val="28"/>
          <w:szCs w:val="28"/>
        </w:rPr>
        <w:t xml:space="preserve"> </w:t>
      </w:r>
      <w:r w:rsidRPr="00A50997">
        <w:rPr>
          <w:rFonts w:ascii="Times New Roman" w:hAnsi="Times New Roman" w:cs="Times New Roman"/>
          <w:sz w:val="28"/>
          <w:szCs w:val="28"/>
        </w:rPr>
        <w:t>[</w:t>
      </w:r>
      <w:r w:rsidR="00213DA2">
        <w:rPr>
          <w:rFonts w:ascii="Times New Roman" w:hAnsi="Times New Roman" w:cs="Times New Roman"/>
          <w:sz w:val="28"/>
          <w:szCs w:val="28"/>
        </w:rPr>
        <w:t>1</w:t>
      </w:r>
      <w:r w:rsidRPr="00A50997">
        <w:rPr>
          <w:rFonts w:ascii="Times New Roman" w:hAnsi="Times New Roman" w:cs="Times New Roman"/>
          <w:sz w:val="28"/>
          <w:szCs w:val="28"/>
        </w:rPr>
        <w:t>]</w:t>
      </w:r>
      <w:r w:rsidRPr="000205B9">
        <w:rPr>
          <w:rFonts w:ascii="Times New Roman" w:hAnsi="Times New Roman" w:cs="Times New Roman"/>
          <w:sz w:val="28"/>
          <w:szCs w:val="28"/>
        </w:rPr>
        <w:t>.</w:t>
      </w:r>
    </w:p>
    <w:p w:rsidR="009A4861" w:rsidRDefault="009A4861" w:rsidP="00850586">
      <w:pPr>
        <w:spacing w:line="360" w:lineRule="auto"/>
        <w:ind w:right="-426" w:firstLine="709"/>
        <w:contextualSpacing/>
        <w:jc w:val="both"/>
        <w:rPr>
          <w:rFonts w:ascii="Times New Roman" w:hAnsi="Times New Roman" w:cs="Times New Roman"/>
          <w:sz w:val="28"/>
          <w:szCs w:val="28"/>
        </w:rPr>
      </w:pPr>
      <w:r w:rsidRPr="000205B9">
        <w:rPr>
          <w:rFonts w:ascii="Times New Roman" w:hAnsi="Times New Roman" w:cs="Times New Roman"/>
          <w:sz w:val="28"/>
          <w:szCs w:val="28"/>
        </w:rPr>
        <w:lastRenderedPageBreak/>
        <w:t xml:space="preserve">Данный отчет включает следующие показатели по группам (таблица </w:t>
      </w:r>
      <w:r w:rsidR="00850586">
        <w:rPr>
          <w:rFonts w:ascii="Times New Roman" w:hAnsi="Times New Roman" w:cs="Times New Roman"/>
          <w:sz w:val="28"/>
          <w:szCs w:val="28"/>
        </w:rPr>
        <w:t>1</w:t>
      </w:r>
      <w:r w:rsidRPr="000205B9">
        <w:rPr>
          <w:rFonts w:ascii="Times New Roman" w:hAnsi="Times New Roman" w:cs="Times New Roman"/>
          <w:sz w:val="28"/>
          <w:szCs w:val="28"/>
        </w:rPr>
        <w:t>).</w:t>
      </w:r>
    </w:p>
    <w:p w:rsidR="00850586" w:rsidRPr="000205B9" w:rsidRDefault="00850586" w:rsidP="00850586">
      <w:pPr>
        <w:spacing w:line="360" w:lineRule="auto"/>
        <w:ind w:right="-426" w:firstLine="709"/>
        <w:contextualSpacing/>
        <w:jc w:val="both"/>
        <w:rPr>
          <w:rFonts w:ascii="Times New Roman" w:hAnsi="Times New Roman" w:cs="Times New Roman"/>
          <w:sz w:val="28"/>
          <w:szCs w:val="28"/>
        </w:rPr>
      </w:pPr>
    </w:p>
    <w:p w:rsidR="009A4861" w:rsidRPr="000205B9" w:rsidRDefault="009A4861" w:rsidP="00850586">
      <w:pPr>
        <w:spacing w:line="360" w:lineRule="auto"/>
        <w:ind w:right="-426"/>
        <w:contextualSpacing/>
        <w:jc w:val="center"/>
        <w:rPr>
          <w:rFonts w:ascii="Times New Roman" w:hAnsi="Times New Roman" w:cs="Times New Roman"/>
          <w:sz w:val="28"/>
          <w:szCs w:val="28"/>
        </w:rPr>
      </w:pPr>
      <w:r w:rsidRPr="000205B9">
        <w:rPr>
          <w:rFonts w:ascii="Times New Roman" w:hAnsi="Times New Roman" w:cs="Times New Roman"/>
          <w:sz w:val="28"/>
          <w:szCs w:val="28"/>
        </w:rPr>
        <w:t xml:space="preserve">Таблица </w:t>
      </w:r>
      <w:r w:rsidR="00903908">
        <w:rPr>
          <w:rFonts w:ascii="Times New Roman" w:hAnsi="Times New Roman" w:cs="Times New Roman"/>
          <w:sz w:val="28"/>
          <w:szCs w:val="28"/>
        </w:rPr>
        <w:t>1</w:t>
      </w:r>
      <w:r>
        <w:rPr>
          <w:rFonts w:ascii="Times New Roman" w:hAnsi="Times New Roman" w:cs="Times New Roman"/>
          <w:sz w:val="28"/>
          <w:szCs w:val="28"/>
        </w:rPr>
        <w:t xml:space="preserve"> </w:t>
      </w:r>
      <w:r w:rsidRPr="000205B9">
        <w:rPr>
          <w:rFonts w:ascii="Times New Roman" w:hAnsi="Times New Roman" w:cs="Times New Roman"/>
          <w:sz w:val="28"/>
          <w:szCs w:val="28"/>
        </w:rPr>
        <w:t>– Региональные экономические индикаторы на основе отчета по региональному сравнению Республики Башкортостан</w:t>
      </w:r>
    </w:p>
    <w:tbl>
      <w:tblPr>
        <w:tblStyle w:val="a4"/>
        <w:tblW w:w="9776" w:type="dxa"/>
        <w:tblLook w:val="04A0" w:firstRow="1" w:lastRow="0" w:firstColumn="1" w:lastColumn="0" w:noHBand="0" w:noVBand="1"/>
      </w:tblPr>
      <w:tblGrid>
        <w:gridCol w:w="1696"/>
        <w:gridCol w:w="3557"/>
        <w:gridCol w:w="4523"/>
      </w:tblGrid>
      <w:tr w:rsidR="009A4861" w:rsidRPr="00884203" w:rsidTr="00850586">
        <w:tc>
          <w:tcPr>
            <w:tcW w:w="1696" w:type="dxa"/>
          </w:tcPr>
          <w:p w:rsidR="009A4861" w:rsidRPr="009A4861" w:rsidRDefault="009A4861" w:rsidP="009A4861">
            <w:pPr>
              <w:contextualSpacing/>
              <w:jc w:val="left"/>
              <w:rPr>
                <w:rFonts w:ascii="Times New Roman" w:hAnsi="Times New Roman" w:cs="Times New Roman"/>
                <w:sz w:val="24"/>
                <w:szCs w:val="24"/>
              </w:rPr>
            </w:pPr>
            <w:r w:rsidRPr="009A4861">
              <w:rPr>
                <w:rFonts w:ascii="Times New Roman" w:hAnsi="Times New Roman" w:cs="Times New Roman"/>
                <w:sz w:val="24"/>
                <w:szCs w:val="24"/>
              </w:rPr>
              <w:t>Сфера</w:t>
            </w:r>
          </w:p>
        </w:tc>
        <w:tc>
          <w:tcPr>
            <w:tcW w:w="3557" w:type="dxa"/>
          </w:tcPr>
          <w:p w:rsidR="009A4861" w:rsidRPr="009A4861" w:rsidRDefault="009A4861" w:rsidP="009A4861">
            <w:pPr>
              <w:contextualSpacing/>
              <w:jc w:val="center"/>
              <w:rPr>
                <w:rFonts w:ascii="Times New Roman" w:hAnsi="Times New Roman" w:cs="Times New Roman"/>
                <w:sz w:val="24"/>
                <w:szCs w:val="24"/>
              </w:rPr>
            </w:pPr>
            <w:r w:rsidRPr="009A4861">
              <w:rPr>
                <w:rFonts w:ascii="Times New Roman" w:hAnsi="Times New Roman" w:cs="Times New Roman"/>
                <w:sz w:val="24"/>
                <w:szCs w:val="24"/>
              </w:rPr>
              <w:t>Группа</w:t>
            </w:r>
          </w:p>
        </w:tc>
        <w:tc>
          <w:tcPr>
            <w:tcW w:w="4523" w:type="dxa"/>
          </w:tcPr>
          <w:p w:rsidR="009A4861" w:rsidRPr="009A4861" w:rsidRDefault="009A4861" w:rsidP="009A4861">
            <w:pPr>
              <w:contextualSpacing/>
              <w:jc w:val="center"/>
              <w:rPr>
                <w:rFonts w:ascii="Times New Roman" w:hAnsi="Times New Roman" w:cs="Times New Roman"/>
                <w:sz w:val="24"/>
                <w:szCs w:val="24"/>
              </w:rPr>
            </w:pPr>
            <w:r w:rsidRPr="009A4861">
              <w:rPr>
                <w:rFonts w:ascii="Times New Roman" w:hAnsi="Times New Roman" w:cs="Times New Roman"/>
                <w:sz w:val="24"/>
                <w:szCs w:val="24"/>
              </w:rPr>
              <w:t>Показатели</w:t>
            </w:r>
          </w:p>
        </w:tc>
      </w:tr>
      <w:tr w:rsidR="009A4861" w:rsidRPr="00884203" w:rsidTr="00850586">
        <w:tc>
          <w:tcPr>
            <w:tcW w:w="1696" w:type="dxa"/>
            <w:vMerge w:val="restart"/>
          </w:tcPr>
          <w:p w:rsidR="009A4861" w:rsidRPr="009A4861" w:rsidRDefault="009A4861" w:rsidP="009A4861">
            <w:pPr>
              <w:ind w:firstLine="0"/>
              <w:contextualSpacing/>
              <w:jc w:val="left"/>
              <w:rPr>
                <w:rFonts w:ascii="Times New Roman" w:hAnsi="Times New Roman" w:cs="Times New Roman"/>
                <w:sz w:val="24"/>
                <w:szCs w:val="24"/>
              </w:rPr>
            </w:pPr>
            <w:r w:rsidRPr="009A4861">
              <w:rPr>
                <w:rFonts w:ascii="Times New Roman" w:hAnsi="Times New Roman" w:cs="Times New Roman"/>
                <w:sz w:val="24"/>
                <w:szCs w:val="24"/>
              </w:rPr>
              <w:t>Производство</w:t>
            </w:r>
          </w:p>
        </w:tc>
        <w:tc>
          <w:tcPr>
            <w:tcW w:w="3557" w:type="dxa"/>
          </w:tcPr>
          <w:p w:rsidR="009A4861" w:rsidRPr="009A4861" w:rsidRDefault="009A4861" w:rsidP="009A4861">
            <w:pPr>
              <w:contextualSpacing/>
              <w:jc w:val="center"/>
              <w:rPr>
                <w:rFonts w:ascii="Times New Roman" w:hAnsi="Times New Roman" w:cs="Times New Roman"/>
                <w:sz w:val="24"/>
                <w:szCs w:val="24"/>
              </w:rPr>
            </w:pPr>
            <w:r w:rsidRPr="009A4861">
              <w:rPr>
                <w:rFonts w:ascii="Times New Roman" w:hAnsi="Times New Roman" w:cs="Times New Roman"/>
                <w:sz w:val="24"/>
                <w:szCs w:val="24"/>
              </w:rPr>
              <w:t>Промышленность</w:t>
            </w:r>
          </w:p>
        </w:tc>
        <w:tc>
          <w:tcPr>
            <w:tcW w:w="4523" w:type="dxa"/>
          </w:tcPr>
          <w:p w:rsidR="009A4861" w:rsidRPr="00850586" w:rsidRDefault="009A4861" w:rsidP="00850586">
            <w:pPr>
              <w:contextualSpacing/>
              <w:jc w:val="center"/>
              <w:rPr>
                <w:rFonts w:ascii="Times New Roman" w:hAnsi="Times New Roman" w:cs="Times New Roman"/>
              </w:rPr>
            </w:pPr>
            <w:r w:rsidRPr="00850586">
              <w:rPr>
                <w:rFonts w:ascii="Times New Roman" w:hAnsi="Times New Roman" w:cs="Times New Roman"/>
              </w:rPr>
              <w:t>ВРП</w:t>
            </w:r>
          </w:p>
          <w:p w:rsidR="009A4861" w:rsidRPr="00850586" w:rsidRDefault="009A4861" w:rsidP="00850586">
            <w:pPr>
              <w:contextualSpacing/>
              <w:jc w:val="center"/>
              <w:rPr>
                <w:rFonts w:ascii="Times New Roman" w:hAnsi="Times New Roman" w:cs="Times New Roman"/>
              </w:rPr>
            </w:pPr>
            <w:r w:rsidRPr="00850586">
              <w:rPr>
                <w:rFonts w:ascii="Times New Roman" w:hAnsi="Times New Roman" w:cs="Times New Roman"/>
              </w:rPr>
              <w:t>Индекс промышленного производства</w:t>
            </w:r>
          </w:p>
          <w:p w:rsidR="009A4861" w:rsidRPr="00850586" w:rsidRDefault="009A4861" w:rsidP="00850586">
            <w:pPr>
              <w:contextualSpacing/>
              <w:jc w:val="center"/>
              <w:rPr>
                <w:rFonts w:ascii="Times New Roman" w:hAnsi="Times New Roman" w:cs="Times New Roman"/>
              </w:rPr>
            </w:pPr>
            <w:r w:rsidRPr="00850586">
              <w:rPr>
                <w:rFonts w:ascii="Times New Roman" w:hAnsi="Times New Roman" w:cs="Times New Roman"/>
              </w:rPr>
              <w:t>Динамика экспорта</w:t>
            </w:r>
          </w:p>
          <w:p w:rsidR="009A4861" w:rsidRPr="00850586" w:rsidRDefault="009A4861" w:rsidP="00850586">
            <w:pPr>
              <w:contextualSpacing/>
              <w:jc w:val="center"/>
              <w:rPr>
                <w:rFonts w:ascii="Times New Roman" w:hAnsi="Times New Roman" w:cs="Times New Roman"/>
              </w:rPr>
            </w:pPr>
            <w:r w:rsidRPr="00850586">
              <w:rPr>
                <w:rFonts w:ascii="Times New Roman" w:hAnsi="Times New Roman" w:cs="Times New Roman"/>
              </w:rPr>
              <w:t>Степень износа основных фондов</w:t>
            </w:r>
          </w:p>
        </w:tc>
      </w:tr>
      <w:tr w:rsidR="009A4861" w:rsidRPr="00884203" w:rsidTr="00850586">
        <w:tc>
          <w:tcPr>
            <w:tcW w:w="1696" w:type="dxa"/>
            <w:vMerge/>
          </w:tcPr>
          <w:p w:rsidR="009A4861" w:rsidRPr="009A4861" w:rsidRDefault="009A4861" w:rsidP="009A4861">
            <w:pPr>
              <w:contextualSpacing/>
              <w:jc w:val="center"/>
              <w:rPr>
                <w:rFonts w:ascii="Times New Roman" w:hAnsi="Times New Roman" w:cs="Times New Roman"/>
                <w:sz w:val="24"/>
                <w:szCs w:val="24"/>
              </w:rPr>
            </w:pPr>
          </w:p>
        </w:tc>
        <w:tc>
          <w:tcPr>
            <w:tcW w:w="3557" w:type="dxa"/>
          </w:tcPr>
          <w:p w:rsidR="009A4861" w:rsidRPr="009A4861" w:rsidRDefault="009A4861" w:rsidP="009A4861">
            <w:pPr>
              <w:contextualSpacing/>
              <w:jc w:val="center"/>
              <w:rPr>
                <w:rFonts w:ascii="Times New Roman" w:hAnsi="Times New Roman" w:cs="Times New Roman"/>
                <w:sz w:val="24"/>
                <w:szCs w:val="24"/>
              </w:rPr>
            </w:pPr>
            <w:r w:rsidRPr="009A4861">
              <w:rPr>
                <w:rFonts w:ascii="Times New Roman" w:hAnsi="Times New Roman" w:cs="Times New Roman"/>
                <w:sz w:val="24"/>
                <w:szCs w:val="24"/>
              </w:rPr>
              <w:t>Сельское хозяйство</w:t>
            </w:r>
          </w:p>
        </w:tc>
        <w:tc>
          <w:tcPr>
            <w:tcW w:w="4523" w:type="dxa"/>
          </w:tcPr>
          <w:p w:rsidR="009A4861" w:rsidRPr="00850586" w:rsidRDefault="009A4861" w:rsidP="00850586">
            <w:pPr>
              <w:contextualSpacing/>
              <w:jc w:val="center"/>
              <w:rPr>
                <w:rFonts w:ascii="Times New Roman" w:hAnsi="Times New Roman" w:cs="Times New Roman"/>
              </w:rPr>
            </w:pPr>
            <w:r w:rsidRPr="00850586">
              <w:rPr>
                <w:rFonts w:ascii="Times New Roman" w:hAnsi="Times New Roman" w:cs="Times New Roman"/>
              </w:rPr>
              <w:t>Производство продуктов животноводства в хозяйствах всех категорий</w:t>
            </w:r>
          </w:p>
        </w:tc>
      </w:tr>
      <w:tr w:rsidR="009A4861" w:rsidRPr="00884203" w:rsidTr="0003224A">
        <w:trPr>
          <w:trHeight w:val="1008"/>
        </w:trPr>
        <w:tc>
          <w:tcPr>
            <w:tcW w:w="1696" w:type="dxa"/>
            <w:vMerge/>
          </w:tcPr>
          <w:p w:rsidR="009A4861" w:rsidRPr="009A4861" w:rsidRDefault="009A4861" w:rsidP="009A4861">
            <w:pPr>
              <w:contextualSpacing/>
              <w:jc w:val="center"/>
              <w:rPr>
                <w:rFonts w:ascii="Times New Roman" w:hAnsi="Times New Roman" w:cs="Times New Roman"/>
                <w:sz w:val="24"/>
                <w:szCs w:val="24"/>
              </w:rPr>
            </w:pPr>
          </w:p>
        </w:tc>
        <w:tc>
          <w:tcPr>
            <w:tcW w:w="3557" w:type="dxa"/>
          </w:tcPr>
          <w:p w:rsidR="009A4861" w:rsidRPr="009A4861" w:rsidRDefault="009A4861" w:rsidP="009A4861">
            <w:pPr>
              <w:contextualSpacing/>
              <w:jc w:val="center"/>
              <w:rPr>
                <w:rFonts w:ascii="Times New Roman" w:hAnsi="Times New Roman" w:cs="Times New Roman"/>
                <w:sz w:val="24"/>
                <w:szCs w:val="24"/>
              </w:rPr>
            </w:pPr>
            <w:r w:rsidRPr="009A4861">
              <w:rPr>
                <w:rFonts w:ascii="Times New Roman" w:hAnsi="Times New Roman" w:cs="Times New Roman"/>
                <w:sz w:val="24"/>
                <w:szCs w:val="24"/>
              </w:rPr>
              <w:t>Строительство и инвестиции</w:t>
            </w:r>
          </w:p>
        </w:tc>
        <w:tc>
          <w:tcPr>
            <w:tcW w:w="4523" w:type="dxa"/>
          </w:tcPr>
          <w:p w:rsidR="009A4861" w:rsidRPr="00850586" w:rsidRDefault="009A4861" w:rsidP="00850586">
            <w:pPr>
              <w:contextualSpacing/>
              <w:jc w:val="center"/>
              <w:rPr>
                <w:rFonts w:ascii="Times New Roman" w:hAnsi="Times New Roman" w:cs="Times New Roman"/>
              </w:rPr>
            </w:pPr>
            <w:r w:rsidRPr="00850586">
              <w:rPr>
                <w:rFonts w:ascii="Times New Roman" w:hAnsi="Times New Roman" w:cs="Times New Roman"/>
              </w:rPr>
              <w:t>Объем инвестиций в основной капитал</w:t>
            </w:r>
          </w:p>
          <w:p w:rsidR="009A4861" w:rsidRPr="00850586" w:rsidRDefault="009A4861" w:rsidP="00850586">
            <w:pPr>
              <w:contextualSpacing/>
              <w:jc w:val="center"/>
              <w:rPr>
                <w:rFonts w:ascii="Times New Roman" w:hAnsi="Times New Roman" w:cs="Times New Roman"/>
              </w:rPr>
            </w:pPr>
            <w:r w:rsidRPr="00850586">
              <w:rPr>
                <w:rFonts w:ascii="Times New Roman" w:hAnsi="Times New Roman" w:cs="Times New Roman"/>
              </w:rPr>
              <w:t>Объем работ по виду деятельности «Строительство»</w:t>
            </w:r>
          </w:p>
          <w:p w:rsidR="009A4861" w:rsidRPr="00850586" w:rsidRDefault="009A4861" w:rsidP="00850586">
            <w:pPr>
              <w:contextualSpacing/>
              <w:jc w:val="center"/>
              <w:rPr>
                <w:rFonts w:ascii="Times New Roman" w:hAnsi="Times New Roman" w:cs="Times New Roman"/>
              </w:rPr>
            </w:pPr>
            <w:r w:rsidRPr="00850586">
              <w:rPr>
                <w:rFonts w:ascii="Times New Roman" w:hAnsi="Times New Roman" w:cs="Times New Roman"/>
              </w:rPr>
              <w:t>Ввод в действие жилых домов</w:t>
            </w:r>
          </w:p>
        </w:tc>
      </w:tr>
      <w:tr w:rsidR="009A4861" w:rsidRPr="00884203" w:rsidTr="00850586">
        <w:tc>
          <w:tcPr>
            <w:tcW w:w="1696" w:type="dxa"/>
            <w:vMerge w:val="restart"/>
          </w:tcPr>
          <w:p w:rsidR="009A4861" w:rsidRPr="009A4861" w:rsidRDefault="009A4861" w:rsidP="009A4861">
            <w:pPr>
              <w:ind w:firstLine="0"/>
              <w:contextualSpacing/>
              <w:jc w:val="left"/>
              <w:rPr>
                <w:rFonts w:ascii="Times New Roman" w:hAnsi="Times New Roman" w:cs="Times New Roman"/>
                <w:sz w:val="24"/>
                <w:szCs w:val="24"/>
              </w:rPr>
            </w:pPr>
            <w:r w:rsidRPr="009A4861">
              <w:rPr>
                <w:rFonts w:ascii="Times New Roman" w:hAnsi="Times New Roman" w:cs="Times New Roman"/>
                <w:sz w:val="24"/>
                <w:szCs w:val="24"/>
              </w:rPr>
              <w:t>Финансы</w:t>
            </w:r>
          </w:p>
        </w:tc>
        <w:tc>
          <w:tcPr>
            <w:tcW w:w="3557" w:type="dxa"/>
          </w:tcPr>
          <w:p w:rsidR="009A4861" w:rsidRPr="009A4861" w:rsidRDefault="009A4861" w:rsidP="009A4861">
            <w:pPr>
              <w:contextualSpacing/>
              <w:jc w:val="center"/>
              <w:rPr>
                <w:rFonts w:ascii="Times New Roman" w:hAnsi="Times New Roman" w:cs="Times New Roman"/>
                <w:sz w:val="24"/>
                <w:szCs w:val="24"/>
              </w:rPr>
            </w:pPr>
            <w:r w:rsidRPr="009A4861">
              <w:rPr>
                <w:rFonts w:ascii="Times New Roman" w:hAnsi="Times New Roman" w:cs="Times New Roman"/>
                <w:sz w:val="24"/>
                <w:szCs w:val="24"/>
              </w:rPr>
              <w:t>Финансы</w:t>
            </w:r>
          </w:p>
        </w:tc>
        <w:tc>
          <w:tcPr>
            <w:tcW w:w="4523" w:type="dxa"/>
          </w:tcPr>
          <w:p w:rsidR="009A4861" w:rsidRPr="00850586" w:rsidRDefault="009A4861" w:rsidP="00850586">
            <w:pPr>
              <w:contextualSpacing/>
              <w:jc w:val="center"/>
              <w:rPr>
                <w:rFonts w:ascii="Times New Roman" w:hAnsi="Times New Roman" w:cs="Times New Roman"/>
              </w:rPr>
            </w:pPr>
            <w:r w:rsidRPr="00850586">
              <w:rPr>
                <w:rFonts w:ascii="Times New Roman" w:hAnsi="Times New Roman" w:cs="Times New Roman"/>
              </w:rPr>
              <w:t>Удельный вес прибыльных и убыточных организаций</w:t>
            </w:r>
            <w:r w:rsidRPr="00850586">
              <w:rPr>
                <w:rFonts w:ascii="Times New Roman" w:hAnsi="Times New Roman" w:cs="Times New Roman"/>
              </w:rPr>
              <w:br/>
              <w:t>Сальдированный результат крупных и средних организаций</w:t>
            </w:r>
          </w:p>
        </w:tc>
      </w:tr>
      <w:tr w:rsidR="009A4861" w:rsidRPr="00884203" w:rsidTr="00850586">
        <w:tc>
          <w:tcPr>
            <w:tcW w:w="1696" w:type="dxa"/>
            <w:vMerge/>
          </w:tcPr>
          <w:p w:rsidR="009A4861" w:rsidRPr="009A4861" w:rsidRDefault="009A4861" w:rsidP="009A4861">
            <w:pPr>
              <w:contextualSpacing/>
              <w:jc w:val="center"/>
              <w:rPr>
                <w:rFonts w:ascii="Times New Roman" w:hAnsi="Times New Roman" w:cs="Times New Roman"/>
                <w:sz w:val="24"/>
                <w:szCs w:val="24"/>
              </w:rPr>
            </w:pPr>
          </w:p>
        </w:tc>
        <w:tc>
          <w:tcPr>
            <w:tcW w:w="3557" w:type="dxa"/>
          </w:tcPr>
          <w:p w:rsidR="009A4861" w:rsidRPr="009A4861" w:rsidRDefault="009A4861" w:rsidP="004C047B">
            <w:pPr>
              <w:ind w:firstLine="0"/>
              <w:contextualSpacing/>
              <w:jc w:val="left"/>
              <w:rPr>
                <w:rFonts w:ascii="Times New Roman" w:hAnsi="Times New Roman" w:cs="Times New Roman"/>
                <w:sz w:val="24"/>
                <w:szCs w:val="24"/>
              </w:rPr>
            </w:pPr>
            <w:r w:rsidRPr="009A4861">
              <w:rPr>
                <w:rFonts w:ascii="Times New Roman" w:hAnsi="Times New Roman" w:cs="Times New Roman"/>
                <w:sz w:val="24"/>
                <w:szCs w:val="24"/>
              </w:rPr>
              <w:t>Ситуация по потребительском рынке</w:t>
            </w:r>
          </w:p>
        </w:tc>
        <w:tc>
          <w:tcPr>
            <w:tcW w:w="4523" w:type="dxa"/>
          </w:tcPr>
          <w:p w:rsidR="009A4861" w:rsidRPr="00850586" w:rsidRDefault="009A4861" w:rsidP="00850586">
            <w:pPr>
              <w:contextualSpacing/>
              <w:jc w:val="center"/>
              <w:rPr>
                <w:rFonts w:ascii="Times New Roman" w:hAnsi="Times New Roman" w:cs="Times New Roman"/>
              </w:rPr>
            </w:pPr>
            <w:r w:rsidRPr="00850586">
              <w:rPr>
                <w:rFonts w:ascii="Times New Roman" w:hAnsi="Times New Roman" w:cs="Times New Roman"/>
              </w:rPr>
              <w:t>Оборот розничной торговли</w:t>
            </w:r>
          </w:p>
          <w:p w:rsidR="009A4861" w:rsidRPr="00850586" w:rsidRDefault="009A4861" w:rsidP="00850586">
            <w:pPr>
              <w:contextualSpacing/>
              <w:jc w:val="center"/>
              <w:rPr>
                <w:rFonts w:ascii="Times New Roman" w:hAnsi="Times New Roman" w:cs="Times New Roman"/>
              </w:rPr>
            </w:pPr>
            <w:r w:rsidRPr="00850586">
              <w:rPr>
                <w:rFonts w:ascii="Times New Roman" w:hAnsi="Times New Roman" w:cs="Times New Roman"/>
              </w:rPr>
              <w:t>Объем платных услуг населению</w:t>
            </w:r>
          </w:p>
          <w:p w:rsidR="009A4861" w:rsidRPr="00850586" w:rsidRDefault="009A4861" w:rsidP="00850586">
            <w:pPr>
              <w:contextualSpacing/>
              <w:jc w:val="center"/>
              <w:rPr>
                <w:rFonts w:ascii="Times New Roman" w:hAnsi="Times New Roman" w:cs="Times New Roman"/>
              </w:rPr>
            </w:pPr>
            <w:r w:rsidRPr="00850586">
              <w:rPr>
                <w:rFonts w:ascii="Times New Roman" w:hAnsi="Times New Roman" w:cs="Times New Roman"/>
              </w:rPr>
              <w:t>Индексы потребительских цен на товары и услуги</w:t>
            </w:r>
          </w:p>
          <w:p w:rsidR="009A4861" w:rsidRPr="00850586" w:rsidRDefault="009A4861" w:rsidP="00850586">
            <w:pPr>
              <w:contextualSpacing/>
              <w:jc w:val="center"/>
              <w:rPr>
                <w:rFonts w:ascii="Times New Roman" w:hAnsi="Times New Roman" w:cs="Times New Roman"/>
              </w:rPr>
            </w:pPr>
            <w:r w:rsidRPr="00850586">
              <w:rPr>
                <w:rFonts w:ascii="Times New Roman" w:hAnsi="Times New Roman" w:cs="Times New Roman"/>
              </w:rPr>
              <w:t>Индексы потребительских цен на продовольственные товары</w:t>
            </w:r>
          </w:p>
        </w:tc>
      </w:tr>
      <w:tr w:rsidR="009A4861" w:rsidRPr="00884203" w:rsidTr="00850586">
        <w:tc>
          <w:tcPr>
            <w:tcW w:w="1696" w:type="dxa"/>
            <w:vMerge/>
          </w:tcPr>
          <w:p w:rsidR="009A4861" w:rsidRPr="009A4861" w:rsidRDefault="009A4861" w:rsidP="009A4861">
            <w:pPr>
              <w:contextualSpacing/>
              <w:jc w:val="center"/>
              <w:rPr>
                <w:rFonts w:ascii="Times New Roman" w:hAnsi="Times New Roman" w:cs="Times New Roman"/>
                <w:sz w:val="24"/>
                <w:szCs w:val="24"/>
              </w:rPr>
            </w:pPr>
          </w:p>
        </w:tc>
        <w:tc>
          <w:tcPr>
            <w:tcW w:w="3557" w:type="dxa"/>
          </w:tcPr>
          <w:p w:rsidR="009A4861" w:rsidRPr="009A4861" w:rsidRDefault="009A4861" w:rsidP="009A4861">
            <w:pPr>
              <w:contextualSpacing/>
              <w:jc w:val="center"/>
              <w:rPr>
                <w:rFonts w:ascii="Times New Roman" w:hAnsi="Times New Roman" w:cs="Times New Roman"/>
                <w:sz w:val="24"/>
                <w:szCs w:val="24"/>
              </w:rPr>
            </w:pPr>
            <w:r w:rsidRPr="009A4861">
              <w:rPr>
                <w:rFonts w:ascii="Times New Roman" w:hAnsi="Times New Roman" w:cs="Times New Roman"/>
                <w:sz w:val="24"/>
                <w:szCs w:val="24"/>
              </w:rPr>
              <w:t>Бюджет</w:t>
            </w:r>
          </w:p>
        </w:tc>
        <w:tc>
          <w:tcPr>
            <w:tcW w:w="4523" w:type="dxa"/>
          </w:tcPr>
          <w:p w:rsidR="009A4861" w:rsidRPr="00850586" w:rsidRDefault="009A4861" w:rsidP="00850586">
            <w:pPr>
              <w:contextualSpacing/>
              <w:jc w:val="center"/>
              <w:rPr>
                <w:rFonts w:ascii="Times New Roman" w:hAnsi="Times New Roman" w:cs="Times New Roman"/>
              </w:rPr>
            </w:pPr>
            <w:r w:rsidRPr="00850586">
              <w:rPr>
                <w:rFonts w:ascii="Times New Roman" w:hAnsi="Times New Roman" w:cs="Times New Roman"/>
              </w:rPr>
              <w:t>Показатели бюджетной обеспеченности</w:t>
            </w:r>
          </w:p>
        </w:tc>
      </w:tr>
      <w:tr w:rsidR="009A4861" w:rsidRPr="00884203" w:rsidTr="00850586">
        <w:tc>
          <w:tcPr>
            <w:tcW w:w="1696" w:type="dxa"/>
          </w:tcPr>
          <w:p w:rsidR="009A4861" w:rsidRPr="009A4861" w:rsidRDefault="009A4861" w:rsidP="009A4861">
            <w:pPr>
              <w:ind w:firstLine="0"/>
              <w:contextualSpacing/>
              <w:jc w:val="left"/>
              <w:rPr>
                <w:rFonts w:ascii="Times New Roman" w:hAnsi="Times New Roman" w:cs="Times New Roman"/>
                <w:sz w:val="24"/>
                <w:szCs w:val="24"/>
              </w:rPr>
            </w:pPr>
            <w:r w:rsidRPr="009A4861">
              <w:rPr>
                <w:rFonts w:ascii="Times New Roman" w:hAnsi="Times New Roman" w:cs="Times New Roman"/>
                <w:sz w:val="24"/>
                <w:szCs w:val="24"/>
              </w:rPr>
              <w:t>Социальная сфера</w:t>
            </w:r>
          </w:p>
        </w:tc>
        <w:tc>
          <w:tcPr>
            <w:tcW w:w="3557" w:type="dxa"/>
          </w:tcPr>
          <w:p w:rsidR="009A4861" w:rsidRPr="009A4861" w:rsidRDefault="009A4861" w:rsidP="009A4861">
            <w:pPr>
              <w:contextualSpacing/>
              <w:jc w:val="center"/>
              <w:rPr>
                <w:rFonts w:ascii="Times New Roman" w:hAnsi="Times New Roman" w:cs="Times New Roman"/>
                <w:sz w:val="24"/>
                <w:szCs w:val="24"/>
              </w:rPr>
            </w:pPr>
            <w:r w:rsidRPr="009A4861">
              <w:rPr>
                <w:rFonts w:ascii="Times New Roman" w:hAnsi="Times New Roman" w:cs="Times New Roman"/>
                <w:sz w:val="24"/>
                <w:szCs w:val="24"/>
              </w:rPr>
              <w:t>Социальная сфера</w:t>
            </w:r>
          </w:p>
        </w:tc>
        <w:tc>
          <w:tcPr>
            <w:tcW w:w="4523" w:type="dxa"/>
          </w:tcPr>
          <w:p w:rsidR="009A4861" w:rsidRPr="00850586" w:rsidRDefault="009A4861" w:rsidP="00850586">
            <w:pPr>
              <w:contextualSpacing/>
              <w:jc w:val="center"/>
              <w:rPr>
                <w:rFonts w:ascii="Times New Roman" w:hAnsi="Times New Roman" w:cs="Times New Roman"/>
              </w:rPr>
            </w:pPr>
            <w:r w:rsidRPr="00850586">
              <w:rPr>
                <w:rFonts w:ascii="Times New Roman" w:hAnsi="Times New Roman" w:cs="Times New Roman"/>
              </w:rPr>
              <w:t>Динамика реальных денежных доходов</w:t>
            </w:r>
          </w:p>
          <w:p w:rsidR="009A4861" w:rsidRPr="00850586" w:rsidRDefault="009A4861" w:rsidP="00850586">
            <w:pPr>
              <w:contextualSpacing/>
              <w:jc w:val="center"/>
              <w:rPr>
                <w:rFonts w:ascii="Times New Roman" w:hAnsi="Times New Roman" w:cs="Times New Roman"/>
              </w:rPr>
            </w:pPr>
            <w:r w:rsidRPr="00850586">
              <w:rPr>
                <w:rFonts w:ascii="Times New Roman" w:hAnsi="Times New Roman" w:cs="Times New Roman"/>
              </w:rPr>
              <w:t>Денежные доходы в расчете на душу населения</w:t>
            </w:r>
          </w:p>
          <w:p w:rsidR="009A4861" w:rsidRPr="00850586" w:rsidRDefault="009A4861" w:rsidP="00850586">
            <w:pPr>
              <w:contextualSpacing/>
              <w:jc w:val="center"/>
              <w:rPr>
                <w:rFonts w:ascii="Times New Roman" w:hAnsi="Times New Roman" w:cs="Times New Roman"/>
              </w:rPr>
            </w:pPr>
            <w:r w:rsidRPr="00850586">
              <w:rPr>
                <w:rFonts w:ascii="Times New Roman" w:hAnsi="Times New Roman" w:cs="Times New Roman"/>
              </w:rPr>
              <w:t>Среднемесячная начисленная заработная плата</w:t>
            </w:r>
          </w:p>
          <w:p w:rsidR="009A4861" w:rsidRPr="00850586" w:rsidRDefault="009A4861" w:rsidP="00850586">
            <w:pPr>
              <w:contextualSpacing/>
              <w:jc w:val="center"/>
              <w:rPr>
                <w:rFonts w:ascii="Times New Roman" w:hAnsi="Times New Roman" w:cs="Times New Roman"/>
              </w:rPr>
            </w:pPr>
            <w:r w:rsidRPr="00850586">
              <w:rPr>
                <w:rFonts w:ascii="Times New Roman" w:hAnsi="Times New Roman" w:cs="Times New Roman"/>
              </w:rPr>
              <w:t>Просроченная задолженность по заработной плате</w:t>
            </w:r>
          </w:p>
          <w:p w:rsidR="009A4861" w:rsidRPr="00850586" w:rsidRDefault="009A4861" w:rsidP="00850586">
            <w:pPr>
              <w:contextualSpacing/>
              <w:jc w:val="center"/>
              <w:rPr>
                <w:rFonts w:ascii="Times New Roman" w:hAnsi="Times New Roman" w:cs="Times New Roman"/>
              </w:rPr>
            </w:pPr>
            <w:r w:rsidRPr="00850586">
              <w:rPr>
                <w:rFonts w:ascii="Times New Roman" w:hAnsi="Times New Roman" w:cs="Times New Roman"/>
              </w:rPr>
              <w:t>Уровень безработицы</w:t>
            </w:r>
          </w:p>
          <w:p w:rsidR="009A4861" w:rsidRPr="00850586" w:rsidRDefault="009A4861" w:rsidP="00850586">
            <w:pPr>
              <w:contextualSpacing/>
              <w:jc w:val="center"/>
              <w:rPr>
                <w:rFonts w:ascii="Times New Roman" w:hAnsi="Times New Roman" w:cs="Times New Roman"/>
              </w:rPr>
            </w:pPr>
            <w:r w:rsidRPr="00850586">
              <w:rPr>
                <w:rFonts w:ascii="Times New Roman" w:hAnsi="Times New Roman" w:cs="Times New Roman"/>
              </w:rPr>
              <w:t>Численность населения</w:t>
            </w:r>
          </w:p>
          <w:p w:rsidR="009A4861" w:rsidRPr="00850586" w:rsidRDefault="009A4861" w:rsidP="00850586">
            <w:pPr>
              <w:contextualSpacing/>
              <w:jc w:val="center"/>
              <w:rPr>
                <w:rFonts w:ascii="Times New Roman" w:hAnsi="Times New Roman" w:cs="Times New Roman"/>
              </w:rPr>
            </w:pPr>
            <w:r w:rsidRPr="00850586">
              <w:rPr>
                <w:rFonts w:ascii="Times New Roman" w:hAnsi="Times New Roman" w:cs="Times New Roman"/>
              </w:rPr>
              <w:t>Ожидаемая продолжительность жизни</w:t>
            </w:r>
          </w:p>
          <w:p w:rsidR="009A4861" w:rsidRPr="00850586" w:rsidRDefault="009A4861" w:rsidP="00850586">
            <w:pPr>
              <w:contextualSpacing/>
              <w:jc w:val="center"/>
              <w:rPr>
                <w:rFonts w:ascii="Times New Roman" w:hAnsi="Times New Roman" w:cs="Times New Roman"/>
              </w:rPr>
            </w:pPr>
            <w:r w:rsidRPr="00850586">
              <w:rPr>
                <w:rFonts w:ascii="Times New Roman" w:hAnsi="Times New Roman" w:cs="Times New Roman"/>
              </w:rPr>
              <w:t>Индекс человеческого развития</w:t>
            </w:r>
          </w:p>
        </w:tc>
      </w:tr>
    </w:tbl>
    <w:p w:rsidR="00213DA2" w:rsidRDefault="00903908" w:rsidP="00213DA2">
      <w:pPr>
        <w:ind w:firstLine="708"/>
        <w:jc w:val="both"/>
        <w:rPr>
          <w:rFonts w:ascii="Times New Roman" w:hAnsi="Times New Roman" w:cs="Times New Roman"/>
          <w:sz w:val="20"/>
          <w:szCs w:val="28"/>
        </w:rPr>
      </w:pPr>
      <w:r>
        <w:rPr>
          <w:rFonts w:ascii="Times New Roman" w:hAnsi="Times New Roman" w:cs="Times New Roman"/>
          <w:sz w:val="20"/>
          <w:szCs w:val="28"/>
        </w:rPr>
        <w:t>*Расс</w:t>
      </w:r>
      <w:r w:rsidRPr="001F4D60">
        <w:rPr>
          <w:rFonts w:ascii="Times New Roman" w:hAnsi="Times New Roman" w:cs="Times New Roman"/>
          <w:sz w:val="20"/>
          <w:szCs w:val="28"/>
        </w:rPr>
        <w:t xml:space="preserve">читано по </w:t>
      </w:r>
      <w:r w:rsidRPr="00A6402E">
        <w:rPr>
          <w:rFonts w:ascii="Times New Roman" w:hAnsi="Times New Roman" w:cs="Times New Roman"/>
          <w:sz w:val="20"/>
          <w:szCs w:val="28"/>
        </w:rPr>
        <w:t>[</w:t>
      </w:r>
      <w:r w:rsidR="00213DA2">
        <w:rPr>
          <w:rFonts w:ascii="Times New Roman" w:hAnsi="Times New Roman" w:cs="Times New Roman"/>
          <w:sz w:val="20"/>
          <w:szCs w:val="28"/>
        </w:rPr>
        <w:t>1</w:t>
      </w:r>
      <w:r w:rsidRPr="00A6402E">
        <w:rPr>
          <w:rFonts w:ascii="Times New Roman" w:hAnsi="Times New Roman" w:cs="Times New Roman"/>
          <w:sz w:val="20"/>
          <w:szCs w:val="28"/>
        </w:rPr>
        <w:t>]</w:t>
      </w:r>
    </w:p>
    <w:p w:rsidR="00903908" w:rsidRPr="00213DA2" w:rsidRDefault="00903908" w:rsidP="00213DA2">
      <w:pPr>
        <w:spacing w:line="360" w:lineRule="auto"/>
        <w:ind w:firstLine="708"/>
        <w:jc w:val="both"/>
        <w:rPr>
          <w:rFonts w:ascii="Times New Roman" w:hAnsi="Times New Roman" w:cs="Times New Roman"/>
          <w:sz w:val="28"/>
          <w:szCs w:val="28"/>
        </w:rPr>
      </w:pPr>
      <w:r w:rsidRPr="00213DA2">
        <w:rPr>
          <w:rFonts w:ascii="Times New Roman" w:hAnsi="Times New Roman" w:cs="Times New Roman"/>
          <w:sz w:val="28"/>
          <w:szCs w:val="28"/>
        </w:rPr>
        <w:t>Чтобы дать о</w:t>
      </w:r>
      <w:r w:rsidRPr="00213DA2">
        <w:rPr>
          <w:rFonts w:ascii="Times New Roman" w:hAnsi="Times New Roman" w:cs="Times New Roman"/>
          <w:sz w:val="28"/>
          <w:szCs w:val="28"/>
        </w:rPr>
        <w:t>ценк</w:t>
      </w:r>
      <w:r w:rsidRPr="00213DA2">
        <w:rPr>
          <w:rFonts w:ascii="Times New Roman" w:hAnsi="Times New Roman" w:cs="Times New Roman"/>
          <w:sz w:val="28"/>
          <w:szCs w:val="28"/>
        </w:rPr>
        <w:t>у</w:t>
      </w:r>
      <w:r w:rsidRPr="00213DA2">
        <w:rPr>
          <w:rFonts w:ascii="Times New Roman" w:hAnsi="Times New Roman" w:cs="Times New Roman"/>
          <w:sz w:val="28"/>
          <w:szCs w:val="28"/>
        </w:rPr>
        <w:t xml:space="preserve"> эффективности территориального управления проведем анализ позиций Республики Башкортостан в рейтингах Приволжского Федерального округа. В случае если изменение положительное ставим «1», если отрицательное ставим «-1». В результате суммирования изменения получится итоговый результат – положительный или </w:t>
      </w:r>
      <w:r w:rsidRPr="00213DA2">
        <w:rPr>
          <w:rFonts w:ascii="Times New Roman" w:hAnsi="Times New Roman" w:cs="Times New Roman"/>
          <w:sz w:val="28"/>
          <w:szCs w:val="28"/>
        </w:rPr>
        <w:lastRenderedPageBreak/>
        <w:t>отрицательный, что будет говорить об эффективности территориального управления (таблиц</w:t>
      </w:r>
      <w:r w:rsidR="00213DA2" w:rsidRPr="00213DA2">
        <w:rPr>
          <w:rFonts w:ascii="Times New Roman" w:hAnsi="Times New Roman" w:cs="Times New Roman"/>
          <w:sz w:val="28"/>
          <w:szCs w:val="28"/>
        </w:rPr>
        <w:t>ы</w:t>
      </w:r>
      <w:r w:rsidRPr="00213DA2">
        <w:rPr>
          <w:rFonts w:ascii="Times New Roman" w:hAnsi="Times New Roman" w:cs="Times New Roman"/>
          <w:sz w:val="28"/>
          <w:szCs w:val="28"/>
        </w:rPr>
        <w:t xml:space="preserve"> </w:t>
      </w:r>
      <w:r w:rsidRPr="00213DA2">
        <w:rPr>
          <w:rFonts w:ascii="Times New Roman" w:hAnsi="Times New Roman" w:cs="Times New Roman"/>
          <w:sz w:val="28"/>
          <w:szCs w:val="28"/>
        </w:rPr>
        <w:t>2</w:t>
      </w:r>
      <w:r w:rsidR="00213DA2" w:rsidRPr="00213DA2">
        <w:rPr>
          <w:rFonts w:ascii="Times New Roman" w:hAnsi="Times New Roman" w:cs="Times New Roman"/>
          <w:sz w:val="28"/>
          <w:szCs w:val="28"/>
        </w:rPr>
        <w:t>,3</w:t>
      </w:r>
      <w:r w:rsidRPr="00213DA2">
        <w:rPr>
          <w:rFonts w:ascii="Times New Roman" w:hAnsi="Times New Roman" w:cs="Times New Roman"/>
          <w:sz w:val="28"/>
          <w:szCs w:val="28"/>
        </w:rPr>
        <w:t>).</w:t>
      </w:r>
    </w:p>
    <w:p w:rsidR="00903908" w:rsidRPr="00973F7A" w:rsidRDefault="00903908" w:rsidP="00903908">
      <w:pPr>
        <w:spacing w:line="360" w:lineRule="auto"/>
        <w:ind w:firstLine="709"/>
        <w:contextualSpacing/>
        <w:jc w:val="center"/>
        <w:rPr>
          <w:rFonts w:ascii="Times New Roman" w:hAnsi="Times New Roman" w:cs="Times New Roman"/>
          <w:sz w:val="28"/>
          <w:szCs w:val="28"/>
        </w:rPr>
      </w:pPr>
      <w:r w:rsidRPr="00973F7A">
        <w:rPr>
          <w:rFonts w:ascii="Times New Roman" w:hAnsi="Times New Roman" w:cs="Times New Roman"/>
          <w:sz w:val="28"/>
          <w:szCs w:val="28"/>
        </w:rPr>
        <w:t xml:space="preserve">Таблица </w:t>
      </w:r>
      <w:r>
        <w:rPr>
          <w:rFonts w:ascii="Times New Roman" w:hAnsi="Times New Roman" w:cs="Times New Roman"/>
          <w:sz w:val="28"/>
          <w:szCs w:val="28"/>
        </w:rPr>
        <w:t>2</w:t>
      </w:r>
      <w:r>
        <w:rPr>
          <w:rFonts w:ascii="Times New Roman" w:hAnsi="Times New Roman" w:cs="Times New Roman"/>
          <w:sz w:val="28"/>
          <w:szCs w:val="28"/>
        </w:rPr>
        <w:t xml:space="preserve"> </w:t>
      </w:r>
      <w:r w:rsidRPr="00973F7A">
        <w:rPr>
          <w:rFonts w:ascii="Times New Roman" w:hAnsi="Times New Roman" w:cs="Times New Roman"/>
          <w:sz w:val="28"/>
          <w:szCs w:val="28"/>
        </w:rPr>
        <w:sym w:font="Symbol" w:char="F02D"/>
      </w:r>
      <w:r w:rsidRPr="00973F7A">
        <w:rPr>
          <w:rFonts w:ascii="Times New Roman" w:hAnsi="Times New Roman" w:cs="Times New Roman"/>
          <w:sz w:val="28"/>
          <w:szCs w:val="28"/>
        </w:rPr>
        <w:t xml:space="preserve"> Анализ позиций</w:t>
      </w:r>
      <w:r>
        <w:rPr>
          <w:rFonts w:ascii="Times New Roman" w:hAnsi="Times New Roman" w:cs="Times New Roman"/>
          <w:sz w:val="28"/>
          <w:szCs w:val="28"/>
        </w:rPr>
        <w:t xml:space="preserve"> (мест в рейтингах)</w:t>
      </w:r>
      <w:r w:rsidRPr="00973F7A">
        <w:rPr>
          <w:rFonts w:ascii="Times New Roman" w:hAnsi="Times New Roman" w:cs="Times New Roman"/>
          <w:sz w:val="28"/>
          <w:szCs w:val="28"/>
        </w:rPr>
        <w:t xml:space="preserve"> Республики Башкортостан </w:t>
      </w:r>
      <w:r>
        <w:rPr>
          <w:rFonts w:ascii="Times New Roman" w:hAnsi="Times New Roman" w:cs="Times New Roman"/>
          <w:sz w:val="28"/>
          <w:szCs w:val="28"/>
        </w:rPr>
        <w:t>в</w:t>
      </w:r>
      <w:r w:rsidRPr="00973F7A">
        <w:rPr>
          <w:rFonts w:ascii="Times New Roman" w:hAnsi="Times New Roman" w:cs="Times New Roman"/>
          <w:sz w:val="28"/>
          <w:szCs w:val="28"/>
        </w:rPr>
        <w:t xml:space="preserve"> ПФО*</w:t>
      </w:r>
    </w:p>
    <w:tbl>
      <w:tblPr>
        <w:tblStyle w:val="a4"/>
        <w:tblW w:w="5231" w:type="pct"/>
        <w:tblLook w:val="04A0" w:firstRow="1" w:lastRow="0" w:firstColumn="1" w:lastColumn="0" w:noHBand="0" w:noVBand="1"/>
      </w:tblPr>
      <w:tblGrid>
        <w:gridCol w:w="4649"/>
        <w:gridCol w:w="1673"/>
        <w:gridCol w:w="1405"/>
        <w:gridCol w:w="2050"/>
      </w:tblGrid>
      <w:tr w:rsidR="00903908" w:rsidRPr="00973F7A" w:rsidTr="00903908">
        <w:tc>
          <w:tcPr>
            <w:tcW w:w="2463"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Показатель</w:t>
            </w:r>
          </w:p>
        </w:tc>
        <w:tc>
          <w:tcPr>
            <w:tcW w:w="941"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2016</w:t>
            </w:r>
          </w:p>
        </w:tc>
        <w:tc>
          <w:tcPr>
            <w:tcW w:w="547"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2017</w:t>
            </w:r>
          </w:p>
        </w:tc>
        <w:tc>
          <w:tcPr>
            <w:tcW w:w="1048"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Изменение</w:t>
            </w:r>
          </w:p>
        </w:tc>
      </w:tr>
      <w:tr w:rsidR="00903908" w:rsidRPr="00973F7A" w:rsidTr="00903908">
        <w:tc>
          <w:tcPr>
            <w:tcW w:w="2463" w:type="pct"/>
          </w:tcPr>
          <w:p w:rsidR="00903908" w:rsidRPr="00973F7A" w:rsidRDefault="00903908" w:rsidP="00903908">
            <w:pPr>
              <w:ind w:firstLine="0"/>
              <w:jc w:val="left"/>
              <w:rPr>
                <w:rFonts w:ascii="Times New Roman" w:hAnsi="Times New Roman" w:cs="Times New Roman"/>
                <w:sz w:val="24"/>
                <w:szCs w:val="24"/>
              </w:rPr>
            </w:pPr>
            <w:r w:rsidRPr="00973F7A">
              <w:rPr>
                <w:rFonts w:ascii="Times New Roman" w:hAnsi="Times New Roman" w:cs="Times New Roman"/>
                <w:sz w:val="24"/>
                <w:szCs w:val="24"/>
              </w:rPr>
              <w:t>ВРП</w:t>
            </w:r>
          </w:p>
        </w:tc>
        <w:tc>
          <w:tcPr>
            <w:tcW w:w="941"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2</w:t>
            </w:r>
          </w:p>
        </w:tc>
        <w:tc>
          <w:tcPr>
            <w:tcW w:w="547"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2</w:t>
            </w:r>
          </w:p>
        </w:tc>
        <w:tc>
          <w:tcPr>
            <w:tcW w:w="1048"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0</w:t>
            </w:r>
          </w:p>
        </w:tc>
      </w:tr>
      <w:tr w:rsidR="00903908" w:rsidRPr="00973F7A" w:rsidTr="00903908">
        <w:tc>
          <w:tcPr>
            <w:tcW w:w="2463" w:type="pct"/>
          </w:tcPr>
          <w:p w:rsidR="00903908" w:rsidRPr="00973F7A" w:rsidRDefault="00903908" w:rsidP="00903908">
            <w:pPr>
              <w:ind w:firstLine="0"/>
              <w:jc w:val="left"/>
              <w:rPr>
                <w:rFonts w:ascii="Times New Roman" w:hAnsi="Times New Roman" w:cs="Times New Roman"/>
                <w:sz w:val="24"/>
                <w:szCs w:val="24"/>
              </w:rPr>
            </w:pPr>
            <w:r w:rsidRPr="00973F7A">
              <w:rPr>
                <w:rFonts w:ascii="Times New Roman" w:hAnsi="Times New Roman" w:cs="Times New Roman"/>
                <w:sz w:val="24"/>
                <w:szCs w:val="24"/>
              </w:rPr>
              <w:t>ВРП на душу населения</w:t>
            </w:r>
          </w:p>
        </w:tc>
        <w:tc>
          <w:tcPr>
            <w:tcW w:w="941"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6</w:t>
            </w:r>
          </w:p>
        </w:tc>
        <w:tc>
          <w:tcPr>
            <w:tcW w:w="547"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7</w:t>
            </w:r>
          </w:p>
        </w:tc>
        <w:tc>
          <w:tcPr>
            <w:tcW w:w="1048"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-1</w:t>
            </w:r>
          </w:p>
        </w:tc>
      </w:tr>
      <w:tr w:rsidR="00903908" w:rsidRPr="00973F7A" w:rsidTr="00903908">
        <w:tc>
          <w:tcPr>
            <w:tcW w:w="2463" w:type="pct"/>
          </w:tcPr>
          <w:p w:rsidR="00903908" w:rsidRPr="00973F7A" w:rsidRDefault="00903908" w:rsidP="00903908">
            <w:pPr>
              <w:ind w:firstLine="0"/>
              <w:jc w:val="left"/>
              <w:rPr>
                <w:rFonts w:ascii="Times New Roman" w:hAnsi="Times New Roman" w:cs="Times New Roman"/>
                <w:sz w:val="24"/>
                <w:szCs w:val="24"/>
              </w:rPr>
            </w:pPr>
            <w:r w:rsidRPr="00973F7A">
              <w:rPr>
                <w:rFonts w:ascii="Times New Roman" w:hAnsi="Times New Roman" w:cs="Times New Roman"/>
                <w:sz w:val="24"/>
                <w:szCs w:val="24"/>
              </w:rPr>
              <w:t>Индекс промышленного производства, %</w:t>
            </w:r>
          </w:p>
        </w:tc>
        <w:tc>
          <w:tcPr>
            <w:tcW w:w="941"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10</w:t>
            </w:r>
          </w:p>
        </w:tc>
        <w:tc>
          <w:tcPr>
            <w:tcW w:w="547"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10</w:t>
            </w:r>
          </w:p>
        </w:tc>
        <w:tc>
          <w:tcPr>
            <w:tcW w:w="1048"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0</w:t>
            </w:r>
          </w:p>
        </w:tc>
      </w:tr>
      <w:tr w:rsidR="00903908" w:rsidRPr="00973F7A" w:rsidTr="00903908">
        <w:tc>
          <w:tcPr>
            <w:tcW w:w="2463" w:type="pct"/>
          </w:tcPr>
          <w:p w:rsidR="00903908" w:rsidRPr="00973F7A" w:rsidRDefault="00903908" w:rsidP="00903908">
            <w:pPr>
              <w:ind w:firstLine="0"/>
              <w:jc w:val="left"/>
              <w:rPr>
                <w:rFonts w:ascii="Times New Roman" w:hAnsi="Times New Roman" w:cs="Times New Roman"/>
                <w:sz w:val="24"/>
                <w:szCs w:val="24"/>
              </w:rPr>
            </w:pPr>
            <w:r w:rsidRPr="00973F7A">
              <w:rPr>
                <w:rFonts w:ascii="Times New Roman" w:hAnsi="Times New Roman" w:cs="Times New Roman"/>
                <w:sz w:val="24"/>
                <w:szCs w:val="24"/>
              </w:rPr>
              <w:t>Производство продуктов животноводства в сельскохозяйственных организациях</w:t>
            </w:r>
          </w:p>
        </w:tc>
        <w:tc>
          <w:tcPr>
            <w:tcW w:w="941"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2</w:t>
            </w:r>
          </w:p>
        </w:tc>
        <w:tc>
          <w:tcPr>
            <w:tcW w:w="547"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2</w:t>
            </w:r>
          </w:p>
        </w:tc>
        <w:tc>
          <w:tcPr>
            <w:tcW w:w="1048"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0</w:t>
            </w:r>
          </w:p>
        </w:tc>
      </w:tr>
      <w:tr w:rsidR="00903908" w:rsidRPr="00973F7A" w:rsidTr="00903908">
        <w:tc>
          <w:tcPr>
            <w:tcW w:w="2463" w:type="pct"/>
          </w:tcPr>
          <w:p w:rsidR="00903908" w:rsidRPr="00973F7A" w:rsidRDefault="00903908" w:rsidP="00903908">
            <w:pPr>
              <w:ind w:firstLine="0"/>
              <w:jc w:val="left"/>
              <w:rPr>
                <w:rFonts w:ascii="Times New Roman" w:hAnsi="Times New Roman" w:cs="Times New Roman"/>
                <w:sz w:val="24"/>
                <w:szCs w:val="24"/>
              </w:rPr>
            </w:pPr>
            <w:r w:rsidRPr="00973F7A">
              <w:rPr>
                <w:rFonts w:ascii="Times New Roman" w:hAnsi="Times New Roman" w:cs="Times New Roman"/>
                <w:sz w:val="24"/>
                <w:szCs w:val="24"/>
              </w:rPr>
              <w:t>Объем экспорта товаров</w:t>
            </w:r>
          </w:p>
        </w:tc>
        <w:tc>
          <w:tcPr>
            <w:tcW w:w="941"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2</w:t>
            </w:r>
          </w:p>
        </w:tc>
        <w:tc>
          <w:tcPr>
            <w:tcW w:w="547"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2</w:t>
            </w:r>
          </w:p>
        </w:tc>
        <w:tc>
          <w:tcPr>
            <w:tcW w:w="1048"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0</w:t>
            </w:r>
          </w:p>
        </w:tc>
      </w:tr>
      <w:tr w:rsidR="00903908" w:rsidRPr="00973F7A" w:rsidTr="00903908">
        <w:tc>
          <w:tcPr>
            <w:tcW w:w="2463" w:type="pct"/>
          </w:tcPr>
          <w:p w:rsidR="00903908" w:rsidRPr="00973F7A" w:rsidRDefault="00903908" w:rsidP="00903908">
            <w:pPr>
              <w:ind w:firstLine="0"/>
              <w:jc w:val="left"/>
              <w:rPr>
                <w:rFonts w:ascii="Times New Roman" w:hAnsi="Times New Roman" w:cs="Times New Roman"/>
                <w:sz w:val="24"/>
                <w:szCs w:val="24"/>
              </w:rPr>
            </w:pPr>
            <w:r w:rsidRPr="00973F7A">
              <w:rPr>
                <w:rFonts w:ascii="Times New Roman" w:hAnsi="Times New Roman" w:cs="Times New Roman"/>
                <w:sz w:val="24"/>
                <w:szCs w:val="24"/>
              </w:rPr>
              <w:t>Износ основных фондов</w:t>
            </w:r>
          </w:p>
        </w:tc>
        <w:tc>
          <w:tcPr>
            <w:tcW w:w="941"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6</w:t>
            </w:r>
          </w:p>
        </w:tc>
        <w:tc>
          <w:tcPr>
            <w:tcW w:w="547"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7</w:t>
            </w:r>
          </w:p>
        </w:tc>
        <w:tc>
          <w:tcPr>
            <w:tcW w:w="1048"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-1</w:t>
            </w:r>
          </w:p>
        </w:tc>
      </w:tr>
      <w:tr w:rsidR="00903908" w:rsidRPr="00973F7A" w:rsidTr="00903908">
        <w:tc>
          <w:tcPr>
            <w:tcW w:w="2463" w:type="pct"/>
          </w:tcPr>
          <w:p w:rsidR="00903908" w:rsidRPr="00973F7A" w:rsidRDefault="00903908" w:rsidP="00903908">
            <w:pPr>
              <w:ind w:firstLine="0"/>
              <w:jc w:val="left"/>
              <w:rPr>
                <w:rFonts w:ascii="Times New Roman" w:hAnsi="Times New Roman" w:cs="Times New Roman"/>
                <w:sz w:val="24"/>
                <w:szCs w:val="24"/>
              </w:rPr>
            </w:pPr>
            <w:r w:rsidRPr="00973F7A">
              <w:rPr>
                <w:rFonts w:ascii="Times New Roman" w:hAnsi="Times New Roman" w:cs="Times New Roman"/>
                <w:sz w:val="24"/>
                <w:szCs w:val="24"/>
              </w:rPr>
              <w:t>Инвестиции в основной капитал</w:t>
            </w:r>
          </w:p>
        </w:tc>
        <w:tc>
          <w:tcPr>
            <w:tcW w:w="941"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2</w:t>
            </w:r>
          </w:p>
        </w:tc>
        <w:tc>
          <w:tcPr>
            <w:tcW w:w="547"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2</w:t>
            </w:r>
          </w:p>
        </w:tc>
        <w:tc>
          <w:tcPr>
            <w:tcW w:w="1048"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0</w:t>
            </w:r>
          </w:p>
        </w:tc>
      </w:tr>
      <w:tr w:rsidR="00903908" w:rsidRPr="00973F7A" w:rsidTr="00903908">
        <w:tc>
          <w:tcPr>
            <w:tcW w:w="2463" w:type="pct"/>
          </w:tcPr>
          <w:p w:rsidR="00903908" w:rsidRPr="00973F7A" w:rsidRDefault="00903908" w:rsidP="00903908">
            <w:pPr>
              <w:ind w:firstLine="0"/>
              <w:jc w:val="left"/>
              <w:rPr>
                <w:rFonts w:ascii="Times New Roman" w:hAnsi="Times New Roman" w:cs="Times New Roman"/>
                <w:sz w:val="24"/>
                <w:szCs w:val="24"/>
              </w:rPr>
            </w:pPr>
            <w:r w:rsidRPr="00973F7A">
              <w:rPr>
                <w:rFonts w:ascii="Times New Roman" w:hAnsi="Times New Roman" w:cs="Times New Roman"/>
                <w:sz w:val="24"/>
                <w:szCs w:val="24"/>
              </w:rPr>
              <w:t>Инвестиции в основной капитал на душу населения</w:t>
            </w:r>
          </w:p>
        </w:tc>
        <w:tc>
          <w:tcPr>
            <w:tcW w:w="941"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5</w:t>
            </w:r>
          </w:p>
        </w:tc>
        <w:tc>
          <w:tcPr>
            <w:tcW w:w="547"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3</w:t>
            </w:r>
          </w:p>
        </w:tc>
        <w:tc>
          <w:tcPr>
            <w:tcW w:w="1048"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1</w:t>
            </w:r>
          </w:p>
        </w:tc>
      </w:tr>
      <w:tr w:rsidR="00903908" w:rsidRPr="00973F7A" w:rsidTr="00903908">
        <w:tc>
          <w:tcPr>
            <w:tcW w:w="2463" w:type="pct"/>
          </w:tcPr>
          <w:p w:rsidR="00903908" w:rsidRPr="00973F7A" w:rsidRDefault="00903908" w:rsidP="00903908">
            <w:pPr>
              <w:ind w:firstLine="0"/>
              <w:jc w:val="left"/>
              <w:rPr>
                <w:rFonts w:ascii="Times New Roman" w:hAnsi="Times New Roman" w:cs="Times New Roman"/>
                <w:sz w:val="24"/>
                <w:szCs w:val="24"/>
              </w:rPr>
            </w:pPr>
            <w:r w:rsidRPr="00973F7A">
              <w:rPr>
                <w:rFonts w:ascii="Times New Roman" w:hAnsi="Times New Roman" w:cs="Times New Roman"/>
                <w:sz w:val="24"/>
                <w:szCs w:val="24"/>
              </w:rPr>
              <w:t>Исполнение бюджета</w:t>
            </w:r>
          </w:p>
        </w:tc>
        <w:tc>
          <w:tcPr>
            <w:tcW w:w="941"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3</w:t>
            </w:r>
          </w:p>
        </w:tc>
        <w:tc>
          <w:tcPr>
            <w:tcW w:w="547"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2</w:t>
            </w:r>
          </w:p>
        </w:tc>
        <w:tc>
          <w:tcPr>
            <w:tcW w:w="1048"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1</w:t>
            </w:r>
          </w:p>
        </w:tc>
      </w:tr>
      <w:tr w:rsidR="00903908" w:rsidRPr="00973F7A" w:rsidTr="00903908">
        <w:tc>
          <w:tcPr>
            <w:tcW w:w="2463" w:type="pct"/>
          </w:tcPr>
          <w:p w:rsidR="00903908" w:rsidRPr="00973F7A" w:rsidRDefault="00903908" w:rsidP="00903908">
            <w:pPr>
              <w:ind w:firstLine="0"/>
              <w:jc w:val="left"/>
              <w:rPr>
                <w:rFonts w:ascii="Times New Roman" w:hAnsi="Times New Roman" w:cs="Times New Roman"/>
                <w:sz w:val="24"/>
                <w:szCs w:val="24"/>
              </w:rPr>
            </w:pPr>
            <w:r w:rsidRPr="00973F7A">
              <w:rPr>
                <w:rFonts w:ascii="Times New Roman" w:hAnsi="Times New Roman" w:cs="Times New Roman"/>
                <w:sz w:val="24"/>
                <w:szCs w:val="24"/>
              </w:rPr>
              <w:t>Объем работ, выполненных по виду деятельности «Строительство», млн. руб.</w:t>
            </w:r>
          </w:p>
        </w:tc>
        <w:tc>
          <w:tcPr>
            <w:tcW w:w="941"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2</w:t>
            </w:r>
          </w:p>
        </w:tc>
        <w:tc>
          <w:tcPr>
            <w:tcW w:w="547"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2</w:t>
            </w:r>
          </w:p>
        </w:tc>
        <w:tc>
          <w:tcPr>
            <w:tcW w:w="1048"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0</w:t>
            </w:r>
          </w:p>
        </w:tc>
      </w:tr>
      <w:tr w:rsidR="00903908" w:rsidRPr="00973F7A" w:rsidTr="00903908">
        <w:tc>
          <w:tcPr>
            <w:tcW w:w="2463" w:type="pct"/>
          </w:tcPr>
          <w:p w:rsidR="00903908" w:rsidRPr="00973F7A" w:rsidRDefault="00903908" w:rsidP="00903908">
            <w:pPr>
              <w:ind w:firstLine="0"/>
              <w:jc w:val="left"/>
              <w:rPr>
                <w:rFonts w:ascii="Times New Roman" w:hAnsi="Times New Roman" w:cs="Times New Roman"/>
                <w:sz w:val="24"/>
                <w:szCs w:val="24"/>
              </w:rPr>
            </w:pPr>
            <w:r w:rsidRPr="00973F7A">
              <w:rPr>
                <w:rFonts w:ascii="Times New Roman" w:hAnsi="Times New Roman" w:cs="Times New Roman"/>
                <w:sz w:val="24"/>
                <w:szCs w:val="24"/>
              </w:rPr>
              <w:t xml:space="preserve">Ввод жилых домов, тыс. </w:t>
            </w:r>
            <w:proofErr w:type="spellStart"/>
            <w:r w:rsidRPr="00973F7A">
              <w:rPr>
                <w:rFonts w:ascii="Times New Roman" w:hAnsi="Times New Roman" w:cs="Times New Roman"/>
                <w:sz w:val="24"/>
                <w:szCs w:val="24"/>
              </w:rPr>
              <w:t>кв.м</w:t>
            </w:r>
            <w:proofErr w:type="spellEnd"/>
            <w:r w:rsidRPr="00973F7A">
              <w:rPr>
                <w:rFonts w:ascii="Times New Roman" w:hAnsi="Times New Roman" w:cs="Times New Roman"/>
                <w:sz w:val="24"/>
                <w:szCs w:val="24"/>
              </w:rPr>
              <w:t>.</w:t>
            </w:r>
          </w:p>
        </w:tc>
        <w:tc>
          <w:tcPr>
            <w:tcW w:w="941"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2</w:t>
            </w:r>
          </w:p>
        </w:tc>
        <w:tc>
          <w:tcPr>
            <w:tcW w:w="547"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3</w:t>
            </w:r>
          </w:p>
        </w:tc>
        <w:tc>
          <w:tcPr>
            <w:tcW w:w="1048"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-1</w:t>
            </w:r>
          </w:p>
        </w:tc>
      </w:tr>
      <w:tr w:rsidR="00903908" w:rsidRPr="00973F7A" w:rsidTr="00903908">
        <w:tc>
          <w:tcPr>
            <w:tcW w:w="2463" w:type="pct"/>
          </w:tcPr>
          <w:p w:rsidR="00903908" w:rsidRPr="00973F7A" w:rsidRDefault="00903908" w:rsidP="00903908">
            <w:pPr>
              <w:ind w:firstLine="0"/>
              <w:jc w:val="left"/>
              <w:rPr>
                <w:rFonts w:ascii="Times New Roman" w:hAnsi="Times New Roman" w:cs="Times New Roman"/>
                <w:sz w:val="24"/>
                <w:szCs w:val="24"/>
              </w:rPr>
            </w:pPr>
            <w:r>
              <w:rPr>
                <w:rFonts w:ascii="Times New Roman" w:hAnsi="Times New Roman" w:cs="Times New Roman"/>
                <w:sz w:val="24"/>
                <w:szCs w:val="24"/>
              </w:rPr>
              <w:t>Доля убыточных предприятий</w:t>
            </w:r>
          </w:p>
        </w:tc>
        <w:tc>
          <w:tcPr>
            <w:tcW w:w="941" w:type="pct"/>
          </w:tcPr>
          <w:p w:rsidR="00903908" w:rsidRPr="00973F7A" w:rsidRDefault="00903908" w:rsidP="006539BD">
            <w:pPr>
              <w:jc w:val="center"/>
              <w:rPr>
                <w:rFonts w:ascii="Times New Roman" w:hAnsi="Times New Roman" w:cs="Times New Roman"/>
                <w:sz w:val="24"/>
                <w:szCs w:val="24"/>
              </w:rPr>
            </w:pPr>
            <w:r>
              <w:rPr>
                <w:rFonts w:ascii="Times New Roman" w:hAnsi="Times New Roman" w:cs="Times New Roman"/>
                <w:sz w:val="24"/>
                <w:szCs w:val="24"/>
              </w:rPr>
              <w:t>2</w:t>
            </w:r>
          </w:p>
        </w:tc>
        <w:tc>
          <w:tcPr>
            <w:tcW w:w="547" w:type="pct"/>
          </w:tcPr>
          <w:p w:rsidR="00903908" w:rsidRPr="00973F7A" w:rsidRDefault="00903908" w:rsidP="006539BD">
            <w:pPr>
              <w:jc w:val="center"/>
              <w:rPr>
                <w:rFonts w:ascii="Times New Roman" w:hAnsi="Times New Roman" w:cs="Times New Roman"/>
                <w:sz w:val="24"/>
                <w:szCs w:val="24"/>
              </w:rPr>
            </w:pPr>
            <w:r>
              <w:rPr>
                <w:rFonts w:ascii="Times New Roman" w:hAnsi="Times New Roman" w:cs="Times New Roman"/>
                <w:sz w:val="24"/>
                <w:szCs w:val="24"/>
              </w:rPr>
              <w:t>2</w:t>
            </w:r>
          </w:p>
        </w:tc>
        <w:tc>
          <w:tcPr>
            <w:tcW w:w="1048" w:type="pct"/>
          </w:tcPr>
          <w:p w:rsidR="00903908" w:rsidRPr="00973F7A" w:rsidRDefault="00903908" w:rsidP="006539BD">
            <w:pPr>
              <w:jc w:val="center"/>
              <w:rPr>
                <w:rFonts w:ascii="Times New Roman" w:hAnsi="Times New Roman" w:cs="Times New Roman"/>
                <w:sz w:val="24"/>
                <w:szCs w:val="24"/>
              </w:rPr>
            </w:pPr>
            <w:r>
              <w:rPr>
                <w:rFonts w:ascii="Times New Roman" w:hAnsi="Times New Roman" w:cs="Times New Roman"/>
                <w:sz w:val="24"/>
                <w:szCs w:val="24"/>
              </w:rPr>
              <w:t>0</w:t>
            </w:r>
          </w:p>
        </w:tc>
      </w:tr>
      <w:tr w:rsidR="00903908" w:rsidRPr="00973F7A" w:rsidTr="00903908">
        <w:tc>
          <w:tcPr>
            <w:tcW w:w="2463" w:type="pct"/>
          </w:tcPr>
          <w:p w:rsidR="00903908" w:rsidRDefault="00903908" w:rsidP="00903908">
            <w:pPr>
              <w:ind w:firstLine="0"/>
              <w:jc w:val="left"/>
              <w:rPr>
                <w:rFonts w:ascii="Times New Roman" w:hAnsi="Times New Roman" w:cs="Times New Roman"/>
                <w:sz w:val="24"/>
                <w:szCs w:val="24"/>
              </w:rPr>
            </w:pPr>
            <w:r>
              <w:rPr>
                <w:rFonts w:ascii="Times New Roman" w:hAnsi="Times New Roman" w:cs="Times New Roman"/>
                <w:sz w:val="24"/>
                <w:szCs w:val="24"/>
              </w:rPr>
              <w:t>Сальдированный финансовый результат крупных и средних предприятий</w:t>
            </w:r>
          </w:p>
        </w:tc>
        <w:tc>
          <w:tcPr>
            <w:tcW w:w="941" w:type="pct"/>
          </w:tcPr>
          <w:p w:rsidR="00903908" w:rsidRDefault="00903908" w:rsidP="006539BD">
            <w:pPr>
              <w:jc w:val="center"/>
              <w:rPr>
                <w:rFonts w:ascii="Times New Roman" w:hAnsi="Times New Roman" w:cs="Times New Roman"/>
                <w:sz w:val="24"/>
                <w:szCs w:val="24"/>
              </w:rPr>
            </w:pPr>
            <w:r>
              <w:rPr>
                <w:rFonts w:ascii="Times New Roman" w:hAnsi="Times New Roman" w:cs="Times New Roman"/>
                <w:sz w:val="24"/>
                <w:szCs w:val="24"/>
              </w:rPr>
              <w:t>3</w:t>
            </w:r>
          </w:p>
        </w:tc>
        <w:tc>
          <w:tcPr>
            <w:tcW w:w="547" w:type="pct"/>
          </w:tcPr>
          <w:p w:rsidR="00903908" w:rsidRDefault="00903908" w:rsidP="006539BD">
            <w:pPr>
              <w:jc w:val="center"/>
              <w:rPr>
                <w:rFonts w:ascii="Times New Roman" w:hAnsi="Times New Roman" w:cs="Times New Roman"/>
                <w:sz w:val="24"/>
                <w:szCs w:val="24"/>
              </w:rPr>
            </w:pPr>
            <w:r>
              <w:rPr>
                <w:rFonts w:ascii="Times New Roman" w:hAnsi="Times New Roman" w:cs="Times New Roman"/>
                <w:sz w:val="24"/>
                <w:szCs w:val="24"/>
              </w:rPr>
              <w:t>3</w:t>
            </w:r>
          </w:p>
        </w:tc>
        <w:tc>
          <w:tcPr>
            <w:tcW w:w="1048" w:type="pct"/>
          </w:tcPr>
          <w:p w:rsidR="00903908" w:rsidRDefault="00903908" w:rsidP="006539BD">
            <w:pPr>
              <w:jc w:val="center"/>
              <w:rPr>
                <w:rFonts w:ascii="Times New Roman" w:hAnsi="Times New Roman" w:cs="Times New Roman"/>
                <w:sz w:val="24"/>
                <w:szCs w:val="24"/>
              </w:rPr>
            </w:pPr>
            <w:r>
              <w:rPr>
                <w:rFonts w:ascii="Times New Roman" w:hAnsi="Times New Roman" w:cs="Times New Roman"/>
                <w:sz w:val="24"/>
                <w:szCs w:val="24"/>
              </w:rPr>
              <w:t>0</w:t>
            </w:r>
          </w:p>
        </w:tc>
      </w:tr>
      <w:tr w:rsidR="00903908" w:rsidRPr="00973F7A" w:rsidTr="00903908">
        <w:tc>
          <w:tcPr>
            <w:tcW w:w="2463" w:type="pct"/>
          </w:tcPr>
          <w:p w:rsidR="00903908" w:rsidRPr="00973F7A" w:rsidRDefault="00903908" w:rsidP="00903908">
            <w:pPr>
              <w:ind w:firstLine="0"/>
              <w:jc w:val="left"/>
              <w:rPr>
                <w:rFonts w:ascii="Times New Roman" w:hAnsi="Times New Roman" w:cs="Times New Roman"/>
                <w:sz w:val="24"/>
                <w:szCs w:val="24"/>
              </w:rPr>
            </w:pPr>
            <w:r w:rsidRPr="00973F7A">
              <w:rPr>
                <w:rFonts w:ascii="Times New Roman" w:hAnsi="Times New Roman" w:cs="Times New Roman"/>
                <w:sz w:val="24"/>
                <w:szCs w:val="24"/>
              </w:rPr>
              <w:t>Оборот розничной торговли, млн. руб.</w:t>
            </w:r>
          </w:p>
        </w:tc>
        <w:tc>
          <w:tcPr>
            <w:tcW w:w="941"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2</w:t>
            </w:r>
          </w:p>
        </w:tc>
        <w:tc>
          <w:tcPr>
            <w:tcW w:w="547"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2</w:t>
            </w:r>
          </w:p>
        </w:tc>
        <w:tc>
          <w:tcPr>
            <w:tcW w:w="1048"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0</w:t>
            </w:r>
          </w:p>
        </w:tc>
      </w:tr>
      <w:tr w:rsidR="00903908" w:rsidRPr="00973F7A" w:rsidTr="00903908">
        <w:tc>
          <w:tcPr>
            <w:tcW w:w="2463" w:type="pct"/>
          </w:tcPr>
          <w:p w:rsidR="00903908" w:rsidRPr="00973F7A" w:rsidRDefault="00903908" w:rsidP="00903908">
            <w:pPr>
              <w:ind w:firstLine="0"/>
              <w:jc w:val="left"/>
              <w:rPr>
                <w:rFonts w:ascii="Times New Roman" w:hAnsi="Times New Roman" w:cs="Times New Roman"/>
                <w:sz w:val="24"/>
                <w:szCs w:val="24"/>
              </w:rPr>
            </w:pPr>
            <w:r>
              <w:rPr>
                <w:rFonts w:ascii="Times New Roman" w:hAnsi="Times New Roman" w:cs="Times New Roman"/>
                <w:sz w:val="24"/>
                <w:szCs w:val="24"/>
              </w:rPr>
              <w:t>Оборот розничной торговли на душу населения</w:t>
            </w:r>
          </w:p>
        </w:tc>
        <w:tc>
          <w:tcPr>
            <w:tcW w:w="941" w:type="pct"/>
          </w:tcPr>
          <w:p w:rsidR="00903908" w:rsidRPr="00973F7A" w:rsidRDefault="00903908" w:rsidP="006539BD">
            <w:pPr>
              <w:jc w:val="center"/>
              <w:rPr>
                <w:rFonts w:ascii="Times New Roman" w:hAnsi="Times New Roman" w:cs="Times New Roman"/>
                <w:sz w:val="24"/>
                <w:szCs w:val="24"/>
              </w:rPr>
            </w:pPr>
            <w:r>
              <w:rPr>
                <w:rFonts w:ascii="Times New Roman" w:hAnsi="Times New Roman" w:cs="Times New Roman"/>
                <w:sz w:val="24"/>
                <w:szCs w:val="24"/>
              </w:rPr>
              <w:t>10</w:t>
            </w:r>
          </w:p>
        </w:tc>
        <w:tc>
          <w:tcPr>
            <w:tcW w:w="547" w:type="pct"/>
          </w:tcPr>
          <w:p w:rsidR="00903908" w:rsidRPr="00973F7A" w:rsidRDefault="00903908" w:rsidP="006539BD">
            <w:pPr>
              <w:jc w:val="center"/>
              <w:rPr>
                <w:rFonts w:ascii="Times New Roman" w:hAnsi="Times New Roman" w:cs="Times New Roman"/>
                <w:sz w:val="24"/>
                <w:szCs w:val="24"/>
              </w:rPr>
            </w:pPr>
            <w:r>
              <w:rPr>
                <w:rFonts w:ascii="Times New Roman" w:hAnsi="Times New Roman" w:cs="Times New Roman"/>
                <w:sz w:val="24"/>
                <w:szCs w:val="24"/>
              </w:rPr>
              <w:t>7</w:t>
            </w:r>
          </w:p>
        </w:tc>
        <w:tc>
          <w:tcPr>
            <w:tcW w:w="1048" w:type="pct"/>
          </w:tcPr>
          <w:p w:rsidR="00903908" w:rsidRPr="00973F7A" w:rsidRDefault="00903908" w:rsidP="006539BD">
            <w:pPr>
              <w:jc w:val="center"/>
              <w:rPr>
                <w:rFonts w:ascii="Times New Roman" w:hAnsi="Times New Roman" w:cs="Times New Roman"/>
                <w:sz w:val="24"/>
                <w:szCs w:val="24"/>
              </w:rPr>
            </w:pPr>
            <w:r>
              <w:rPr>
                <w:rFonts w:ascii="Times New Roman" w:hAnsi="Times New Roman" w:cs="Times New Roman"/>
                <w:sz w:val="24"/>
                <w:szCs w:val="24"/>
              </w:rPr>
              <w:t>1</w:t>
            </w:r>
          </w:p>
        </w:tc>
      </w:tr>
      <w:tr w:rsidR="00903908" w:rsidRPr="00973F7A" w:rsidTr="00903908">
        <w:tc>
          <w:tcPr>
            <w:tcW w:w="2463" w:type="pct"/>
          </w:tcPr>
          <w:p w:rsidR="00903908" w:rsidRPr="00973F7A" w:rsidRDefault="00903908" w:rsidP="00903908">
            <w:pPr>
              <w:ind w:firstLine="0"/>
              <w:jc w:val="left"/>
              <w:rPr>
                <w:rFonts w:ascii="Times New Roman" w:hAnsi="Times New Roman" w:cs="Times New Roman"/>
                <w:sz w:val="24"/>
                <w:szCs w:val="24"/>
              </w:rPr>
            </w:pPr>
            <w:r w:rsidRPr="00973F7A">
              <w:rPr>
                <w:rFonts w:ascii="Times New Roman" w:hAnsi="Times New Roman" w:cs="Times New Roman"/>
                <w:sz w:val="24"/>
                <w:szCs w:val="24"/>
              </w:rPr>
              <w:t>Объем платных услуг населению, млн. руб.</w:t>
            </w:r>
          </w:p>
        </w:tc>
        <w:tc>
          <w:tcPr>
            <w:tcW w:w="941"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2</w:t>
            </w:r>
          </w:p>
        </w:tc>
        <w:tc>
          <w:tcPr>
            <w:tcW w:w="547"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2</w:t>
            </w:r>
          </w:p>
        </w:tc>
        <w:tc>
          <w:tcPr>
            <w:tcW w:w="1048"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0</w:t>
            </w:r>
          </w:p>
        </w:tc>
      </w:tr>
      <w:tr w:rsidR="00903908" w:rsidRPr="00973F7A" w:rsidTr="00903908">
        <w:tc>
          <w:tcPr>
            <w:tcW w:w="2463" w:type="pct"/>
          </w:tcPr>
          <w:p w:rsidR="00903908" w:rsidRPr="00973F7A" w:rsidRDefault="00903908" w:rsidP="00903908">
            <w:pPr>
              <w:ind w:firstLine="0"/>
              <w:jc w:val="left"/>
              <w:rPr>
                <w:rFonts w:ascii="Times New Roman" w:hAnsi="Times New Roman" w:cs="Times New Roman"/>
                <w:sz w:val="24"/>
                <w:szCs w:val="24"/>
              </w:rPr>
            </w:pPr>
            <w:r w:rsidRPr="00973F7A">
              <w:rPr>
                <w:rFonts w:ascii="Times New Roman" w:hAnsi="Times New Roman" w:cs="Times New Roman"/>
                <w:sz w:val="24"/>
                <w:szCs w:val="24"/>
              </w:rPr>
              <w:t>Доля прибыльных предприятий и организаций, %</w:t>
            </w:r>
          </w:p>
        </w:tc>
        <w:tc>
          <w:tcPr>
            <w:tcW w:w="941"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2</w:t>
            </w:r>
          </w:p>
        </w:tc>
        <w:tc>
          <w:tcPr>
            <w:tcW w:w="547"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2</w:t>
            </w:r>
          </w:p>
        </w:tc>
        <w:tc>
          <w:tcPr>
            <w:tcW w:w="1048"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0</w:t>
            </w:r>
          </w:p>
        </w:tc>
      </w:tr>
      <w:tr w:rsidR="00903908" w:rsidRPr="00973F7A" w:rsidTr="00903908">
        <w:tc>
          <w:tcPr>
            <w:tcW w:w="2463" w:type="pct"/>
          </w:tcPr>
          <w:p w:rsidR="00903908" w:rsidRPr="00973F7A" w:rsidRDefault="00903908" w:rsidP="00903908">
            <w:pPr>
              <w:ind w:firstLine="0"/>
              <w:jc w:val="left"/>
              <w:rPr>
                <w:rFonts w:ascii="Times New Roman" w:hAnsi="Times New Roman" w:cs="Times New Roman"/>
                <w:sz w:val="24"/>
                <w:szCs w:val="24"/>
              </w:rPr>
            </w:pPr>
            <w:r w:rsidRPr="00973F7A">
              <w:rPr>
                <w:rFonts w:ascii="Times New Roman" w:hAnsi="Times New Roman" w:cs="Times New Roman"/>
                <w:sz w:val="24"/>
                <w:szCs w:val="24"/>
              </w:rPr>
              <w:t>Индекс потребительских цен на товары и услуги, %</w:t>
            </w:r>
          </w:p>
        </w:tc>
        <w:tc>
          <w:tcPr>
            <w:tcW w:w="941"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3</w:t>
            </w:r>
          </w:p>
        </w:tc>
        <w:tc>
          <w:tcPr>
            <w:tcW w:w="547" w:type="pct"/>
          </w:tcPr>
          <w:p w:rsidR="00903908" w:rsidRPr="00973F7A" w:rsidRDefault="00903908" w:rsidP="006539BD">
            <w:pPr>
              <w:jc w:val="center"/>
              <w:rPr>
                <w:rFonts w:ascii="Times New Roman" w:hAnsi="Times New Roman" w:cs="Times New Roman"/>
                <w:sz w:val="24"/>
                <w:szCs w:val="24"/>
              </w:rPr>
            </w:pPr>
            <w:r>
              <w:rPr>
                <w:rFonts w:ascii="Times New Roman" w:hAnsi="Times New Roman" w:cs="Times New Roman"/>
                <w:sz w:val="24"/>
                <w:szCs w:val="24"/>
              </w:rPr>
              <w:t>8</w:t>
            </w:r>
          </w:p>
        </w:tc>
        <w:tc>
          <w:tcPr>
            <w:tcW w:w="1048"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-1</w:t>
            </w:r>
          </w:p>
        </w:tc>
      </w:tr>
      <w:tr w:rsidR="00903908" w:rsidRPr="00973F7A" w:rsidTr="00903908">
        <w:tc>
          <w:tcPr>
            <w:tcW w:w="2463" w:type="pct"/>
          </w:tcPr>
          <w:p w:rsidR="00903908" w:rsidRPr="00973F7A" w:rsidRDefault="00903908" w:rsidP="00903908">
            <w:pPr>
              <w:ind w:firstLine="0"/>
              <w:jc w:val="left"/>
              <w:rPr>
                <w:rFonts w:ascii="Times New Roman" w:hAnsi="Times New Roman" w:cs="Times New Roman"/>
                <w:sz w:val="24"/>
                <w:szCs w:val="24"/>
              </w:rPr>
            </w:pPr>
            <w:r w:rsidRPr="00973F7A">
              <w:rPr>
                <w:rFonts w:ascii="Times New Roman" w:hAnsi="Times New Roman" w:cs="Times New Roman"/>
                <w:sz w:val="24"/>
                <w:szCs w:val="24"/>
              </w:rPr>
              <w:t>Реальные денежные доходы населения, %</w:t>
            </w:r>
          </w:p>
        </w:tc>
        <w:tc>
          <w:tcPr>
            <w:tcW w:w="941"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5</w:t>
            </w:r>
          </w:p>
        </w:tc>
        <w:tc>
          <w:tcPr>
            <w:tcW w:w="547"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5</w:t>
            </w:r>
          </w:p>
        </w:tc>
        <w:tc>
          <w:tcPr>
            <w:tcW w:w="1048"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0</w:t>
            </w:r>
          </w:p>
        </w:tc>
      </w:tr>
      <w:tr w:rsidR="00903908" w:rsidRPr="00973F7A" w:rsidTr="00903908">
        <w:tc>
          <w:tcPr>
            <w:tcW w:w="2463" w:type="pct"/>
          </w:tcPr>
          <w:p w:rsidR="00903908" w:rsidRPr="00973F7A" w:rsidRDefault="00903908" w:rsidP="00903908">
            <w:pPr>
              <w:ind w:firstLine="0"/>
              <w:jc w:val="left"/>
              <w:rPr>
                <w:rFonts w:ascii="Times New Roman" w:hAnsi="Times New Roman" w:cs="Times New Roman"/>
                <w:sz w:val="24"/>
                <w:szCs w:val="24"/>
              </w:rPr>
            </w:pPr>
            <w:r w:rsidRPr="00973F7A">
              <w:rPr>
                <w:rFonts w:ascii="Times New Roman" w:hAnsi="Times New Roman" w:cs="Times New Roman"/>
                <w:sz w:val="24"/>
                <w:szCs w:val="24"/>
              </w:rPr>
              <w:t>Среднемесячная номинальная заработная плата, руб.</w:t>
            </w:r>
          </w:p>
        </w:tc>
        <w:tc>
          <w:tcPr>
            <w:tcW w:w="941" w:type="pct"/>
          </w:tcPr>
          <w:p w:rsidR="00903908" w:rsidRPr="00973F7A" w:rsidRDefault="00903908" w:rsidP="006539BD">
            <w:pPr>
              <w:jc w:val="center"/>
              <w:rPr>
                <w:rFonts w:ascii="Times New Roman" w:hAnsi="Times New Roman" w:cs="Times New Roman"/>
                <w:sz w:val="24"/>
                <w:szCs w:val="24"/>
              </w:rPr>
            </w:pPr>
            <w:r>
              <w:rPr>
                <w:rFonts w:ascii="Times New Roman" w:hAnsi="Times New Roman" w:cs="Times New Roman"/>
                <w:sz w:val="24"/>
                <w:szCs w:val="24"/>
              </w:rPr>
              <w:t>3</w:t>
            </w:r>
          </w:p>
        </w:tc>
        <w:tc>
          <w:tcPr>
            <w:tcW w:w="547" w:type="pct"/>
          </w:tcPr>
          <w:p w:rsidR="00903908" w:rsidRPr="00973F7A" w:rsidRDefault="00903908" w:rsidP="006539BD">
            <w:pPr>
              <w:jc w:val="center"/>
              <w:rPr>
                <w:rFonts w:ascii="Times New Roman" w:hAnsi="Times New Roman" w:cs="Times New Roman"/>
                <w:sz w:val="24"/>
                <w:szCs w:val="24"/>
              </w:rPr>
            </w:pPr>
            <w:r>
              <w:rPr>
                <w:rFonts w:ascii="Times New Roman" w:hAnsi="Times New Roman" w:cs="Times New Roman"/>
                <w:sz w:val="24"/>
                <w:szCs w:val="24"/>
              </w:rPr>
              <w:t>4</w:t>
            </w:r>
          </w:p>
        </w:tc>
        <w:tc>
          <w:tcPr>
            <w:tcW w:w="1048"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-1</w:t>
            </w:r>
          </w:p>
        </w:tc>
      </w:tr>
      <w:tr w:rsidR="00903908" w:rsidRPr="00973F7A" w:rsidTr="00903908">
        <w:tc>
          <w:tcPr>
            <w:tcW w:w="2463" w:type="pct"/>
          </w:tcPr>
          <w:p w:rsidR="00903908" w:rsidRPr="00973F7A" w:rsidRDefault="00903908" w:rsidP="00903908">
            <w:pPr>
              <w:ind w:firstLine="0"/>
              <w:jc w:val="left"/>
              <w:rPr>
                <w:rFonts w:ascii="Times New Roman" w:hAnsi="Times New Roman" w:cs="Times New Roman"/>
                <w:sz w:val="24"/>
                <w:szCs w:val="24"/>
              </w:rPr>
            </w:pPr>
            <w:r w:rsidRPr="00973F7A">
              <w:rPr>
                <w:rFonts w:ascii="Times New Roman" w:hAnsi="Times New Roman" w:cs="Times New Roman"/>
                <w:sz w:val="24"/>
                <w:szCs w:val="24"/>
              </w:rPr>
              <w:t>Уровень безработицы</w:t>
            </w:r>
          </w:p>
        </w:tc>
        <w:tc>
          <w:tcPr>
            <w:tcW w:w="941"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14</w:t>
            </w:r>
          </w:p>
        </w:tc>
        <w:tc>
          <w:tcPr>
            <w:tcW w:w="547"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14</w:t>
            </w:r>
          </w:p>
        </w:tc>
        <w:tc>
          <w:tcPr>
            <w:tcW w:w="1048"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0</w:t>
            </w:r>
          </w:p>
        </w:tc>
      </w:tr>
      <w:tr w:rsidR="00903908" w:rsidRPr="00973F7A" w:rsidTr="00903908">
        <w:tc>
          <w:tcPr>
            <w:tcW w:w="2463" w:type="pct"/>
          </w:tcPr>
          <w:p w:rsidR="00903908" w:rsidRPr="00973F7A" w:rsidRDefault="00903908" w:rsidP="00903908">
            <w:pPr>
              <w:ind w:firstLine="0"/>
              <w:rPr>
                <w:rFonts w:ascii="Times New Roman" w:hAnsi="Times New Roman" w:cs="Times New Roman"/>
                <w:sz w:val="24"/>
                <w:szCs w:val="24"/>
              </w:rPr>
            </w:pPr>
            <w:r w:rsidRPr="00973F7A">
              <w:rPr>
                <w:rFonts w:ascii="Times New Roman" w:hAnsi="Times New Roman" w:cs="Times New Roman"/>
                <w:sz w:val="24"/>
                <w:szCs w:val="24"/>
              </w:rPr>
              <w:t>Ожидаемая продолжительность жизни</w:t>
            </w:r>
          </w:p>
        </w:tc>
        <w:tc>
          <w:tcPr>
            <w:tcW w:w="941"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10</w:t>
            </w:r>
          </w:p>
        </w:tc>
        <w:tc>
          <w:tcPr>
            <w:tcW w:w="547"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13</w:t>
            </w:r>
          </w:p>
        </w:tc>
        <w:tc>
          <w:tcPr>
            <w:tcW w:w="1048"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-1</w:t>
            </w:r>
          </w:p>
        </w:tc>
      </w:tr>
      <w:tr w:rsidR="00903908" w:rsidRPr="00973F7A" w:rsidTr="00903908">
        <w:tc>
          <w:tcPr>
            <w:tcW w:w="2463" w:type="pct"/>
          </w:tcPr>
          <w:p w:rsidR="00903908" w:rsidRPr="00973F7A" w:rsidRDefault="00903908" w:rsidP="00903908">
            <w:pPr>
              <w:ind w:firstLine="0"/>
              <w:rPr>
                <w:rFonts w:ascii="Times New Roman" w:hAnsi="Times New Roman" w:cs="Times New Roman"/>
                <w:sz w:val="24"/>
                <w:szCs w:val="24"/>
              </w:rPr>
            </w:pPr>
            <w:r w:rsidRPr="00973F7A">
              <w:rPr>
                <w:rFonts w:ascii="Times New Roman" w:hAnsi="Times New Roman" w:cs="Times New Roman"/>
                <w:sz w:val="24"/>
                <w:szCs w:val="24"/>
              </w:rPr>
              <w:t>Коэффициент миграционного прироста на 10000 чел.</w:t>
            </w:r>
          </w:p>
        </w:tc>
        <w:tc>
          <w:tcPr>
            <w:tcW w:w="941"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9</w:t>
            </w:r>
          </w:p>
        </w:tc>
        <w:tc>
          <w:tcPr>
            <w:tcW w:w="547"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9</w:t>
            </w:r>
          </w:p>
        </w:tc>
        <w:tc>
          <w:tcPr>
            <w:tcW w:w="1048"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0</w:t>
            </w:r>
          </w:p>
        </w:tc>
      </w:tr>
      <w:tr w:rsidR="00903908" w:rsidRPr="00973F7A" w:rsidTr="00903908">
        <w:tc>
          <w:tcPr>
            <w:tcW w:w="2463" w:type="pct"/>
          </w:tcPr>
          <w:p w:rsidR="00903908" w:rsidRPr="00973F7A" w:rsidRDefault="00903908" w:rsidP="00903908">
            <w:pPr>
              <w:ind w:firstLine="0"/>
              <w:rPr>
                <w:rFonts w:ascii="Times New Roman" w:hAnsi="Times New Roman" w:cs="Times New Roman"/>
                <w:sz w:val="24"/>
                <w:szCs w:val="24"/>
              </w:rPr>
            </w:pPr>
            <w:r>
              <w:rPr>
                <w:rFonts w:ascii="Times New Roman" w:hAnsi="Times New Roman" w:cs="Times New Roman"/>
                <w:sz w:val="24"/>
                <w:szCs w:val="24"/>
              </w:rPr>
              <w:t>ИЧР</w:t>
            </w:r>
          </w:p>
        </w:tc>
        <w:tc>
          <w:tcPr>
            <w:tcW w:w="941" w:type="pct"/>
          </w:tcPr>
          <w:p w:rsidR="00903908" w:rsidRPr="00973F7A" w:rsidRDefault="00903908" w:rsidP="006539BD">
            <w:pPr>
              <w:jc w:val="center"/>
              <w:rPr>
                <w:rFonts w:ascii="Times New Roman" w:hAnsi="Times New Roman" w:cs="Times New Roman"/>
                <w:sz w:val="24"/>
                <w:szCs w:val="24"/>
              </w:rPr>
            </w:pPr>
            <w:r>
              <w:rPr>
                <w:rFonts w:ascii="Times New Roman" w:hAnsi="Times New Roman" w:cs="Times New Roman"/>
                <w:sz w:val="24"/>
                <w:szCs w:val="24"/>
              </w:rPr>
              <w:t>4</w:t>
            </w:r>
          </w:p>
        </w:tc>
        <w:tc>
          <w:tcPr>
            <w:tcW w:w="547" w:type="pct"/>
          </w:tcPr>
          <w:p w:rsidR="00903908" w:rsidRPr="00973F7A" w:rsidRDefault="00903908" w:rsidP="006539BD">
            <w:pPr>
              <w:jc w:val="center"/>
              <w:rPr>
                <w:rFonts w:ascii="Times New Roman" w:hAnsi="Times New Roman" w:cs="Times New Roman"/>
                <w:sz w:val="24"/>
                <w:szCs w:val="24"/>
              </w:rPr>
            </w:pPr>
            <w:r>
              <w:rPr>
                <w:rFonts w:ascii="Times New Roman" w:hAnsi="Times New Roman" w:cs="Times New Roman"/>
                <w:sz w:val="24"/>
                <w:szCs w:val="24"/>
              </w:rPr>
              <w:t>5</w:t>
            </w:r>
          </w:p>
        </w:tc>
        <w:tc>
          <w:tcPr>
            <w:tcW w:w="1048" w:type="pct"/>
          </w:tcPr>
          <w:p w:rsidR="00903908" w:rsidRPr="00973F7A" w:rsidRDefault="00903908" w:rsidP="006539BD">
            <w:pPr>
              <w:jc w:val="center"/>
              <w:rPr>
                <w:rFonts w:ascii="Times New Roman" w:hAnsi="Times New Roman" w:cs="Times New Roman"/>
                <w:sz w:val="24"/>
                <w:szCs w:val="24"/>
              </w:rPr>
            </w:pPr>
            <w:r>
              <w:rPr>
                <w:rFonts w:ascii="Times New Roman" w:hAnsi="Times New Roman" w:cs="Times New Roman"/>
                <w:sz w:val="24"/>
                <w:szCs w:val="24"/>
              </w:rPr>
              <w:t>1</w:t>
            </w:r>
          </w:p>
        </w:tc>
      </w:tr>
      <w:tr w:rsidR="00903908" w:rsidRPr="00973F7A" w:rsidTr="00903908">
        <w:tc>
          <w:tcPr>
            <w:tcW w:w="2463" w:type="pct"/>
          </w:tcPr>
          <w:p w:rsidR="00903908" w:rsidRPr="00973F7A" w:rsidRDefault="00903908" w:rsidP="006539BD">
            <w:pPr>
              <w:rPr>
                <w:rFonts w:ascii="Times New Roman" w:hAnsi="Times New Roman" w:cs="Times New Roman"/>
                <w:sz w:val="24"/>
                <w:szCs w:val="24"/>
              </w:rPr>
            </w:pPr>
            <w:r w:rsidRPr="00973F7A">
              <w:rPr>
                <w:rFonts w:ascii="Times New Roman" w:hAnsi="Times New Roman" w:cs="Times New Roman"/>
                <w:sz w:val="24"/>
                <w:szCs w:val="24"/>
              </w:rPr>
              <w:t>Итого</w:t>
            </w:r>
          </w:p>
        </w:tc>
        <w:tc>
          <w:tcPr>
            <w:tcW w:w="941" w:type="pct"/>
          </w:tcPr>
          <w:p w:rsidR="00903908" w:rsidRPr="00973F7A" w:rsidRDefault="00903908" w:rsidP="006539BD">
            <w:pPr>
              <w:jc w:val="center"/>
              <w:rPr>
                <w:rFonts w:ascii="Times New Roman" w:hAnsi="Times New Roman" w:cs="Times New Roman"/>
                <w:sz w:val="24"/>
                <w:szCs w:val="24"/>
              </w:rPr>
            </w:pPr>
          </w:p>
        </w:tc>
        <w:tc>
          <w:tcPr>
            <w:tcW w:w="547" w:type="pct"/>
          </w:tcPr>
          <w:p w:rsidR="00903908" w:rsidRPr="00973F7A" w:rsidRDefault="00903908" w:rsidP="006539BD">
            <w:pPr>
              <w:jc w:val="center"/>
              <w:rPr>
                <w:rFonts w:ascii="Times New Roman" w:hAnsi="Times New Roman" w:cs="Times New Roman"/>
                <w:sz w:val="24"/>
                <w:szCs w:val="24"/>
              </w:rPr>
            </w:pPr>
          </w:p>
        </w:tc>
        <w:tc>
          <w:tcPr>
            <w:tcW w:w="1048" w:type="pct"/>
          </w:tcPr>
          <w:p w:rsidR="00903908" w:rsidRPr="00973F7A" w:rsidRDefault="00903908" w:rsidP="006539BD">
            <w:pPr>
              <w:jc w:val="center"/>
              <w:rPr>
                <w:rFonts w:ascii="Times New Roman" w:hAnsi="Times New Roman" w:cs="Times New Roman"/>
                <w:sz w:val="24"/>
                <w:szCs w:val="24"/>
              </w:rPr>
            </w:pPr>
            <w:r w:rsidRPr="00973F7A">
              <w:rPr>
                <w:rFonts w:ascii="Times New Roman" w:hAnsi="Times New Roman" w:cs="Times New Roman"/>
                <w:sz w:val="24"/>
                <w:szCs w:val="24"/>
              </w:rPr>
              <w:t>-</w:t>
            </w:r>
            <w:r>
              <w:rPr>
                <w:rFonts w:ascii="Times New Roman" w:hAnsi="Times New Roman" w:cs="Times New Roman"/>
                <w:sz w:val="24"/>
                <w:szCs w:val="24"/>
              </w:rPr>
              <w:t>2</w:t>
            </w:r>
          </w:p>
        </w:tc>
      </w:tr>
    </w:tbl>
    <w:p w:rsidR="00903908" w:rsidRDefault="00903908" w:rsidP="00903908">
      <w:pPr>
        <w:ind w:firstLine="708"/>
        <w:rPr>
          <w:rFonts w:ascii="Times New Roman" w:hAnsi="Times New Roman" w:cs="Times New Roman"/>
          <w:sz w:val="20"/>
        </w:rPr>
      </w:pPr>
      <w:r w:rsidRPr="00416D03">
        <w:rPr>
          <w:rFonts w:ascii="Times New Roman" w:hAnsi="Times New Roman" w:cs="Times New Roman"/>
          <w:sz w:val="20"/>
        </w:rPr>
        <w:t>*</w:t>
      </w:r>
      <w:r w:rsidRPr="00E20CFB">
        <w:rPr>
          <w:rFonts w:ascii="Times New Roman" w:hAnsi="Times New Roman" w:cs="Times New Roman"/>
          <w:sz w:val="20"/>
        </w:rPr>
        <w:t>Выполнено</w:t>
      </w:r>
      <w:r w:rsidRPr="00416D03">
        <w:rPr>
          <w:rFonts w:ascii="Times New Roman" w:hAnsi="Times New Roman" w:cs="Times New Roman"/>
          <w:sz w:val="20"/>
        </w:rPr>
        <w:t xml:space="preserve"> </w:t>
      </w:r>
      <w:r w:rsidRPr="00E20CFB">
        <w:rPr>
          <w:rFonts w:ascii="Times New Roman" w:hAnsi="Times New Roman" w:cs="Times New Roman"/>
          <w:sz w:val="20"/>
        </w:rPr>
        <w:t>по</w:t>
      </w:r>
      <w:r w:rsidRPr="00416D03">
        <w:rPr>
          <w:rFonts w:ascii="Times New Roman" w:hAnsi="Times New Roman" w:cs="Times New Roman"/>
          <w:sz w:val="20"/>
        </w:rPr>
        <w:t xml:space="preserve"> [</w:t>
      </w:r>
      <w:r>
        <w:rPr>
          <w:rFonts w:ascii="Times New Roman" w:hAnsi="Times New Roman" w:cs="Times New Roman"/>
          <w:sz w:val="20"/>
        </w:rPr>
        <w:t>2</w:t>
      </w:r>
      <w:r w:rsidRPr="00416D03">
        <w:rPr>
          <w:rFonts w:ascii="Times New Roman" w:hAnsi="Times New Roman" w:cs="Times New Roman"/>
          <w:sz w:val="20"/>
        </w:rPr>
        <w:t>]</w:t>
      </w:r>
    </w:p>
    <w:p w:rsidR="00213DA2" w:rsidRDefault="00213DA2" w:rsidP="00903908">
      <w:pPr>
        <w:ind w:firstLine="708"/>
        <w:rPr>
          <w:rFonts w:ascii="Times New Roman" w:hAnsi="Times New Roman" w:cs="Times New Roman"/>
          <w:sz w:val="20"/>
        </w:rPr>
      </w:pPr>
    </w:p>
    <w:p w:rsidR="004C047B" w:rsidRDefault="004C047B" w:rsidP="00903908">
      <w:pPr>
        <w:ind w:firstLine="708"/>
        <w:rPr>
          <w:rFonts w:ascii="Times New Roman" w:hAnsi="Times New Roman" w:cs="Times New Roman"/>
          <w:sz w:val="20"/>
        </w:rPr>
      </w:pPr>
    </w:p>
    <w:p w:rsidR="004C047B" w:rsidRPr="00903908" w:rsidRDefault="004C047B" w:rsidP="00903908">
      <w:pPr>
        <w:ind w:firstLine="708"/>
        <w:rPr>
          <w:rFonts w:ascii="Times New Roman" w:hAnsi="Times New Roman" w:cs="Times New Roman"/>
          <w:sz w:val="20"/>
        </w:rPr>
      </w:pPr>
    </w:p>
    <w:p w:rsidR="00903908" w:rsidRPr="00200071" w:rsidRDefault="00903908" w:rsidP="00903908">
      <w:pPr>
        <w:spacing w:line="360" w:lineRule="auto"/>
        <w:ind w:firstLine="709"/>
        <w:contextualSpacing/>
        <w:jc w:val="center"/>
        <w:rPr>
          <w:rFonts w:ascii="Times New Roman" w:hAnsi="Times New Roman" w:cs="Times New Roman"/>
          <w:sz w:val="28"/>
          <w:szCs w:val="28"/>
        </w:rPr>
      </w:pPr>
      <w:r w:rsidRPr="00200071">
        <w:rPr>
          <w:rFonts w:ascii="Times New Roman" w:hAnsi="Times New Roman" w:cs="Times New Roman"/>
          <w:sz w:val="28"/>
          <w:szCs w:val="28"/>
        </w:rPr>
        <w:lastRenderedPageBreak/>
        <w:t xml:space="preserve">Таблица </w:t>
      </w:r>
      <w:r>
        <w:rPr>
          <w:rFonts w:ascii="Times New Roman" w:hAnsi="Times New Roman" w:cs="Times New Roman"/>
          <w:sz w:val="28"/>
          <w:szCs w:val="28"/>
        </w:rPr>
        <w:t>3</w:t>
      </w:r>
      <w:r>
        <w:rPr>
          <w:rFonts w:ascii="Times New Roman" w:hAnsi="Times New Roman" w:cs="Times New Roman"/>
          <w:sz w:val="28"/>
          <w:szCs w:val="28"/>
        </w:rPr>
        <w:t xml:space="preserve"> </w:t>
      </w:r>
      <w:r w:rsidRPr="00200071">
        <w:rPr>
          <w:rFonts w:ascii="Times New Roman" w:hAnsi="Times New Roman" w:cs="Times New Roman"/>
          <w:sz w:val="28"/>
          <w:szCs w:val="28"/>
        </w:rPr>
        <w:sym w:font="Symbol" w:char="F02D"/>
      </w:r>
      <w:r w:rsidRPr="00200071">
        <w:rPr>
          <w:rFonts w:ascii="Times New Roman" w:hAnsi="Times New Roman" w:cs="Times New Roman"/>
          <w:sz w:val="28"/>
          <w:szCs w:val="28"/>
        </w:rPr>
        <w:t xml:space="preserve"> Динамика валового регионального продукта Республики Башкортостан и валового регионального продукта Российской Федерации за период с 2010 по 2016 годы</w:t>
      </w:r>
    </w:p>
    <w:tbl>
      <w:tblPr>
        <w:tblW w:w="9761" w:type="dxa"/>
        <w:tblInd w:w="93" w:type="dxa"/>
        <w:tblLook w:val="04A0" w:firstRow="1" w:lastRow="0" w:firstColumn="1" w:lastColumn="0" w:noHBand="0" w:noVBand="1"/>
      </w:tblPr>
      <w:tblGrid>
        <w:gridCol w:w="753"/>
        <w:gridCol w:w="1470"/>
        <w:gridCol w:w="1103"/>
        <w:gridCol w:w="1224"/>
        <w:gridCol w:w="994"/>
        <w:gridCol w:w="1242"/>
        <w:gridCol w:w="1126"/>
        <w:gridCol w:w="1849"/>
      </w:tblGrid>
      <w:tr w:rsidR="00903908" w:rsidRPr="009004A7" w:rsidTr="004C047B">
        <w:trPr>
          <w:trHeight w:val="300"/>
        </w:trPr>
        <w:tc>
          <w:tcPr>
            <w:tcW w:w="753" w:type="dxa"/>
            <w:vMerge w:val="restart"/>
            <w:tcBorders>
              <w:top w:val="single" w:sz="4" w:space="0" w:color="auto"/>
              <w:left w:val="single" w:sz="4" w:space="0" w:color="auto"/>
              <w:right w:val="single" w:sz="4" w:space="0" w:color="auto"/>
            </w:tcBorders>
            <w:shd w:val="clear" w:color="auto" w:fill="auto"/>
            <w:noWrap/>
            <w:vAlign w:val="bottom"/>
            <w:hideMark/>
          </w:tcPr>
          <w:p w:rsidR="00903908" w:rsidRPr="007C16B7" w:rsidRDefault="00903908" w:rsidP="004C047B">
            <w:pPr>
              <w:spacing w:line="240" w:lineRule="auto"/>
              <w:contextualSpacing/>
              <w:jc w:val="center"/>
              <w:rPr>
                <w:rFonts w:ascii="Times New Roman" w:eastAsia="Times New Roman" w:hAnsi="Times New Roman" w:cs="Times New Roman"/>
                <w:color w:val="000000"/>
                <w:lang w:eastAsia="ru-RU"/>
              </w:rPr>
            </w:pPr>
            <w:r w:rsidRPr="009004A7">
              <w:rPr>
                <w:rFonts w:ascii="Times New Roman" w:eastAsia="Times New Roman" w:hAnsi="Times New Roman" w:cs="Times New Roman"/>
                <w:color w:val="000000"/>
                <w:lang w:eastAsia="ru-RU"/>
              </w:rPr>
              <w:t>Год</w:t>
            </w:r>
          </w:p>
        </w:tc>
        <w:tc>
          <w:tcPr>
            <w:tcW w:w="3797" w:type="dxa"/>
            <w:gridSpan w:val="3"/>
            <w:tcBorders>
              <w:top w:val="single" w:sz="4" w:space="0" w:color="auto"/>
              <w:left w:val="nil"/>
              <w:bottom w:val="single" w:sz="4" w:space="0" w:color="auto"/>
              <w:right w:val="single" w:sz="4" w:space="0" w:color="auto"/>
            </w:tcBorders>
            <w:shd w:val="clear" w:color="auto" w:fill="auto"/>
            <w:noWrap/>
            <w:vAlign w:val="bottom"/>
            <w:hideMark/>
          </w:tcPr>
          <w:p w:rsidR="00903908" w:rsidRPr="004C047B" w:rsidRDefault="00903908" w:rsidP="004C047B">
            <w:pPr>
              <w:spacing w:line="240" w:lineRule="auto"/>
              <w:contextualSpacing/>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ВРП продукт Республики Башкортостан</w:t>
            </w:r>
          </w:p>
        </w:tc>
        <w:tc>
          <w:tcPr>
            <w:tcW w:w="3362"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3908" w:rsidRPr="004C047B" w:rsidRDefault="00903908" w:rsidP="004C047B">
            <w:pPr>
              <w:spacing w:line="240" w:lineRule="auto"/>
              <w:contextualSpacing/>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ВРП Приволжского Федерального округа</w:t>
            </w:r>
          </w:p>
        </w:tc>
        <w:tc>
          <w:tcPr>
            <w:tcW w:w="18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3908" w:rsidRPr="004C047B" w:rsidRDefault="00903908" w:rsidP="004C047B">
            <w:pPr>
              <w:spacing w:line="240" w:lineRule="auto"/>
              <w:contextualSpacing/>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ВВП Российской Федерации</w:t>
            </w:r>
          </w:p>
        </w:tc>
      </w:tr>
      <w:tr w:rsidR="00903908" w:rsidRPr="009004A7" w:rsidTr="004C047B">
        <w:trPr>
          <w:trHeight w:val="300"/>
        </w:trPr>
        <w:tc>
          <w:tcPr>
            <w:tcW w:w="753" w:type="dxa"/>
            <w:vMerge/>
            <w:tcBorders>
              <w:left w:val="single" w:sz="4" w:space="0" w:color="auto"/>
              <w:bottom w:val="single" w:sz="4" w:space="0" w:color="auto"/>
              <w:right w:val="single" w:sz="4" w:space="0" w:color="auto"/>
            </w:tcBorders>
            <w:shd w:val="clear" w:color="auto" w:fill="auto"/>
            <w:noWrap/>
            <w:vAlign w:val="bottom"/>
            <w:hideMark/>
          </w:tcPr>
          <w:p w:rsidR="00903908" w:rsidRPr="007C16B7" w:rsidRDefault="00903908" w:rsidP="004C047B">
            <w:pPr>
              <w:spacing w:line="240" w:lineRule="auto"/>
              <w:contextualSpacing/>
              <w:rPr>
                <w:rFonts w:ascii="Times New Roman" w:eastAsia="Times New Roman" w:hAnsi="Times New Roman" w:cs="Times New Roman"/>
                <w:color w:val="000000"/>
                <w:lang w:eastAsia="ru-RU"/>
              </w:rPr>
            </w:pPr>
          </w:p>
        </w:tc>
        <w:tc>
          <w:tcPr>
            <w:tcW w:w="1470" w:type="dxa"/>
            <w:tcBorders>
              <w:top w:val="nil"/>
              <w:left w:val="nil"/>
              <w:bottom w:val="single" w:sz="4" w:space="0" w:color="auto"/>
              <w:right w:val="single" w:sz="4" w:space="0" w:color="auto"/>
            </w:tcBorders>
            <w:shd w:val="clear" w:color="auto" w:fill="auto"/>
            <w:noWrap/>
            <w:vAlign w:val="bottom"/>
            <w:hideMark/>
          </w:tcPr>
          <w:p w:rsidR="00903908" w:rsidRPr="007C16B7" w:rsidRDefault="00903908" w:rsidP="004C047B">
            <w:pPr>
              <w:spacing w:line="240" w:lineRule="auto"/>
              <w:contextualSpacing/>
              <w:jc w:val="center"/>
              <w:rPr>
                <w:rFonts w:ascii="Times New Roman" w:eastAsia="Times New Roman" w:hAnsi="Times New Roman" w:cs="Times New Roman"/>
                <w:color w:val="000000"/>
                <w:lang w:eastAsia="ru-RU"/>
              </w:rPr>
            </w:pPr>
            <w:r w:rsidRPr="007C16B7">
              <w:rPr>
                <w:rFonts w:ascii="Times New Roman" w:eastAsia="Times New Roman" w:hAnsi="Times New Roman" w:cs="Times New Roman"/>
                <w:color w:val="000000"/>
                <w:lang w:eastAsia="ru-RU"/>
              </w:rPr>
              <w:t>млрд. руб</w:t>
            </w:r>
            <w:r w:rsidRPr="009004A7">
              <w:rPr>
                <w:rFonts w:ascii="Times New Roman" w:eastAsia="Times New Roman" w:hAnsi="Times New Roman" w:cs="Times New Roman"/>
                <w:color w:val="000000"/>
                <w:lang w:eastAsia="ru-RU"/>
              </w:rPr>
              <w:t>.</w:t>
            </w:r>
          </w:p>
        </w:tc>
        <w:tc>
          <w:tcPr>
            <w:tcW w:w="1103" w:type="dxa"/>
            <w:tcBorders>
              <w:top w:val="nil"/>
              <w:left w:val="nil"/>
              <w:bottom w:val="single" w:sz="4" w:space="0" w:color="auto"/>
              <w:right w:val="single" w:sz="4" w:space="0" w:color="auto"/>
            </w:tcBorders>
            <w:shd w:val="clear" w:color="auto" w:fill="auto"/>
            <w:noWrap/>
            <w:vAlign w:val="bottom"/>
            <w:hideMark/>
          </w:tcPr>
          <w:p w:rsidR="00903908" w:rsidRPr="004C047B" w:rsidRDefault="00903908" w:rsidP="004C047B">
            <w:pPr>
              <w:spacing w:line="240" w:lineRule="auto"/>
              <w:contextualSpacing/>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Цепной темп роста, %</w:t>
            </w:r>
          </w:p>
        </w:tc>
        <w:tc>
          <w:tcPr>
            <w:tcW w:w="1224" w:type="dxa"/>
            <w:tcBorders>
              <w:top w:val="nil"/>
              <w:left w:val="nil"/>
              <w:bottom w:val="single" w:sz="4" w:space="0" w:color="auto"/>
              <w:right w:val="single" w:sz="4" w:space="0" w:color="auto"/>
            </w:tcBorders>
          </w:tcPr>
          <w:p w:rsidR="00903908" w:rsidRPr="004C047B" w:rsidRDefault="00903908" w:rsidP="004C047B">
            <w:pPr>
              <w:spacing w:line="240" w:lineRule="auto"/>
              <w:contextualSpacing/>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Базисный темп роста, %</w:t>
            </w:r>
          </w:p>
        </w:tc>
        <w:tc>
          <w:tcPr>
            <w:tcW w:w="994" w:type="dxa"/>
            <w:tcBorders>
              <w:top w:val="nil"/>
              <w:left w:val="single" w:sz="4" w:space="0" w:color="auto"/>
              <w:bottom w:val="single" w:sz="4" w:space="0" w:color="auto"/>
              <w:right w:val="single" w:sz="4" w:space="0" w:color="auto"/>
            </w:tcBorders>
            <w:shd w:val="clear" w:color="auto" w:fill="auto"/>
            <w:noWrap/>
            <w:vAlign w:val="bottom"/>
            <w:hideMark/>
          </w:tcPr>
          <w:p w:rsidR="00903908" w:rsidRPr="004C047B" w:rsidRDefault="00903908" w:rsidP="004C047B">
            <w:pPr>
              <w:spacing w:line="240" w:lineRule="auto"/>
              <w:contextualSpacing/>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млрд. руб.</w:t>
            </w:r>
          </w:p>
        </w:tc>
        <w:tc>
          <w:tcPr>
            <w:tcW w:w="1242" w:type="dxa"/>
            <w:tcBorders>
              <w:top w:val="nil"/>
              <w:left w:val="nil"/>
              <w:bottom w:val="single" w:sz="4" w:space="0" w:color="auto"/>
              <w:right w:val="single" w:sz="4" w:space="0" w:color="auto"/>
            </w:tcBorders>
            <w:shd w:val="clear" w:color="auto" w:fill="auto"/>
            <w:noWrap/>
            <w:vAlign w:val="bottom"/>
            <w:hideMark/>
          </w:tcPr>
          <w:p w:rsidR="00903908" w:rsidRPr="004C047B" w:rsidRDefault="00903908" w:rsidP="004C047B">
            <w:pPr>
              <w:spacing w:line="240" w:lineRule="auto"/>
              <w:contextualSpacing/>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Цепной темп роста, %</w:t>
            </w:r>
          </w:p>
        </w:tc>
        <w:tc>
          <w:tcPr>
            <w:tcW w:w="1126" w:type="dxa"/>
            <w:tcBorders>
              <w:top w:val="nil"/>
              <w:left w:val="nil"/>
              <w:bottom w:val="single" w:sz="4" w:space="0" w:color="auto"/>
              <w:right w:val="single" w:sz="4" w:space="0" w:color="auto"/>
            </w:tcBorders>
          </w:tcPr>
          <w:p w:rsidR="00903908" w:rsidRPr="004C047B" w:rsidRDefault="00903908" w:rsidP="004C047B">
            <w:pPr>
              <w:spacing w:line="240" w:lineRule="auto"/>
              <w:contextualSpacing/>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Базисный темп роста, %</w:t>
            </w:r>
          </w:p>
        </w:tc>
        <w:tc>
          <w:tcPr>
            <w:tcW w:w="1849" w:type="dxa"/>
            <w:tcBorders>
              <w:top w:val="nil"/>
              <w:left w:val="single" w:sz="4" w:space="0" w:color="auto"/>
              <w:bottom w:val="single" w:sz="4" w:space="0" w:color="auto"/>
              <w:right w:val="single" w:sz="4" w:space="0" w:color="auto"/>
            </w:tcBorders>
            <w:shd w:val="clear" w:color="auto" w:fill="auto"/>
            <w:noWrap/>
            <w:vAlign w:val="bottom"/>
            <w:hideMark/>
          </w:tcPr>
          <w:p w:rsidR="00903908" w:rsidRPr="004C047B" w:rsidRDefault="00903908" w:rsidP="004C047B">
            <w:pPr>
              <w:spacing w:line="240" w:lineRule="auto"/>
              <w:contextualSpacing/>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Цепной темп роста, %</w:t>
            </w:r>
          </w:p>
        </w:tc>
      </w:tr>
      <w:tr w:rsidR="00903908" w:rsidRPr="009004A7" w:rsidTr="004C047B">
        <w:trPr>
          <w:trHeight w:val="291"/>
        </w:trPr>
        <w:tc>
          <w:tcPr>
            <w:tcW w:w="753" w:type="dxa"/>
            <w:tcBorders>
              <w:top w:val="nil"/>
              <w:left w:val="single" w:sz="4" w:space="0" w:color="auto"/>
              <w:bottom w:val="single" w:sz="4" w:space="0" w:color="auto"/>
              <w:right w:val="single" w:sz="4" w:space="0" w:color="auto"/>
            </w:tcBorders>
            <w:shd w:val="clear" w:color="auto" w:fill="auto"/>
            <w:noWrap/>
            <w:vAlign w:val="bottom"/>
            <w:hideMark/>
          </w:tcPr>
          <w:p w:rsidR="00903908" w:rsidRPr="007C16B7" w:rsidRDefault="00903908" w:rsidP="004C047B">
            <w:pPr>
              <w:spacing w:line="240" w:lineRule="auto"/>
              <w:contextualSpacing/>
              <w:rPr>
                <w:rFonts w:ascii="Times New Roman" w:eastAsia="Times New Roman" w:hAnsi="Times New Roman" w:cs="Times New Roman"/>
                <w:color w:val="000000"/>
                <w:lang w:eastAsia="ru-RU"/>
              </w:rPr>
            </w:pPr>
            <w:r w:rsidRPr="007C16B7">
              <w:rPr>
                <w:rFonts w:ascii="Times New Roman" w:eastAsia="Times New Roman" w:hAnsi="Times New Roman" w:cs="Times New Roman"/>
                <w:color w:val="000000"/>
                <w:lang w:eastAsia="ru-RU"/>
              </w:rPr>
              <w:t>2010</w:t>
            </w:r>
          </w:p>
        </w:tc>
        <w:tc>
          <w:tcPr>
            <w:tcW w:w="1470" w:type="dxa"/>
            <w:tcBorders>
              <w:top w:val="nil"/>
              <w:left w:val="nil"/>
              <w:bottom w:val="single" w:sz="4" w:space="0" w:color="auto"/>
              <w:right w:val="single" w:sz="4" w:space="0" w:color="auto"/>
            </w:tcBorders>
            <w:shd w:val="clear" w:color="auto" w:fill="auto"/>
            <w:noWrap/>
            <w:vAlign w:val="bottom"/>
            <w:hideMark/>
          </w:tcPr>
          <w:p w:rsidR="00903908" w:rsidRPr="007C16B7" w:rsidRDefault="00903908" w:rsidP="004C047B">
            <w:pPr>
              <w:spacing w:line="240" w:lineRule="auto"/>
              <w:contextualSpacing/>
              <w:jc w:val="center"/>
              <w:rPr>
                <w:rFonts w:ascii="Times New Roman" w:eastAsia="Times New Roman" w:hAnsi="Times New Roman" w:cs="Times New Roman"/>
                <w:color w:val="000000"/>
                <w:lang w:eastAsia="ru-RU"/>
              </w:rPr>
            </w:pPr>
            <w:r w:rsidRPr="007C16B7">
              <w:rPr>
                <w:rFonts w:ascii="Times New Roman" w:eastAsia="Times New Roman" w:hAnsi="Times New Roman" w:cs="Times New Roman"/>
                <w:color w:val="000000"/>
                <w:lang w:eastAsia="ru-RU"/>
              </w:rPr>
              <w:t>759,2</w:t>
            </w:r>
          </w:p>
        </w:tc>
        <w:tc>
          <w:tcPr>
            <w:tcW w:w="1103" w:type="dxa"/>
            <w:tcBorders>
              <w:top w:val="nil"/>
              <w:left w:val="nil"/>
              <w:bottom w:val="single" w:sz="4" w:space="0" w:color="auto"/>
              <w:right w:val="single" w:sz="4" w:space="0" w:color="auto"/>
            </w:tcBorders>
            <w:shd w:val="clear" w:color="auto" w:fill="auto"/>
            <w:noWrap/>
            <w:vAlign w:val="bottom"/>
            <w:hideMark/>
          </w:tcPr>
          <w:p w:rsidR="00903908" w:rsidRPr="004C047B" w:rsidRDefault="00903908" w:rsidP="004C047B">
            <w:pPr>
              <w:spacing w:line="240" w:lineRule="auto"/>
              <w:contextualSpacing/>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105,2</w:t>
            </w:r>
          </w:p>
        </w:tc>
        <w:tc>
          <w:tcPr>
            <w:tcW w:w="1224" w:type="dxa"/>
            <w:tcBorders>
              <w:top w:val="nil"/>
              <w:left w:val="nil"/>
              <w:bottom w:val="single" w:sz="4" w:space="0" w:color="auto"/>
              <w:right w:val="single" w:sz="4" w:space="0" w:color="auto"/>
            </w:tcBorders>
            <w:vAlign w:val="center"/>
          </w:tcPr>
          <w:p w:rsidR="00903908" w:rsidRPr="004C047B" w:rsidRDefault="00903908" w:rsidP="004C047B">
            <w:pPr>
              <w:spacing w:line="240" w:lineRule="auto"/>
              <w:contextualSpacing/>
              <w:jc w:val="center"/>
              <w:rPr>
                <w:rFonts w:ascii="Times New Roman" w:hAnsi="Times New Roman" w:cs="Times New Roman"/>
                <w:color w:val="000000"/>
                <w:sz w:val="20"/>
                <w:szCs w:val="20"/>
              </w:rPr>
            </w:pPr>
            <w:r w:rsidRPr="004C047B">
              <w:rPr>
                <w:rFonts w:ascii="Times New Roman" w:hAnsi="Times New Roman" w:cs="Times New Roman"/>
                <w:color w:val="000000"/>
                <w:sz w:val="20"/>
                <w:szCs w:val="20"/>
              </w:rPr>
              <w:t>105,2</w:t>
            </w:r>
          </w:p>
        </w:tc>
        <w:tc>
          <w:tcPr>
            <w:tcW w:w="994" w:type="dxa"/>
            <w:tcBorders>
              <w:top w:val="nil"/>
              <w:left w:val="single" w:sz="4" w:space="0" w:color="auto"/>
              <w:bottom w:val="single" w:sz="4" w:space="0" w:color="auto"/>
              <w:right w:val="single" w:sz="4" w:space="0" w:color="auto"/>
            </w:tcBorders>
            <w:shd w:val="clear" w:color="auto" w:fill="auto"/>
            <w:noWrap/>
            <w:vAlign w:val="bottom"/>
            <w:hideMark/>
          </w:tcPr>
          <w:p w:rsidR="00903908" w:rsidRPr="004C047B" w:rsidRDefault="00903908" w:rsidP="004C047B">
            <w:pPr>
              <w:spacing w:line="240" w:lineRule="auto"/>
              <w:contextualSpacing/>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5709,4</w:t>
            </w:r>
          </w:p>
        </w:tc>
        <w:tc>
          <w:tcPr>
            <w:tcW w:w="1242" w:type="dxa"/>
            <w:tcBorders>
              <w:top w:val="nil"/>
              <w:left w:val="nil"/>
              <w:bottom w:val="single" w:sz="4" w:space="0" w:color="auto"/>
              <w:right w:val="single" w:sz="4" w:space="0" w:color="auto"/>
            </w:tcBorders>
            <w:shd w:val="clear" w:color="auto" w:fill="auto"/>
            <w:noWrap/>
            <w:vAlign w:val="bottom"/>
            <w:hideMark/>
          </w:tcPr>
          <w:p w:rsidR="00903908" w:rsidRPr="004C047B" w:rsidRDefault="00903908" w:rsidP="004C047B">
            <w:pPr>
              <w:spacing w:line="240" w:lineRule="auto"/>
              <w:contextualSpacing/>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106</w:t>
            </w:r>
          </w:p>
        </w:tc>
        <w:tc>
          <w:tcPr>
            <w:tcW w:w="1126" w:type="dxa"/>
            <w:tcBorders>
              <w:top w:val="nil"/>
              <w:left w:val="nil"/>
              <w:bottom w:val="single" w:sz="4" w:space="0" w:color="auto"/>
              <w:right w:val="single" w:sz="4" w:space="0" w:color="auto"/>
            </w:tcBorders>
          </w:tcPr>
          <w:p w:rsidR="00903908" w:rsidRPr="004C047B" w:rsidRDefault="00903908" w:rsidP="004C047B">
            <w:pPr>
              <w:spacing w:line="240" w:lineRule="auto"/>
              <w:contextualSpacing/>
              <w:jc w:val="center"/>
              <w:rPr>
                <w:rFonts w:ascii="Times New Roman" w:hAnsi="Times New Roman" w:cs="Times New Roman"/>
                <w:sz w:val="20"/>
                <w:szCs w:val="20"/>
              </w:rPr>
            </w:pPr>
            <w:r w:rsidRPr="004C047B">
              <w:rPr>
                <w:rFonts w:ascii="Times New Roman" w:hAnsi="Times New Roman" w:cs="Times New Roman"/>
                <w:sz w:val="20"/>
                <w:szCs w:val="20"/>
              </w:rPr>
              <w:t>106,0</w:t>
            </w:r>
          </w:p>
        </w:tc>
        <w:tc>
          <w:tcPr>
            <w:tcW w:w="1849" w:type="dxa"/>
            <w:tcBorders>
              <w:top w:val="nil"/>
              <w:left w:val="single" w:sz="4" w:space="0" w:color="auto"/>
              <w:bottom w:val="single" w:sz="4" w:space="0" w:color="auto"/>
              <w:right w:val="single" w:sz="4" w:space="0" w:color="auto"/>
            </w:tcBorders>
            <w:shd w:val="clear" w:color="auto" w:fill="auto"/>
            <w:noWrap/>
            <w:vAlign w:val="bottom"/>
            <w:hideMark/>
          </w:tcPr>
          <w:p w:rsidR="00903908" w:rsidRPr="004C047B" w:rsidRDefault="00903908" w:rsidP="004C047B">
            <w:pPr>
              <w:spacing w:line="240" w:lineRule="auto"/>
              <w:contextualSpacing/>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104,5</w:t>
            </w:r>
          </w:p>
        </w:tc>
      </w:tr>
      <w:tr w:rsidR="00903908" w:rsidRPr="009004A7" w:rsidTr="004C047B">
        <w:trPr>
          <w:trHeight w:val="300"/>
        </w:trPr>
        <w:tc>
          <w:tcPr>
            <w:tcW w:w="753" w:type="dxa"/>
            <w:tcBorders>
              <w:top w:val="nil"/>
              <w:left w:val="single" w:sz="4" w:space="0" w:color="auto"/>
              <w:bottom w:val="single" w:sz="4" w:space="0" w:color="auto"/>
              <w:right w:val="single" w:sz="4" w:space="0" w:color="auto"/>
            </w:tcBorders>
            <w:shd w:val="clear" w:color="auto" w:fill="auto"/>
            <w:noWrap/>
            <w:vAlign w:val="bottom"/>
            <w:hideMark/>
          </w:tcPr>
          <w:p w:rsidR="00903908" w:rsidRPr="007C16B7" w:rsidRDefault="00903908" w:rsidP="004C047B">
            <w:pPr>
              <w:spacing w:line="240" w:lineRule="auto"/>
              <w:contextualSpacing/>
              <w:rPr>
                <w:rFonts w:ascii="Times New Roman" w:eastAsia="Times New Roman" w:hAnsi="Times New Roman" w:cs="Times New Roman"/>
                <w:color w:val="000000"/>
                <w:lang w:eastAsia="ru-RU"/>
              </w:rPr>
            </w:pPr>
            <w:r w:rsidRPr="007C16B7">
              <w:rPr>
                <w:rFonts w:ascii="Times New Roman" w:eastAsia="Times New Roman" w:hAnsi="Times New Roman" w:cs="Times New Roman"/>
                <w:color w:val="000000"/>
                <w:lang w:eastAsia="ru-RU"/>
              </w:rPr>
              <w:t>2011</w:t>
            </w:r>
          </w:p>
        </w:tc>
        <w:tc>
          <w:tcPr>
            <w:tcW w:w="1470" w:type="dxa"/>
            <w:tcBorders>
              <w:top w:val="nil"/>
              <w:left w:val="nil"/>
              <w:bottom w:val="single" w:sz="4" w:space="0" w:color="auto"/>
              <w:right w:val="single" w:sz="4" w:space="0" w:color="auto"/>
            </w:tcBorders>
            <w:shd w:val="clear" w:color="auto" w:fill="auto"/>
            <w:noWrap/>
            <w:vAlign w:val="bottom"/>
            <w:hideMark/>
          </w:tcPr>
          <w:p w:rsidR="00903908" w:rsidRPr="007C16B7" w:rsidRDefault="00903908" w:rsidP="004C047B">
            <w:pPr>
              <w:spacing w:line="240" w:lineRule="auto"/>
              <w:contextualSpacing/>
              <w:jc w:val="center"/>
              <w:rPr>
                <w:rFonts w:ascii="Times New Roman" w:eastAsia="Times New Roman" w:hAnsi="Times New Roman" w:cs="Times New Roman"/>
                <w:color w:val="000000"/>
                <w:lang w:eastAsia="ru-RU"/>
              </w:rPr>
            </w:pPr>
            <w:r w:rsidRPr="007C16B7">
              <w:rPr>
                <w:rFonts w:ascii="Times New Roman" w:eastAsia="Times New Roman" w:hAnsi="Times New Roman" w:cs="Times New Roman"/>
                <w:color w:val="000000"/>
                <w:lang w:eastAsia="ru-RU"/>
              </w:rPr>
              <w:t>941</w:t>
            </w:r>
          </w:p>
        </w:tc>
        <w:tc>
          <w:tcPr>
            <w:tcW w:w="1103" w:type="dxa"/>
            <w:tcBorders>
              <w:top w:val="nil"/>
              <w:left w:val="nil"/>
              <w:bottom w:val="single" w:sz="4" w:space="0" w:color="auto"/>
              <w:right w:val="single" w:sz="4" w:space="0" w:color="auto"/>
            </w:tcBorders>
            <w:shd w:val="clear" w:color="auto" w:fill="auto"/>
            <w:noWrap/>
            <w:vAlign w:val="bottom"/>
            <w:hideMark/>
          </w:tcPr>
          <w:p w:rsidR="00903908" w:rsidRPr="004C047B" w:rsidRDefault="00903908" w:rsidP="004C047B">
            <w:pPr>
              <w:spacing w:line="240" w:lineRule="auto"/>
              <w:contextualSpacing/>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108,2</w:t>
            </w:r>
          </w:p>
        </w:tc>
        <w:tc>
          <w:tcPr>
            <w:tcW w:w="1224" w:type="dxa"/>
            <w:tcBorders>
              <w:top w:val="nil"/>
              <w:left w:val="nil"/>
              <w:bottom w:val="single" w:sz="4" w:space="0" w:color="auto"/>
              <w:right w:val="single" w:sz="4" w:space="0" w:color="auto"/>
            </w:tcBorders>
            <w:vAlign w:val="center"/>
          </w:tcPr>
          <w:p w:rsidR="00903908" w:rsidRPr="004C047B" w:rsidRDefault="00903908" w:rsidP="004C047B">
            <w:pPr>
              <w:spacing w:line="240" w:lineRule="auto"/>
              <w:contextualSpacing/>
              <w:jc w:val="center"/>
              <w:rPr>
                <w:rFonts w:ascii="Times New Roman" w:hAnsi="Times New Roman" w:cs="Times New Roman"/>
                <w:color w:val="000000"/>
                <w:sz w:val="20"/>
                <w:szCs w:val="20"/>
              </w:rPr>
            </w:pPr>
            <w:r w:rsidRPr="004C047B">
              <w:rPr>
                <w:rFonts w:ascii="Times New Roman" w:hAnsi="Times New Roman" w:cs="Times New Roman"/>
                <w:color w:val="000000"/>
                <w:sz w:val="20"/>
                <w:szCs w:val="20"/>
              </w:rPr>
              <w:t>130,4</w:t>
            </w:r>
          </w:p>
        </w:tc>
        <w:tc>
          <w:tcPr>
            <w:tcW w:w="994" w:type="dxa"/>
            <w:tcBorders>
              <w:top w:val="nil"/>
              <w:left w:val="single" w:sz="4" w:space="0" w:color="auto"/>
              <w:bottom w:val="single" w:sz="4" w:space="0" w:color="auto"/>
              <w:right w:val="single" w:sz="4" w:space="0" w:color="auto"/>
            </w:tcBorders>
            <w:shd w:val="clear" w:color="auto" w:fill="auto"/>
            <w:noWrap/>
            <w:vAlign w:val="bottom"/>
            <w:hideMark/>
          </w:tcPr>
          <w:p w:rsidR="00903908" w:rsidRPr="004C047B" w:rsidRDefault="00903908" w:rsidP="004C047B">
            <w:pPr>
              <w:spacing w:line="240" w:lineRule="auto"/>
              <w:contextualSpacing/>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7050,7</w:t>
            </w:r>
          </w:p>
        </w:tc>
        <w:tc>
          <w:tcPr>
            <w:tcW w:w="1242" w:type="dxa"/>
            <w:tcBorders>
              <w:top w:val="nil"/>
              <w:left w:val="nil"/>
              <w:bottom w:val="single" w:sz="4" w:space="0" w:color="auto"/>
              <w:right w:val="single" w:sz="4" w:space="0" w:color="auto"/>
            </w:tcBorders>
            <w:shd w:val="clear" w:color="auto" w:fill="auto"/>
            <w:noWrap/>
            <w:vAlign w:val="bottom"/>
            <w:hideMark/>
          </w:tcPr>
          <w:p w:rsidR="00903908" w:rsidRPr="004C047B" w:rsidRDefault="00903908" w:rsidP="004C047B">
            <w:pPr>
              <w:spacing w:line="240" w:lineRule="auto"/>
              <w:contextualSpacing/>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123,5</w:t>
            </w:r>
          </w:p>
        </w:tc>
        <w:tc>
          <w:tcPr>
            <w:tcW w:w="1126" w:type="dxa"/>
            <w:tcBorders>
              <w:top w:val="nil"/>
              <w:left w:val="nil"/>
              <w:bottom w:val="single" w:sz="4" w:space="0" w:color="auto"/>
              <w:right w:val="single" w:sz="4" w:space="0" w:color="auto"/>
            </w:tcBorders>
          </w:tcPr>
          <w:p w:rsidR="00903908" w:rsidRPr="004C047B" w:rsidRDefault="00903908" w:rsidP="004C047B">
            <w:pPr>
              <w:spacing w:line="240" w:lineRule="auto"/>
              <w:contextualSpacing/>
              <w:jc w:val="center"/>
              <w:rPr>
                <w:rFonts w:ascii="Times New Roman" w:hAnsi="Times New Roman" w:cs="Times New Roman"/>
                <w:sz w:val="20"/>
                <w:szCs w:val="20"/>
              </w:rPr>
            </w:pPr>
            <w:r w:rsidRPr="004C047B">
              <w:rPr>
                <w:rFonts w:ascii="Times New Roman" w:hAnsi="Times New Roman" w:cs="Times New Roman"/>
                <w:sz w:val="20"/>
                <w:szCs w:val="20"/>
              </w:rPr>
              <w:t>130,9</w:t>
            </w:r>
          </w:p>
        </w:tc>
        <w:tc>
          <w:tcPr>
            <w:tcW w:w="1849" w:type="dxa"/>
            <w:tcBorders>
              <w:top w:val="nil"/>
              <w:left w:val="single" w:sz="4" w:space="0" w:color="auto"/>
              <w:bottom w:val="single" w:sz="4" w:space="0" w:color="auto"/>
              <w:right w:val="single" w:sz="4" w:space="0" w:color="auto"/>
            </w:tcBorders>
            <w:shd w:val="clear" w:color="auto" w:fill="auto"/>
            <w:noWrap/>
            <w:vAlign w:val="bottom"/>
            <w:hideMark/>
          </w:tcPr>
          <w:p w:rsidR="00903908" w:rsidRPr="004C047B" w:rsidRDefault="00903908" w:rsidP="004C047B">
            <w:pPr>
              <w:spacing w:line="240" w:lineRule="auto"/>
              <w:contextualSpacing/>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104,3</w:t>
            </w:r>
          </w:p>
        </w:tc>
      </w:tr>
      <w:tr w:rsidR="00903908" w:rsidRPr="009004A7" w:rsidTr="004C047B">
        <w:trPr>
          <w:trHeight w:val="300"/>
        </w:trPr>
        <w:tc>
          <w:tcPr>
            <w:tcW w:w="753" w:type="dxa"/>
            <w:tcBorders>
              <w:top w:val="nil"/>
              <w:left w:val="single" w:sz="4" w:space="0" w:color="auto"/>
              <w:bottom w:val="single" w:sz="4" w:space="0" w:color="auto"/>
              <w:right w:val="single" w:sz="4" w:space="0" w:color="auto"/>
            </w:tcBorders>
            <w:shd w:val="clear" w:color="auto" w:fill="auto"/>
            <w:noWrap/>
            <w:vAlign w:val="bottom"/>
            <w:hideMark/>
          </w:tcPr>
          <w:p w:rsidR="00903908" w:rsidRPr="007C16B7" w:rsidRDefault="00903908" w:rsidP="004C047B">
            <w:pPr>
              <w:spacing w:line="240" w:lineRule="auto"/>
              <w:contextualSpacing/>
              <w:rPr>
                <w:rFonts w:ascii="Times New Roman" w:eastAsia="Times New Roman" w:hAnsi="Times New Roman" w:cs="Times New Roman"/>
                <w:color w:val="000000"/>
                <w:lang w:eastAsia="ru-RU"/>
              </w:rPr>
            </w:pPr>
            <w:r w:rsidRPr="007C16B7">
              <w:rPr>
                <w:rFonts w:ascii="Times New Roman" w:eastAsia="Times New Roman" w:hAnsi="Times New Roman" w:cs="Times New Roman"/>
                <w:color w:val="000000"/>
                <w:lang w:eastAsia="ru-RU"/>
              </w:rPr>
              <w:t>2012</w:t>
            </w:r>
          </w:p>
        </w:tc>
        <w:tc>
          <w:tcPr>
            <w:tcW w:w="1470" w:type="dxa"/>
            <w:tcBorders>
              <w:top w:val="nil"/>
              <w:left w:val="nil"/>
              <w:bottom w:val="single" w:sz="4" w:space="0" w:color="auto"/>
              <w:right w:val="single" w:sz="4" w:space="0" w:color="auto"/>
            </w:tcBorders>
            <w:shd w:val="clear" w:color="auto" w:fill="auto"/>
            <w:noWrap/>
            <w:vAlign w:val="bottom"/>
            <w:hideMark/>
          </w:tcPr>
          <w:p w:rsidR="00903908" w:rsidRPr="007C16B7" w:rsidRDefault="00903908" w:rsidP="004C047B">
            <w:pPr>
              <w:spacing w:line="240" w:lineRule="auto"/>
              <w:contextualSpacing/>
              <w:jc w:val="center"/>
              <w:rPr>
                <w:rFonts w:ascii="Times New Roman" w:eastAsia="Times New Roman" w:hAnsi="Times New Roman" w:cs="Times New Roman"/>
                <w:color w:val="000000"/>
                <w:lang w:eastAsia="ru-RU"/>
              </w:rPr>
            </w:pPr>
            <w:r w:rsidRPr="007C16B7">
              <w:rPr>
                <w:rFonts w:ascii="Times New Roman" w:eastAsia="Times New Roman" w:hAnsi="Times New Roman" w:cs="Times New Roman"/>
                <w:color w:val="000000"/>
                <w:lang w:eastAsia="ru-RU"/>
              </w:rPr>
              <w:t>1149,4</w:t>
            </w:r>
          </w:p>
        </w:tc>
        <w:tc>
          <w:tcPr>
            <w:tcW w:w="1103" w:type="dxa"/>
            <w:tcBorders>
              <w:top w:val="nil"/>
              <w:left w:val="nil"/>
              <w:bottom w:val="single" w:sz="4" w:space="0" w:color="auto"/>
              <w:right w:val="single" w:sz="4" w:space="0" w:color="auto"/>
            </w:tcBorders>
            <w:shd w:val="clear" w:color="auto" w:fill="auto"/>
            <w:noWrap/>
            <w:vAlign w:val="bottom"/>
            <w:hideMark/>
          </w:tcPr>
          <w:p w:rsidR="00903908" w:rsidRPr="004C047B" w:rsidRDefault="00903908" w:rsidP="004C047B">
            <w:pPr>
              <w:spacing w:line="240" w:lineRule="auto"/>
              <w:contextualSpacing/>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104,4</w:t>
            </w:r>
          </w:p>
        </w:tc>
        <w:tc>
          <w:tcPr>
            <w:tcW w:w="1224" w:type="dxa"/>
            <w:tcBorders>
              <w:top w:val="nil"/>
              <w:left w:val="nil"/>
              <w:bottom w:val="single" w:sz="4" w:space="0" w:color="auto"/>
              <w:right w:val="single" w:sz="4" w:space="0" w:color="auto"/>
            </w:tcBorders>
            <w:vAlign w:val="center"/>
          </w:tcPr>
          <w:p w:rsidR="00903908" w:rsidRPr="004C047B" w:rsidRDefault="00903908" w:rsidP="004C047B">
            <w:pPr>
              <w:spacing w:line="240" w:lineRule="auto"/>
              <w:contextualSpacing/>
              <w:jc w:val="center"/>
              <w:rPr>
                <w:rFonts w:ascii="Times New Roman" w:hAnsi="Times New Roman" w:cs="Times New Roman"/>
                <w:color w:val="000000"/>
                <w:sz w:val="20"/>
                <w:szCs w:val="20"/>
              </w:rPr>
            </w:pPr>
            <w:r w:rsidRPr="004C047B">
              <w:rPr>
                <w:rFonts w:ascii="Times New Roman" w:hAnsi="Times New Roman" w:cs="Times New Roman"/>
                <w:color w:val="000000"/>
                <w:sz w:val="20"/>
                <w:szCs w:val="20"/>
              </w:rPr>
              <w:t>159,3</w:t>
            </w:r>
          </w:p>
        </w:tc>
        <w:tc>
          <w:tcPr>
            <w:tcW w:w="994" w:type="dxa"/>
            <w:tcBorders>
              <w:top w:val="nil"/>
              <w:left w:val="single" w:sz="4" w:space="0" w:color="auto"/>
              <w:bottom w:val="single" w:sz="4" w:space="0" w:color="auto"/>
              <w:right w:val="single" w:sz="4" w:space="0" w:color="auto"/>
            </w:tcBorders>
            <w:shd w:val="clear" w:color="auto" w:fill="auto"/>
            <w:noWrap/>
            <w:vAlign w:val="bottom"/>
            <w:hideMark/>
          </w:tcPr>
          <w:p w:rsidR="00903908" w:rsidRPr="004C047B" w:rsidRDefault="00903908" w:rsidP="004C047B">
            <w:pPr>
              <w:spacing w:line="240" w:lineRule="auto"/>
              <w:contextualSpacing/>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7864,3</w:t>
            </w:r>
          </w:p>
        </w:tc>
        <w:tc>
          <w:tcPr>
            <w:tcW w:w="1242" w:type="dxa"/>
            <w:tcBorders>
              <w:top w:val="nil"/>
              <w:left w:val="nil"/>
              <w:bottom w:val="single" w:sz="4" w:space="0" w:color="auto"/>
              <w:right w:val="single" w:sz="4" w:space="0" w:color="auto"/>
            </w:tcBorders>
            <w:shd w:val="clear" w:color="auto" w:fill="auto"/>
            <w:noWrap/>
            <w:vAlign w:val="bottom"/>
            <w:hideMark/>
          </w:tcPr>
          <w:p w:rsidR="00903908" w:rsidRPr="004C047B" w:rsidRDefault="00903908" w:rsidP="004C047B">
            <w:pPr>
              <w:spacing w:line="240" w:lineRule="auto"/>
              <w:contextualSpacing/>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111,5</w:t>
            </w:r>
          </w:p>
        </w:tc>
        <w:tc>
          <w:tcPr>
            <w:tcW w:w="1126" w:type="dxa"/>
            <w:tcBorders>
              <w:top w:val="nil"/>
              <w:left w:val="nil"/>
              <w:bottom w:val="single" w:sz="4" w:space="0" w:color="auto"/>
              <w:right w:val="single" w:sz="4" w:space="0" w:color="auto"/>
            </w:tcBorders>
          </w:tcPr>
          <w:p w:rsidR="00903908" w:rsidRPr="004C047B" w:rsidRDefault="00903908" w:rsidP="004C047B">
            <w:pPr>
              <w:spacing w:line="240" w:lineRule="auto"/>
              <w:contextualSpacing/>
              <w:jc w:val="center"/>
              <w:rPr>
                <w:rFonts w:ascii="Times New Roman" w:hAnsi="Times New Roman" w:cs="Times New Roman"/>
                <w:sz w:val="20"/>
                <w:szCs w:val="20"/>
              </w:rPr>
            </w:pPr>
            <w:r w:rsidRPr="004C047B">
              <w:rPr>
                <w:rFonts w:ascii="Times New Roman" w:hAnsi="Times New Roman" w:cs="Times New Roman"/>
                <w:sz w:val="20"/>
                <w:szCs w:val="20"/>
              </w:rPr>
              <w:t>146,0</w:t>
            </w:r>
          </w:p>
        </w:tc>
        <w:tc>
          <w:tcPr>
            <w:tcW w:w="1849" w:type="dxa"/>
            <w:tcBorders>
              <w:top w:val="nil"/>
              <w:left w:val="single" w:sz="4" w:space="0" w:color="auto"/>
              <w:bottom w:val="single" w:sz="4" w:space="0" w:color="auto"/>
              <w:right w:val="single" w:sz="4" w:space="0" w:color="auto"/>
            </w:tcBorders>
            <w:shd w:val="clear" w:color="auto" w:fill="auto"/>
            <w:noWrap/>
            <w:vAlign w:val="bottom"/>
            <w:hideMark/>
          </w:tcPr>
          <w:p w:rsidR="00903908" w:rsidRPr="004C047B" w:rsidRDefault="00903908" w:rsidP="004C047B">
            <w:pPr>
              <w:spacing w:line="240" w:lineRule="auto"/>
              <w:contextualSpacing/>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103,5</w:t>
            </w:r>
          </w:p>
        </w:tc>
      </w:tr>
      <w:tr w:rsidR="00903908" w:rsidRPr="009004A7" w:rsidTr="004C047B">
        <w:trPr>
          <w:trHeight w:val="140"/>
        </w:trPr>
        <w:tc>
          <w:tcPr>
            <w:tcW w:w="753" w:type="dxa"/>
            <w:tcBorders>
              <w:top w:val="nil"/>
              <w:left w:val="single" w:sz="4" w:space="0" w:color="auto"/>
              <w:bottom w:val="single" w:sz="4" w:space="0" w:color="auto"/>
              <w:right w:val="single" w:sz="4" w:space="0" w:color="auto"/>
            </w:tcBorders>
            <w:shd w:val="clear" w:color="auto" w:fill="auto"/>
            <w:noWrap/>
            <w:vAlign w:val="bottom"/>
            <w:hideMark/>
          </w:tcPr>
          <w:p w:rsidR="00903908" w:rsidRPr="007C16B7" w:rsidRDefault="00903908" w:rsidP="004C047B">
            <w:pPr>
              <w:spacing w:line="240" w:lineRule="auto"/>
              <w:contextualSpacing/>
              <w:rPr>
                <w:rFonts w:ascii="Times New Roman" w:eastAsia="Times New Roman" w:hAnsi="Times New Roman" w:cs="Times New Roman"/>
                <w:color w:val="000000"/>
                <w:lang w:eastAsia="ru-RU"/>
              </w:rPr>
            </w:pPr>
            <w:r w:rsidRPr="007C16B7">
              <w:rPr>
                <w:rFonts w:ascii="Times New Roman" w:eastAsia="Times New Roman" w:hAnsi="Times New Roman" w:cs="Times New Roman"/>
                <w:color w:val="000000"/>
                <w:lang w:eastAsia="ru-RU"/>
              </w:rPr>
              <w:t>2013</w:t>
            </w:r>
          </w:p>
        </w:tc>
        <w:tc>
          <w:tcPr>
            <w:tcW w:w="1470" w:type="dxa"/>
            <w:tcBorders>
              <w:top w:val="nil"/>
              <w:left w:val="nil"/>
              <w:bottom w:val="single" w:sz="4" w:space="0" w:color="auto"/>
              <w:right w:val="single" w:sz="4" w:space="0" w:color="auto"/>
            </w:tcBorders>
            <w:shd w:val="clear" w:color="auto" w:fill="auto"/>
            <w:noWrap/>
            <w:vAlign w:val="bottom"/>
            <w:hideMark/>
          </w:tcPr>
          <w:p w:rsidR="00903908" w:rsidRPr="007C16B7" w:rsidRDefault="00903908" w:rsidP="004C047B">
            <w:pPr>
              <w:spacing w:line="240" w:lineRule="auto"/>
              <w:contextualSpacing/>
              <w:jc w:val="center"/>
              <w:rPr>
                <w:rFonts w:ascii="Times New Roman" w:eastAsia="Times New Roman" w:hAnsi="Times New Roman" w:cs="Times New Roman"/>
                <w:color w:val="000000"/>
                <w:lang w:eastAsia="ru-RU"/>
              </w:rPr>
            </w:pPr>
            <w:r w:rsidRPr="007C16B7">
              <w:rPr>
                <w:rFonts w:ascii="Times New Roman" w:eastAsia="Times New Roman" w:hAnsi="Times New Roman" w:cs="Times New Roman"/>
                <w:color w:val="000000"/>
                <w:lang w:eastAsia="ru-RU"/>
              </w:rPr>
              <w:t>1163,2</w:t>
            </w:r>
          </w:p>
        </w:tc>
        <w:tc>
          <w:tcPr>
            <w:tcW w:w="1103" w:type="dxa"/>
            <w:tcBorders>
              <w:top w:val="nil"/>
              <w:left w:val="nil"/>
              <w:bottom w:val="single" w:sz="4" w:space="0" w:color="auto"/>
              <w:right w:val="single" w:sz="4" w:space="0" w:color="auto"/>
            </w:tcBorders>
            <w:shd w:val="clear" w:color="auto" w:fill="auto"/>
            <w:noWrap/>
            <w:vAlign w:val="bottom"/>
            <w:hideMark/>
          </w:tcPr>
          <w:p w:rsidR="00903908" w:rsidRPr="004C047B" w:rsidRDefault="00903908" w:rsidP="004C047B">
            <w:pPr>
              <w:spacing w:line="240" w:lineRule="auto"/>
              <w:contextualSpacing/>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102,6</w:t>
            </w:r>
          </w:p>
        </w:tc>
        <w:tc>
          <w:tcPr>
            <w:tcW w:w="1224" w:type="dxa"/>
            <w:tcBorders>
              <w:top w:val="nil"/>
              <w:left w:val="nil"/>
              <w:bottom w:val="single" w:sz="4" w:space="0" w:color="auto"/>
              <w:right w:val="single" w:sz="4" w:space="0" w:color="auto"/>
            </w:tcBorders>
            <w:vAlign w:val="center"/>
          </w:tcPr>
          <w:p w:rsidR="00903908" w:rsidRPr="004C047B" w:rsidRDefault="00903908" w:rsidP="004C047B">
            <w:pPr>
              <w:spacing w:line="240" w:lineRule="auto"/>
              <w:contextualSpacing/>
              <w:jc w:val="center"/>
              <w:rPr>
                <w:rFonts w:ascii="Times New Roman" w:hAnsi="Times New Roman" w:cs="Times New Roman"/>
                <w:color w:val="000000"/>
                <w:sz w:val="20"/>
                <w:szCs w:val="20"/>
              </w:rPr>
            </w:pPr>
            <w:r w:rsidRPr="004C047B">
              <w:rPr>
                <w:rFonts w:ascii="Times New Roman" w:hAnsi="Times New Roman" w:cs="Times New Roman"/>
                <w:color w:val="000000"/>
                <w:sz w:val="20"/>
                <w:szCs w:val="20"/>
              </w:rPr>
              <w:t>161,2</w:t>
            </w:r>
          </w:p>
        </w:tc>
        <w:tc>
          <w:tcPr>
            <w:tcW w:w="994" w:type="dxa"/>
            <w:tcBorders>
              <w:top w:val="nil"/>
              <w:left w:val="single" w:sz="4" w:space="0" w:color="auto"/>
              <w:bottom w:val="single" w:sz="4" w:space="0" w:color="auto"/>
              <w:right w:val="single" w:sz="4" w:space="0" w:color="auto"/>
            </w:tcBorders>
            <w:shd w:val="clear" w:color="auto" w:fill="auto"/>
            <w:noWrap/>
            <w:vAlign w:val="bottom"/>
            <w:hideMark/>
          </w:tcPr>
          <w:p w:rsidR="00903908" w:rsidRPr="004C047B" w:rsidRDefault="00903908" w:rsidP="004C047B">
            <w:pPr>
              <w:spacing w:line="240" w:lineRule="auto"/>
              <w:contextualSpacing/>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8474,6</w:t>
            </w:r>
          </w:p>
        </w:tc>
        <w:tc>
          <w:tcPr>
            <w:tcW w:w="1242" w:type="dxa"/>
            <w:tcBorders>
              <w:top w:val="nil"/>
              <w:left w:val="nil"/>
              <w:bottom w:val="single" w:sz="4" w:space="0" w:color="auto"/>
              <w:right w:val="single" w:sz="4" w:space="0" w:color="auto"/>
            </w:tcBorders>
            <w:shd w:val="clear" w:color="auto" w:fill="auto"/>
            <w:noWrap/>
            <w:vAlign w:val="bottom"/>
            <w:hideMark/>
          </w:tcPr>
          <w:p w:rsidR="00903908" w:rsidRPr="004C047B" w:rsidRDefault="00903908" w:rsidP="004C047B">
            <w:pPr>
              <w:spacing w:line="240" w:lineRule="auto"/>
              <w:contextualSpacing/>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107,8</w:t>
            </w:r>
          </w:p>
        </w:tc>
        <w:tc>
          <w:tcPr>
            <w:tcW w:w="1126" w:type="dxa"/>
            <w:tcBorders>
              <w:top w:val="nil"/>
              <w:left w:val="nil"/>
              <w:bottom w:val="single" w:sz="4" w:space="0" w:color="auto"/>
              <w:right w:val="single" w:sz="4" w:space="0" w:color="auto"/>
            </w:tcBorders>
          </w:tcPr>
          <w:p w:rsidR="00903908" w:rsidRPr="004C047B" w:rsidRDefault="00903908" w:rsidP="004C047B">
            <w:pPr>
              <w:spacing w:line="240" w:lineRule="auto"/>
              <w:contextualSpacing/>
              <w:jc w:val="center"/>
              <w:rPr>
                <w:rFonts w:ascii="Times New Roman" w:hAnsi="Times New Roman" w:cs="Times New Roman"/>
                <w:sz w:val="20"/>
                <w:szCs w:val="20"/>
              </w:rPr>
            </w:pPr>
            <w:r w:rsidRPr="004C047B">
              <w:rPr>
                <w:rFonts w:ascii="Times New Roman" w:hAnsi="Times New Roman" w:cs="Times New Roman"/>
                <w:sz w:val="20"/>
                <w:szCs w:val="20"/>
              </w:rPr>
              <w:t>157,3</w:t>
            </w:r>
          </w:p>
        </w:tc>
        <w:tc>
          <w:tcPr>
            <w:tcW w:w="1849" w:type="dxa"/>
            <w:tcBorders>
              <w:top w:val="nil"/>
              <w:left w:val="single" w:sz="4" w:space="0" w:color="auto"/>
              <w:bottom w:val="single" w:sz="4" w:space="0" w:color="auto"/>
              <w:right w:val="single" w:sz="4" w:space="0" w:color="auto"/>
            </w:tcBorders>
            <w:shd w:val="clear" w:color="auto" w:fill="auto"/>
            <w:noWrap/>
            <w:vAlign w:val="bottom"/>
            <w:hideMark/>
          </w:tcPr>
          <w:p w:rsidR="00903908" w:rsidRPr="004C047B" w:rsidRDefault="00903908" w:rsidP="004C047B">
            <w:pPr>
              <w:spacing w:line="240" w:lineRule="auto"/>
              <w:contextualSpacing/>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101,3</w:t>
            </w:r>
          </w:p>
        </w:tc>
      </w:tr>
      <w:tr w:rsidR="00903908" w:rsidRPr="009004A7" w:rsidTr="004C047B">
        <w:trPr>
          <w:trHeight w:val="300"/>
        </w:trPr>
        <w:tc>
          <w:tcPr>
            <w:tcW w:w="753" w:type="dxa"/>
            <w:tcBorders>
              <w:top w:val="nil"/>
              <w:left w:val="single" w:sz="4" w:space="0" w:color="auto"/>
              <w:bottom w:val="single" w:sz="4" w:space="0" w:color="auto"/>
              <w:right w:val="single" w:sz="4" w:space="0" w:color="auto"/>
            </w:tcBorders>
            <w:shd w:val="clear" w:color="auto" w:fill="auto"/>
            <w:noWrap/>
            <w:vAlign w:val="bottom"/>
            <w:hideMark/>
          </w:tcPr>
          <w:p w:rsidR="00903908" w:rsidRPr="007C16B7" w:rsidRDefault="00903908" w:rsidP="004C047B">
            <w:pPr>
              <w:spacing w:line="240" w:lineRule="auto"/>
              <w:contextualSpacing/>
              <w:rPr>
                <w:rFonts w:ascii="Times New Roman" w:eastAsia="Times New Roman" w:hAnsi="Times New Roman" w:cs="Times New Roman"/>
                <w:color w:val="000000"/>
                <w:lang w:eastAsia="ru-RU"/>
              </w:rPr>
            </w:pPr>
            <w:r w:rsidRPr="007C16B7">
              <w:rPr>
                <w:rFonts w:ascii="Times New Roman" w:eastAsia="Times New Roman" w:hAnsi="Times New Roman" w:cs="Times New Roman"/>
                <w:color w:val="000000"/>
                <w:lang w:eastAsia="ru-RU"/>
              </w:rPr>
              <w:t>2014</w:t>
            </w:r>
          </w:p>
        </w:tc>
        <w:tc>
          <w:tcPr>
            <w:tcW w:w="1470" w:type="dxa"/>
            <w:tcBorders>
              <w:top w:val="nil"/>
              <w:left w:val="nil"/>
              <w:bottom w:val="single" w:sz="4" w:space="0" w:color="auto"/>
              <w:right w:val="single" w:sz="4" w:space="0" w:color="auto"/>
            </w:tcBorders>
            <w:shd w:val="clear" w:color="auto" w:fill="auto"/>
            <w:noWrap/>
            <w:vAlign w:val="bottom"/>
            <w:hideMark/>
          </w:tcPr>
          <w:p w:rsidR="00903908" w:rsidRPr="007C16B7" w:rsidRDefault="00903908" w:rsidP="004C047B">
            <w:pPr>
              <w:spacing w:line="240" w:lineRule="auto"/>
              <w:contextualSpacing/>
              <w:jc w:val="center"/>
              <w:rPr>
                <w:rFonts w:ascii="Times New Roman" w:eastAsia="Times New Roman" w:hAnsi="Times New Roman" w:cs="Times New Roman"/>
                <w:color w:val="000000"/>
                <w:lang w:eastAsia="ru-RU"/>
              </w:rPr>
            </w:pPr>
            <w:r w:rsidRPr="007C16B7">
              <w:rPr>
                <w:rFonts w:ascii="Times New Roman" w:eastAsia="Times New Roman" w:hAnsi="Times New Roman" w:cs="Times New Roman"/>
                <w:color w:val="000000"/>
                <w:lang w:eastAsia="ru-RU"/>
              </w:rPr>
              <w:t>1260</w:t>
            </w:r>
          </w:p>
        </w:tc>
        <w:tc>
          <w:tcPr>
            <w:tcW w:w="1103" w:type="dxa"/>
            <w:tcBorders>
              <w:top w:val="nil"/>
              <w:left w:val="nil"/>
              <w:bottom w:val="single" w:sz="4" w:space="0" w:color="auto"/>
              <w:right w:val="single" w:sz="4" w:space="0" w:color="auto"/>
            </w:tcBorders>
            <w:shd w:val="clear" w:color="auto" w:fill="auto"/>
            <w:noWrap/>
            <w:vAlign w:val="bottom"/>
            <w:hideMark/>
          </w:tcPr>
          <w:p w:rsidR="00903908" w:rsidRPr="004C047B" w:rsidRDefault="00903908" w:rsidP="004C047B">
            <w:pPr>
              <w:spacing w:line="240" w:lineRule="auto"/>
              <w:contextualSpacing/>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101,9</w:t>
            </w:r>
          </w:p>
        </w:tc>
        <w:tc>
          <w:tcPr>
            <w:tcW w:w="1224" w:type="dxa"/>
            <w:tcBorders>
              <w:top w:val="nil"/>
              <w:left w:val="nil"/>
              <w:bottom w:val="single" w:sz="4" w:space="0" w:color="auto"/>
              <w:right w:val="single" w:sz="4" w:space="0" w:color="auto"/>
            </w:tcBorders>
            <w:vAlign w:val="center"/>
          </w:tcPr>
          <w:p w:rsidR="00903908" w:rsidRPr="004C047B" w:rsidRDefault="00903908" w:rsidP="004C047B">
            <w:pPr>
              <w:spacing w:line="240" w:lineRule="auto"/>
              <w:contextualSpacing/>
              <w:jc w:val="center"/>
              <w:rPr>
                <w:rFonts w:ascii="Times New Roman" w:hAnsi="Times New Roman" w:cs="Times New Roman"/>
                <w:color w:val="000000"/>
                <w:sz w:val="20"/>
                <w:szCs w:val="20"/>
              </w:rPr>
            </w:pPr>
            <w:r w:rsidRPr="004C047B">
              <w:rPr>
                <w:rFonts w:ascii="Times New Roman" w:hAnsi="Times New Roman" w:cs="Times New Roman"/>
                <w:color w:val="000000"/>
                <w:sz w:val="20"/>
                <w:szCs w:val="20"/>
              </w:rPr>
              <w:t>174,6</w:t>
            </w:r>
          </w:p>
        </w:tc>
        <w:tc>
          <w:tcPr>
            <w:tcW w:w="994" w:type="dxa"/>
            <w:tcBorders>
              <w:top w:val="nil"/>
              <w:left w:val="single" w:sz="4" w:space="0" w:color="auto"/>
              <w:bottom w:val="single" w:sz="4" w:space="0" w:color="auto"/>
              <w:right w:val="single" w:sz="4" w:space="0" w:color="auto"/>
            </w:tcBorders>
            <w:shd w:val="clear" w:color="auto" w:fill="auto"/>
            <w:noWrap/>
            <w:vAlign w:val="bottom"/>
            <w:hideMark/>
          </w:tcPr>
          <w:p w:rsidR="00903908" w:rsidRPr="004C047B" w:rsidRDefault="00903908" w:rsidP="004C047B">
            <w:pPr>
              <w:spacing w:line="240" w:lineRule="auto"/>
              <w:contextualSpacing/>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9185,5</w:t>
            </w:r>
          </w:p>
        </w:tc>
        <w:tc>
          <w:tcPr>
            <w:tcW w:w="1242" w:type="dxa"/>
            <w:tcBorders>
              <w:top w:val="nil"/>
              <w:left w:val="nil"/>
              <w:bottom w:val="single" w:sz="4" w:space="0" w:color="auto"/>
              <w:right w:val="single" w:sz="4" w:space="0" w:color="auto"/>
            </w:tcBorders>
            <w:shd w:val="clear" w:color="auto" w:fill="auto"/>
            <w:noWrap/>
            <w:vAlign w:val="bottom"/>
            <w:hideMark/>
          </w:tcPr>
          <w:p w:rsidR="00903908" w:rsidRPr="004C047B" w:rsidRDefault="00903908" w:rsidP="004C047B">
            <w:pPr>
              <w:spacing w:line="240" w:lineRule="auto"/>
              <w:contextualSpacing/>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108,4</w:t>
            </w:r>
          </w:p>
        </w:tc>
        <w:tc>
          <w:tcPr>
            <w:tcW w:w="1126" w:type="dxa"/>
            <w:tcBorders>
              <w:top w:val="nil"/>
              <w:left w:val="nil"/>
              <w:bottom w:val="single" w:sz="4" w:space="0" w:color="auto"/>
              <w:right w:val="single" w:sz="4" w:space="0" w:color="auto"/>
            </w:tcBorders>
          </w:tcPr>
          <w:p w:rsidR="00903908" w:rsidRPr="004C047B" w:rsidRDefault="00903908" w:rsidP="004C047B">
            <w:pPr>
              <w:spacing w:line="240" w:lineRule="auto"/>
              <w:contextualSpacing/>
              <w:jc w:val="center"/>
              <w:rPr>
                <w:rFonts w:ascii="Times New Roman" w:hAnsi="Times New Roman" w:cs="Times New Roman"/>
                <w:sz w:val="20"/>
                <w:szCs w:val="20"/>
              </w:rPr>
            </w:pPr>
            <w:r w:rsidRPr="004C047B">
              <w:rPr>
                <w:rFonts w:ascii="Times New Roman" w:hAnsi="Times New Roman" w:cs="Times New Roman"/>
                <w:sz w:val="20"/>
                <w:szCs w:val="20"/>
              </w:rPr>
              <w:t>170,5</w:t>
            </w:r>
          </w:p>
        </w:tc>
        <w:tc>
          <w:tcPr>
            <w:tcW w:w="1849" w:type="dxa"/>
            <w:tcBorders>
              <w:top w:val="nil"/>
              <w:left w:val="single" w:sz="4" w:space="0" w:color="auto"/>
              <w:bottom w:val="single" w:sz="4" w:space="0" w:color="auto"/>
              <w:right w:val="single" w:sz="4" w:space="0" w:color="auto"/>
            </w:tcBorders>
            <w:shd w:val="clear" w:color="auto" w:fill="auto"/>
            <w:noWrap/>
            <w:vAlign w:val="bottom"/>
            <w:hideMark/>
          </w:tcPr>
          <w:p w:rsidR="00903908" w:rsidRPr="004C047B" w:rsidRDefault="00903908" w:rsidP="004C047B">
            <w:pPr>
              <w:spacing w:line="240" w:lineRule="auto"/>
              <w:contextualSpacing/>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100,7</w:t>
            </w:r>
          </w:p>
        </w:tc>
      </w:tr>
      <w:tr w:rsidR="00903908" w:rsidRPr="009004A7" w:rsidTr="004C047B">
        <w:trPr>
          <w:trHeight w:val="300"/>
        </w:trPr>
        <w:tc>
          <w:tcPr>
            <w:tcW w:w="753" w:type="dxa"/>
            <w:tcBorders>
              <w:top w:val="nil"/>
              <w:left w:val="single" w:sz="4" w:space="0" w:color="auto"/>
              <w:bottom w:val="single" w:sz="4" w:space="0" w:color="auto"/>
              <w:right w:val="single" w:sz="4" w:space="0" w:color="auto"/>
            </w:tcBorders>
            <w:shd w:val="clear" w:color="auto" w:fill="auto"/>
            <w:noWrap/>
            <w:vAlign w:val="bottom"/>
            <w:hideMark/>
          </w:tcPr>
          <w:p w:rsidR="00903908" w:rsidRPr="007C16B7" w:rsidRDefault="00903908" w:rsidP="004C047B">
            <w:pPr>
              <w:spacing w:line="240" w:lineRule="auto"/>
              <w:contextualSpacing/>
              <w:rPr>
                <w:rFonts w:ascii="Times New Roman" w:eastAsia="Times New Roman" w:hAnsi="Times New Roman" w:cs="Times New Roman"/>
                <w:color w:val="000000"/>
                <w:lang w:eastAsia="ru-RU"/>
              </w:rPr>
            </w:pPr>
            <w:r w:rsidRPr="007C16B7">
              <w:rPr>
                <w:rFonts w:ascii="Times New Roman" w:eastAsia="Times New Roman" w:hAnsi="Times New Roman" w:cs="Times New Roman"/>
                <w:color w:val="000000"/>
                <w:lang w:eastAsia="ru-RU"/>
              </w:rPr>
              <w:t>2015</w:t>
            </w:r>
          </w:p>
        </w:tc>
        <w:tc>
          <w:tcPr>
            <w:tcW w:w="1470" w:type="dxa"/>
            <w:tcBorders>
              <w:top w:val="nil"/>
              <w:left w:val="nil"/>
              <w:bottom w:val="single" w:sz="4" w:space="0" w:color="auto"/>
              <w:right w:val="single" w:sz="4" w:space="0" w:color="auto"/>
            </w:tcBorders>
            <w:shd w:val="clear" w:color="auto" w:fill="auto"/>
            <w:noWrap/>
            <w:vAlign w:val="bottom"/>
            <w:hideMark/>
          </w:tcPr>
          <w:p w:rsidR="00903908" w:rsidRPr="007C16B7" w:rsidRDefault="00903908" w:rsidP="004C047B">
            <w:pPr>
              <w:spacing w:line="240" w:lineRule="auto"/>
              <w:contextualSpacing/>
              <w:jc w:val="center"/>
              <w:rPr>
                <w:rFonts w:ascii="Times New Roman" w:eastAsia="Times New Roman" w:hAnsi="Times New Roman" w:cs="Times New Roman"/>
                <w:color w:val="000000"/>
                <w:lang w:eastAsia="ru-RU"/>
              </w:rPr>
            </w:pPr>
            <w:r w:rsidRPr="007C16B7">
              <w:rPr>
                <w:rFonts w:ascii="Times New Roman" w:eastAsia="Times New Roman" w:hAnsi="Times New Roman" w:cs="Times New Roman"/>
                <w:color w:val="000000"/>
                <w:lang w:eastAsia="ru-RU"/>
              </w:rPr>
              <w:t>1317,4</w:t>
            </w:r>
          </w:p>
        </w:tc>
        <w:tc>
          <w:tcPr>
            <w:tcW w:w="1103" w:type="dxa"/>
            <w:tcBorders>
              <w:top w:val="nil"/>
              <w:left w:val="nil"/>
              <w:bottom w:val="single" w:sz="4" w:space="0" w:color="auto"/>
              <w:right w:val="single" w:sz="4" w:space="0" w:color="auto"/>
            </w:tcBorders>
            <w:shd w:val="clear" w:color="auto" w:fill="auto"/>
            <w:noWrap/>
            <w:vAlign w:val="bottom"/>
            <w:hideMark/>
          </w:tcPr>
          <w:p w:rsidR="00903908" w:rsidRPr="004C047B" w:rsidRDefault="00903908" w:rsidP="004C047B">
            <w:pPr>
              <w:spacing w:line="240" w:lineRule="auto"/>
              <w:contextualSpacing/>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98,3</w:t>
            </w:r>
          </w:p>
        </w:tc>
        <w:tc>
          <w:tcPr>
            <w:tcW w:w="1224" w:type="dxa"/>
            <w:tcBorders>
              <w:top w:val="nil"/>
              <w:left w:val="nil"/>
              <w:bottom w:val="single" w:sz="4" w:space="0" w:color="auto"/>
              <w:right w:val="single" w:sz="4" w:space="0" w:color="auto"/>
            </w:tcBorders>
            <w:vAlign w:val="center"/>
          </w:tcPr>
          <w:p w:rsidR="00903908" w:rsidRPr="004C047B" w:rsidRDefault="00903908" w:rsidP="004C047B">
            <w:pPr>
              <w:spacing w:line="240" w:lineRule="auto"/>
              <w:contextualSpacing/>
              <w:jc w:val="center"/>
              <w:rPr>
                <w:rFonts w:ascii="Times New Roman" w:hAnsi="Times New Roman" w:cs="Times New Roman"/>
                <w:color w:val="000000"/>
                <w:sz w:val="20"/>
                <w:szCs w:val="20"/>
              </w:rPr>
            </w:pPr>
            <w:r w:rsidRPr="004C047B">
              <w:rPr>
                <w:rFonts w:ascii="Times New Roman" w:hAnsi="Times New Roman" w:cs="Times New Roman"/>
                <w:color w:val="000000"/>
                <w:sz w:val="20"/>
                <w:szCs w:val="20"/>
              </w:rPr>
              <w:t>182,5</w:t>
            </w:r>
          </w:p>
        </w:tc>
        <w:tc>
          <w:tcPr>
            <w:tcW w:w="994" w:type="dxa"/>
            <w:tcBorders>
              <w:top w:val="nil"/>
              <w:left w:val="single" w:sz="4" w:space="0" w:color="auto"/>
              <w:bottom w:val="single" w:sz="4" w:space="0" w:color="auto"/>
              <w:right w:val="single" w:sz="4" w:space="0" w:color="auto"/>
            </w:tcBorders>
            <w:shd w:val="clear" w:color="auto" w:fill="auto"/>
            <w:noWrap/>
            <w:vAlign w:val="bottom"/>
            <w:hideMark/>
          </w:tcPr>
          <w:p w:rsidR="00903908" w:rsidRPr="004C047B" w:rsidRDefault="00903908" w:rsidP="004C047B">
            <w:pPr>
              <w:spacing w:line="240" w:lineRule="auto"/>
              <w:contextualSpacing/>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9916</w:t>
            </w:r>
            <w:bookmarkStart w:id="0" w:name="_GoBack"/>
            <w:bookmarkEnd w:id="0"/>
          </w:p>
        </w:tc>
        <w:tc>
          <w:tcPr>
            <w:tcW w:w="1242" w:type="dxa"/>
            <w:tcBorders>
              <w:top w:val="nil"/>
              <w:left w:val="nil"/>
              <w:bottom w:val="single" w:sz="4" w:space="0" w:color="auto"/>
              <w:right w:val="single" w:sz="4" w:space="0" w:color="auto"/>
            </w:tcBorders>
            <w:shd w:val="clear" w:color="auto" w:fill="auto"/>
            <w:noWrap/>
            <w:vAlign w:val="bottom"/>
            <w:hideMark/>
          </w:tcPr>
          <w:p w:rsidR="00903908" w:rsidRPr="004C047B" w:rsidRDefault="00903908" w:rsidP="004C047B">
            <w:pPr>
              <w:spacing w:line="240" w:lineRule="auto"/>
              <w:contextualSpacing/>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108</w:t>
            </w:r>
          </w:p>
        </w:tc>
        <w:tc>
          <w:tcPr>
            <w:tcW w:w="1126" w:type="dxa"/>
            <w:tcBorders>
              <w:top w:val="nil"/>
              <w:left w:val="nil"/>
              <w:bottom w:val="single" w:sz="4" w:space="0" w:color="auto"/>
              <w:right w:val="single" w:sz="4" w:space="0" w:color="auto"/>
            </w:tcBorders>
          </w:tcPr>
          <w:p w:rsidR="00903908" w:rsidRPr="004C047B" w:rsidRDefault="00903908" w:rsidP="004C047B">
            <w:pPr>
              <w:spacing w:line="240" w:lineRule="auto"/>
              <w:contextualSpacing/>
              <w:jc w:val="center"/>
              <w:rPr>
                <w:rFonts w:ascii="Times New Roman" w:hAnsi="Times New Roman" w:cs="Times New Roman"/>
                <w:sz w:val="20"/>
                <w:szCs w:val="20"/>
              </w:rPr>
            </w:pPr>
            <w:r w:rsidRPr="004C047B">
              <w:rPr>
                <w:rFonts w:ascii="Times New Roman" w:hAnsi="Times New Roman" w:cs="Times New Roman"/>
                <w:sz w:val="20"/>
                <w:szCs w:val="20"/>
              </w:rPr>
              <w:t>184,1</w:t>
            </w:r>
          </w:p>
        </w:tc>
        <w:tc>
          <w:tcPr>
            <w:tcW w:w="1849" w:type="dxa"/>
            <w:tcBorders>
              <w:top w:val="nil"/>
              <w:left w:val="single" w:sz="4" w:space="0" w:color="auto"/>
              <w:bottom w:val="single" w:sz="4" w:space="0" w:color="auto"/>
              <w:right w:val="single" w:sz="4" w:space="0" w:color="auto"/>
            </w:tcBorders>
            <w:shd w:val="clear" w:color="auto" w:fill="auto"/>
            <w:noWrap/>
            <w:vAlign w:val="bottom"/>
            <w:hideMark/>
          </w:tcPr>
          <w:p w:rsidR="00903908" w:rsidRPr="004C047B" w:rsidRDefault="00903908" w:rsidP="004C047B">
            <w:pPr>
              <w:spacing w:line="240" w:lineRule="auto"/>
              <w:contextualSpacing/>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97,2</w:t>
            </w:r>
          </w:p>
        </w:tc>
      </w:tr>
      <w:tr w:rsidR="00903908" w:rsidRPr="009004A7" w:rsidTr="004C047B">
        <w:trPr>
          <w:trHeight w:val="300"/>
        </w:trPr>
        <w:tc>
          <w:tcPr>
            <w:tcW w:w="753" w:type="dxa"/>
            <w:tcBorders>
              <w:top w:val="nil"/>
              <w:left w:val="single" w:sz="4" w:space="0" w:color="auto"/>
              <w:bottom w:val="single" w:sz="4" w:space="0" w:color="auto"/>
              <w:right w:val="single" w:sz="4" w:space="0" w:color="auto"/>
            </w:tcBorders>
            <w:shd w:val="clear" w:color="auto" w:fill="auto"/>
            <w:noWrap/>
            <w:vAlign w:val="bottom"/>
            <w:hideMark/>
          </w:tcPr>
          <w:p w:rsidR="00903908" w:rsidRPr="007C16B7" w:rsidRDefault="00903908" w:rsidP="004C047B">
            <w:pPr>
              <w:spacing w:line="240" w:lineRule="auto"/>
              <w:contextualSpacing/>
              <w:rPr>
                <w:rFonts w:ascii="Times New Roman" w:eastAsia="Times New Roman" w:hAnsi="Times New Roman" w:cs="Times New Roman"/>
                <w:color w:val="000000"/>
                <w:lang w:eastAsia="ru-RU"/>
              </w:rPr>
            </w:pPr>
            <w:r w:rsidRPr="007C16B7">
              <w:rPr>
                <w:rFonts w:ascii="Times New Roman" w:eastAsia="Times New Roman" w:hAnsi="Times New Roman" w:cs="Times New Roman"/>
                <w:color w:val="000000"/>
                <w:lang w:eastAsia="ru-RU"/>
              </w:rPr>
              <w:t>2016</w:t>
            </w:r>
          </w:p>
        </w:tc>
        <w:tc>
          <w:tcPr>
            <w:tcW w:w="1470" w:type="dxa"/>
            <w:tcBorders>
              <w:top w:val="nil"/>
              <w:left w:val="nil"/>
              <w:bottom w:val="single" w:sz="4" w:space="0" w:color="auto"/>
              <w:right w:val="single" w:sz="4" w:space="0" w:color="auto"/>
            </w:tcBorders>
            <w:shd w:val="clear" w:color="auto" w:fill="auto"/>
            <w:noWrap/>
            <w:vAlign w:val="bottom"/>
            <w:hideMark/>
          </w:tcPr>
          <w:p w:rsidR="00903908" w:rsidRPr="007C16B7" w:rsidRDefault="00903908" w:rsidP="004C047B">
            <w:pPr>
              <w:spacing w:line="240" w:lineRule="auto"/>
              <w:contextualSpacing/>
              <w:jc w:val="center"/>
              <w:rPr>
                <w:rFonts w:ascii="Times New Roman" w:eastAsia="Times New Roman" w:hAnsi="Times New Roman" w:cs="Times New Roman"/>
                <w:color w:val="000000"/>
                <w:lang w:eastAsia="ru-RU"/>
              </w:rPr>
            </w:pPr>
            <w:r w:rsidRPr="007C16B7">
              <w:rPr>
                <w:rFonts w:ascii="Times New Roman" w:eastAsia="Times New Roman" w:hAnsi="Times New Roman" w:cs="Times New Roman"/>
                <w:color w:val="000000"/>
                <w:lang w:eastAsia="ru-RU"/>
              </w:rPr>
              <w:t>1391,2</w:t>
            </w:r>
          </w:p>
        </w:tc>
        <w:tc>
          <w:tcPr>
            <w:tcW w:w="1103" w:type="dxa"/>
            <w:tcBorders>
              <w:top w:val="nil"/>
              <w:left w:val="nil"/>
              <w:bottom w:val="single" w:sz="4" w:space="0" w:color="auto"/>
              <w:right w:val="single" w:sz="4" w:space="0" w:color="auto"/>
            </w:tcBorders>
            <w:shd w:val="clear" w:color="auto" w:fill="auto"/>
            <w:noWrap/>
            <w:vAlign w:val="bottom"/>
            <w:hideMark/>
          </w:tcPr>
          <w:p w:rsidR="00903908" w:rsidRPr="004C047B" w:rsidRDefault="00903908" w:rsidP="004C047B">
            <w:pPr>
              <w:spacing w:line="240" w:lineRule="auto"/>
              <w:contextualSpacing/>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105,6</w:t>
            </w:r>
          </w:p>
        </w:tc>
        <w:tc>
          <w:tcPr>
            <w:tcW w:w="1224" w:type="dxa"/>
            <w:tcBorders>
              <w:top w:val="nil"/>
              <w:left w:val="nil"/>
              <w:bottom w:val="single" w:sz="4" w:space="0" w:color="auto"/>
              <w:right w:val="single" w:sz="4" w:space="0" w:color="auto"/>
            </w:tcBorders>
            <w:vAlign w:val="center"/>
          </w:tcPr>
          <w:p w:rsidR="00903908" w:rsidRPr="004C047B" w:rsidRDefault="00903908" w:rsidP="004C047B">
            <w:pPr>
              <w:spacing w:line="240" w:lineRule="auto"/>
              <w:contextualSpacing/>
              <w:jc w:val="center"/>
              <w:rPr>
                <w:rFonts w:ascii="Times New Roman" w:hAnsi="Times New Roman" w:cs="Times New Roman"/>
                <w:color w:val="000000"/>
                <w:sz w:val="20"/>
                <w:szCs w:val="20"/>
              </w:rPr>
            </w:pPr>
            <w:r w:rsidRPr="004C047B">
              <w:rPr>
                <w:rFonts w:ascii="Times New Roman" w:hAnsi="Times New Roman" w:cs="Times New Roman"/>
                <w:color w:val="000000"/>
                <w:sz w:val="20"/>
                <w:szCs w:val="20"/>
              </w:rPr>
              <w:t>192,8</w:t>
            </w:r>
          </w:p>
        </w:tc>
        <w:tc>
          <w:tcPr>
            <w:tcW w:w="994" w:type="dxa"/>
            <w:tcBorders>
              <w:top w:val="nil"/>
              <w:left w:val="single" w:sz="4" w:space="0" w:color="auto"/>
              <w:bottom w:val="single" w:sz="4" w:space="0" w:color="auto"/>
              <w:right w:val="single" w:sz="4" w:space="0" w:color="auto"/>
            </w:tcBorders>
            <w:shd w:val="clear" w:color="auto" w:fill="auto"/>
            <w:noWrap/>
            <w:vAlign w:val="bottom"/>
            <w:hideMark/>
          </w:tcPr>
          <w:p w:rsidR="00903908" w:rsidRPr="004C047B" w:rsidRDefault="00903908" w:rsidP="004C047B">
            <w:pPr>
              <w:spacing w:line="240" w:lineRule="auto"/>
              <w:contextualSpacing/>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9998,7</w:t>
            </w:r>
          </w:p>
        </w:tc>
        <w:tc>
          <w:tcPr>
            <w:tcW w:w="1242" w:type="dxa"/>
            <w:tcBorders>
              <w:top w:val="nil"/>
              <w:left w:val="nil"/>
              <w:bottom w:val="single" w:sz="4" w:space="0" w:color="auto"/>
              <w:right w:val="single" w:sz="4" w:space="0" w:color="auto"/>
            </w:tcBorders>
            <w:shd w:val="clear" w:color="auto" w:fill="auto"/>
            <w:noWrap/>
            <w:vAlign w:val="bottom"/>
            <w:hideMark/>
          </w:tcPr>
          <w:p w:rsidR="00903908" w:rsidRPr="004C047B" w:rsidRDefault="00903908" w:rsidP="004C047B">
            <w:pPr>
              <w:spacing w:line="240" w:lineRule="auto"/>
              <w:contextualSpacing/>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100,8</w:t>
            </w:r>
          </w:p>
        </w:tc>
        <w:tc>
          <w:tcPr>
            <w:tcW w:w="1126" w:type="dxa"/>
            <w:tcBorders>
              <w:top w:val="nil"/>
              <w:left w:val="nil"/>
              <w:bottom w:val="single" w:sz="4" w:space="0" w:color="auto"/>
              <w:right w:val="single" w:sz="4" w:space="0" w:color="auto"/>
            </w:tcBorders>
          </w:tcPr>
          <w:p w:rsidR="00903908" w:rsidRPr="004C047B" w:rsidRDefault="00903908" w:rsidP="004C047B">
            <w:pPr>
              <w:spacing w:line="240" w:lineRule="auto"/>
              <w:contextualSpacing/>
              <w:jc w:val="center"/>
              <w:rPr>
                <w:rFonts w:ascii="Times New Roman" w:hAnsi="Times New Roman" w:cs="Times New Roman"/>
                <w:sz w:val="20"/>
                <w:szCs w:val="20"/>
              </w:rPr>
            </w:pPr>
            <w:r w:rsidRPr="004C047B">
              <w:rPr>
                <w:rFonts w:ascii="Times New Roman" w:hAnsi="Times New Roman" w:cs="Times New Roman"/>
                <w:sz w:val="20"/>
                <w:szCs w:val="20"/>
              </w:rPr>
              <w:t>185,6</w:t>
            </w:r>
          </w:p>
        </w:tc>
        <w:tc>
          <w:tcPr>
            <w:tcW w:w="1849" w:type="dxa"/>
            <w:tcBorders>
              <w:top w:val="nil"/>
              <w:left w:val="single" w:sz="4" w:space="0" w:color="auto"/>
              <w:bottom w:val="single" w:sz="4" w:space="0" w:color="auto"/>
              <w:right w:val="single" w:sz="4" w:space="0" w:color="auto"/>
            </w:tcBorders>
            <w:shd w:val="clear" w:color="auto" w:fill="auto"/>
            <w:noWrap/>
            <w:vAlign w:val="bottom"/>
            <w:hideMark/>
          </w:tcPr>
          <w:p w:rsidR="00903908" w:rsidRPr="004C047B" w:rsidRDefault="00903908" w:rsidP="004C047B">
            <w:pPr>
              <w:spacing w:line="240" w:lineRule="auto"/>
              <w:contextualSpacing/>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99,8</w:t>
            </w:r>
          </w:p>
        </w:tc>
      </w:tr>
    </w:tbl>
    <w:p w:rsidR="00903908" w:rsidRPr="00161149" w:rsidRDefault="00903908" w:rsidP="00903908">
      <w:pPr>
        <w:spacing w:line="360" w:lineRule="auto"/>
        <w:ind w:firstLine="708"/>
        <w:contextualSpacing/>
        <w:jc w:val="both"/>
        <w:rPr>
          <w:rFonts w:ascii="Times New Roman" w:hAnsi="Times New Roman" w:cs="Times New Roman"/>
          <w:sz w:val="20"/>
          <w:szCs w:val="28"/>
        </w:rPr>
      </w:pPr>
      <w:r>
        <w:rPr>
          <w:rFonts w:ascii="Times New Roman" w:hAnsi="Times New Roman" w:cs="Times New Roman"/>
          <w:sz w:val="20"/>
          <w:szCs w:val="28"/>
        </w:rPr>
        <w:t>*Расс</w:t>
      </w:r>
      <w:r w:rsidRPr="001F4D60">
        <w:rPr>
          <w:rFonts w:ascii="Times New Roman" w:hAnsi="Times New Roman" w:cs="Times New Roman"/>
          <w:sz w:val="20"/>
          <w:szCs w:val="28"/>
        </w:rPr>
        <w:t xml:space="preserve">читано по </w:t>
      </w:r>
      <w:r w:rsidRPr="00A6402E">
        <w:rPr>
          <w:rFonts w:ascii="Times New Roman" w:hAnsi="Times New Roman" w:cs="Times New Roman"/>
          <w:sz w:val="20"/>
          <w:szCs w:val="28"/>
        </w:rPr>
        <w:t>[</w:t>
      </w:r>
      <w:r w:rsidR="00213DA2">
        <w:rPr>
          <w:rFonts w:ascii="Times New Roman" w:hAnsi="Times New Roman" w:cs="Times New Roman"/>
          <w:sz w:val="20"/>
          <w:szCs w:val="28"/>
        </w:rPr>
        <w:t>5</w:t>
      </w:r>
      <w:r>
        <w:rPr>
          <w:rFonts w:ascii="Times New Roman" w:hAnsi="Times New Roman" w:cs="Times New Roman"/>
          <w:sz w:val="20"/>
          <w:szCs w:val="28"/>
        </w:rPr>
        <w:t xml:space="preserve">, </w:t>
      </w:r>
      <w:r w:rsidR="00213DA2">
        <w:rPr>
          <w:rFonts w:ascii="Times New Roman" w:hAnsi="Times New Roman" w:cs="Times New Roman"/>
          <w:sz w:val="20"/>
          <w:szCs w:val="28"/>
        </w:rPr>
        <w:t>3</w:t>
      </w:r>
      <w:r w:rsidRPr="00A6402E">
        <w:rPr>
          <w:rFonts w:ascii="Times New Roman" w:hAnsi="Times New Roman" w:cs="Times New Roman"/>
          <w:sz w:val="20"/>
          <w:szCs w:val="28"/>
        </w:rPr>
        <w:t>]</w:t>
      </w:r>
    </w:p>
    <w:p w:rsidR="00903908" w:rsidRPr="004144B2" w:rsidRDefault="00903908" w:rsidP="00903908">
      <w:pPr>
        <w:rPr>
          <w:b/>
        </w:rPr>
      </w:pPr>
    </w:p>
    <w:p w:rsidR="00903908" w:rsidRDefault="00903908" w:rsidP="00213DA2">
      <w:pPr>
        <w:spacing w:line="360" w:lineRule="auto"/>
        <w:ind w:right="-426" w:firstLine="709"/>
        <w:contextualSpacing/>
        <w:jc w:val="both"/>
        <w:rPr>
          <w:rFonts w:ascii="Times New Roman" w:hAnsi="Times New Roman" w:cs="Times New Roman"/>
          <w:sz w:val="28"/>
          <w:szCs w:val="28"/>
        </w:rPr>
      </w:pPr>
      <w:r w:rsidRPr="00200071">
        <w:rPr>
          <w:rFonts w:ascii="Times New Roman" w:hAnsi="Times New Roman" w:cs="Times New Roman"/>
          <w:sz w:val="28"/>
          <w:szCs w:val="28"/>
        </w:rPr>
        <w:t>Объем ВРП Республики Башкортостан сложился в 2016 году на уровне 1391,2 млрд. рублей и увеличился по сравнению с 2010 годом в номинальном выражении в 1,8 раза, в реальном – на 16,7%.</w:t>
      </w:r>
      <w:r>
        <w:rPr>
          <w:rFonts w:ascii="Times New Roman" w:hAnsi="Times New Roman" w:cs="Times New Roman"/>
          <w:sz w:val="28"/>
          <w:szCs w:val="28"/>
        </w:rPr>
        <w:t xml:space="preserve"> </w:t>
      </w:r>
      <w:proofErr w:type="gramStart"/>
      <w:r>
        <w:rPr>
          <w:rFonts w:ascii="Times New Roman" w:hAnsi="Times New Roman" w:cs="Times New Roman"/>
          <w:sz w:val="28"/>
          <w:szCs w:val="28"/>
        </w:rPr>
        <w:t>При это</w:t>
      </w:r>
      <w:r>
        <w:rPr>
          <w:rFonts w:ascii="Times New Roman" w:hAnsi="Times New Roman" w:cs="Times New Roman"/>
          <w:sz w:val="28"/>
          <w:szCs w:val="28"/>
        </w:rPr>
        <w:t xml:space="preserve"> </w:t>
      </w:r>
      <w:r>
        <w:rPr>
          <w:rFonts w:ascii="Times New Roman" w:hAnsi="Times New Roman" w:cs="Times New Roman"/>
          <w:sz w:val="28"/>
          <w:szCs w:val="28"/>
        </w:rPr>
        <w:t>базисный темп</w:t>
      </w:r>
      <w:proofErr w:type="gramEnd"/>
      <w:r>
        <w:rPr>
          <w:rFonts w:ascii="Times New Roman" w:hAnsi="Times New Roman" w:cs="Times New Roman"/>
          <w:sz w:val="28"/>
          <w:szCs w:val="28"/>
        </w:rPr>
        <w:t xml:space="preserve"> роста выше чем в ПФО.</w:t>
      </w:r>
    </w:p>
    <w:p w:rsidR="00903908" w:rsidRPr="00200071" w:rsidRDefault="00903908" w:rsidP="00903908">
      <w:pPr>
        <w:spacing w:line="360" w:lineRule="auto"/>
        <w:ind w:firstLine="709"/>
        <w:contextualSpacing/>
        <w:jc w:val="both"/>
        <w:rPr>
          <w:rFonts w:ascii="Times New Roman" w:hAnsi="Times New Roman" w:cs="Times New Roman"/>
          <w:sz w:val="28"/>
          <w:szCs w:val="28"/>
        </w:rPr>
      </w:pPr>
    </w:p>
    <w:p w:rsidR="00903908" w:rsidRPr="00200071" w:rsidRDefault="00903908" w:rsidP="00903908">
      <w:pPr>
        <w:ind w:firstLine="709"/>
        <w:contextualSpacing/>
        <w:jc w:val="center"/>
        <w:rPr>
          <w:rFonts w:ascii="Times New Roman" w:hAnsi="Times New Roman" w:cs="Times New Roman"/>
          <w:sz w:val="28"/>
          <w:szCs w:val="28"/>
        </w:rPr>
      </w:pPr>
      <w:r w:rsidRPr="00200071">
        <w:rPr>
          <w:rFonts w:ascii="Times New Roman" w:hAnsi="Times New Roman" w:cs="Times New Roman"/>
          <w:sz w:val="28"/>
          <w:szCs w:val="28"/>
        </w:rPr>
        <w:t xml:space="preserve">Таблица </w:t>
      </w:r>
      <w:r w:rsidR="00213DA2">
        <w:rPr>
          <w:rFonts w:ascii="Times New Roman" w:hAnsi="Times New Roman" w:cs="Times New Roman"/>
          <w:sz w:val="28"/>
          <w:szCs w:val="28"/>
        </w:rPr>
        <w:t>4</w:t>
      </w:r>
      <w:r>
        <w:rPr>
          <w:rFonts w:ascii="Times New Roman" w:hAnsi="Times New Roman" w:cs="Times New Roman"/>
          <w:sz w:val="28"/>
          <w:szCs w:val="28"/>
        </w:rPr>
        <w:t xml:space="preserve"> </w:t>
      </w:r>
      <w:r w:rsidRPr="00200071">
        <w:rPr>
          <w:rFonts w:ascii="Times New Roman" w:hAnsi="Times New Roman" w:cs="Times New Roman"/>
          <w:sz w:val="28"/>
          <w:szCs w:val="28"/>
        </w:rPr>
        <w:sym w:font="Symbol" w:char="F02D"/>
      </w:r>
      <w:r w:rsidRPr="00200071">
        <w:rPr>
          <w:rFonts w:ascii="Times New Roman" w:hAnsi="Times New Roman" w:cs="Times New Roman"/>
          <w:sz w:val="28"/>
          <w:szCs w:val="28"/>
        </w:rPr>
        <w:t xml:space="preserve"> Динамика ВРП на душу населения по РБ, ПФО и РФ, тыс. руб./чел.*</w:t>
      </w:r>
    </w:p>
    <w:tbl>
      <w:tblPr>
        <w:tblStyle w:val="1"/>
        <w:tblW w:w="5231" w:type="pct"/>
        <w:tblLook w:val="04A0" w:firstRow="1" w:lastRow="0" w:firstColumn="1" w:lastColumn="0" w:noHBand="0" w:noVBand="1"/>
      </w:tblPr>
      <w:tblGrid>
        <w:gridCol w:w="656"/>
        <w:gridCol w:w="712"/>
        <w:gridCol w:w="1672"/>
        <w:gridCol w:w="1420"/>
        <w:gridCol w:w="1732"/>
        <w:gridCol w:w="1420"/>
        <w:gridCol w:w="2165"/>
      </w:tblGrid>
      <w:tr w:rsidR="00213DA2" w:rsidRPr="004C047B" w:rsidTr="00213DA2">
        <w:trPr>
          <w:trHeight w:val="20"/>
        </w:trPr>
        <w:tc>
          <w:tcPr>
            <w:tcW w:w="336" w:type="pct"/>
            <w:hideMark/>
          </w:tcPr>
          <w:p w:rsidR="00903908" w:rsidRPr="004C047B" w:rsidRDefault="00903908" w:rsidP="00903908">
            <w:pPr>
              <w:ind w:firstLine="0"/>
              <w:jc w:val="left"/>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Год </w:t>
            </w:r>
          </w:p>
        </w:tc>
        <w:tc>
          <w:tcPr>
            <w:tcW w:w="364" w:type="pct"/>
            <w:hideMark/>
          </w:tcPr>
          <w:p w:rsidR="00903908" w:rsidRPr="004C047B" w:rsidRDefault="00903908" w:rsidP="00903908">
            <w:pPr>
              <w:ind w:firstLine="0"/>
              <w:jc w:val="left"/>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РБ</w:t>
            </w:r>
          </w:p>
        </w:tc>
        <w:tc>
          <w:tcPr>
            <w:tcW w:w="855" w:type="pct"/>
            <w:hideMark/>
          </w:tcPr>
          <w:p w:rsidR="00903908" w:rsidRPr="004C047B" w:rsidRDefault="00903908" w:rsidP="00903908">
            <w:pPr>
              <w:ind w:firstLine="0"/>
              <w:jc w:val="left"/>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Цепной темп роста, %</w:t>
            </w:r>
          </w:p>
        </w:tc>
        <w:tc>
          <w:tcPr>
            <w:tcW w:w="726" w:type="pct"/>
            <w:hideMark/>
          </w:tcPr>
          <w:p w:rsidR="00903908" w:rsidRPr="004C047B" w:rsidRDefault="00903908" w:rsidP="006539BD">
            <w:pPr>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ПФО</w:t>
            </w:r>
          </w:p>
        </w:tc>
        <w:tc>
          <w:tcPr>
            <w:tcW w:w="886" w:type="pct"/>
            <w:hideMark/>
          </w:tcPr>
          <w:p w:rsidR="00903908" w:rsidRPr="004C047B" w:rsidRDefault="00903908" w:rsidP="006539BD">
            <w:pPr>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Цепной темп роста, %</w:t>
            </w:r>
          </w:p>
        </w:tc>
        <w:tc>
          <w:tcPr>
            <w:tcW w:w="726" w:type="pct"/>
            <w:hideMark/>
          </w:tcPr>
          <w:p w:rsidR="00903908" w:rsidRPr="004C047B" w:rsidRDefault="00903908" w:rsidP="006539BD">
            <w:pPr>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РФ</w:t>
            </w:r>
          </w:p>
        </w:tc>
        <w:tc>
          <w:tcPr>
            <w:tcW w:w="1107" w:type="pct"/>
            <w:hideMark/>
          </w:tcPr>
          <w:p w:rsidR="00903908" w:rsidRPr="004C047B" w:rsidRDefault="00903908" w:rsidP="006539BD">
            <w:pPr>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Цепной темп роста, %</w:t>
            </w:r>
          </w:p>
        </w:tc>
      </w:tr>
      <w:tr w:rsidR="00213DA2" w:rsidRPr="004C047B" w:rsidTr="00213DA2">
        <w:trPr>
          <w:trHeight w:val="20"/>
        </w:trPr>
        <w:tc>
          <w:tcPr>
            <w:tcW w:w="336" w:type="pct"/>
            <w:hideMark/>
          </w:tcPr>
          <w:p w:rsidR="00903908" w:rsidRPr="004C047B" w:rsidRDefault="00903908" w:rsidP="00903908">
            <w:pPr>
              <w:ind w:firstLine="0"/>
              <w:jc w:val="left"/>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2010</w:t>
            </w:r>
          </w:p>
        </w:tc>
        <w:tc>
          <w:tcPr>
            <w:tcW w:w="364" w:type="pct"/>
            <w:hideMark/>
          </w:tcPr>
          <w:p w:rsidR="00903908" w:rsidRPr="004C047B" w:rsidRDefault="00903908" w:rsidP="00903908">
            <w:pPr>
              <w:ind w:firstLine="0"/>
              <w:jc w:val="left"/>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186,5</w:t>
            </w:r>
          </w:p>
        </w:tc>
        <w:tc>
          <w:tcPr>
            <w:tcW w:w="855" w:type="pct"/>
            <w:hideMark/>
          </w:tcPr>
          <w:p w:rsidR="00903908" w:rsidRPr="004C047B" w:rsidRDefault="00903908" w:rsidP="00903908">
            <w:pPr>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w:t>
            </w:r>
          </w:p>
        </w:tc>
        <w:tc>
          <w:tcPr>
            <w:tcW w:w="726" w:type="pct"/>
            <w:hideMark/>
          </w:tcPr>
          <w:p w:rsidR="00903908" w:rsidRPr="004C047B" w:rsidRDefault="00903908" w:rsidP="00903908">
            <w:pPr>
              <w:ind w:firstLine="0"/>
              <w:jc w:val="left"/>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190,7</w:t>
            </w:r>
          </w:p>
        </w:tc>
        <w:tc>
          <w:tcPr>
            <w:tcW w:w="886" w:type="pct"/>
            <w:hideMark/>
          </w:tcPr>
          <w:p w:rsidR="00903908" w:rsidRPr="004C047B" w:rsidRDefault="00903908" w:rsidP="00903908">
            <w:pPr>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w:t>
            </w:r>
          </w:p>
        </w:tc>
        <w:tc>
          <w:tcPr>
            <w:tcW w:w="726" w:type="pct"/>
            <w:hideMark/>
          </w:tcPr>
          <w:p w:rsidR="00903908" w:rsidRPr="004C047B" w:rsidRDefault="00903908" w:rsidP="00903908">
            <w:pPr>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263,5</w:t>
            </w:r>
          </w:p>
        </w:tc>
        <w:tc>
          <w:tcPr>
            <w:tcW w:w="1107" w:type="pct"/>
            <w:hideMark/>
          </w:tcPr>
          <w:p w:rsidR="00903908" w:rsidRPr="004C047B" w:rsidRDefault="00903908" w:rsidP="00903908">
            <w:pPr>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w:t>
            </w:r>
          </w:p>
        </w:tc>
      </w:tr>
      <w:tr w:rsidR="00213DA2" w:rsidRPr="004C047B" w:rsidTr="00213DA2">
        <w:trPr>
          <w:trHeight w:val="20"/>
        </w:trPr>
        <w:tc>
          <w:tcPr>
            <w:tcW w:w="336" w:type="pct"/>
            <w:hideMark/>
          </w:tcPr>
          <w:p w:rsidR="00903908" w:rsidRPr="004C047B" w:rsidRDefault="00903908" w:rsidP="00903908">
            <w:pPr>
              <w:ind w:firstLine="0"/>
              <w:jc w:val="left"/>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2011</w:t>
            </w:r>
          </w:p>
        </w:tc>
        <w:tc>
          <w:tcPr>
            <w:tcW w:w="364" w:type="pct"/>
            <w:hideMark/>
          </w:tcPr>
          <w:p w:rsidR="00903908" w:rsidRPr="004C047B" w:rsidRDefault="00903908" w:rsidP="00903908">
            <w:pPr>
              <w:ind w:firstLine="0"/>
              <w:jc w:val="left"/>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231,3</w:t>
            </w:r>
          </w:p>
        </w:tc>
        <w:tc>
          <w:tcPr>
            <w:tcW w:w="855" w:type="pct"/>
            <w:hideMark/>
          </w:tcPr>
          <w:p w:rsidR="00903908" w:rsidRPr="004C047B" w:rsidRDefault="00903908" w:rsidP="00903908">
            <w:pPr>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124</w:t>
            </w:r>
          </w:p>
        </w:tc>
        <w:tc>
          <w:tcPr>
            <w:tcW w:w="726" w:type="pct"/>
            <w:hideMark/>
          </w:tcPr>
          <w:p w:rsidR="00903908" w:rsidRPr="004C047B" w:rsidRDefault="00903908" w:rsidP="00903908">
            <w:pPr>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236,2</w:t>
            </w:r>
          </w:p>
        </w:tc>
        <w:tc>
          <w:tcPr>
            <w:tcW w:w="886" w:type="pct"/>
            <w:hideMark/>
          </w:tcPr>
          <w:p w:rsidR="00903908" w:rsidRPr="004C047B" w:rsidRDefault="00903908" w:rsidP="00903908">
            <w:pPr>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123,9</w:t>
            </w:r>
          </w:p>
        </w:tc>
        <w:tc>
          <w:tcPr>
            <w:tcW w:w="726" w:type="pct"/>
            <w:hideMark/>
          </w:tcPr>
          <w:p w:rsidR="00903908" w:rsidRPr="004C047B" w:rsidRDefault="00903908" w:rsidP="00903908">
            <w:pPr>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317,5</w:t>
            </w:r>
          </w:p>
        </w:tc>
        <w:tc>
          <w:tcPr>
            <w:tcW w:w="1107" w:type="pct"/>
            <w:hideMark/>
          </w:tcPr>
          <w:p w:rsidR="00903908" w:rsidRPr="004C047B" w:rsidRDefault="00903908" w:rsidP="00903908">
            <w:pPr>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120,5</w:t>
            </w:r>
          </w:p>
        </w:tc>
      </w:tr>
      <w:tr w:rsidR="00213DA2" w:rsidRPr="004C047B" w:rsidTr="00213DA2">
        <w:trPr>
          <w:trHeight w:val="20"/>
        </w:trPr>
        <w:tc>
          <w:tcPr>
            <w:tcW w:w="336" w:type="pct"/>
            <w:hideMark/>
          </w:tcPr>
          <w:p w:rsidR="00903908" w:rsidRPr="004C047B" w:rsidRDefault="00903908" w:rsidP="00903908">
            <w:pPr>
              <w:ind w:firstLine="0"/>
              <w:jc w:val="left"/>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2012</w:t>
            </w:r>
          </w:p>
        </w:tc>
        <w:tc>
          <w:tcPr>
            <w:tcW w:w="364" w:type="pct"/>
            <w:hideMark/>
          </w:tcPr>
          <w:p w:rsidR="00903908" w:rsidRPr="004C047B" w:rsidRDefault="00903908" w:rsidP="00903908">
            <w:pPr>
              <w:ind w:firstLine="0"/>
              <w:jc w:val="left"/>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282,9</w:t>
            </w:r>
          </w:p>
        </w:tc>
        <w:tc>
          <w:tcPr>
            <w:tcW w:w="855" w:type="pct"/>
            <w:hideMark/>
          </w:tcPr>
          <w:p w:rsidR="00903908" w:rsidRPr="004C047B" w:rsidRDefault="00903908" w:rsidP="00903908">
            <w:pPr>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122,3</w:t>
            </w:r>
          </w:p>
        </w:tc>
        <w:tc>
          <w:tcPr>
            <w:tcW w:w="726" w:type="pct"/>
            <w:hideMark/>
          </w:tcPr>
          <w:p w:rsidR="00903908" w:rsidRPr="004C047B" w:rsidRDefault="00903908" w:rsidP="00903908">
            <w:pPr>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264</w:t>
            </w:r>
          </w:p>
        </w:tc>
        <w:tc>
          <w:tcPr>
            <w:tcW w:w="886" w:type="pct"/>
            <w:hideMark/>
          </w:tcPr>
          <w:p w:rsidR="00903908" w:rsidRPr="004C047B" w:rsidRDefault="00903908" w:rsidP="00903908">
            <w:pPr>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111,8</w:t>
            </w:r>
          </w:p>
        </w:tc>
        <w:tc>
          <w:tcPr>
            <w:tcW w:w="726" w:type="pct"/>
            <w:hideMark/>
          </w:tcPr>
          <w:p w:rsidR="00903908" w:rsidRPr="004C047B" w:rsidRDefault="00903908" w:rsidP="00903908">
            <w:pPr>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348,6</w:t>
            </w:r>
          </w:p>
        </w:tc>
        <w:tc>
          <w:tcPr>
            <w:tcW w:w="1107" w:type="pct"/>
            <w:hideMark/>
          </w:tcPr>
          <w:p w:rsidR="00903908" w:rsidRPr="004C047B" w:rsidRDefault="00903908" w:rsidP="00903908">
            <w:pPr>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109,8</w:t>
            </w:r>
          </w:p>
        </w:tc>
      </w:tr>
      <w:tr w:rsidR="00213DA2" w:rsidRPr="004C047B" w:rsidTr="00213DA2">
        <w:trPr>
          <w:trHeight w:val="20"/>
        </w:trPr>
        <w:tc>
          <w:tcPr>
            <w:tcW w:w="336" w:type="pct"/>
            <w:hideMark/>
          </w:tcPr>
          <w:p w:rsidR="00903908" w:rsidRPr="004C047B" w:rsidRDefault="00903908" w:rsidP="00903908">
            <w:pPr>
              <w:ind w:firstLine="0"/>
              <w:jc w:val="left"/>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2013</w:t>
            </w:r>
          </w:p>
        </w:tc>
        <w:tc>
          <w:tcPr>
            <w:tcW w:w="364" w:type="pct"/>
            <w:hideMark/>
          </w:tcPr>
          <w:p w:rsidR="00903908" w:rsidRPr="004C047B" w:rsidRDefault="00903908" w:rsidP="00903908">
            <w:pPr>
              <w:ind w:firstLine="0"/>
              <w:jc w:val="left"/>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286,1</w:t>
            </w:r>
          </w:p>
        </w:tc>
        <w:tc>
          <w:tcPr>
            <w:tcW w:w="855" w:type="pct"/>
            <w:hideMark/>
          </w:tcPr>
          <w:p w:rsidR="00903908" w:rsidRPr="004C047B" w:rsidRDefault="00903908" w:rsidP="00903908">
            <w:pPr>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101,1</w:t>
            </w:r>
          </w:p>
        </w:tc>
        <w:tc>
          <w:tcPr>
            <w:tcW w:w="726" w:type="pct"/>
            <w:hideMark/>
          </w:tcPr>
          <w:p w:rsidR="00903908" w:rsidRPr="004C047B" w:rsidRDefault="00903908" w:rsidP="00903908">
            <w:pPr>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284,8</w:t>
            </w:r>
          </w:p>
        </w:tc>
        <w:tc>
          <w:tcPr>
            <w:tcW w:w="886" w:type="pct"/>
            <w:hideMark/>
          </w:tcPr>
          <w:p w:rsidR="00903908" w:rsidRPr="004C047B" w:rsidRDefault="00903908" w:rsidP="00903908">
            <w:pPr>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107,9</w:t>
            </w:r>
          </w:p>
        </w:tc>
        <w:tc>
          <w:tcPr>
            <w:tcW w:w="726" w:type="pct"/>
            <w:hideMark/>
          </w:tcPr>
          <w:p w:rsidR="00903908" w:rsidRPr="004C047B" w:rsidRDefault="00903908" w:rsidP="00903908">
            <w:pPr>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377</w:t>
            </w:r>
          </w:p>
        </w:tc>
        <w:tc>
          <w:tcPr>
            <w:tcW w:w="1107" w:type="pct"/>
            <w:hideMark/>
          </w:tcPr>
          <w:p w:rsidR="00903908" w:rsidRPr="004C047B" w:rsidRDefault="00903908" w:rsidP="00903908">
            <w:pPr>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108,1</w:t>
            </w:r>
          </w:p>
        </w:tc>
      </w:tr>
      <w:tr w:rsidR="00213DA2" w:rsidRPr="004C047B" w:rsidTr="00213DA2">
        <w:trPr>
          <w:trHeight w:val="20"/>
        </w:trPr>
        <w:tc>
          <w:tcPr>
            <w:tcW w:w="336" w:type="pct"/>
            <w:hideMark/>
          </w:tcPr>
          <w:p w:rsidR="00903908" w:rsidRPr="004C047B" w:rsidRDefault="00903908" w:rsidP="00903908">
            <w:pPr>
              <w:ind w:firstLine="0"/>
              <w:jc w:val="left"/>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2014</w:t>
            </w:r>
          </w:p>
        </w:tc>
        <w:tc>
          <w:tcPr>
            <w:tcW w:w="364" w:type="pct"/>
            <w:hideMark/>
          </w:tcPr>
          <w:p w:rsidR="00903908" w:rsidRPr="004C047B" w:rsidRDefault="00903908" w:rsidP="00903908">
            <w:pPr>
              <w:ind w:firstLine="0"/>
              <w:jc w:val="left"/>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309,5</w:t>
            </w:r>
          </w:p>
        </w:tc>
        <w:tc>
          <w:tcPr>
            <w:tcW w:w="855" w:type="pct"/>
            <w:hideMark/>
          </w:tcPr>
          <w:p w:rsidR="00903908" w:rsidRPr="004C047B" w:rsidRDefault="00903908" w:rsidP="00903908">
            <w:pPr>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108,2</w:t>
            </w:r>
          </w:p>
        </w:tc>
        <w:tc>
          <w:tcPr>
            <w:tcW w:w="726" w:type="pct"/>
            <w:hideMark/>
          </w:tcPr>
          <w:p w:rsidR="00903908" w:rsidRPr="004C047B" w:rsidRDefault="00903908" w:rsidP="00903908">
            <w:pPr>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308,5</w:t>
            </w:r>
          </w:p>
        </w:tc>
        <w:tc>
          <w:tcPr>
            <w:tcW w:w="886" w:type="pct"/>
            <w:hideMark/>
          </w:tcPr>
          <w:p w:rsidR="00903908" w:rsidRPr="004C047B" w:rsidRDefault="00903908" w:rsidP="00903908">
            <w:pPr>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108,3</w:t>
            </w:r>
          </w:p>
        </w:tc>
        <w:tc>
          <w:tcPr>
            <w:tcW w:w="726" w:type="pct"/>
            <w:hideMark/>
          </w:tcPr>
          <w:p w:rsidR="00903908" w:rsidRPr="004C047B" w:rsidRDefault="00903908" w:rsidP="00903908">
            <w:pPr>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408,5</w:t>
            </w:r>
          </w:p>
        </w:tc>
        <w:tc>
          <w:tcPr>
            <w:tcW w:w="1107" w:type="pct"/>
            <w:hideMark/>
          </w:tcPr>
          <w:p w:rsidR="00903908" w:rsidRPr="004C047B" w:rsidRDefault="00903908" w:rsidP="00903908">
            <w:pPr>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108,4</w:t>
            </w:r>
          </w:p>
        </w:tc>
      </w:tr>
      <w:tr w:rsidR="00213DA2" w:rsidRPr="004C047B" w:rsidTr="00213DA2">
        <w:trPr>
          <w:trHeight w:val="20"/>
        </w:trPr>
        <w:tc>
          <w:tcPr>
            <w:tcW w:w="336" w:type="pct"/>
            <w:hideMark/>
          </w:tcPr>
          <w:p w:rsidR="00903908" w:rsidRPr="004C047B" w:rsidRDefault="00903908" w:rsidP="00903908">
            <w:pPr>
              <w:ind w:firstLine="0"/>
              <w:jc w:val="left"/>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2015</w:t>
            </w:r>
          </w:p>
        </w:tc>
        <w:tc>
          <w:tcPr>
            <w:tcW w:w="364" w:type="pct"/>
            <w:hideMark/>
          </w:tcPr>
          <w:p w:rsidR="00903908" w:rsidRPr="004C047B" w:rsidRDefault="00903908" w:rsidP="00903908">
            <w:pPr>
              <w:ind w:firstLine="0"/>
              <w:jc w:val="left"/>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323,5</w:t>
            </w:r>
          </w:p>
        </w:tc>
        <w:tc>
          <w:tcPr>
            <w:tcW w:w="855" w:type="pct"/>
            <w:hideMark/>
          </w:tcPr>
          <w:p w:rsidR="00903908" w:rsidRPr="004C047B" w:rsidRDefault="00903908" w:rsidP="00903908">
            <w:pPr>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104,5</w:t>
            </w:r>
          </w:p>
        </w:tc>
        <w:tc>
          <w:tcPr>
            <w:tcW w:w="726" w:type="pct"/>
            <w:hideMark/>
          </w:tcPr>
          <w:p w:rsidR="00903908" w:rsidRPr="004C047B" w:rsidRDefault="00903908" w:rsidP="00903908">
            <w:pPr>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339</w:t>
            </w:r>
          </w:p>
        </w:tc>
        <w:tc>
          <w:tcPr>
            <w:tcW w:w="886" w:type="pct"/>
            <w:hideMark/>
          </w:tcPr>
          <w:p w:rsidR="00903908" w:rsidRPr="004C047B" w:rsidRDefault="00903908" w:rsidP="00903908">
            <w:pPr>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109,9</w:t>
            </w:r>
          </w:p>
        </w:tc>
        <w:tc>
          <w:tcPr>
            <w:tcW w:w="726" w:type="pct"/>
            <w:hideMark/>
          </w:tcPr>
          <w:p w:rsidR="00903908" w:rsidRPr="004C047B" w:rsidRDefault="00903908" w:rsidP="00903908">
            <w:pPr>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449</w:t>
            </w:r>
          </w:p>
        </w:tc>
        <w:tc>
          <w:tcPr>
            <w:tcW w:w="1107" w:type="pct"/>
            <w:hideMark/>
          </w:tcPr>
          <w:p w:rsidR="00903908" w:rsidRPr="004C047B" w:rsidRDefault="00903908" w:rsidP="00903908">
            <w:pPr>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109,9</w:t>
            </w:r>
          </w:p>
        </w:tc>
      </w:tr>
      <w:tr w:rsidR="00213DA2" w:rsidRPr="004C047B" w:rsidTr="00213DA2">
        <w:trPr>
          <w:trHeight w:val="20"/>
        </w:trPr>
        <w:tc>
          <w:tcPr>
            <w:tcW w:w="336" w:type="pct"/>
            <w:hideMark/>
          </w:tcPr>
          <w:p w:rsidR="00903908" w:rsidRPr="004C047B" w:rsidRDefault="00903908" w:rsidP="00903908">
            <w:pPr>
              <w:ind w:firstLine="0"/>
              <w:jc w:val="left"/>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2016</w:t>
            </w:r>
          </w:p>
        </w:tc>
        <w:tc>
          <w:tcPr>
            <w:tcW w:w="364" w:type="pct"/>
            <w:hideMark/>
          </w:tcPr>
          <w:p w:rsidR="00903908" w:rsidRPr="004C047B" w:rsidRDefault="00903908" w:rsidP="00903908">
            <w:pPr>
              <w:ind w:firstLine="0"/>
              <w:jc w:val="left"/>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330,3</w:t>
            </w:r>
          </w:p>
        </w:tc>
        <w:tc>
          <w:tcPr>
            <w:tcW w:w="855" w:type="pct"/>
            <w:hideMark/>
          </w:tcPr>
          <w:p w:rsidR="00903908" w:rsidRPr="004C047B" w:rsidRDefault="00903908" w:rsidP="00903908">
            <w:pPr>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102,1</w:t>
            </w:r>
          </w:p>
        </w:tc>
        <w:tc>
          <w:tcPr>
            <w:tcW w:w="726" w:type="pct"/>
            <w:hideMark/>
          </w:tcPr>
          <w:p w:rsidR="00903908" w:rsidRPr="004C047B" w:rsidRDefault="00903908" w:rsidP="00903908">
            <w:pPr>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349,8</w:t>
            </w:r>
          </w:p>
        </w:tc>
        <w:tc>
          <w:tcPr>
            <w:tcW w:w="886" w:type="pct"/>
            <w:hideMark/>
          </w:tcPr>
          <w:p w:rsidR="00903908" w:rsidRPr="004C047B" w:rsidRDefault="00903908" w:rsidP="00903908">
            <w:pPr>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103,2</w:t>
            </w:r>
          </w:p>
        </w:tc>
        <w:tc>
          <w:tcPr>
            <w:tcW w:w="726" w:type="pct"/>
            <w:hideMark/>
          </w:tcPr>
          <w:p w:rsidR="00903908" w:rsidRPr="004C047B" w:rsidRDefault="00903908" w:rsidP="00903908">
            <w:pPr>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472,1</w:t>
            </w:r>
          </w:p>
        </w:tc>
        <w:tc>
          <w:tcPr>
            <w:tcW w:w="1107" w:type="pct"/>
            <w:hideMark/>
          </w:tcPr>
          <w:p w:rsidR="00903908" w:rsidRPr="004C047B" w:rsidRDefault="00903908" w:rsidP="00903908">
            <w:pPr>
              <w:jc w:val="center"/>
              <w:rPr>
                <w:rFonts w:ascii="Times New Roman" w:eastAsia="Times New Roman" w:hAnsi="Times New Roman" w:cs="Times New Roman"/>
                <w:color w:val="000000"/>
                <w:sz w:val="20"/>
                <w:szCs w:val="20"/>
                <w:lang w:eastAsia="ru-RU"/>
              </w:rPr>
            </w:pPr>
            <w:r w:rsidRPr="004C047B">
              <w:rPr>
                <w:rFonts w:ascii="Times New Roman" w:eastAsia="Times New Roman" w:hAnsi="Times New Roman" w:cs="Times New Roman"/>
                <w:color w:val="000000"/>
                <w:sz w:val="20"/>
                <w:szCs w:val="20"/>
                <w:lang w:eastAsia="ru-RU"/>
              </w:rPr>
              <w:t>105,1</w:t>
            </w:r>
          </w:p>
        </w:tc>
      </w:tr>
    </w:tbl>
    <w:p w:rsidR="00903908" w:rsidRPr="0020743F" w:rsidRDefault="00903908" w:rsidP="00903908">
      <w:pPr>
        <w:spacing w:line="360" w:lineRule="auto"/>
        <w:ind w:firstLine="708"/>
        <w:contextualSpacing/>
        <w:jc w:val="both"/>
        <w:rPr>
          <w:rFonts w:ascii="Times New Roman" w:hAnsi="Times New Roman" w:cs="Times New Roman"/>
          <w:sz w:val="20"/>
          <w:szCs w:val="28"/>
        </w:rPr>
      </w:pPr>
      <w:r>
        <w:rPr>
          <w:rFonts w:ascii="Times New Roman" w:hAnsi="Times New Roman" w:cs="Times New Roman"/>
          <w:sz w:val="20"/>
          <w:szCs w:val="28"/>
        </w:rPr>
        <w:t>*Расс</w:t>
      </w:r>
      <w:r w:rsidRPr="001F4D60">
        <w:rPr>
          <w:rFonts w:ascii="Times New Roman" w:hAnsi="Times New Roman" w:cs="Times New Roman"/>
          <w:sz w:val="20"/>
          <w:szCs w:val="28"/>
        </w:rPr>
        <w:t xml:space="preserve">читано по </w:t>
      </w:r>
      <w:r w:rsidRPr="00A6402E">
        <w:rPr>
          <w:rFonts w:ascii="Times New Roman" w:hAnsi="Times New Roman" w:cs="Times New Roman"/>
          <w:sz w:val="20"/>
          <w:szCs w:val="28"/>
        </w:rPr>
        <w:t>[</w:t>
      </w:r>
      <w:r w:rsidR="00213DA2">
        <w:rPr>
          <w:rFonts w:ascii="Times New Roman" w:hAnsi="Times New Roman" w:cs="Times New Roman"/>
          <w:sz w:val="20"/>
          <w:szCs w:val="28"/>
        </w:rPr>
        <w:t>4</w:t>
      </w:r>
      <w:r w:rsidRPr="00A6402E">
        <w:rPr>
          <w:rFonts w:ascii="Times New Roman" w:hAnsi="Times New Roman" w:cs="Times New Roman"/>
          <w:sz w:val="20"/>
          <w:szCs w:val="28"/>
        </w:rPr>
        <w:t>]</w:t>
      </w:r>
    </w:p>
    <w:p w:rsidR="00903908" w:rsidRDefault="00903908" w:rsidP="00903908">
      <w:pPr>
        <w:jc w:val="center"/>
      </w:pPr>
      <w:r>
        <w:rPr>
          <w:noProof/>
          <w:lang w:eastAsia="ru-RU"/>
        </w:rPr>
        <w:drawing>
          <wp:inline distT="0" distB="0" distL="0" distR="0" wp14:anchorId="142D58A0" wp14:editId="2AADAF1E">
            <wp:extent cx="5486400" cy="1600200"/>
            <wp:effectExtent l="0" t="0" r="0" b="0"/>
            <wp:docPr id="48" name="Диаграмма 48"/>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903908" w:rsidRPr="00200071" w:rsidRDefault="00903908" w:rsidP="00903908">
      <w:pPr>
        <w:spacing w:line="360" w:lineRule="auto"/>
        <w:ind w:firstLine="709"/>
        <w:contextualSpacing/>
        <w:jc w:val="center"/>
        <w:rPr>
          <w:rFonts w:ascii="Times New Roman" w:hAnsi="Times New Roman" w:cs="Times New Roman"/>
          <w:sz w:val="28"/>
          <w:szCs w:val="28"/>
        </w:rPr>
      </w:pPr>
      <w:r w:rsidRPr="00200071">
        <w:rPr>
          <w:rFonts w:ascii="Times New Roman" w:hAnsi="Times New Roman" w:cs="Times New Roman"/>
          <w:sz w:val="28"/>
          <w:szCs w:val="28"/>
        </w:rPr>
        <w:t xml:space="preserve">Рисунок </w:t>
      </w:r>
      <w:r w:rsidR="00213DA2">
        <w:rPr>
          <w:rFonts w:ascii="Times New Roman" w:hAnsi="Times New Roman" w:cs="Times New Roman"/>
          <w:sz w:val="28"/>
          <w:szCs w:val="28"/>
        </w:rPr>
        <w:t>2</w:t>
      </w:r>
      <w:r>
        <w:rPr>
          <w:rFonts w:ascii="Times New Roman" w:hAnsi="Times New Roman" w:cs="Times New Roman"/>
          <w:sz w:val="28"/>
          <w:szCs w:val="28"/>
        </w:rPr>
        <w:t xml:space="preserve"> </w:t>
      </w:r>
      <w:r w:rsidRPr="00200071">
        <w:rPr>
          <w:rFonts w:ascii="Times New Roman" w:hAnsi="Times New Roman" w:cs="Times New Roman"/>
          <w:sz w:val="28"/>
          <w:szCs w:val="28"/>
        </w:rPr>
        <w:sym w:font="Symbol" w:char="F02D"/>
      </w:r>
      <w:r w:rsidRPr="00200071">
        <w:rPr>
          <w:rFonts w:ascii="Times New Roman" w:hAnsi="Times New Roman" w:cs="Times New Roman"/>
          <w:sz w:val="28"/>
          <w:szCs w:val="28"/>
        </w:rPr>
        <w:t xml:space="preserve"> </w:t>
      </w:r>
      <w:r>
        <w:rPr>
          <w:rFonts w:ascii="Times New Roman" w:hAnsi="Times New Roman" w:cs="Times New Roman"/>
          <w:sz w:val="28"/>
          <w:szCs w:val="28"/>
        </w:rPr>
        <w:t>Динамика ВРП</w:t>
      </w:r>
      <w:r w:rsidRPr="00200071">
        <w:rPr>
          <w:rFonts w:ascii="Times New Roman" w:hAnsi="Times New Roman" w:cs="Times New Roman"/>
          <w:sz w:val="28"/>
          <w:szCs w:val="28"/>
        </w:rPr>
        <w:t xml:space="preserve"> в РБ, ПФО и </w:t>
      </w:r>
      <w:r>
        <w:rPr>
          <w:rFonts w:ascii="Times New Roman" w:hAnsi="Times New Roman" w:cs="Times New Roman"/>
          <w:sz w:val="28"/>
          <w:szCs w:val="28"/>
        </w:rPr>
        <w:t xml:space="preserve">ВВП в </w:t>
      </w:r>
      <w:r w:rsidRPr="00200071">
        <w:rPr>
          <w:rFonts w:ascii="Times New Roman" w:hAnsi="Times New Roman" w:cs="Times New Roman"/>
          <w:sz w:val="28"/>
          <w:szCs w:val="28"/>
        </w:rPr>
        <w:t>РФ на душу населения за 2010-2016гг.</w:t>
      </w:r>
      <w:r>
        <w:rPr>
          <w:rFonts w:ascii="Times New Roman" w:hAnsi="Times New Roman" w:cs="Times New Roman"/>
          <w:sz w:val="28"/>
          <w:szCs w:val="28"/>
        </w:rPr>
        <w:t xml:space="preserve"> с построением полиномиальной линии тренда*</w:t>
      </w:r>
    </w:p>
    <w:p w:rsidR="00903908" w:rsidRPr="0020743F" w:rsidRDefault="00903908" w:rsidP="00903908">
      <w:pPr>
        <w:spacing w:line="360" w:lineRule="auto"/>
        <w:ind w:firstLine="708"/>
        <w:contextualSpacing/>
        <w:jc w:val="both"/>
        <w:rPr>
          <w:rFonts w:ascii="Times New Roman" w:hAnsi="Times New Roman" w:cs="Times New Roman"/>
          <w:sz w:val="20"/>
          <w:szCs w:val="28"/>
        </w:rPr>
      </w:pPr>
      <w:r>
        <w:rPr>
          <w:rFonts w:ascii="Times New Roman" w:hAnsi="Times New Roman" w:cs="Times New Roman"/>
          <w:sz w:val="20"/>
          <w:szCs w:val="28"/>
        </w:rPr>
        <w:lastRenderedPageBreak/>
        <w:t>*Расс</w:t>
      </w:r>
      <w:r w:rsidRPr="001F4D60">
        <w:rPr>
          <w:rFonts w:ascii="Times New Roman" w:hAnsi="Times New Roman" w:cs="Times New Roman"/>
          <w:sz w:val="20"/>
          <w:szCs w:val="28"/>
        </w:rPr>
        <w:t xml:space="preserve">читано по </w:t>
      </w:r>
      <w:r w:rsidRPr="00A6402E">
        <w:rPr>
          <w:rFonts w:ascii="Times New Roman" w:hAnsi="Times New Roman" w:cs="Times New Roman"/>
          <w:sz w:val="20"/>
          <w:szCs w:val="28"/>
        </w:rPr>
        <w:t>[</w:t>
      </w:r>
      <w:r w:rsidR="00213DA2">
        <w:rPr>
          <w:rFonts w:ascii="Times New Roman" w:hAnsi="Times New Roman" w:cs="Times New Roman"/>
          <w:sz w:val="20"/>
          <w:szCs w:val="28"/>
        </w:rPr>
        <w:t>4</w:t>
      </w:r>
      <w:r w:rsidRPr="00A6402E">
        <w:rPr>
          <w:rFonts w:ascii="Times New Roman" w:hAnsi="Times New Roman" w:cs="Times New Roman"/>
          <w:sz w:val="20"/>
          <w:szCs w:val="28"/>
        </w:rPr>
        <w:t>]</w:t>
      </w:r>
    </w:p>
    <w:p w:rsidR="00903908" w:rsidRDefault="00903908" w:rsidP="00903908">
      <w:pPr>
        <w:jc w:val="both"/>
      </w:pPr>
    </w:p>
    <w:p w:rsidR="00903908" w:rsidRPr="00200071" w:rsidRDefault="00903908" w:rsidP="00903908">
      <w:pPr>
        <w:spacing w:line="360" w:lineRule="auto"/>
        <w:ind w:firstLine="709"/>
        <w:contextualSpacing/>
        <w:jc w:val="both"/>
        <w:rPr>
          <w:rFonts w:ascii="Times New Roman" w:hAnsi="Times New Roman" w:cs="Times New Roman"/>
          <w:sz w:val="28"/>
          <w:szCs w:val="28"/>
        </w:rPr>
      </w:pPr>
      <w:r w:rsidRPr="00200071">
        <w:rPr>
          <w:rFonts w:ascii="Times New Roman" w:hAnsi="Times New Roman" w:cs="Times New Roman"/>
          <w:sz w:val="28"/>
          <w:szCs w:val="28"/>
        </w:rPr>
        <w:t>Как видно по данным рисунка</w:t>
      </w:r>
      <w:r>
        <w:rPr>
          <w:rFonts w:ascii="Times New Roman" w:hAnsi="Times New Roman" w:cs="Times New Roman"/>
          <w:sz w:val="28"/>
          <w:szCs w:val="28"/>
        </w:rPr>
        <w:t xml:space="preserve"> </w:t>
      </w:r>
      <w:r w:rsidR="00213DA2">
        <w:rPr>
          <w:rFonts w:ascii="Times New Roman" w:hAnsi="Times New Roman" w:cs="Times New Roman"/>
          <w:sz w:val="28"/>
          <w:szCs w:val="28"/>
        </w:rPr>
        <w:t>2</w:t>
      </w:r>
      <w:r w:rsidRPr="00200071">
        <w:rPr>
          <w:rFonts w:ascii="Times New Roman" w:hAnsi="Times New Roman" w:cs="Times New Roman"/>
          <w:sz w:val="28"/>
          <w:szCs w:val="28"/>
        </w:rPr>
        <w:t>, Башкортостан сильно уступает другим регионам по доле валового регионального продукта на душу населения.</w:t>
      </w:r>
    </w:p>
    <w:p w:rsidR="00903908" w:rsidRPr="00200071" w:rsidRDefault="00903908" w:rsidP="00903908">
      <w:pPr>
        <w:spacing w:line="360" w:lineRule="auto"/>
        <w:ind w:firstLine="709"/>
        <w:contextualSpacing/>
        <w:jc w:val="both"/>
        <w:rPr>
          <w:rFonts w:ascii="Times New Roman" w:hAnsi="Times New Roman" w:cs="Times New Roman"/>
          <w:sz w:val="28"/>
          <w:szCs w:val="28"/>
        </w:rPr>
      </w:pPr>
      <w:r w:rsidRPr="00200071">
        <w:rPr>
          <w:rFonts w:ascii="Times New Roman" w:hAnsi="Times New Roman" w:cs="Times New Roman"/>
          <w:sz w:val="28"/>
          <w:szCs w:val="28"/>
        </w:rPr>
        <w:t xml:space="preserve">Далее на рисунке </w:t>
      </w:r>
      <w:r w:rsidR="00213DA2">
        <w:rPr>
          <w:rFonts w:ascii="Times New Roman" w:hAnsi="Times New Roman" w:cs="Times New Roman"/>
          <w:sz w:val="28"/>
          <w:szCs w:val="28"/>
        </w:rPr>
        <w:t>3</w:t>
      </w:r>
      <w:r>
        <w:rPr>
          <w:rFonts w:ascii="Times New Roman" w:hAnsi="Times New Roman" w:cs="Times New Roman"/>
          <w:sz w:val="28"/>
          <w:szCs w:val="28"/>
        </w:rPr>
        <w:t xml:space="preserve"> </w:t>
      </w:r>
      <w:r w:rsidRPr="00200071">
        <w:rPr>
          <w:rFonts w:ascii="Times New Roman" w:hAnsi="Times New Roman" w:cs="Times New Roman"/>
          <w:sz w:val="28"/>
          <w:szCs w:val="28"/>
        </w:rPr>
        <w:t xml:space="preserve">представим динамику индекса промышленного производства за 2010-2016гг. в РБ, ПФО и РФ. </w:t>
      </w:r>
    </w:p>
    <w:p w:rsidR="00903908" w:rsidRDefault="00903908" w:rsidP="00903908">
      <w:pPr>
        <w:jc w:val="center"/>
      </w:pPr>
      <w:r>
        <w:rPr>
          <w:noProof/>
          <w:lang w:eastAsia="ru-RU"/>
        </w:rPr>
        <w:drawing>
          <wp:inline distT="0" distB="0" distL="0" distR="0" wp14:anchorId="6423E631" wp14:editId="5042CCE7">
            <wp:extent cx="5486400" cy="1428750"/>
            <wp:effectExtent l="0" t="0" r="0" b="0"/>
            <wp:docPr id="268" name="Диаграмма 268"/>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903908" w:rsidRPr="00200071" w:rsidRDefault="00903908" w:rsidP="00903908">
      <w:pPr>
        <w:spacing w:line="360" w:lineRule="auto"/>
        <w:ind w:firstLine="709"/>
        <w:contextualSpacing/>
        <w:jc w:val="center"/>
        <w:rPr>
          <w:rFonts w:ascii="Times New Roman" w:hAnsi="Times New Roman" w:cs="Times New Roman"/>
          <w:sz w:val="28"/>
          <w:szCs w:val="28"/>
        </w:rPr>
      </w:pPr>
      <w:r w:rsidRPr="00200071">
        <w:rPr>
          <w:rFonts w:ascii="Times New Roman" w:hAnsi="Times New Roman" w:cs="Times New Roman"/>
          <w:sz w:val="28"/>
          <w:szCs w:val="28"/>
        </w:rPr>
        <w:t xml:space="preserve">Рисунок </w:t>
      </w:r>
      <w:r w:rsidR="00213DA2">
        <w:rPr>
          <w:rFonts w:ascii="Times New Roman" w:hAnsi="Times New Roman" w:cs="Times New Roman"/>
          <w:sz w:val="28"/>
          <w:szCs w:val="28"/>
        </w:rPr>
        <w:t>3</w:t>
      </w:r>
      <w:r>
        <w:rPr>
          <w:rFonts w:ascii="Times New Roman" w:hAnsi="Times New Roman" w:cs="Times New Roman"/>
          <w:sz w:val="28"/>
          <w:szCs w:val="28"/>
        </w:rPr>
        <w:t xml:space="preserve"> </w:t>
      </w:r>
      <w:r w:rsidRPr="00200071">
        <w:rPr>
          <w:rFonts w:ascii="Times New Roman" w:hAnsi="Times New Roman" w:cs="Times New Roman"/>
          <w:sz w:val="28"/>
          <w:szCs w:val="28"/>
        </w:rPr>
        <w:sym w:font="Symbol" w:char="F02D"/>
      </w:r>
      <w:r w:rsidRPr="00200071">
        <w:rPr>
          <w:rFonts w:ascii="Times New Roman" w:hAnsi="Times New Roman" w:cs="Times New Roman"/>
          <w:sz w:val="28"/>
          <w:szCs w:val="28"/>
        </w:rPr>
        <w:t xml:space="preserve"> Динамика индекса промышленного производства за 2010-2016гг., %*</w:t>
      </w:r>
    </w:p>
    <w:p w:rsidR="00903908" w:rsidRDefault="00903908" w:rsidP="00903908">
      <w:pPr>
        <w:ind w:firstLine="708"/>
        <w:rPr>
          <w:rFonts w:ascii="Times New Roman" w:hAnsi="Times New Roman" w:cs="Times New Roman"/>
          <w:sz w:val="20"/>
          <w:szCs w:val="28"/>
        </w:rPr>
      </w:pPr>
      <w:r>
        <w:rPr>
          <w:rFonts w:ascii="Times New Roman" w:hAnsi="Times New Roman" w:cs="Times New Roman"/>
          <w:sz w:val="20"/>
          <w:szCs w:val="28"/>
        </w:rPr>
        <w:t>*Ра</w:t>
      </w:r>
      <w:r w:rsidRPr="001F4D60">
        <w:rPr>
          <w:rFonts w:ascii="Times New Roman" w:hAnsi="Times New Roman" w:cs="Times New Roman"/>
          <w:sz w:val="20"/>
          <w:szCs w:val="28"/>
        </w:rPr>
        <w:t>с</w:t>
      </w:r>
      <w:r>
        <w:rPr>
          <w:rFonts w:ascii="Times New Roman" w:hAnsi="Times New Roman" w:cs="Times New Roman"/>
          <w:sz w:val="20"/>
          <w:szCs w:val="28"/>
        </w:rPr>
        <w:t>с</w:t>
      </w:r>
      <w:r w:rsidRPr="001F4D60">
        <w:rPr>
          <w:rFonts w:ascii="Times New Roman" w:hAnsi="Times New Roman" w:cs="Times New Roman"/>
          <w:sz w:val="20"/>
          <w:szCs w:val="28"/>
        </w:rPr>
        <w:t xml:space="preserve">читано по </w:t>
      </w:r>
      <w:r w:rsidRPr="00A6402E">
        <w:rPr>
          <w:rFonts w:ascii="Times New Roman" w:hAnsi="Times New Roman" w:cs="Times New Roman"/>
          <w:sz w:val="20"/>
          <w:szCs w:val="28"/>
        </w:rPr>
        <w:t>[</w:t>
      </w:r>
      <w:r w:rsidR="00213DA2">
        <w:rPr>
          <w:rFonts w:ascii="Times New Roman" w:hAnsi="Times New Roman" w:cs="Times New Roman"/>
          <w:sz w:val="20"/>
          <w:szCs w:val="28"/>
        </w:rPr>
        <w:t>4</w:t>
      </w:r>
      <w:r w:rsidRPr="00A6402E">
        <w:rPr>
          <w:rFonts w:ascii="Times New Roman" w:hAnsi="Times New Roman" w:cs="Times New Roman"/>
          <w:sz w:val="20"/>
          <w:szCs w:val="28"/>
        </w:rPr>
        <w:t>]</w:t>
      </w:r>
    </w:p>
    <w:p w:rsidR="00903908" w:rsidRDefault="00903908" w:rsidP="00903908">
      <w:pPr>
        <w:spacing w:line="360" w:lineRule="auto"/>
        <w:ind w:firstLine="709"/>
        <w:contextualSpacing/>
        <w:jc w:val="both"/>
        <w:rPr>
          <w:rFonts w:ascii="Times New Roman" w:hAnsi="Times New Roman" w:cs="Times New Roman"/>
          <w:sz w:val="28"/>
          <w:szCs w:val="28"/>
        </w:rPr>
      </w:pPr>
    </w:p>
    <w:p w:rsidR="00903908" w:rsidRDefault="00903908" w:rsidP="00213DA2">
      <w:pPr>
        <w:spacing w:line="360" w:lineRule="auto"/>
        <w:ind w:right="-284" w:firstLine="709"/>
        <w:contextualSpacing/>
        <w:jc w:val="both"/>
        <w:rPr>
          <w:rFonts w:ascii="Times New Roman" w:hAnsi="Times New Roman" w:cs="Times New Roman"/>
          <w:sz w:val="28"/>
          <w:szCs w:val="28"/>
        </w:rPr>
      </w:pPr>
      <w:r w:rsidRPr="00200071">
        <w:rPr>
          <w:rFonts w:ascii="Times New Roman" w:hAnsi="Times New Roman" w:cs="Times New Roman"/>
          <w:sz w:val="28"/>
          <w:szCs w:val="28"/>
        </w:rPr>
        <w:t xml:space="preserve">Высокие темпы роста промышленного производства, достигнутые в 2010-2011 годах, начиная с 2012 года стали более умеренными, что характерно для Российской Федерации в целом. </w:t>
      </w:r>
    </w:p>
    <w:p w:rsidR="00903908" w:rsidRDefault="00903908" w:rsidP="00213DA2">
      <w:pPr>
        <w:spacing w:line="360" w:lineRule="auto"/>
        <w:ind w:right="-284" w:firstLine="709"/>
        <w:contextualSpacing/>
        <w:jc w:val="both"/>
        <w:rPr>
          <w:rFonts w:ascii="Times New Roman" w:hAnsi="Times New Roman" w:cs="Times New Roman"/>
          <w:sz w:val="28"/>
          <w:szCs w:val="28"/>
        </w:rPr>
      </w:pPr>
      <w:r w:rsidRPr="00200071">
        <w:rPr>
          <w:rFonts w:ascii="Times New Roman" w:hAnsi="Times New Roman" w:cs="Times New Roman"/>
          <w:sz w:val="28"/>
          <w:szCs w:val="28"/>
        </w:rPr>
        <w:t>При этом индексы промышленного производства в республике превышали средние показатели по Российской Федерации и Приволжскому федеральному округу.</w:t>
      </w:r>
    </w:p>
    <w:p w:rsidR="00903908" w:rsidRPr="0022539F" w:rsidRDefault="00903908" w:rsidP="00213DA2">
      <w:pPr>
        <w:spacing w:line="360" w:lineRule="auto"/>
        <w:ind w:right="-284" w:firstLine="709"/>
        <w:contextualSpacing/>
        <w:jc w:val="both"/>
        <w:rPr>
          <w:rFonts w:ascii="Times New Roman" w:hAnsi="Times New Roman" w:cs="Times New Roman"/>
          <w:sz w:val="28"/>
          <w:szCs w:val="28"/>
        </w:rPr>
      </w:pPr>
      <w:r w:rsidRPr="0022539F">
        <w:rPr>
          <w:rFonts w:ascii="Times New Roman" w:hAnsi="Times New Roman" w:cs="Times New Roman"/>
          <w:sz w:val="28"/>
          <w:szCs w:val="28"/>
        </w:rPr>
        <w:t>В Республике Башкортостан объем инвестиций за счет всех источников финансирования снизился на 30% в то время как по России в целом вырос почти на 4%, по ПФО снизился на 3,9%, однако по абсолютному показателю инвестиций республика осталась на том же 2 месте. Но по показателю инвестиций на душу населения произошел рост позиций с 5 на 3 место.</w:t>
      </w:r>
    </w:p>
    <w:p w:rsidR="00903908" w:rsidRPr="0022539F" w:rsidRDefault="00903908" w:rsidP="00213DA2">
      <w:pPr>
        <w:spacing w:line="360" w:lineRule="auto"/>
        <w:ind w:right="-284" w:firstLine="709"/>
        <w:contextualSpacing/>
        <w:jc w:val="both"/>
        <w:rPr>
          <w:rFonts w:ascii="Times New Roman" w:hAnsi="Times New Roman" w:cs="Times New Roman"/>
          <w:sz w:val="28"/>
          <w:szCs w:val="28"/>
        </w:rPr>
      </w:pPr>
      <w:r w:rsidRPr="0022539F">
        <w:rPr>
          <w:rFonts w:ascii="Times New Roman" w:hAnsi="Times New Roman" w:cs="Times New Roman"/>
          <w:sz w:val="28"/>
          <w:szCs w:val="28"/>
        </w:rPr>
        <w:t>Таким образом, у Республики Башкортостан еще достаточно высокий потенциал для развития. Нет ни одного регионального экономического индикатора, по которому республика бы заняла 1 место. А также стоит отметить, что в данных рейтингах абсолютно отсутствуют показатели экологии, что отличает данный индикативный анализ от зарубежных.</w:t>
      </w:r>
    </w:p>
    <w:p w:rsidR="00903908" w:rsidRDefault="00903908" w:rsidP="00213DA2">
      <w:pPr>
        <w:spacing w:line="360" w:lineRule="auto"/>
        <w:ind w:right="-284" w:firstLine="708"/>
        <w:contextualSpacing/>
        <w:jc w:val="both"/>
        <w:rPr>
          <w:rFonts w:ascii="Times New Roman" w:hAnsi="Times New Roman" w:cs="Times New Roman"/>
          <w:sz w:val="24"/>
          <w:szCs w:val="24"/>
        </w:rPr>
      </w:pPr>
    </w:p>
    <w:p w:rsidR="00213DA2" w:rsidRDefault="00213DA2" w:rsidP="00213DA2">
      <w:pPr>
        <w:spacing w:line="360" w:lineRule="auto"/>
        <w:ind w:right="-284" w:firstLine="708"/>
        <w:contextualSpacing/>
        <w:jc w:val="both"/>
        <w:rPr>
          <w:rFonts w:ascii="Times New Roman" w:hAnsi="Times New Roman" w:cs="Times New Roman"/>
          <w:sz w:val="24"/>
          <w:szCs w:val="24"/>
        </w:rPr>
      </w:pPr>
    </w:p>
    <w:p w:rsidR="00213DA2" w:rsidRDefault="00213DA2" w:rsidP="00213DA2">
      <w:pPr>
        <w:spacing w:after="0" w:line="360" w:lineRule="auto"/>
        <w:ind w:right="-284"/>
        <w:contextualSpacing/>
        <w:jc w:val="center"/>
        <w:rPr>
          <w:rFonts w:ascii="Times New Roman" w:hAnsi="Times New Roman" w:cs="Times New Roman"/>
          <w:b/>
          <w:color w:val="000000"/>
          <w:sz w:val="28"/>
          <w:szCs w:val="28"/>
        </w:rPr>
      </w:pPr>
      <w:r w:rsidRPr="000F1799">
        <w:rPr>
          <w:rFonts w:ascii="Times New Roman" w:hAnsi="Times New Roman" w:cs="Times New Roman"/>
          <w:b/>
          <w:color w:val="000000"/>
          <w:sz w:val="28"/>
          <w:szCs w:val="28"/>
        </w:rPr>
        <w:t>Список литературы</w:t>
      </w:r>
    </w:p>
    <w:p w:rsidR="00213DA2" w:rsidRPr="000F1799" w:rsidRDefault="00213DA2" w:rsidP="00213DA2">
      <w:pPr>
        <w:spacing w:after="0" w:line="360" w:lineRule="auto"/>
        <w:ind w:right="-284"/>
        <w:contextualSpacing/>
        <w:jc w:val="center"/>
        <w:rPr>
          <w:rFonts w:ascii="Times New Roman" w:hAnsi="Times New Roman" w:cs="Times New Roman"/>
          <w:b/>
          <w:sz w:val="28"/>
          <w:szCs w:val="28"/>
        </w:rPr>
      </w:pPr>
    </w:p>
    <w:p w:rsidR="00213DA2" w:rsidRPr="00542A45" w:rsidRDefault="00213DA2" w:rsidP="00213DA2">
      <w:pPr>
        <w:pStyle w:val="a9"/>
        <w:numPr>
          <w:ilvl w:val="0"/>
          <w:numId w:val="1"/>
        </w:numPr>
        <w:spacing w:line="360" w:lineRule="auto"/>
        <w:ind w:left="0" w:right="-284" w:firstLine="709"/>
        <w:contextualSpacing/>
        <w:jc w:val="both"/>
        <w:rPr>
          <w:rFonts w:ascii="Times New Roman" w:hAnsi="Times New Roman" w:cs="Times New Roman"/>
          <w:sz w:val="28"/>
          <w:szCs w:val="28"/>
        </w:rPr>
      </w:pPr>
      <w:r w:rsidRPr="00542A45">
        <w:rPr>
          <w:rFonts w:ascii="Times New Roman" w:hAnsi="Times New Roman" w:cs="Times New Roman"/>
          <w:sz w:val="28"/>
          <w:szCs w:val="28"/>
        </w:rPr>
        <w:t>Отчет по региональному сравнению Республики Башкортостан [Электронный ресурс]. Министерство экономического развития Республики Башкортостан.</w:t>
      </w:r>
      <w:r>
        <w:rPr>
          <w:rFonts w:ascii="Times New Roman" w:hAnsi="Times New Roman" w:cs="Times New Roman"/>
          <w:sz w:val="28"/>
          <w:szCs w:val="28"/>
        </w:rPr>
        <w:t xml:space="preserve"> </w:t>
      </w:r>
      <w:r w:rsidRPr="00542A45">
        <w:rPr>
          <w:rFonts w:ascii="Times New Roman" w:hAnsi="Times New Roman" w:cs="Times New Roman"/>
          <w:sz w:val="28"/>
          <w:szCs w:val="28"/>
        </w:rPr>
        <w:t>Режим доступа:</w:t>
      </w:r>
      <w:r>
        <w:rPr>
          <w:rFonts w:ascii="Times New Roman" w:hAnsi="Times New Roman" w:cs="Times New Roman"/>
          <w:sz w:val="28"/>
          <w:szCs w:val="28"/>
        </w:rPr>
        <w:t xml:space="preserve"> </w:t>
      </w:r>
      <w:r w:rsidRPr="00542A45">
        <w:rPr>
          <w:rFonts w:ascii="Times New Roman" w:hAnsi="Times New Roman" w:cs="Times New Roman"/>
          <w:sz w:val="28"/>
          <w:szCs w:val="28"/>
        </w:rPr>
        <w:t>https://economy.bashkortostan.ru/dejatelnost/makrojekonomika/analiz-sotsialno-ekonomicheskogo-razvitiya-rb/analiticheskaya-spravka-po-regionalnomu-sravneniyu/ (дата обращения 15.04.2018)</w:t>
      </w:r>
    </w:p>
    <w:p w:rsidR="00213DA2" w:rsidRPr="00542A45" w:rsidRDefault="00213DA2" w:rsidP="00213DA2">
      <w:pPr>
        <w:pStyle w:val="a9"/>
        <w:numPr>
          <w:ilvl w:val="0"/>
          <w:numId w:val="1"/>
        </w:numPr>
        <w:spacing w:line="360" w:lineRule="auto"/>
        <w:ind w:left="0" w:right="-284" w:firstLine="709"/>
        <w:contextualSpacing/>
        <w:jc w:val="both"/>
        <w:rPr>
          <w:rFonts w:ascii="Times New Roman" w:hAnsi="Times New Roman" w:cs="Times New Roman"/>
          <w:sz w:val="28"/>
          <w:szCs w:val="28"/>
        </w:rPr>
      </w:pPr>
      <w:r w:rsidRPr="00542A45">
        <w:rPr>
          <w:rFonts w:ascii="Times New Roman" w:hAnsi="Times New Roman" w:cs="Times New Roman"/>
          <w:sz w:val="28"/>
          <w:szCs w:val="28"/>
        </w:rPr>
        <w:t xml:space="preserve">Регионы России. Социально-экономические показатели. 2017 [Электронный ресурс].  Стат. сб. / Росстат. </w:t>
      </w:r>
      <w:r w:rsidRPr="00542A45">
        <w:rPr>
          <w:rFonts w:ascii="Times New Roman" w:hAnsi="Times New Roman" w:cs="Times New Roman"/>
          <w:sz w:val="28"/>
          <w:szCs w:val="28"/>
        </w:rPr>
        <w:sym w:font="Symbol" w:char="F02D"/>
      </w:r>
      <w:r w:rsidRPr="00542A45">
        <w:rPr>
          <w:rFonts w:ascii="Times New Roman" w:hAnsi="Times New Roman" w:cs="Times New Roman"/>
          <w:sz w:val="28"/>
          <w:szCs w:val="28"/>
        </w:rPr>
        <w:t xml:space="preserve"> М., 2017. </w:t>
      </w:r>
      <w:r w:rsidRPr="00542A45">
        <w:rPr>
          <w:rFonts w:ascii="Times New Roman" w:hAnsi="Times New Roman" w:cs="Times New Roman"/>
          <w:sz w:val="28"/>
          <w:szCs w:val="28"/>
        </w:rPr>
        <w:sym w:font="Symbol" w:char="F02D"/>
      </w:r>
      <w:r w:rsidRPr="00542A45">
        <w:rPr>
          <w:rFonts w:ascii="Times New Roman" w:hAnsi="Times New Roman" w:cs="Times New Roman"/>
          <w:sz w:val="28"/>
          <w:szCs w:val="28"/>
        </w:rPr>
        <w:t xml:space="preserve"> 1402 с. Режим доступа: http://www.gks.ru/free_doc/doc_2017/region/reg-pok17.pdf (дата обращения 15.04.2018)</w:t>
      </w:r>
    </w:p>
    <w:p w:rsidR="00213DA2" w:rsidRPr="00542A45" w:rsidRDefault="00213DA2" w:rsidP="00213DA2">
      <w:pPr>
        <w:pStyle w:val="a9"/>
        <w:numPr>
          <w:ilvl w:val="0"/>
          <w:numId w:val="1"/>
        </w:numPr>
        <w:spacing w:line="360" w:lineRule="auto"/>
        <w:ind w:left="0" w:right="-284" w:firstLine="709"/>
        <w:contextualSpacing/>
        <w:jc w:val="both"/>
        <w:rPr>
          <w:rFonts w:ascii="Times New Roman" w:hAnsi="Times New Roman" w:cs="Times New Roman"/>
          <w:sz w:val="28"/>
          <w:szCs w:val="28"/>
        </w:rPr>
      </w:pPr>
      <w:r w:rsidRPr="00542A45">
        <w:rPr>
          <w:rFonts w:ascii="Times New Roman" w:hAnsi="Times New Roman" w:cs="Times New Roman"/>
          <w:sz w:val="28"/>
          <w:szCs w:val="28"/>
        </w:rPr>
        <w:t>Стратегия социально-экономического развития Республики Башкортостан на период до 2030 года [Электронный ресурс]. URL: https://economy.bashkortostan.ru/upload/iblock/b5c/proekt-strategii-sotsialno_ekonomicheskogo-razvitiya-respubliki-bashkortostan-na-period-do-2030-goda.pdf (дата обращения 10.03.2018)</w:t>
      </w:r>
    </w:p>
    <w:p w:rsidR="00213DA2" w:rsidRPr="00542A45" w:rsidRDefault="00213DA2" w:rsidP="00213DA2">
      <w:pPr>
        <w:pStyle w:val="a9"/>
        <w:numPr>
          <w:ilvl w:val="0"/>
          <w:numId w:val="1"/>
        </w:numPr>
        <w:spacing w:line="360" w:lineRule="auto"/>
        <w:ind w:left="0" w:right="-284" w:firstLine="709"/>
        <w:contextualSpacing/>
        <w:jc w:val="both"/>
        <w:rPr>
          <w:rFonts w:ascii="Times New Roman" w:hAnsi="Times New Roman" w:cs="Times New Roman"/>
          <w:sz w:val="28"/>
          <w:szCs w:val="28"/>
        </w:rPr>
      </w:pPr>
      <w:r w:rsidRPr="00542A45">
        <w:rPr>
          <w:rFonts w:ascii="Times New Roman" w:hAnsi="Times New Roman" w:cs="Times New Roman"/>
          <w:sz w:val="28"/>
          <w:szCs w:val="28"/>
        </w:rPr>
        <w:t>Федеральная служба государственной статистики. Валовый региональный продукт в текущих ценах на душу населения [Электронный ресурс]. URL: http://www.gks.ru/wps/wcm/connect/rosstat_main/rosstat/ru/statistics/accounts/# (дата обращения 10.03.2018)</w:t>
      </w:r>
    </w:p>
    <w:p w:rsidR="00213DA2" w:rsidRDefault="00213DA2" w:rsidP="00213DA2">
      <w:pPr>
        <w:pStyle w:val="a9"/>
        <w:numPr>
          <w:ilvl w:val="0"/>
          <w:numId w:val="1"/>
        </w:numPr>
        <w:spacing w:line="360" w:lineRule="auto"/>
        <w:ind w:left="0" w:right="-284" w:firstLine="709"/>
        <w:contextualSpacing/>
        <w:jc w:val="both"/>
        <w:rPr>
          <w:rFonts w:ascii="Times New Roman" w:hAnsi="Times New Roman" w:cs="Times New Roman"/>
          <w:sz w:val="28"/>
          <w:szCs w:val="28"/>
        </w:rPr>
      </w:pPr>
      <w:proofErr w:type="spellStart"/>
      <w:r w:rsidRPr="00542A45">
        <w:rPr>
          <w:rFonts w:ascii="Times New Roman" w:hAnsi="Times New Roman" w:cs="Times New Roman"/>
          <w:sz w:val="28"/>
          <w:szCs w:val="28"/>
        </w:rPr>
        <w:t>Байрушина</w:t>
      </w:r>
      <w:proofErr w:type="spellEnd"/>
      <w:r w:rsidRPr="00542A45">
        <w:rPr>
          <w:rFonts w:ascii="Times New Roman" w:hAnsi="Times New Roman" w:cs="Times New Roman"/>
          <w:sz w:val="28"/>
          <w:szCs w:val="28"/>
        </w:rPr>
        <w:t xml:space="preserve"> Ф.Ф. О влиянии регионального развития на экономический рост [Текст]. С.5-8</w:t>
      </w:r>
    </w:p>
    <w:p w:rsidR="00213DA2" w:rsidRPr="00542A45" w:rsidRDefault="00213DA2" w:rsidP="00213DA2">
      <w:pPr>
        <w:pStyle w:val="a9"/>
        <w:numPr>
          <w:ilvl w:val="0"/>
          <w:numId w:val="1"/>
        </w:numPr>
        <w:spacing w:line="360" w:lineRule="auto"/>
        <w:ind w:left="0" w:right="-284" w:firstLine="709"/>
        <w:contextualSpacing/>
        <w:jc w:val="both"/>
        <w:rPr>
          <w:rFonts w:ascii="Times New Roman" w:hAnsi="Times New Roman" w:cs="Times New Roman"/>
          <w:sz w:val="28"/>
          <w:szCs w:val="28"/>
        </w:rPr>
      </w:pPr>
      <w:r w:rsidRPr="00542A45">
        <w:rPr>
          <w:rFonts w:ascii="Times New Roman" w:hAnsi="Times New Roman" w:cs="Times New Roman"/>
          <w:sz w:val="28"/>
          <w:szCs w:val="28"/>
        </w:rPr>
        <w:t>Волкова Е.Н. Теоретические подходы к оценке социально-экономического развития региона с использованием рангов [Текст] Система ценностей современного общества. 2016. № 44. С. 112-115</w:t>
      </w:r>
    </w:p>
    <w:p w:rsidR="00213DA2" w:rsidRDefault="00213DA2" w:rsidP="00213DA2">
      <w:pPr>
        <w:spacing w:line="360" w:lineRule="auto"/>
        <w:ind w:right="-284" w:firstLine="708"/>
        <w:contextualSpacing/>
        <w:jc w:val="both"/>
        <w:rPr>
          <w:rFonts w:ascii="Times New Roman" w:hAnsi="Times New Roman" w:cs="Times New Roman"/>
          <w:sz w:val="24"/>
          <w:szCs w:val="24"/>
        </w:rPr>
      </w:pPr>
    </w:p>
    <w:p w:rsidR="00213DA2" w:rsidRDefault="00213DA2" w:rsidP="00213DA2">
      <w:pPr>
        <w:spacing w:line="360" w:lineRule="auto"/>
        <w:ind w:right="-284" w:firstLine="708"/>
        <w:contextualSpacing/>
        <w:jc w:val="both"/>
        <w:rPr>
          <w:rFonts w:ascii="Times New Roman" w:hAnsi="Times New Roman" w:cs="Times New Roman"/>
          <w:sz w:val="24"/>
          <w:szCs w:val="24"/>
        </w:rPr>
      </w:pPr>
    </w:p>
    <w:p w:rsidR="00213DA2" w:rsidRDefault="00213DA2" w:rsidP="00213DA2">
      <w:pPr>
        <w:spacing w:line="360" w:lineRule="auto"/>
        <w:ind w:right="-284" w:firstLine="708"/>
        <w:contextualSpacing/>
        <w:jc w:val="both"/>
        <w:rPr>
          <w:rFonts w:ascii="Times New Roman" w:hAnsi="Times New Roman" w:cs="Times New Roman"/>
          <w:sz w:val="24"/>
          <w:szCs w:val="24"/>
        </w:rPr>
      </w:pPr>
    </w:p>
    <w:p w:rsidR="00213DA2" w:rsidRDefault="00213DA2" w:rsidP="00213DA2">
      <w:pPr>
        <w:spacing w:line="360" w:lineRule="auto"/>
        <w:ind w:right="-284" w:firstLine="708"/>
        <w:contextualSpacing/>
        <w:jc w:val="both"/>
        <w:rPr>
          <w:rFonts w:ascii="Times New Roman" w:hAnsi="Times New Roman" w:cs="Times New Roman"/>
          <w:sz w:val="24"/>
          <w:szCs w:val="24"/>
        </w:rPr>
      </w:pPr>
    </w:p>
    <w:p w:rsidR="00213DA2" w:rsidRDefault="00213DA2" w:rsidP="00213DA2">
      <w:pPr>
        <w:spacing w:line="360" w:lineRule="auto"/>
        <w:ind w:right="-284" w:firstLine="708"/>
        <w:contextualSpacing/>
        <w:jc w:val="both"/>
        <w:rPr>
          <w:rFonts w:ascii="Times New Roman" w:hAnsi="Times New Roman" w:cs="Times New Roman"/>
          <w:sz w:val="24"/>
          <w:szCs w:val="24"/>
        </w:rPr>
      </w:pPr>
    </w:p>
    <w:p w:rsidR="00213DA2" w:rsidRDefault="00213DA2" w:rsidP="00C32B34">
      <w:pPr>
        <w:spacing w:line="360" w:lineRule="auto"/>
        <w:ind w:firstLine="708"/>
        <w:contextualSpacing/>
        <w:jc w:val="both"/>
        <w:rPr>
          <w:rFonts w:ascii="Times New Roman" w:hAnsi="Times New Roman" w:cs="Times New Roman"/>
          <w:sz w:val="24"/>
          <w:szCs w:val="24"/>
        </w:rPr>
      </w:pPr>
    </w:p>
    <w:p w:rsidR="00213DA2" w:rsidRDefault="00213DA2" w:rsidP="00C32B34">
      <w:pPr>
        <w:spacing w:line="360" w:lineRule="auto"/>
        <w:ind w:firstLine="708"/>
        <w:contextualSpacing/>
        <w:jc w:val="both"/>
        <w:rPr>
          <w:rFonts w:ascii="Times New Roman" w:hAnsi="Times New Roman" w:cs="Times New Roman"/>
          <w:sz w:val="24"/>
          <w:szCs w:val="24"/>
        </w:rPr>
      </w:pPr>
    </w:p>
    <w:p w:rsidR="00213DA2" w:rsidRDefault="00213DA2" w:rsidP="00C32B34">
      <w:pPr>
        <w:spacing w:line="360" w:lineRule="auto"/>
        <w:ind w:firstLine="708"/>
        <w:contextualSpacing/>
        <w:jc w:val="both"/>
        <w:rPr>
          <w:rFonts w:ascii="Times New Roman" w:hAnsi="Times New Roman" w:cs="Times New Roman"/>
          <w:sz w:val="24"/>
          <w:szCs w:val="24"/>
        </w:rPr>
      </w:pPr>
    </w:p>
    <w:p w:rsidR="00213DA2" w:rsidRDefault="00213DA2" w:rsidP="00C32B34">
      <w:pPr>
        <w:spacing w:line="360" w:lineRule="auto"/>
        <w:ind w:firstLine="708"/>
        <w:contextualSpacing/>
        <w:jc w:val="both"/>
        <w:rPr>
          <w:rFonts w:ascii="Times New Roman" w:hAnsi="Times New Roman" w:cs="Times New Roman"/>
          <w:sz w:val="24"/>
          <w:szCs w:val="24"/>
        </w:rPr>
      </w:pPr>
    </w:p>
    <w:p w:rsidR="00213DA2" w:rsidRDefault="00213DA2" w:rsidP="00C32B34">
      <w:pPr>
        <w:spacing w:line="360" w:lineRule="auto"/>
        <w:ind w:firstLine="708"/>
        <w:contextualSpacing/>
        <w:jc w:val="both"/>
        <w:rPr>
          <w:rFonts w:ascii="Times New Roman" w:hAnsi="Times New Roman" w:cs="Times New Roman"/>
          <w:sz w:val="24"/>
          <w:szCs w:val="24"/>
        </w:rPr>
      </w:pPr>
    </w:p>
    <w:p w:rsidR="00213DA2" w:rsidRDefault="00213DA2" w:rsidP="00C32B34">
      <w:pPr>
        <w:spacing w:line="360" w:lineRule="auto"/>
        <w:ind w:firstLine="708"/>
        <w:contextualSpacing/>
        <w:jc w:val="both"/>
        <w:rPr>
          <w:rFonts w:ascii="Times New Roman" w:hAnsi="Times New Roman" w:cs="Times New Roman"/>
          <w:sz w:val="24"/>
          <w:szCs w:val="24"/>
        </w:rPr>
      </w:pPr>
    </w:p>
    <w:p w:rsidR="00213DA2" w:rsidRDefault="00213DA2" w:rsidP="00C32B34">
      <w:pPr>
        <w:spacing w:line="360" w:lineRule="auto"/>
        <w:ind w:firstLine="708"/>
        <w:contextualSpacing/>
        <w:jc w:val="both"/>
        <w:rPr>
          <w:rFonts w:ascii="Times New Roman" w:hAnsi="Times New Roman" w:cs="Times New Roman"/>
          <w:sz w:val="24"/>
          <w:szCs w:val="24"/>
        </w:rPr>
      </w:pPr>
    </w:p>
    <w:p w:rsidR="00213DA2" w:rsidRDefault="00213DA2" w:rsidP="00C32B34">
      <w:pPr>
        <w:spacing w:line="360" w:lineRule="auto"/>
        <w:ind w:firstLine="708"/>
        <w:contextualSpacing/>
        <w:jc w:val="both"/>
        <w:rPr>
          <w:rFonts w:ascii="Times New Roman" w:hAnsi="Times New Roman" w:cs="Times New Roman"/>
          <w:sz w:val="24"/>
          <w:szCs w:val="24"/>
        </w:rPr>
      </w:pPr>
    </w:p>
    <w:p w:rsidR="00213DA2" w:rsidRDefault="00213DA2" w:rsidP="00C32B34">
      <w:pPr>
        <w:spacing w:line="360" w:lineRule="auto"/>
        <w:ind w:firstLine="708"/>
        <w:contextualSpacing/>
        <w:jc w:val="both"/>
        <w:rPr>
          <w:rFonts w:ascii="Times New Roman" w:hAnsi="Times New Roman" w:cs="Times New Roman"/>
          <w:sz w:val="24"/>
          <w:szCs w:val="24"/>
        </w:rPr>
      </w:pPr>
    </w:p>
    <w:p w:rsidR="00213DA2" w:rsidRPr="00C32B34" w:rsidRDefault="00213DA2" w:rsidP="00C32B34">
      <w:pPr>
        <w:spacing w:line="360" w:lineRule="auto"/>
        <w:ind w:firstLine="708"/>
        <w:contextualSpacing/>
        <w:jc w:val="both"/>
        <w:rPr>
          <w:rFonts w:ascii="Times New Roman" w:hAnsi="Times New Roman" w:cs="Times New Roman"/>
          <w:sz w:val="24"/>
          <w:szCs w:val="24"/>
        </w:rPr>
      </w:pPr>
    </w:p>
    <w:sectPr w:rsidR="00213DA2" w:rsidRPr="00C32B34" w:rsidSect="00213DA2">
      <w:footerReference w:type="default" r:id="rId10"/>
      <w:pgSz w:w="11906" w:h="16838"/>
      <w:pgMar w:top="709"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55E51" w:rsidRDefault="00155E51" w:rsidP="00850586">
      <w:pPr>
        <w:spacing w:after="0" w:line="240" w:lineRule="auto"/>
      </w:pPr>
      <w:r>
        <w:separator/>
      </w:r>
    </w:p>
  </w:endnote>
  <w:endnote w:type="continuationSeparator" w:id="0">
    <w:p w:rsidR="00155E51" w:rsidRDefault="00155E51" w:rsidP="008505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47406811"/>
      <w:docPartObj>
        <w:docPartGallery w:val="Page Numbers (Bottom of Page)"/>
        <w:docPartUnique/>
      </w:docPartObj>
    </w:sdtPr>
    <w:sdtContent>
      <w:p w:rsidR="00850586" w:rsidRDefault="00850586">
        <w:pPr>
          <w:pStyle w:val="a7"/>
          <w:jc w:val="center"/>
        </w:pPr>
        <w:r>
          <w:fldChar w:fldCharType="begin"/>
        </w:r>
        <w:r>
          <w:instrText>PAGE   \* MERGEFORMAT</w:instrText>
        </w:r>
        <w:r>
          <w:fldChar w:fldCharType="separate"/>
        </w:r>
        <w:r>
          <w:t>2</w:t>
        </w:r>
        <w:r>
          <w:fldChar w:fldCharType="end"/>
        </w:r>
      </w:p>
    </w:sdtContent>
  </w:sdt>
  <w:p w:rsidR="00850586" w:rsidRDefault="00850586">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55E51" w:rsidRDefault="00155E51" w:rsidP="00850586">
      <w:pPr>
        <w:spacing w:after="0" w:line="240" w:lineRule="auto"/>
      </w:pPr>
      <w:r>
        <w:separator/>
      </w:r>
    </w:p>
  </w:footnote>
  <w:footnote w:type="continuationSeparator" w:id="0">
    <w:p w:rsidR="00155E51" w:rsidRDefault="00155E51" w:rsidP="0085058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37C2D4B"/>
    <w:multiLevelType w:val="hybridMultilevel"/>
    <w:tmpl w:val="BEEAB2EE"/>
    <w:lvl w:ilvl="0" w:tplc="299A52C4">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317F"/>
    <w:rsid w:val="0003224A"/>
    <w:rsid w:val="00155E51"/>
    <w:rsid w:val="00213DA2"/>
    <w:rsid w:val="004C047B"/>
    <w:rsid w:val="0055317F"/>
    <w:rsid w:val="00850586"/>
    <w:rsid w:val="00903908"/>
    <w:rsid w:val="009A4861"/>
    <w:rsid w:val="00C32B3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FDBEC5"/>
  <w15:chartTrackingRefBased/>
  <w15:docId w15:val="{D68394E3-F776-4CCD-9710-2DB90113E3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paragraph" w:styleId="2">
    <w:name w:val="heading 2"/>
    <w:basedOn w:val="a"/>
    <w:next w:val="a"/>
    <w:link w:val="20"/>
    <w:uiPriority w:val="9"/>
    <w:unhideWhenUsed/>
    <w:qFormat/>
    <w:rsid w:val="00903908"/>
    <w:pPr>
      <w:keepNext/>
      <w:keepLines/>
      <w:spacing w:before="200" w:after="0" w:line="276" w:lineRule="auto"/>
      <w:ind w:left="709"/>
      <w:contextualSpacing/>
      <w:outlineLvl w:val="1"/>
    </w:pPr>
    <w:rPr>
      <w:rFonts w:asciiTheme="majorHAnsi" w:eastAsiaTheme="majorEastAsia" w:hAnsiTheme="majorHAnsi" w:cstheme="majorBidi"/>
      <w:bCs/>
      <w:color w:val="000000" w:themeColor="text1"/>
      <w:sz w:val="28"/>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55317F"/>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4">
    <w:name w:val="Table Grid"/>
    <w:basedOn w:val="a1"/>
    <w:uiPriority w:val="59"/>
    <w:rsid w:val="009A4861"/>
    <w:pPr>
      <w:spacing w:after="0" w:line="240" w:lineRule="auto"/>
      <w:ind w:firstLine="709"/>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850586"/>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850586"/>
  </w:style>
  <w:style w:type="paragraph" w:styleId="a7">
    <w:name w:val="footer"/>
    <w:basedOn w:val="a"/>
    <w:link w:val="a8"/>
    <w:uiPriority w:val="99"/>
    <w:unhideWhenUsed/>
    <w:rsid w:val="00850586"/>
    <w:pPr>
      <w:tabs>
        <w:tab w:val="center" w:pos="4677"/>
        <w:tab w:val="right" w:pos="9355"/>
      </w:tabs>
      <w:spacing w:after="0" w:line="240" w:lineRule="auto"/>
    </w:pPr>
  </w:style>
  <w:style w:type="character" w:customStyle="1" w:styleId="a8">
    <w:name w:val="Нижний колонтитул Знак"/>
    <w:basedOn w:val="a0"/>
    <w:link w:val="a7"/>
    <w:uiPriority w:val="99"/>
    <w:rsid w:val="00850586"/>
  </w:style>
  <w:style w:type="character" w:customStyle="1" w:styleId="20">
    <w:name w:val="Заголовок 2 Знак"/>
    <w:basedOn w:val="a0"/>
    <w:link w:val="2"/>
    <w:uiPriority w:val="9"/>
    <w:rsid w:val="00903908"/>
    <w:rPr>
      <w:rFonts w:asciiTheme="majorHAnsi" w:eastAsiaTheme="majorEastAsia" w:hAnsiTheme="majorHAnsi" w:cstheme="majorBidi"/>
      <w:bCs/>
      <w:color w:val="000000" w:themeColor="text1"/>
      <w:sz w:val="28"/>
      <w:szCs w:val="26"/>
    </w:rPr>
  </w:style>
  <w:style w:type="table" w:customStyle="1" w:styleId="1">
    <w:name w:val="Сетка таблицы1"/>
    <w:basedOn w:val="a1"/>
    <w:next w:val="a4"/>
    <w:uiPriority w:val="59"/>
    <w:rsid w:val="00903908"/>
    <w:pPr>
      <w:spacing w:after="0" w:line="240" w:lineRule="auto"/>
      <w:ind w:firstLine="709"/>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footnote text"/>
    <w:basedOn w:val="a"/>
    <w:link w:val="aa"/>
    <w:uiPriority w:val="99"/>
    <w:unhideWhenUsed/>
    <w:rsid w:val="00213DA2"/>
    <w:pPr>
      <w:spacing w:after="0" w:line="240" w:lineRule="auto"/>
    </w:pPr>
    <w:rPr>
      <w:sz w:val="20"/>
      <w:szCs w:val="20"/>
    </w:rPr>
  </w:style>
  <w:style w:type="character" w:customStyle="1" w:styleId="aa">
    <w:name w:val="Текст сноски Знак"/>
    <w:basedOn w:val="a0"/>
    <w:link w:val="a9"/>
    <w:uiPriority w:val="99"/>
    <w:rsid w:val="00213DA2"/>
    <w:rPr>
      <w:sz w:val="20"/>
      <w:szCs w:val="20"/>
    </w:rPr>
  </w:style>
  <w:style w:type="character" w:styleId="ab">
    <w:name w:val="Hyperlink"/>
    <w:basedOn w:val="a0"/>
    <w:uiPriority w:val="99"/>
    <w:unhideWhenUsed/>
    <w:rsid w:val="00213DA2"/>
    <w:rPr>
      <w:color w:val="0000FF"/>
      <w:u w:val="single"/>
    </w:rPr>
  </w:style>
  <w:style w:type="character" w:styleId="ac">
    <w:name w:val="Unresolved Mention"/>
    <w:basedOn w:val="a0"/>
    <w:uiPriority w:val="99"/>
    <w:semiHidden/>
    <w:unhideWhenUsed/>
    <w:rsid w:val="00213DA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59030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ettings" Target="settings.xml"/><Relationship Id="rId7" Type="http://schemas.openxmlformats.org/officeDocument/2006/relationships/hyperlink" Target="mailto:vanyr53@yandex.ru"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chart" Target="charts/chart2.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tx>
            <c:strRef>
              <c:f>Лист1!$A$2</c:f>
              <c:strCache>
                <c:ptCount val="1"/>
                <c:pt idx="0">
                  <c:v>РБ</c:v>
                </c:pt>
              </c:strCache>
            </c:strRef>
          </c:tx>
          <c:invertIfNegative val="0"/>
          <c:cat>
            <c:strRef>
              <c:f>Лист1!$B$1:$H$1</c:f>
              <c:strCache>
                <c:ptCount val="7"/>
                <c:pt idx="0">
                  <c:v>2010</c:v>
                </c:pt>
                <c:pt idx="1">
                  <c:v>2011</c:v>
                </c:pt>
                <c:pt idx="2">
                  <c:v>2012</c:v>
                </c:pt>
                <c:pt idx="3">
                  <c:v>2013</c:v>
                </c:pt>
                <c:pt idx="4">
                  <c:v>2014</c:v>
                </c:pt>
                <c:pt idx="5">
                  <c:v>2015</c:v>
                </c:pt>
                <c:pt idx="6">
                  <c:v>2016</c:v>
                </c:pt>
              </c:strCache>
            </c:strRef>
          </c:cat>
          <c:val>
            <c:numRef>
              <c:f>Лист1!$B$2:$H$2</c:f>
              <c:numCache>
                <c:formatCode>General</c:formatCode>
                <c:ptCount val="7"/>
                <c:pt idx="0">
                  <c:v>186.5</c:v>
                </c:pt>
                <c:pt idx="1">
                  <c:v>231.3</c:v>
                </c:pt>
                <c:pt idx="2">
                  <c:v>282.89999999999998</c:v>
                </c:pt>
                <c:pt idx="3">
                  <c:v>286.10000000000002</c:v>
                </c:pt>
                <c:pt idx="4">
                  <c:v>309.5</c:v>
                </c:pt>
                <c:pt idx="5">
                  <c:v>323.5</c:v>
                </c:pt>
                <c:pt idx="6">
                  <c:v>330.3</c:v>
                </c:pt>
              </c:numCache>
            </c:numRef>
          </c:val>
          <c:extLst>
            <c:ext xmlns:c16="http://schemas.microsoft.com/office/drawing/2014/chart" uri="{C3380CC4-5D6E-409C-BE32-E72D297353CC}">
              <c16:uniqueId val="{00000000-547A-4B77-93E1-7A097EA0BABA}"/>
            </c:ext>
          </c:extLst>
        </c:ser>
        <c:ser>
          <c:idx val="1"/>
          <c:order val="1"/>
          <c:tx>
            <c:strRef>
              <c:f>Лист1!$A$3</c:f>
              <c:strCache>
                <c:ptCount val="1"/>
                <c:pt idx="0">
                  <c:v>ПФО</c:v>
                </c:pt>
              </c:strCache>
            </c:strRef>
          </c:tx>
          <c:invertIfNegative val="0"/>
          <c:trendline>
            <c:trendlineType val="poly"/>
            <c:order val="5"/>
            <c:dispRSqr val="0"/>
            <c:dispEq val="0"/>
          </c:trendline>
          <c:trendline>
            <c:trendlineType val="poly"/>
            <c:order val="5"/>
            <c:dispRSqr val="0"/>
            <c:dispEq val="0"/>
          </c:trendline>
          <c:cat>
            <c:strRef>
              <c:f>Лист1!$B$1:$H$1</c:f>
              <c:strCache>
                <c:ptCount val="7"/>
                <c:pt idx="0">
                  <c:v>2010</c:v>
                </c:pt>
                <c:pt idx="1">
                  <c:v>2011</c:v>
                </c:pt>
                <c:pt idx="2">
                  <c:v>2012</c:v>
                </c:pt>
                <c:pt idx="3">
                  <c:v>2013</c:v>
                </c:pt>
                <c:pt idx="4">
                  <c:v>2014</c:v>
                </c:pt>
                <c:pt idx="5">
                  <c:v>2015</c:v>
                </c:pt>
                <c:pt idx="6">
                  <c:v>2016</c:v>
                </c:pt>
              </c:strCache>
            </c:strRef>
          </c:cat>
          <c:val>
            <c:numRef>
              <c:f>Лист1!$B$3:$H$3</c:f>
              <c:numCache>
                <c:formatCode>General</c:formatCode>
                <c:ptCount val="7"/>
                <c:pt idx="0">
                  <c:v>190.7</c:v>
                </c:pt>
                <c:pt idx="1">
                  <c:v>236.2</c:v>
                </c:pt>
                <c:pt idx="2">
                  <c:v>264</c:v>
                </c:pt>
                <c:pt idx="3">
                  <c:v>284.8</c:v>
                </c:pt>
                <c:pt idx="4">
                  <c:v>308.5</c:v>
                </c:pt>
                <c:pt idx="5">
                  <c:v>339</c:v>
                </c:pt>
                <c:pt idx="6">
                  <c:v>349.8</c:v>
                </c:pt>
              </c:numCache>
            </c:numRef>
          </c:val>
          <c:extLst>
            <c:ext xmlns:c16="http://schemas.microsoft.com/office/drawing/2014/chart" uri="{C3380CC4-5D6E-409C-BE32-E72D297353CC}">
              <c16:uniqueId val="{00000003-547A-4B77-93E1-7A097EA0BABA}"/>
            </c:ext>
          </c:extLst>
        </c:ser>
        <c:ser>
          <c:idx val="2"/>
          <c:order val="2"/>
          <c:tx>
            <c:strRef>
              <c:f>Лист1!$A$4</c:f>
              <c:strCache>
                <c:ptCount val="1"/>
                <c:pt idx="0">
                  <c:v>РФ</c:v>
                </c:pt>
              </c:strCache>
            </c:strRef>
          </c:tx>
          <c:invertIfNegative val="0"/>
          <c:trendline>
            <c:trendlineType val="poly"/>
            <c:order val="5"/>
            <c:dispRSqr val="0"/>
            <c:dispEq val="0"/>
          </c:trendline>
          <c:cat>
            <c:strRef>
              <c:f>Лист1!$B$1:$H$1</c:f>
              <c:strCache>
                <c:ptCount val="7"/>
                <c:pt idx="0">
                  <c:v>2010</c:v>
                </c:pt>
                <c:pt idx="1">
                  <c:v>2011</c:v>
                </c:pt>
                <c:pt idx="2">
                  <c:v>2012</c:v>
                </c:pt>
                <c:pt idx="3">
                  <c:v>2013</c:v>
                </c:pt>
                <c:pt idx="4">
                  <c:v>2014</c:v>
                </c:pt>
                <c:pt idx="5">
                  <c:v>2015</c:v>
                </c:pt>
                <c:pt idx="6">
                  <c:v>2016</c:v>
                </c:pt>
              </c:strCache>
            </c:strRef>
          </c:cat>
          <c:val>
            <c:numRef>
              <c:f>Лист1!$B$4:$H$4</c:f>
              <c:numCache>
                <c:formatCode>General</c:formatCode>
                <c:ptCount val="7"/>
                <c:pt idx="0">
                  <c:v>263.5</c:v>
                </c:pt>
                <c:pt idx="1">
                  <c:v>317.5</c:v>
                </c:pt>
                <c:pt idx="2">
                  <c:v>348.6</c:v>
                </c:pt>
                <c:pt idx="3">
                  <c:v>377</c:v>
                </c:pt>
                <c:pt idx="4">
                  <c:v>408.5</c:v>
                </c:pt>
                <c:pt idx="5">
                  <c:v>449</c:v>
                </c:pt>
                <c:pt idx="6">
                  <c:v>472.1</c:v>
                </c:pt>
              </c:numCache>
            </c:numRef>
          </c:val>
          <c:extLst>
            <c:ext xmlns:c16="http://schemas.microsoft.com/office/drawing/2014/chart" uri="{C3380CC4-5D6E-409C-BE32-E72D297353CC}">
              <c16:uniqueId val="{00000005-547A-4B77-93E1-7A097EA0BABA}"/>
            </c:ext>
          </c:extLst>
        </c:ser>
        <c:dLbls>
          <c:showLegendKey val="0"/>
          <c:showVal val="0"/>
          <c:showCatName val="0"/>
          <c:showSerName val="0"/>
          <c:showPercent val="0"/>
          <c:showBubbleSize val="0"/>
        </c:dLbls>
        <c:gapWidth val="150"/>
        <c:axId val="211824128"/>
        <c:axId val="214080832"/>
      </c:barChart>
      <c:catAx>
        <c:axId val="211824128"/>
        <c:scaling>
          <c:orientation val="minMax"/>
        </c:scaling>
        <c:delete val="0"/>
        <c:axPos val="l"/>
        <c:numFmt formatCode="General" sourceLinked="0"/>
        <c:majorTickMark val="out"/>
        <c:minorTickMark val="none"/>
        <c:tickLblPos val="nextTo"/>
        <c:crossAx val="214080832"/>
        <c:crosses val="autoZero"/>
        <c:auto val="1"/>
        <c:lblAlgn val="ctr"/>
        <c:lblOffset val="100"/>
        <c:noMultiLvlLbl val="0"/>
      </c:catAx>
      <c:valAx>
        <c:axId val="214080832"/>
        <c:scaling>
          <c:orientation val="minMax"/>
        </c:scaling>
        <c:delete val="0"/>
        <c:axPos val="b"/>
        <c:majorGridlines/>
        <c:numFmt formatCode="General" sourceLinked="1"/>
        <c:majorTickMark val="out"/>
        <c:minorTickMark val="none"/>
        <c:tickLblPos val="nextTo"/>
        <c:crossAx val="211824128"/>
        <c:crosses val="autoZero"/>
        <c:crossBetween val="between"/>
      </c:valAx>
    </c:plotArea>
    <c:legend>
      <c:legendPos val="r"/>
      <c:overlay val="0"/>
    </c:legend>
    <c:plotVisOnly val="1"/>
    <c:dispBlanksAs val="gap"/>
    <c:showDLblsOverMax val="0"/>
  </c:chart>
  <c:spPr>
    <a:ln>
      <a:noFill/>
    </a:ln>
  </c:spPr>
  <c:txPr>
    <a:bodyPr/>
    <a:lstStyle/>
    <a:p>
      <a:pPr>
        <a:defRPr sz="11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32"/>
    </mc:Choice>
    <mc:Fallback>
      <c:style val="32"/>
    </mc:Fallback>
  </mc:AlternateContent>
  <c:chart>
    <c:autoTitleDeleted val="0"/>
    <c:plotArea>
      <c:layout/>
      <c:barChart>
        <c:barDir val="bar"/>
        <c:grouping val="clustered"/>
        <c:varyColors val="0"/>
        <c:ser>
          <c:idx val="1"/>
          <c:order val="0"/>
          <c:tx>
            <c:v>2010</c:v>
          </c:tx>
          <c:invertIfNegative val="0"/>
          <c:cat>
            <c:strRef>
              <c:f>Лист1!$B$1:$D$1</c:f>
              <c:strCache>
                <c:ptCount val="3"/>
                <c:pt idx="0">
                  <c:v>РБ</c:v>
                </c:pt>
                <c:pt idx="1">
                  <c:v>ПФО</c:v>
                </c:pt>
                <c:pt idx="2">
                  <c:v>РФ</c:v>
                </c:pt>
              </c:strCache>
            </c:strRef>
          </c:cat>
          <c:val>
            <c:numRef>
              <c:f>Лист1!$B$2:$D$2</c:f>
              <c:numCache>
                <c:formatCode>General</c:formatCode>
                <c:ptCount val="3"/>
                <c:pt idx="0">
                  <c:v>110.1</c:v>
                </c:pt>
                <c:pt idx="1">
                  <c:v>107.3</c:v>
                </c:pt>
                <c:pt idx="2">
                  <c:v>109.6</c:v>
                </c:pt>
              </c:numCache>
            </c:numRef>
          </c:val>
          <c:extLst>
            <c:ext xmlns:c16="http://schemas.microsoft.com/office/drawing/2014/chart" uri="{C3380CC4-5D6E-409C-BE32-E72D297353CC}">
              <c16:uniqueId val="{00000000-B300-4A33-9A3D-288FB4EF1D28}"/>
            </c:ext>
          </c:extLst>
        </c:ser>
        <c:ser>
          <c:idx val="2"/>
          <c:order val="1"/>
          <c:tx>
            <c:v>2011</c:v>
          </c:tx>
          <c:invertIfNegative val="0"/>
          <c:cat>
            <c:strRef>
              <c:f>Лист1!$B$1:$D$1</c:f>
              <c:strCache>
                <c:ptCount val="3"/>
                <c:pt idx="0">
                  <c:v>РБ</c:v>
                </c:pt>
                <c:pt idx="1">
                  <c:v>ПФО</c:v>
                </c:pt>
                <c:pt idx="2">
                  <c:v>РФ</c:v>
                </c:pt>
              </c:strCache>
            </c:strRef>
          </c:cat>
          <c:val>
            <c:numRef>
              <c:f>Лист1!$B$3:$D$3</c:f>
              <c:numCache>
                <c:formatCode>General</c:formatCode>
                <c:ptCount val="3"/>
                <c:pt idx="0">
                  <c:v>109.8</c:v>
                </c:pt>
                <c:pt idx="1">
                  <c:v>105</c:v>
                </c:pt>
                <c:pt idx="2">
                  <c:v>109.4</c:v>
                </c:pt>
              </c:numCache>
            </c:numRef>
          </c:val>
          <c:extLst>
            <c:ext xmlns:c16="http://schemas.microsoft.com/office/drawing/2014/chart" uri="{C3380CC4-5D6E-409C-BE32-E72D297353CC}">
              <c16:uniqueId val="{00000001-B300-4A33-9A3D-288FB4EF1D28}"/>
            </c:ext>
          </c:extLst>
        </c:ser>
        <c:ser>
          <c:idx val="3"/>
          <c:order val="2"/>
          <c:tx>
            <c:v>2012</c:v>
          </c:tx>
          <c:invertIfNegative val="0"/>
          <c:cat>
            <c:strRef>
              <c:f>Лист1!$B$1:$D$1</c:f>
              <c:strCache>
                <c:ptCount val="3"/>
                <c:pt idx="0">
                  <c:v>РБ</c:v>
                </c:pt>
                <c:pt idx="1">
                  <c:v>ПФО</c:v>
                </c:pt>
                <c:pt idx="2">
                  <c:v>РФ</c:v>
                </c:pt>
              </c:strCache>
            </c:strRef>
          </c:cat>
          <c:val>
            <c:numRef>
              <c:f>Лист1!$B$4:$D$4</c:f>
              <c:numCache>
                <c:formatCode>General</c:formatCode>
                <c:ptCount val="3"/>
                <c:pt idx="0">
                  <c:v>105.7</c:v>
                </c:pt>
                <c:pt idx="1">
                  <c:v>103.4</c:v>
                </c:pt>
                <c:pt idx="2">
                  <c:v>104.5</c:v>
                </c:pt>
              </c:numCache>
            </c:numRef>
          </c:val>
          <c:extLst>
            <c:ext xmlns:c16="http://schemas.microsoft.com/office/drawing/2014/chart" uri="{C3380CC4-5D6E-409C-BE32-E72D297353CC}">
              <c16:uniqueId val="{00000002-B300-4A33-9A3D-288FB4EF1D28}"/>
            </c:ext>
          </c:extLst>
        </c:ser>
        <c:ser>
          <c:idx val="0"/>
          <c:order val="3"/>
          <c:tx>
            <c:v>2013</c:v>
          </c:tx>
          <c:invertIfNegative val="0"/>
          <c:cat>
            <c:strRef>
              <c:f>Лист1!$B$1:$D$1</c:f>
              <c:strCache>
                <c:ptCount val="3"/>
                <c:pt idx="0">
                  <c:v>РБ</c:v>
                </c:pt>
                <c:pt idx="1">
                  <c:v>ПФО</c:v>
                </c:pt>
                <c:pt idx="2">
                  <c:v>РФ</c:v>
                </c:pt>
              </c:strCache>
            </c:strRef>
          </c:cat>
          <c:val>
            <c:numRef>
              <c:f>Лист1!$B$5:$D$5</c:f>
              <c:numCache>
                <c:formatCode>General</c:formatCode>
                <c:ptCount val="3"/>
                <c:pt idx="0">
                  <c:v>102.3</c:v>
                </c:pt>
                <c:pt idx="1">
                  <c:v>100.4</c:v>
                </c:pt>
                <c:pt idx="2">
                  <c:v>101.8</c:v>
                </c:pt>
              </c:numCache>
            </c:numRef>
          </c:val>
          <c:extLst>
            <c:ext xmlns:c16="http://schemas.microsoft.com/office/drawing/2014/chart" uri="{C3380CC4-5D6E-409C-BE32-E72D297353CC}">
              <c16:uniqueId val="{00000003-B300-4A33-9A3D-288FB4EF1D28}"/>
            </c:ext>
          </c:extLst>
        </c:ser>
        <c:ser>
          <c:idx val="4"/>
          <c:order val="4"/>
          <c:tx>
            <c:v>2014</c:v>
          </c:tx>
          <c:invertIfNegative val="0"/>
          <c:cat>
            <c:strRef>
              <c:f>Лист1!$B$1:$D$1</c:f>
              <c:strCache>
                <c:ptCount val="3"/>
                <c:pt idx="0">
                  <c:v>РБ</c:v>
                </c:pt>
                <c:pt idx="1">
                  <c:v>ПФО</c:v>
                </c:pt>
                <c:pt idx="2">
                  <c:v>РФ</c:v>
                </c:pt>
              </c:strCache>
            </c:strRef>
          </c:cat>
          <c:val>
            <c:numRef>
              <c:f>Лист1!$B$6:$D$6</c:f>
              <c:numCache>
                <c:formatCode>General</c:formatCode>
                <c:ptCount val="3"/>
                <c:pt idx="0">
                  <c:v>103.9</c:v>
                </c:pt>
                <c:pt idx="1">
                  <c:v>101.7</c:v>
                </c:pt>
                <c:pt idx="2">
                  <c:v>102.5</c:v>
                </c:pt>
              </c:numCache>
            </c:numRef>
          </c:val>
          <c:extLst>
            <c:ext xmlns:c16="http://schemas.microsoft.com/office/drawing/2014/chart" uri="{C3380CC4-5D6E-409C-BE32-E72D297353CC}">
              <c16:uniqueId val="{00000004-B300-4A33-9A3D-288FB4EF1D28}"/>
            </c:ext>
          </c:extLst>
        </c:ser>
        <c:ser>
          <c:idx val="5"/>
          <c:order val="5"/>
          <c:tx>
            <c:v>2015</c:v>
          </c:tx>
          <c:invertIfNegative val="0"/>
          <c:cat>
            <c:strRef>
              <c:f>Лист1!$B$1:$D$1</c:f>
              <c:strCache>
                <c:ptCount val="3"/>
                <c:pt idx="0">
                  <c:v>РБ</c:v>
                </c:pt>
                <c:pt idx="1">
                  <c:v>ПФО</c:v>
                </c:pt>
                <c:pt idx="2">
                  <c:v>РФ</c:v>
                </c:pt>
              </c:strCache>
            </c:strRef>
          </c:cat>
          <c:val>
            <c:numRef>
              <c:f>Лист1!$B$7:$D$7</c:f>
              <c:numCache>
                <c:formatCode>General</c:formatCode>
                <c:ptCount val="3"/>
                <c:pt idx="0">
                  <c:v>101.3</c:v>
                </c:pt>
                <c:pt idx="1">
                  <c:v>96.6</c:v>
                </c:pt>
                <c:pt idx="2">
                  <c:v>96.5</c:v>
                </c:pt>
              </c:numCache>
            </c:numRef>
          </c:val>
          <c:extLst>
            <c:ext xmlns:c16="http://schemas.microsoft.com/office/drawing/2014/chart" uri="{C3380CC4-5D6E-409C-BE32-E72D297353CC}">
              <c16:uniqueId val="{00000005-B300-4A33-9A3D-288FB4EF1D28}"/>
            </c:ext>
          </c:extLst>
        </c:ser>
        <c:ser>
          <c:idx val="6"/>
          <c:order val="6"/>
          <c:tx>
            <c:v>2016</c:v>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Лист1!$B$1:$D$1</c:f>
              <c:strCache>
                <c:ptCount val="3"/>
                <c:pt idx="0">
                  <c:v>РБ</c:v>
                </c:pt>
                <c:pt idx="1">
                  <c:v>ПФО</c:v>
                </c:pt>
                <c:pt idx="2">
                  <c:v>РФ</c:v>
                </c:pt>
              </c:strCache>
            </c:strRef>
          </c:cat>
          <c:val>
            <c:numRef>
              <c:f>Лист1!$B$8:$D$8</c:f>
              <c:numCache>
                <c:formatCode>General</c:formatCode>
                <c:ptCount val="3"/>
                <c:pt idx="0">
                  <c:v>102.6</c:v>
                </c:pt>
                <c:pt idx="1">
                  <c:v>101.1</c:v>
                </c:pt>
                <c:pt idx="2">
                  <c:v>100.8</c:v>
                </c:pt>
              </c:numCache>
            </c:numRef>
          </c:val>
          <c:extLst>
            <c:ext xmlns:c16="http://schemas.microsoft.com/office/drawing/2014/chart" uri="{C3380CC4-5D6E-409C-BE32-E72D297353CC}">
              <c16:uniqueId val="{00000006-B300-4A33-9A3D-288FB4EF1D28}"/>
            </c:ext>
          </c:extLst>
        </c:ser>
        <c:dLbls>
          <c:showLegendKey val="0"/>
          <c:showVal val="0"/>
          <c:showCatName val="0"/>
          <c:showSerName val="0"/>
          <c:showPercent val="0"/>
          <c:showBubbleSize val="0"/>
        </c:dLbls>
        <c:gapWidth val="150"/>
        <c:axId val="228521984"/>
        <c:axId val="227124928"/>
      </c:barChart>
      <c:catAx>
        <c:axId val="228521984"/>
        <c:scaling>
          <c:orientation val="minMax"/>
        </c:scaling>
        <c:delete val="0"/>
        <c:axPos val="l"/>
        <c:numFmt formatCode="General" sourceLinked="1"/>
        <c:majorTickMark val="out"/>
        <c:minorTickMark val="none"/>
        <c:tickLblPos val="nextTo"/>
        <c:crossAx val="227124928"/>
        <c:crosses val="autoZero"/>
        <c:auto val="1"/>
        <c:lblAlgn val="ctr"/>
        <c:lblOffset val="100"/>
        <c:noMultiLvlLbl val="0"/>
      </c:catAx>
      <c:valAx>
        <c:axId val="227124928"/>
        <c:scaling>
          <c:orientation val="minMax"/>
        </c:scaling>
        <c:delete val="0"/>
        <c:axPos val="b"/>
        <c:majorGridlines/>
        <c:numFmt formatCode="General" sourceLinked="1"/>
        <c:majorTickMark val="out"/>
        <c:minorTickMark val="none"/>
        <c:tickLblPos val="nextTo"/>
        <c:crossAx val="228521984"/>
        <c:crosses val="autoZero"/>
        <c:crossBetween val="between"/>
      </c:valAx>
    </c:plotArea>
    <c:legend>
      <c:legendPos val="r"/>
      <c:overlay val="0"/>
    </c:legend>
    <c:plotVisOnly val="1"/>
    <c:dispBlanksAs val="gap"/>
    <c:showDLblsOverMax val="0"/>
  </c:chart>
  <c:spPr>
    <a:ln>
      <a:noFill/>
    </a:ln>
  </c:spPr>
  <c:txPr>
    <a:bodyPr/>
    <a:lstStyle/>
    <a:p>
      <a:pPr>
        <a:defRPr>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1499</Words>
  <Characters>8545</Characters>
  <Application>Microsoft Office Word</Application>
  <DocSecurity>0</DocSecurity>
  <Lines>71</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Оганян Григорий</dc:creator>
  <cp:keywords/>
  <dc:description/>
  <cp:lastModifiedBy>Оганян Григорий</cp:lastModifiedBy>
  <cp:revision>2</cp:revision>
  <dcterms:created xsi:type="dcterms:W3CDTF">2018-05-29T09:36:00Z</dcterms:created>
  <dcterms:modified xsi:type="dcterms:W3CDTF">2018-05-29T09:36:00Z</dcterms:modified>
</cp:coreProperties>
</file>