
<file path=[Content_Types].xml><?xml version="1.0" encoding="utf-8"?>
<Types xmlns="http://schemas.openxmlformats.org/package/2006/content-types">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446E" w:rsidRPr="0019587C" w:rsidRDefault="00F6446E" w:rsidP="0019587C">
      <w:pPr>
        <w:suppressAutoHyphens/>
        <w:spacing w:after="0" w:line="240" w:lineRule="auto"/>
        <w:rPr>
          <w:rFonts w:ascii="Times New Roman" w:hAnsi="Times New Roman" w:cs="Times New Roman"/>
          <w:b/>
          <w:sz w:val="24"/>
          <w:szCs w:val="24"/>
        </w:rPr>
      </w:pPr>
      <w:r w:rsidRPr="0019587C">
        <w:rPr>
          <w:rFonts w:ascii="Times New Roman" w:hAnsi="Times New Roman" w:cs="Times New Roman"/>
          <w:b/>
          <w:sz w:val="24"/>
          <w:szCs w:val="24"/>
        </w:rPr>
        <w:t>УДК 657.01</w:t>
      </w:r>
    </w:p>
    <w:p w:rsidR="00F6446E" w:rsidRPr="0019587C" w:rsidRDefault="00F6446E" w:rsidP="0019587C">
      <w:pPr>
        <w:suppressAutoHyphens/>
        <w:spacing w:after="0" w:line="240" w:lineRule="auto"/>
        <w:rPr>
          <w:rFonts w:ascii="Times New Roman" w:hAnsi="Times New Roman" w:cs="Times New Roman"/>
          <w:sz w:val="24"/>
          <w:szCs w:val="24"/>
        </w:rPr>
      </w:pPr>
    </w:p>
    <w:p w:rsidR="007817C8" w:rsidRPr="0019587C" w:rsidRDefault="00135D68" w:rsidP="0019587C">
      <w:pPr>
        <w:suppressAutoHyphen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ПРОБЛЕМЫ</w:t>
      </w:r>
      <w:r w:rsidR="00DD794B" w:rsidRPr="0019587C">
        <w:rPr>
          <w:rFonts w:ascii="Times New Roman" w:hAnsi="Times New Roman" w:cs="Times New Roman"/>
          <w:b/>
          <w:sz w:val="24"/>
          <w:szCs w:val="24"/>
        </w:rPr>
        <w:t xml:space="preserve"> УЧЕТА ЗАТРАТ НА НАУЧНО-ИССЛЕДОВАТЕЛЬСКИЕ, ОПЫТНО-КОНСТРУКТОРСКИЕ И ТЕХНОЛОГИЧЕСКИЕ РАБОТЫ</w:t>
      </w:r>
    </w:p>
    <w:p w:rsidR="00DD794B" w:rsidRPr="0019587C" w:rsidRDefault="00DD794B" w:rsidP="0019587C">
      <w:pPr>
        <w:suppressAutoHyphens/>
        <w:spacing w:after="0" w:line="240" w:lineRule="auto"/>
        <w:ind w:firstLine="709"/>
        <w:jc w:val="both"/>
        <w:rPr>
          <w:rFonts w:ascii="Times New Roman" w:hAnsi="Times New Roman" w:cs="Times New Roman"/>
          <w:sz w:val="24"/>
          <w:szCs w:val="24"/>
        </w:rPr>
      </w:pPr>
    </w:p>
    <w:p w:rsidR="0019587C" w:rsidRPr="0019587C" w:rsidRDefault="0019587C" w:rsidP="0019587C">
      <w:pPr>
        <w:suppressAutoHyphens/>
        <w:spacing w:after="0" w:line="240" w:lineRule="auto"/>
        <w:ind w:firstLine="709"/>
        <w:jc w:val="right"/>
        <w:rPr>
          <w:rFonts w:ascii="Times New Roman" w:hAnsi="Times New Roman" w:cs="Times New Roman"/>
          <w:sz w:val="24"/>
          <w:szCs w:val="24"/>
        </w:rPr>
      </w:pPr>
      <w:r w:rsidRPr="0019587C">
        <w:rPr>
          <w:rFonts w:ascii="Times New Roman" w:hAnsi="Times New Roman" w:cs="Times New Roman"/>
          <w:sz w:val="24"/>
          <w:szCs w:val="24"/>
        </w:rPr>
        <w:t>Кузьмичева Е.А.</w:t>
      </w:r>
    </w:p>
    <w:p w:rsidR="00202FCE" w:rsidRPr="0019587C" w:rsidRDefault="00202FCE" w:rsidP="0019587C">
      <w:pPr>
        <w:suppressAutoHyphens/>
        <w:spacing w:after="0" w:line="240" w:lineRule="auto"/>
        <w:ind w:firstLine="709"/>
        <w:jc w:val="both"/>
        <w:rPr>
          <w:rFonts w:ascii="Times New Roman" w:hAnsi="Times New Roman" w:cs="Times New Roman"/>
          <w:sz w:val="24"/>
          <w:szCs w:val="24"/>
          <w:lang w:val="en-US"/>
        </w:rPr>
      </w:pPr>
    </w:p>
    <w:p w:rsidR="00202FCE" w:rsidRPr="0019587C" w:rsidRDefault="0019587C" w:rsidP="0019587C">
      <w:pPr>
        <w:suppressAutoHyphens/>
        <w:spacing w:after="0" w:line="240" w:lineRule="auto"/>
        <w:ind w:firstLine="709"/>
        <w:jc w:val="both"/>
        <w:rPr>
          <w:rFonts w:ascii="Times New Roman" w:hAnsi="Times New Roman" w:cs="Times New Roman"/>
          <w:i/>
          <w:sz w:val="24"/>
          <w:szCs w:val="24"/>
        </w:rPr>
      </w:pPr>
      <w:r w:rsidRPr="0019587C">
        <w:rPr>
          <w:rFonts w:ascii="Times New Roman" w:hAnsi="Times New Roman" w:cs="Times New Roman"/>
          <w:b/>
          <w:i/>
          <w:sz w:val="24"/>
          <w:szCs w:val="24"/>
        </w:rPr>
        <w:t>Аннотация:</w:t>
      </w:r>
      <w:r w:rsidRPr="0019587C">
        <w:rPr>
          <w:rFonts w:ascii="Times New Roman" w:hAnsi="Times New Roman" w:cs="Times New Roman"/>
          <w:i/>
          <w:sz w:val="24"/>
          <w:szCs w:val="24"/>
        </w:rPr>
        <w:t xml:space="preserve"> </w:t>
      </w:r>
      <w:r w:rsidR="00202FCE" w:rsidRPr="0019587C">
        <w:rPr>
          <w:rFonts w:ascii="Times New Roman" w:hAnsi="Times New Roman" w:cs="Times New Roman"/>
          <w:i/>
          <w:sz w:val="24"/>
          <w:szCs w:val="24"/>
        </w:rPr>
        <w:t xml:space="preserve">Рассмотрены проблемы учета затрат при проведении </w:t>
      </w:r>
      <w:r w:rsidRPr="0019587C">
        <w:rPr>
          <w:rFonts w:ascii="Times New Roman" w:hAnsi="Times New Roman" w:cs="Times New Roman"/>
          <w:i/>
          <w:sz w:val="24"/>
          <w:szCs w:val="24"/>
        </w:rPr>
        <w:t>научно-исследовательских, опытно-конструкторских и технологических работ</w:t>
      </w:r>
      <w:r w:rsidR="00202FCE" w:rsidRPr="0019587C">
        <w:rPr>
          <w:rFonts w:ascii="Times New Roman" w:hAnsi="Times New Roman" w:cs="Times New Roman"/>
          <w:i/>
          <w:sz w:val="24"/>
          <w:szCs w:val="24"/>
        </w:rPr>
        <w:t>. Определены российские и международные стандарты, применяемые при учете затрат на проведение НИОКР. Обозначены условия для признания затрат на НИОКР и варианты их списания.</w:t>
      </w:r>
    </w:p>
    <w:p w:rsidR="00F6446E" w:rsidRPr="0019587C" w:rsidRDefault="00F6446E" w:rsidP="0019587C">
      <w:pPr>
        <w:suppressAutoHyphens/>
        <w:spacing w:after="0" w:line="240" w:lineRule="auto"/>
        <w:ind w:firstLine="709"/>
        <w:jc w:val="both"/>
        <w:rPr>
          <w:rFonts w:ascii="Times New Roman" w:hAnsi="Times New Roman" w:cs="Times New Roman"/>
          <w:i/>
          <w:sz w:val="24"/>
          <w:szCs w:val="24"/>
        </w:rPr>
      </w:pPr>
      <w:r w:rsidRPr="0019587C">
        <w:rPr>
          <w:rFonts w:ascii="Times New Roman" w:hAnsi="Times New Roman" w:cs="Times New Roman"/>
          <w:b/>
          <w:i/>
          <w:sz w:val="24"/>
          <w:szCs w:val="24"/>
        </w:rPr>
        <w:t>Ключевые слова:</w:t>
      </w:r>
      <w:r w:rsidRPr="0019587C">
        <w:rPr>
          <w:rFonts w:ascii="Times New Roman" w:hAnsi="Times New Roman" w:cs="Times New Roman"/>
          <w:i/>
          <w:sz w:val="24"/>
          <w:szCs w:val="24"/>
        </w:rPr>
        <w:t xml:space="preserve"> научно-исследовательские и опытно-конструкторские работы, </w:t>
      </w:r>
      <w:r w:rsidR="00972E78" w:rsidRPr="0019587C">
        <w:rPr>
          <w:rFonts w:ascii="Times New Roman" w:hAnsi="Times New Roman" w:cs="Times New Roman"/>
          <w:i/>
          <w:sz w:val="24"/>
          <w:szCs w:val="24"/>
        </w:rPr>
        <w:t>ПБУ 17/02, учет расходов на НИОКР</w:t>
      </w:r>
      <w:r w:rsidRPr="0019587C">
        <w:rPr>
          <w:rFonts w:ascii="Times New Roman" w:hAnsi="Times New Roman" w:cs="Times New Roman"/>
          <w:i/>
          <w:sz w:val="24"/>
          <w:szCs w:val="24"/>
        </w:rPr>
        <w:t xml:space="preserve">, </w:t>
      </w:r>
      <w:r w:rsidR="00202FCE" w:rsidRPr="0019587C">
        <w:rPr>
          <w:rFonts w:ascii="Times New Roman" w:hAnsi="Times New Roman" w:cs="Times New Roman"/>
          <w:i/>
          <w:sz w:val="24"/>
          <w:szCs w:val="24"/>
        </w:rPr>
        <w:t>МСФО (IAS) 38 «Нематериальные активы».</w:t>
      </w:r>
    </w:p>
    <w:p w:rsidR="00202FCE" w:rsidRPr="0019587C" w:rsidRDefault="00202FCE" w:rsidP="0019587C">
      <w:pPr>
        <w:suppressAutoHyphens/>
        <w:spacing w:after="0" w:line="240" w:lineRule="auto"/>
        <w:ind w:firstLine="709"/>
        <w:jc w:val="both"/>
        <w:rPr>
          <w:rFonts w:ascii="Times New Roman" w:hAnsi="Times New Roman" w:cs="Times New Roman"/>
          <w:sz w:val="24"/>
          <w:szCs w:val="24"/>
        </w:rPr>
      </w:pPr>
    </w:p>
    <w:p w:rsidR="00EB3D73" w:rsidRPr="0019587C" w:rsidRDefault="00E35F2E"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 xml:space="preserve">Современным </w:t>
      </w:r>
      <w:r w:rsidR="00732CC4" w:rsidRPr="0019587C">
        <w:rPr>
          <w:rFonts w:ascii="Times New Roman" w:hAnsi="Times New Roman" w:cs="Times New Roman"/>
          <w:sz w:val="24"/>
          <w:szCs w:val="24"/>
        </w:rPr>
        <w:t>предприятиям</w:t>
      </w:r>
      <w:r w:rsidRPr="0019587C">
        <w:rPr>
          <w:rFonts w:ascii="Times New Roman" w:hAnsi="Times New Roman" w:cs="Times New Roman"/>
          <w:sz w:val="24"/>
          <w:szCs w:val="24"/>
        </w:rPr>
        <w:t xml:space="preserve"> выгодно и необходимо быть прозрачными для внешних </w:t>
      </w:r>
      <w:r w:rsidR="00732CC4" w:rsidRPr="0019587C">
        <w:rPr>
          <w:rFonts w:ascii="Times New Roman" w:hAnsi="Times New Roman" w:cs="Times New Roman"/>
          <w:sz w:val="24"/>
          <w:szCs w:val="24"/>
        </w:rPr>
        <w:t>пользователей</w:t>
      </w:r>
      <w:r w:rsidRPr="0019587C">
        <w:rPr>
          <w:rFonts w:ascii="Times New Roman" w:hAnsi="Times New Roman" w:cs="Times New Roman"/>
          <w:sz w:val="24"/>
          <w:szCs w:val="24"/>
        </w:rPr>
        <w:t xml:space="preserve">, особо важными из которых являются инвесторы (собственники) и государственные органы. Прозрачность </w:t>
      </w:r>
      <w:r w:rsidR="00732CC4" w:rsidRPr="0019587C">
        <w:rPr>
          <w:rFonts w:ascii="Times New Roman" w:hAnsi="Times New Roman" w:cs="Times New Roman"/>
          <w:sz w:val="24"/>
          <w:szCs w:val="24"/>
        </w:rPr>
        <w:t>означает</w:t>
      </w:r>
      <w:r w:rsidRPr="0019587C">
        <w:rPr>
          <w:rFonts w:ascii="Times New Roman" w:hAnsi="Times New Roman" w:cs="Times New Roman"/>
          <w:sz w:val="24"/>
          <w:szCs w:val="24"/>
        </w:rPr>
        <w:t xml:space="preserve"> предоставление </w:t>
      </w:r>
      <w:r w:rsidR="00FA52F6" w:rsidRPr="0019587C">
        <w:rPr>
          <w:rFonts w:ascii="Times New Roman" w:hAnsi="Times New Roman" w:cs="Times New Roman"/>
          <w:sz w:val="24"/>
          <w:szCs w:val="24"/>
        </w:rPr>
        <w:t xml:space="preserve">достоверных данных финансовой отчетности, позволяющих надежно оценить состояние и результаты </w:t>
      </w:r>
      <w:r w:rsidR="00732CC4" w:rsidRPr="0019587C">
        <w:rPr>
          <w:rFonts w:ascii="Times New Roman" w:hAnsi="Times New Roman" w:cs="Times New Roman"/>
          <w:sz w:val="24"/>
          <w:szCs w:val="24"/>
        </w:rPr>
        <w:t xml:space="preserve">финансово-хозяйственной </w:t>
      </w:r>
      <w:r w:rsidR="00FA52F6" w:rsidRPr="0019587C">
        <w:rPr>
          <w:rFonts w:ascii="Times New Roman" w:hAnsi="Times New Roman" w:cs="Times New Roman"/>
          <w:sz w:val="24"/>
          <w:szCs w:val="24"/>
        </w:rPr>
        <w:t xml:space="preserve">деятельности </w:t>
      </w:r>
      <w:r w:rsidR="00394C04" w:rsidRPr="0019587C">
        <w:rPr>
          <w:rFonts w:ascii="Times New Roman" w:hAnsi="Times New Roman" w:cs="Times New Roman"/>
          <w:sz w:val="24"/>
          <w:szCs w:val="24"/>
        </w:rPr>
        <w:t>предприятий</w:t>
      </w:r>
      <w:r w:rsidR="00FA52F6" w:rsidRPr="0019587C">
        <w:rPr>
          <w:rFonts w:ascii="Times New Roman" w:hAnsi="Times New Roman" w:cs="Times New Roman"/>
          <w:sz w:val="24"/>
          <w:szCs w:val="24"/>
        </w:rPr>
        <w:t xml:space="preserve">. </w:t>
      </w:r>
      <w:r w:rsidR="00394C04" w:rsidRPr="0019587C">
        <w:rPr>
          <w:rFonts w:ascii="Times New Roman" w:hAnsi="Times New Roman" w:cs="Times New Roman"/>
          <w:sz w:val="24"/>
          <w:szCs w:val="24"/>
        </w:rPr>
        <w:t>Тщательному</w:t>
      </w:r>
      <w:r w:rsidRPr="0019587C">
        <w:rPr>
          <w:rFonts w:ascii="Times New Roman" w:hAnsi="Times New Roman" w:cs="Times New Roman"/>
          <w:sz w:val="24"/>
          <w:szCs w:val="24"/>
        </w:rPr>
        <w:t xml:space="preserve"> рассмотрению под</w:t>
      </w:r>
      <w:r w:rsidR="00AE7C1F" w:rsidRPr="0019587C">
        <w:rPr>
          <w:rFonts w:ascii="Times New Roman" w:hAnsi="Times New Roman" w:cs="Times New Roman"/>
          <w:sz w:val="24"/>
          <w:szCs w:val="24"/>
        </w:rPr>
        <w:t>в</w:t>
      </w:r>
      <w:r w:rsidRPr="0019587C">
        <w:rPr>
          <w:rFonts w:ascii="Times New Roman" w:hAnsi="Times New Roman" w:cs="Times New Roman"/>
          <w:sz w:val="24"/>
          <w:szCs w:val="24"/>
        </w:rPr>
        <w:t xml:space="preserve">ергается деятельность, связанная с проведением научных исследований и опытно-конструкторских работ (НИОКР), когда </w:t>
      </w:r>
      <w:r w:rsidR="00394C04" w:rsidRPr="0019587C">
        <w:rPr>
          <w:rFonts w:ascii="Times New Roman" w:hAnsi="Times New Roman" w:cs="Times New Roman"/>
          <w:sz w:val="24"/>
          <w:szCs w:val="24"/>
        </w:rPr>
        <w:t>велики</w:t>
      </w:r>
      <w:r w:rsidRPr="0019587C">
        <w:rPr>
          <w:rFonts w:ascii="Times New Roman" w:hAnsi="Times New Roman" w:cs="Times New Roman"/>
          <w:sz w:val="24"/>
          <w:szCs w:val="24"/>
        </w:rPr>
        <w:t xml:space="preserve"> риски потери вложений из-за невозможности экономически </w:t>
      </w:r>
      <w:r w:rsidR="00394C04" w:rsidRPr="0019587C">
        <w:rPr>
          <w:rFonts w:ascii="Times New Roman" w:hAnsi="Times New Roman" w:cs="Times New Roman"/>
          <w:sz w:val="24"/>
          <w:szCs w:val="24"/>
        </w:rPr>
        <w:t>обоснованного</w:t>
      </w:r>
      <w:r w:rsidRPr="0019587C">
        <w:rPr>
          <w:rFonts w:ascii="Times New Roman" w:hAnsi="Times New Roman" w:cs="Times New Roman"/>
          <w:sz w:val="24"/>
          <w:szCs w:val="24"/>
        </w:rPr>
        <w:t xml:space="preserve"> использования полученных результатов в производстве. </w:t>
      </w:r>
      <w:r w:rsidR="00EB3D73" w:rsidRPr="0019587C">
        <w:rPr>
          <w:rFonts w:ascii="Times New Roman" w:hAnsi="Times New Roman" w:cs="Times New Roman"/>
          <w:sz w:val="24"/>
          <w:szCs w:val="24"/>
        </w:rPr>
        <w:t xml:space="preserve">При этом обеспечение достоверности и прозрачности в бухгалтерском учете расходов на НИОКР становится </w:t>
      </w:r>
      <w:r w:rsidR="00732CC4" w:rsidRPr="0019587C">
        <w:rPr>
          <w:rFonts w:ascii="Times New Roman" w:hAnsi="Times New Roman" w:cs="Times New Roman"/>
          <w:sz w:val="24"/>
          <w:szCs w:val="24"/>
        </w:rPr>
        <w:t>важной</w:t>
      </w:r>
      <w:r w:rsidR="00EB3D73" w:rsidRPr="0019587C">
        <w:rPr>
          <w:rFonts w:ascii="Times New Roman" w:hAnsi="Times New Roman" w:cs="Times New Roman"/>
          <w:sz w:val="24"/>
          <w:szCs w:val="24"/>
        </w:rPr>
        <w:t xml:space="preserve"> задачей и критерием </w:t>
      </w:r>
      <w:r w:rsidR="00732CC4" w:rsidRPr="0019587C">
        <w:rPr>
          <w:rFonts w:ascii="Times New Roman" w:hAnsi="Times New Roman" w:cs="Times New Roman"/>
          <w:sz w:val="24"/>
          <w:szCs w:val="24"/>
        </w:rPr>
        <w:t>правдивости</w:t>
      </w:r>
      <w:r w:rsidR="00EB3D73" w:rsidRPr="0019587C">
        <w:rPr>
          <w:rFonts w:ascii="Times New Roman" w:hAnsi="Times New Roman" w:cs="Times New Roman"/>
          <w:sz w:val="24"/>
          <w:szCs w:val="24"/>
        </w:rPr>
        <w:t xml:space="preserve"> той или иной системы бухгалтерского учета.</w:t>
      </w:r>
    </w:p>
    <w:p w:rsidR="00DD794B" w:rsidRPr="0019587C" w:rsidRDefault="0055395F" w:rsidP="0019587C">
      <w:pPr>
        <w:suppressAutoHyphens/>
        <w:spacing w:after="0" w:line="240" w:lineRule="auto"/>
        <w:ind w:firstLine="709"/>
        <w:jc w:val="both"/>
        <w:rPr>
          <w:rFonts w:ascii="Times New Roman" w:hAnsi="Times New Roman" w:cs="Times New Roman"/>
          <w:sz w:val="24"/>
          <w:szCs w:val="24"/>
        </w:rPr>
      </w:pPr>
      <w:proofErr w:type="gramStart"/>
      <w:r w:rsidRPr="0019587C">
        <w:rPr>
          <w:rFonts w:ascii="Times New Roman" w:hAnsi="Times New Roman" w:cs="Times New Roman"/>
          <w:sz w:val="24"/>
          <w:szCs w:val="24"/>
        </w:rPr>
        <w:t xml:space="preserve">Правила отражения информации о расходах, связанных с выполнением научно-исследовательских, опытно-конструкторских и технологических работ собственными силами или силами сторонних организаций, изложены в </w:t>
      </w:r>
      <w:r w:rsidR="00AE7C1F" w:rsidRPr="0019587C">
        <w:rPr>
          <w:rFonts w:ascii="Times New Roman" w:hAnsi="Times New Roman" w:cs="Times New Roman"/>
          <w:sz w:val="24"/>
          <w:szCs w:val="24"/>
        </w:rPr>
        <w:t>ПБУ 17/02 «Учет расходов на научно-исследовательские, опытно-конструкторские и технологические работы»</w:t>
      </w:r>
      <w:r w:rsidRPr="0019587C">
        <w:rPr>
          <w:rFonts w:ascii="Times New Roman" w:hAnsi="Times New Roman" w:cs="Times New Roman"/>
          <w:sz w:val="24"/>
          <w:szCs w:val="24"/>
        </w:rPr>
        <w:t xml:space="preserve">, утв. приказом Минфина РФ № 115н от 19 ноября 2002 г. </w:t>
      </w:r>
      <w:r w:rsidR="00E07445" w:rsidRPr="0019587C">
        <w:rPr>
          <w:rFonts w:ascii="Times New Roman" w:hAnsi="Times New Roman" w:cs="Times New Roman"/>
          <w:sz w:val="24"/>
          <w:szCs w:val="24"/>
        </w:rPr>
        <w:t>В этом документе к НИОКР относятся такие работы, которые не завершены, или по которым на стадии завершения еще</w:t>
      </w:r>
      <w:proofErr w:type="gramEnd"/>
      <w:r w:rsidR="00E07445" w:rsidRPr="0019587C">
        <w:rPr>
          <w:rFonts w:ascii="Times New Roman" w:hAnsi="Times New Roman" w:cs="Times New Roman"/>
          <w:sz w:val="24"/>
          <w:szCs w:val="24"/>
        </w:rPr>
        <w:t xml:space="preserve"> не оформлены правоустанавливающие документы. Например, лабораторией завода разработана новая модификация двигателя или проведены исследования по использованию нового вида сырья.</w:t>
      </w:r>
      <w:r w:rsidR="003938A5" w:rsidRPr="0019587C">
        <w:rPr>
          <w:rFonts w:ascii="Times New Roman" w:hAnsi="Times New Roman" w:cs="Times New Roman"/>
          <w:sz w:val="24"/>
          <w:szCs w:val="24"/>
        </w:rPr>
        <w:t xml:space="preserve"> </w:t>
      </w:r>
      <w:r w:rsidRPr="0019587C">
        <w:rPr>
          <w:rFonts w:ascii="Times New Roman" w:hAnsi="Times New Roman" w:cs="Times New Roman"/>
          <w:sz w:val="24"/>
          <w:szCs w:val="24"/>
        </w:rPr>
        <w:t>[</w:t>
      </w:r>
      <w:r w:rsidR="00C46B23" w:rsidRPr="0019587C">
        <w:rPr>
          <w:rFonts w:ascii="Times New Roman" w:hAnsi="Times New Roman" w:cs="Times New Roman"/>
          <w:sz w:val="24"/>
          <w:szCs w:val="24"/>
        </w:rPr>
        <w:t>6</w:t>
      </w:r>
      <w:r w:rsidR="00A97113" w:rsidRPr="0019587C">
        <w:rPr>
          <w:rFonts w:ascii="Times New Roman" w:hAnsi="Times New Roman" w:cs="Times New Roman"/>
          <w:sz w:val="24"/>
          <w:szCs w:val="24"/>
        </w:rPr>
        <w:t>; с. 238</w:t>
      </w:r>
      <w:r w:rsidRPr="0019587C">
        <w:rPr>
          <w:rFonts w:ascii="Times New Roman" w:hAnsi="Times New Roman" w:cs="Times New Roman"/>
          <w:sz w:val="24"/>
          <w:szCs w:val="24"/>
        </w:rPr>
        <w:t>]</w:t>
      </w:r>
    </w:p>
    <w:p w:rsidR="003318F5" w:rsidRPr="006976F7" w:rsidRDefault="003318F5"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 xml:space="preserve">Как в отношении любого актива, в отношении НИОКР установлены условия для признания. </w:t>
      </w:r>
      <w:r w:rsidR="006002CA" w:rsidRPr="0019587C">
        <w:rPr>
          <w:rFonts w:ascii="Times New Roman" w:hAnsi="Times New Roman" w:cs="Times New Roman"/>
          <w:sz w:val="24"/>
          <w:szCs w:val="24"/>
        </w:rPr>
        <w:t xml:space="preserve">Они обозначены </w:t>
      </w:r>
      <w:r w:rsidR="006002CA" w:rsidRPr="00E562B3">
        <w:rPr>
          <w:rFonts w:ascii="Times New Roman" w:hAnsi="Times New Roman" w:cs="Times New Roman"/>
          <w:sz w:val="24"/>
          <w:szCs w:val="24"/>
        </w:rPr>
        <w:t>на</w:t>
      </w:r>
      <w:r w:rsidRPr="006976F7">
        <w:rPr>
          <w:rFonts w:ascii="Times New Roman" w:hAnsi="Times New Roman" w:cs="Times New Roman"/>
          <w:sz w:val="24"/>
          <w:szCs w:val="24"/>
        </w:rPr>
        <w:t xml:space="preserve"> </w:t>
      </w:r>
      <w:r w:rsidR="006002CA" w:rsidRPr="00E562B3">
        <w:rPr>
          <w:rFonts w:ascii="Times New Roman" w:hAnsi="Times New Roman" w:cs="Times New Roman"/>
          <w:sz w:val="24"/>
          <w:szCs w:val="24"/>
        </w:rPr>
        <w:t>рисунке</w:t>
      </w:r>
      <w:r w:rsidRPr="006976F7">
        <w:rPr>
          <w:rFonts w:ascii="Times New Roman" w:hAnsi="Times New Roman" w:cs="Times New Roman"/>
          <w:sz w:val="24"/>
          <w:szCs w:val="24"/>
        </w:rPr>
        <w:t xml:space="preserve"> 1.</w:t>
      </w:r>
    </w:p>
    <w:p w:rsidR="003318F5" w:rsidRPr="0019587C" w:rsidRDefault="003318F5" w:rsidP="0019587C">
      <w:pPr>
        <w:suppressAutoHyphens/>
        <w:spacing w:after="0" w:line="240" w:lineRule="auto"/>
        <w:jc w:val="both"/>
        <w:rPr>
          <w:rFonts w:ascii="Times New Roman" w:hAnsi="Times New Roman" w:cs="Times New Roman"/>
          <w:sz w:val="24"/>
          <w:szCs w:val="24"/>
        </w:rPr>
      </w:pPr>
      <w:r w:rsidRPr="0019587C">
        <w:rPr>
          <w:rFonts w:ascii="Times New Roman" w:hAnsi="Times New Roman" w:cs="Times New Roman"/>
          <w:noProof/>
          <w:sz w:val="24"/>
          <w:szCs w:val="24"/>
          <w:lang w:eastAsia="ru-RU"/>
        </w:rPr>
        <w:drawing>
          <wp:inline distT="0" distB="0" distL="0" distR="0">
            <wp:extent cx="5917726" cy="1445393"/>
            <wp:effectExtent l="19050" t="0" r="6824" b="2407"/>
            <wp:docPr id="4"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3318F5" w:rsidRPr="00E562B3" w:rsidRDefault="003318F5" w:rsidP="0019587C">
      <w:pPr>
        <w:suppressAutoHyphens/>
        <w:spacing w:after="0" w:line="240" w:lineRule="auto"/>
        <w:jc w:val="center"/>
        <w:rPr>
          <w:rFonts w:ascii="Times New Roman" w:hAnsi="Times New Roman" w:cs="Times New Roman"/>
          <w:sz w:val="24"/>
          <w:szCs w:val="24"/>
        </w:rPr>
      </w:pPr>
      <w:r w:rsidRPr="00E562B3">
        <w:rPr>
          <w:rFonts w:ascii="Times New Roman" w:hAnsi="Times New Roman" w:cs="Times New Roman"/>
          <w:sz w:val="24"/>
          <w:szCs w:val="24"/>
        </w:rPr>
        <w:t>Рисунок 1. Условия признания затрат на НИОКР</w:t>
      </w:r>
    </w:p>
    <w:p w:rsidR="003318F5" w:rsidRPr="0019587C" w:rsidRDefault="003318F5"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При невыполнении любого из перечисленных условий осуществленные затраты на этапе разработок признаются прочими затратами. Одна из таких ситуаций – НИОКР, которые завершены, но по тем или иным причинам не дали положительного результата.</w:t>
      </w:r>
    </w:p>
    <w:p w:rsidR="003318F5" w:rsidRPr="0019587C" w:rsidRDefault="003318F5"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 xml:space="preserve">В данном случае все осуществленные </w:t>
      </w:r>
      <w:r w:rsidR="003938A5" w:rsidRPr="0019587C">
        <w:rPr>
          <w:rFonts w:ascii="Times New Roman" w:hAnsi="Times New Roman" w:cs="Times New Roman"/>
          <w:sz w:val="24"/>
          <w:szCs w:val="24"/>
        </w:rPr>
        <w:t>на стадии</w:t>
      </w:r>
      <w:r w:rsidRPr="0019587C">
        <w:rPr>
          <w:rFonts w:ascii="Times New Roman" w:hAnsi="Times New Roman" w:cs="Times New Roman"/>
          <w:sz w:val="24"/>
          <w:szCs w:val="24"/>
        </w:rPr>
        <w:t xml:space="preserve"> разработок расходы отражаются в составе прочих.</w:t>
      </w:r>
      <w:r w:rsidR="003938A5" w:rsidRPr="0019587C">
        <w:rPr>
          <w:rFonts w:ascii="Times New Roman" w:hAnsi="Times New Roman" w:cs="Times New Roman"/>
          <w:sz w:val="24"/>
          <w:szCs w:val="24"/>
        </w:rPr>
        <w:t xml:space="preserve"> [</w:t>
      </w:r>
      <w:r w:rsidR="00C46B23" w:rsidRPr="0019587C">
        <w:rPr>
          <w:rFonts w:ascii="Times New Roman" w:hAnsi="Times New Roman" w:cs="Times New Roman"/>
          <w:sz w:val="24"/>
          <w:szCs w:val="24"/>
        </w:rPr>
        <w:t>5</w:t>
      </w:r>
      <w:r w:rsidR="00A97113" w:rsidRPr="0019587C">
        <w:rPr>
          <w:rFonts w:ascii="Times New Roman" w:hAnsi="Times New Roman" w:cs="Times New Roman"/>
          <w:sz w:val="24"/>
          <w:szCs w:val="24"/>
        </w:rPr>
        <w:t>; 470-471</w:t>
      </w:r>
      <w:r w:rsidR="003938A5" w:rsidRPr="0019587C">
        <w:rPr>
          <w:rFonts w:ascii="Times New Roman" w:hAnsi="Times New Roman" w:cs="Times New Roman"/>
          <w:sz w:val="24"/>
          <w:szCs w:val="24"/>
        </w:rPr>
        <w:t>]</w:t>
      </w:r>
    </w:p>
    <w:p w:rsidR="003938A5" w:rsidRPr="0019587C" w:rsidRDefault="003938A5"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 xml:space="preserve">Информация о расходах по научно-исследовательским, опытно-конструкторским и технологическим работам отражается в бухгалтерском учете в качестве вложений во </w:t>
      </w:r>
      <w:r w:rsidRPr="0019587C">
        <w:rPr>
          <w:rFonts w:ascii="Times New Roman" w:hAnsi="Times New Roman" w:cs="Times New Roman"/>
          <w:sz w:val="24"/>
          <w:szCs w:val="24"/>
        </w:rPr>
        <w:lastRenderedPageBreak/>
        <w:t xml:space="preserve">внеоборотные активы. Для этой цели предусмотрен калькуляционный счет 08. По дебету данного счета собираются все затраты на научные исследования и опытные работы в течение их проведения, а по кредиту списывается полная сумма этих затрат по окончании процесса исследований. </w:t>
      </w:r>
      <w:r w:rsidR="007014E9" w:rsidRPr="0019587C">
        <w:rPr>
          <w:rFonts w:ascii="Times New Roman" w:hAnsi="Times New Roman" w:cs="Times New Roman"/>
          <w:sz w:val="24"/>
          <w:szCs w:val="24"/>
        </w:rPr>
        <w:t>При этом возможно два</w:t>
      </w:r>
      <w:r w:rsidRPr="0019587C">
        <w:rPr>
          <w:rFonts w:ascii="Times New Roman" w:hAnsi="Times New Roman" w:cs="Times New Roman"/>
          <w:sz w:val="24"/>
          <w:szCs w:val="24"/>
        </w:rPr>
        <w:t xml:space="preserve"> </w:t>
      </w:r>
      <w:r w:rsidR="007014E9" w:rsidRPr="0019587C">
        <w:rPr>
          <w:rFonts w:ascii="Times New Roman" w:hAnsi="Times New Roman" w:cs="Times New Roman"/>
          <w:sz w:val="24"/>
          <w:szCs w:val="24"/>
        </w:rPr>
        <w:t>варианта списания этой суммы</w:t>
      </w:r>
      <w:r w:rsidRPr="0019587C">
        <w:rPr>
          <w:rFonts w:ascii="Times New Roman" w:hAnsi="Times New Roman" w:cs="Times New Roman"/>
          <w:sz w:val="24"/>
          <w:szCs w:val="24"/>
        </w:rPr>
        <w:t>:</w:t>
      </w:r>
    </w:p>
    <w:p w:rsidR="003938A5" w:rsidRPr="0019587C" w:rsidRDefault="003938A5" w:rsidP="0019587C">
      <w:pPr>
        <w:pStyle w:val="a4"/>
        <w:numPr>
          <w:ilvl w:val="0"/>
          <w:numId w:val="2"/>
        </w:numPr>
        <w:suppressAutoHyphens/>
        <w:spacing w:after="0" w:line="240" w:lineRule="auto"/>
        <w:ind w:left="0" w:firstLine="357"/>
        <w:jc w:val="both"/>
        <w:rPr>
          <w:rFonts w:ascii="Times New Roman" w:hAnsi="Times New Roman" w:cs="Times New Roman"/>
          <w:sz w:val="24"/>
          <w:szCs w:val="24"/>
        </w:rPr>
      </w:pPr>
      <w:r w:rsidRPr="0019587C">
        <w:rPr>
          <w:rFonts w:ascii="Times New Roman" w:hAnsi="Times New Roman" w:cs="Times New Roman"/>
          <w:sz w:val="24"/>
          <w:szCs w:val="24"/>
        </w:rPr>
        <w:t>отражение суммы затрат на НИОКР в расходах текущего периода;</w:t>
      </w:r>
    </w:p>
    <w:p w:rsidR="003938A5" w:rsidRPr="0019587C" w:rsidRDefault="003938A5" w:rsidP="0019587C">
      <w:pPr>
        <w:pStyle w:val="a4"/>
        <w:numPr>
          <w:ilvl w:val="0"/>
          <w:numId w:val="2"/>
        </w:numPr>
        <w:suppressAutoHyphens/>
        <w:spacing w:after="0" w:line="240" w:lineRule="auto"/>
        <w:ind w:left="0" w:firstLine="357"/>
        <w:jc w:val="both"/>
        <w:rPr>
          <w:rFonts w:ascii="Times New Roman" w:hAnsi="Times New Roman" w:cs="Times New Roman"/>
          <w:sz w:val="24"/>
          <w:szCs w:val="24"/>
        </w:rPr>
      </w:pPr>
      <w:r w:rsidRPr="0019587C">
        <w:rPr>
          <w:rFonts w:ascii="Times New Roman" w:hAnsi="Times New Roman" w:cs="Times New Roman"/>
          <w:sz w:val="24"/>
          <w:szCs w:val="24"/>
        </w:rPr>
        <w:t>формирование стоимости инновационного актива (капитализация затрат).</w:t>
      </w:r>
      <w:r w:rsidR="00AC5662" w:rsidRPr="0019587C">
        <w:rPr>
          <w:rFonts w:ascii="Times New Roman" w:hAnsi="Times New Roman" w:cs="Times New Roman"/>
          <w:sz w:val="24"/>
          <w:szCs w:val="24"/>
        </w:rPr>
        <w:t xml:space="preserve"> </w:t>
      </w:r>
      <w:r w:rsidRPr="0019587C">
        <w:rPr>
          <w:rFonts w:ascii="Times New Roman" w:hAnsi="Times New Roman" w:cs="Times New Roman"/>
          <w:sz w:val="24"/>
          <w:szCs w:val="24"/>
        </w:rPr>
        <w:t>[</w:t>
      </w:r>
      <w:r w:rsidR="00C46B23" w:rsidRPr="0019587C">
        <w:rPr>
          <w:rFonts w:ascii="Times New Roman" w:hAnsi="Times New Roman" w:cs="Times New Roman"/>
          <w:sz w:val="24"/>
          <w:szCs w:val="24"/>
        </w:rPr>
        <w:t>6</w:t>
      </w:r>
      <w:r w:rsidR="00A97113" w:rsidRPr="0019587C">
        <w:rPr>
          <w:rFonts w:ascii="Times New Roman" w:hAnsi="Times New Roman" w:cs="Times New Roman"/>
          <w:sz w:val="24"/>
          <w:szCs w:val="24"/>
        </w:rPr>
        <w:t>; с. 238-239</w:t>
      </w:r>
      <w:r w:rsidRPr="0019587C">
        <w:rPr>
          <w:rFonts w:ascii="Times New Roman" w:hAnsi="Times New Roman" w:cs="Times New Roman"/>
          <w:sz w:val="24"/>
          <w:szCs w:val="24"/>
        </w:rPr>
        <w:t>]</w:t>
      </w:r>
    </w:p>
    <w:p w:rsidR="00486F46" w:rsidRPr="0019587C" w:rsidRDefault="00486F46" w:rsidP="0019587C">
      <w:pPr>
        <w:suppressAutoHyphens/>
        <w:spacing w:after="0" w:line="240" w:lineRule="auto"/>
        <w:ind w:firstLine="709"/>
        <w:jc w:val="both"/>
        <w:rPr>
          <w:rFonts w:ascii="Times New Roman" w:hAnsi="Times New Roman" w:cs="Times New Roman"/>
          <w:sz w:val="24"/>
          <w:szCs w:val="24"/>
        </w:rPr>
      </w:pPr>
      <w:proofErr w:type="gramStart"/>
      <w:r w:rsidRPr="0019587C">
        <w:rPr>
          <w:rFonts w:ascii="Times New Roman" w:hAnsi="Times New Roman" w:cs="Times New Roman"/>
          <w:sz w:val="24"/>
          <w:szCs w:val="24"/>
        </w:rPr>
        <w:t xml:space="preserve">В настоящее время учет незавершенных </w:t>
      </w:r>
      <w:r w:rsidR="00841398" w:rsidRPr="0019587C">
        <w:rPr>
          <w:rFonts w:ascii="Times New Roman" w:hAnsi="Times New Roman" w:cs="Times New Roman"/>
          <w:sz w:val="24"/>
          <w:szCs w:val="24"/>
        </w:rPr>
        <w:t>НИОКР</w:t>
      </w:r>
      <w:r w:rsidRPr="0019587C">
        <w:rPr>
          <w:rFonts w:ascii="Times New Roman" w:hAnsi="Times New Roman" w:cs="Times New Roman"/>
          <w:sz w:val="24"/>
          <w:szCs w:val="24"/>
        </w:rPr>
        <w:t xml:space="preserve"> не регламентируется положениями по бухгалтерскому учету (ПБУ), так как незаконченные работы исключены из сферы действия Положения по бухгалтерскому учету «Учет расходов на научно-исследовательские, опытно-конструкторские и технологические работы» ПБУ 17/02, утвержденного приказом Минфина России от 19.11.2002 № 115н, и Положения по бухгалтерскому учету «Учет нематериальных активов» (ПБУ 14/2007), утвержденного приказом Минфина России от 27.12.2007</w:t>
      </w:r>
      <w:proofErr w:type="gramEnd"/>
      <w:r w:rsidRPr="0019587C">
        <w:rPr>
          <w:rFonts w:ascii="Times New Roman" w:hAnsi="Times New Roman" w:cs="Times New Roman"/>
          <w:sz w:val="24"/>
          <w:szCs w:val="24"/>
        </w:rPr>
        <w:t xml:space="preserve"> № 153н. В </w:t>
      </w:r>
      <w:r w:rsidR="00C46B23" w:rsidRPr="0019587C">
        <w:rPr>
          <w:rFonts w:ascii="Times New Roman" w:hAnsi="Times New Roman" w:cs="Times New Roman"/>
          <w:sz w:val="24"/>
          <w:szCs w:val="24"/>
        </w:rPr>
        <w:t>этом</w:t>
      </w:r>
      <w:r w:rsidRPr="0019587C">
        <w:rPr>
          <w:rFonts w:ascii="Times New Roman" w:hAnsi="Times New Roman" w:cs="Times New Roman"/>
          <w:sz w:val="24"/>
          <w:szCs w:val="24"/>
        </w:rPr>
        <w:t xml:space="preserve"> </w:t>
      </w:r>
      <w:r w:rsidR="00C46B23" w:rsidRPr="0019587C">
        <w:rPr>
          <w:rFonts w:ascii="Times New Roman" w:hAnsi="Times New Roman" w:cs="Times New Roman"/>
          <w:sz w:val="24"/>
          <w:szCs w:val="24"/>
        </w:rPr>
        <w:t>случае</w:t>
      </w:r>
      <w:r w:rsidRPr="0019587C">
        <w:rPr>
          <w:rFonts w:ascii="Times New Roman" w:hAnsi="Times New Roman" w:cs="Times New Roman"/>
          <w:sz w:val="24"/>
          <w:szCs w:val="24"/>
        </w:rPr>
        <w:t xml:space="preserve"> согласно Положению по бухгалтерскому учету «Учетная политика организации» (ПБУ 1/2008), утвержденному приказом Минфина России от 29.04.2008 № 48н, необходимо проанализировать требования других ПБУ по аналогичным вопросам, а при их отсутствии – Международных стандартов финансовой отчетности (МСФО).</w:t>
      </w:r>
    </w:p>
    <w:p w:rsidR="00486F46" w:rsidRPr="0019587C" w:rsidRDefault="00C46B23"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Состав</w:t>
      </w:r>
      <w:r w:rsidR="00486F46" w:rsidRPr="0019587C">
        <w:rPr>
          <w:rFonts w:ascii="Times New Roman" w:hAnsi="Times New Roman" w:cs="Times New Roman"/>
          <w:sz w:val="24"/>
          <w:szCs w:val="24"/>
        </w:rPr>
        <w:t xml:space="preserve"> затрат, относящихся к </w:t>
      </w:r>
      <w:r w:rsidR="00841398" w:rsidRPr="0019587C">
        <w:rPr>
          <w:rFonts w:ascii="Times New Roman" w:hAnsi="Times New Roman" w:cs="Times New Roman"/>
          <w:sz w:val="24"/>
          <w:szCs w:val="24"/>
        </w:rPr>
        <w:t>НИОКР</w:t>
      </w:r>
      <w:r w:rsidR="00486F46" w:rsidRPr="0019587C">
        <w:rPr>
          <w:rFonts w:ascii="Times New Roman" w:hAnsi="Times New Roman" w:cs="Times New Roman"/>
          <w:sz w:val="24"/>
          <w:szCs w:val="24"/>
        </w:rPr>
        <w:t xml:space="preserve">, приведен в п. 9 ПБУ 17/02, но для определения момента начала их капитализации Минфин России </w:t>
      </w:r>
      <w:r w:rsidR="00FD2A24" w:rsidRPr="0019587C">
        <w:rPr>
          <w:rFonts w:ascii="Times New Roman" w:hAnsi="Times New Roman" w:cs="Times New Roman"/>
          <w:sz w:val="24"/>
          <w:szCs w:val="24"/>
        </w:rPr>
        <w:t>рекомендует</w:t>
      </w:r>
      <w:r w:rsidR="00486F46" w:rsidRPr="0019587C">
        <w:rPr>
          <w:rFonts w:ascii="Times New Roman" w:hAnsi="Times New Roman" w:cs="Times New Roman"/>
          <w:sz w:val="24"/>
          <w:szCs w:val="24"/>
        </w:rPr>
        <w:t xml:space="preserve"> использовать МСФО (IAS) 38 «Нематериальные активы». В </w:t>
      </w:r>
      <w:r w:rsidR="006002CA" w:rsidRPr="0019587C">
        <w:rPr>
          <w:rFonts w:ascii="Times New Roman" w:hAnsi="Times New Roman" w:cs="Times New Roman"/>
          <w:sz w:val="24"/>
          <w:szCs w:val="24"/>
        </w:rPr>
        <w:t>соответствии</w:t>
      </w:r>
      <w:r w:rsidR="00486F46" w:rsidRPr="0019587C">
        <w:rPr>
          <w:rFonts w:ascii="Times New Roman" w:hAnsi="Times New Roman" w:cs="Times New Roman"/>
          <w:sz w:val="24"/>
          <w:szCs w:val="24"/>
        </w:rPr>
        <w:t xml:space="preserve"> с </w:t>
      </w:r>
      <w:r w:rsidR="006002CA" w:rsidRPr="0019587C">
        <w:rPr>
          <w:rFonts w:ascii="Times New Roman" w:hAnsi="Times New Roman" w:cs="Times New Roman"/>
          <w:sz w:val="24"/>
          <w:szCs w:val="24"/>
        </w:rPr>
        <w:t>этим</w:t>
      </w:r>
      <w:r w:rsidR="00486F46" w:rsidRPr="0019587C">
        <w:rPr>
          <w:rFonts w:ascii="Times New Roman" w:hAnsi="Times New Roman" w:cs="Times New Roman"/>
          <w:sz w:val="24"/>
          <w:szCs w:val="24"/>
        </w:rPr>
        <w:t xml:space="preserve"> стандартом все затраты на исследования признаются расходами в момент совершения, так как экономическая выгода от них неопределенна, а затраты на разработки начинают капитализироваться в стоимости актива только с даты выполнения условий, демонстрирующих техническую осуществимость и коммерческую целесообразность разработки, до этого момента они также отно</w:t>
      </w:r>
      <w:r w:rsidR="00FD2A24" w:rsidRPr="0019587C">
        <w:rPr>
          <w:rFonts w:ascii="Times New Roman" w:hAnsi="Times New Roman" w:cs="Times New Roman"/>
          <w:sz w:val="24"/>
          <w:szCs w:val="24"/>
        </w:rPr>
        <w:t>сятся на расходы</w:t>
      </w:r>
      <w:r w:rsidR="00486F46" w:rsidRPr="0019587C">
        <w:rPr>
          <w:rFonts w:ascii="Times New Roman" w:hAnsi="Times New Roman" w:cs="Times New Roman"/>
          <w:sz w:val="24"/>
          <w:szCs w:val="24"/>
        </w:rPr>
        <w:t>.</w:t>
      </w:r>
    </w:p>
    <w:p w:rsidR="00486F46" w:rsidRPr="0019587C" w:rsidRDefault="006002CA"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Условиями капитализации являются</w:t>
      </w:r>
      <w:r w:rsidR="00486F46" w:rsidRPr="0019587C">
        <w:rPr>
          <w:rFonts w:ascii="Times New Roman" w:hAnsi="Times New Roman" w:cs="Times New Roman"/>
          <w:sz w:val="24"/>
          <w:szCs w:val="24"/>
        </w:rPr>
        <w:t>:</w:t>
      </w:r>
    </w:p>
    <w:p w:rsidR="00DD794B" w:rsidRPr="0019587C" w:rsidRDefault="00486F46" w:rsidP="0019587C">
      <w:pPr>
        <w:pStyle w:val="a4"/>
        <w:numPr>
          <w:ilvl w:val="0"/>
          <w:numId w:val="1"/>
        </w:numPr>
        <w:suppressAutoHyphens/>
        <w:spacing w:after="0" w:line="240" w:lineRule="auto"/>
        <w:ind w:left="0" w:firstLine="357"/>
        <w:jc w:val="both"/>
        <w:rPr>
          <w:rFonts w:ascii="Times New Roman" w:hAnsi="Times New Roman" w:cs="Times New Roman"/>
          <w:sz w:val="24"/>
          <w:szCs w:val="24"/>
        </w:rPr>
      </w:pPr>
      <w:r w:rsidRPr="0019587C">
        <w:rPr>
          <w:rFonts w:ascii="Times New Roman" w:hAnsi="Times New Roman" w:cs="Times New Roman"/>
          <w:sz w:val="24"/>
          <w:szCs w:val="24"/>
        </w:rPr>
        <w:t>техническая осуществимость и намерение завершить разработку;</w:t>
      </w:r>
    </w:p>
    <w:p w:rsidR="00486F46" w:rsidRPr="0019587C" w:rsidRDefault="00486F46" w:rsidP="0019587C">
      <w:pPr>
        <w:pStyle w:val="a4"/>
        <w:numPr>
          <w:ilvl w:val="0"/>
          <w:numId w:val="1"/>
        </w:numPr>
        <w:suppressAutoHyphens/>
        <w:spacing w:after="0" w:line="240" w:lineRule="auto"/>
        <w:ind w:left="0" w:firstLine="357"/>
        <w:jc w:val="both"/>
        <w:rPr>
          <w:rFonts w:ascii="Times New Roman" w:hAnsi="Times New Roman" w:cs="Times New Roman"/>
          <w:sz w:val="24"/>
          <w:szCs w:val="24"/>
        </w:rPr>
      </w:pPr>
      <w:r w:rsidRPr="0019587C">
        <w:rPr>
          <w:rFonts w:ascii="Times New Roman" w:hAnsi="Times New Roman" w:cs="Times New Roman"/>
          <w:sz w:val="24"/>
          <w:szCs w:val="24"/>
        </w:rPr>
        <w:t>способность использовать или продать разработку;</w:t>
      </w:r>
    </w:p>
    <w:p w:rsidR="00486F46" w:rsidRPr="0019587C" w:rsidRDefault="00486F46" w:rsidP="0019587C">
      <w:pPr>
        <w:pStyle w:val="a4"/>
        <w:numPr>
          <w:ilvl w:val="0"/>
          <w:numId w:val="1"/>
        </w:numPr>
        <w:suppressAutoHyphens/>
        <w:spacing w:after="0" w:line="240" w:lineRule="auto"/>
        <w:ind w:left="0" w:firstLine="357"/>
        <w:jc w:val="both"/>
        <w:rPr>
          <w:rFonts w:ascii="Times New Roman" w:hAnsi="Times New Roman" w:cs="Times New Roman"/>
          <w:sz w:val="24"/>
          <w:szCs w:val="24"/>
        </w:rPr>
      </w:pPr>
      <w:r w:rsidRPr="0019587C">
        <w:rPr>
          <w:rFonts w:ascii="Times New Roman" w:hAnsi="Times New Roman" w:cs="Times New Roman"/>
          <w:sz w:val="24"/>
          <w:szCs w:val="24"/>
        </w:rPr>
        <w:t>оценка вероятных будущих экономических выгод от использования или продажи;</w:t>
      </w:r>
    </w:p>
    <w:p w:rsidR="00486F46" w:rsidRPr="0019587C" w:rsidRDefault="00486F46" w:rsidP="0019587C">
      <w:pPr>
        <w:pStyle w:val="a4"/>
        <w:numPr>
          <w:ilvl w:val="0"/>
          <w:numId w:val="1"/>
        </w:numPr>
        <w:suppressAutoHyphens/>
        <w:spacing w:after="0" w:line="240" w:lineRule="auto"/>
        <w:ind w:left="0" w:firstLine="357"/>
        <w:jc w:val="both"/>
        <w:rPr>
          <w:rFonts w:ascii="Times New Roman" w:hAnsi="Times New Roman" w:cs="Times New Roman"/>
          <w:sz w:val="24"/>
          <w:szCs w:val="24"/>
        </w:rPr>
      </w:pPr>
      <w:r w:rsidRPr="0019587C">
        <w:rPr>
          <w:rFonts w:ascii="Times New Roman" w:hAnsi="Times New Roman" w:cs="Times New Roman"/>
          <w:sz w:val="24"/>
          <w:szCs w:val="24"/>
        </w:rPr>
        <w:t>наличие достаточных ресурсов для завершения разработки и ее использования;</w:t>
      </w:r>
    </w:p>
    <w:p w:rsidR="00486F46" w:rsidRPr="0019587C" w:rsidRDefault="00486F46" w:rsidP="0019587C">
      <w:pPr>
        <w:pStyle w:val="a4"/>
        <w:numPr>
          <w:ilvl w:val="0"/>
          <w:numId w:val="1"/>
        </w:numPr>
        <w:suppressAutoHyphens/>
        <w:spacing w:after="0" w:line="240" w:lineRule="auto"/>
        <w:ind w:left="0" w:firstLine="357"/>
        <w:jc w:val="both"/>
        <w:rPr>
          <w:rFonts w:ascii="Times New Roman" w:hAnsi="Times New Roman" w:cs="Times New Roman"/>
          <w:sz w:val="24"/>
          <w:szCs w:val="24"/>
        </w:rPr>
      </w:pPr>
      <w:r w:rsidRPr="0019587C">
        <w:rPr>
          <w:rFonts w:ascii="Times New Roman" w:hAnsi="Times New Roman" w:cs="Times New Roman"/>
          <w:sz w:val="24"/>
          <w:szCs w:val="24"/>
        </w:rPr>
        <w:t>надежная оценка затрат на разработку.</w:t>
      </w:r>
    </w:p>
    <w:p w:rsidR="00FF7107" w:rsidRPr="0019587C" w:rsidRDefault="00486F46"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 xml:space="preserve">Если на результаты завершенных капитализированных разработок будет оформлена правовая охрана, они учитываются в дальнейшем как нематериальные активы в соответствии с ПБУ 14/2007, иначе – как результаты </w:t>
      </w:r>
      <w:r w:rsidR="00841398" w:rsidRPr="0019587C">
        <w:rPr>
          <w:rFonts w:ascii="Times New Roman" w:hAnsi="Times New Roman" w:cs="Times New Roman"/>
          <w:sz w:val="24"/>
          <w:szCs w:val="24"/>
        </w:rPr>
        <w:t>НИОКР</w:t>
      </w:r>
      <w:r w:rsidRPr="0019587C">
        <w:rPr>
          <w:rFonts w:ascii="Times New Roman" w:hAnsi="Times New Roman" w:cs="Times New Roman"/>
          <w:sz w:val="24"/>
          <w:szCs w:val="24"/>
        </w:rPr>
        <w:t xml:space="preserve"> согласно ПБУ 17/02. Разработки, признанные нематериальными активами с определенным сроком полезного использования, амортизируются в течение этого срока с включением амортизации в себестоимость выпускаемой продукции. Разработки, признанные результатами </w:t>
      </w:r>
      <w:r w:rsidR="00841398" w:rsidRPr="0019587C">
        <w:rPr>
          <w:rFonts w:ascii="Times New Roman" w:hAnsi="Times New Roman" w:cs="Times New Roman"/>
          <w:sz w:val="24"/>
          <w:szCs w:val="24"/>
        </w:rPr>
        <w:t>НИОКР</w:t>
      </w:r>
      <w:r w:rsidRPr="0019587C">
        <w:rPr>
          <w:rFonts w:ascii="Times New Roman" w:hAnsi="Times New Roman" w:cs="Times New Roman"/>
          <w:sz w:val="24"/>
          <w:szCs w:val="24"/>
        </w:rPr>
        <w:t>, также списываются в себестоимость выпускаемой продукции в течение срока полезного использования, но не более пяти лет.</w:t>
      </w:r>
      <w:r w:rsidR="00D65A1C" w:rsidRPr="0019587C">
        <w:rPr>
          <w:rFonts w:ascii="Times New Roman" w:hAnsi="Times New Roman" w:cs="Times New Roman"/>
          <w:sz w:val="24"/>
          <w:szCs w:val="24"/>
        </w:rPr>
        <w:t xml:space="preserve"> [</w:t>
      </w:r>
      <w:r w:rsidR="00C46B23" w:rsidRPr="0019587C">
        <w:rPr>
          <w:rFonts w:ascii="Times New Roman" w:hAnsi="Times New Roman" w:cs="Times New Roman"/>
          <w:sz w:val="24"/>
          <w:szCs w:val="24"/>
        </w:rPr>
        <w:t>6</w:t>
      </w:r>
      <w:r w:rsidR="00A97113" w:rsidRPr="0019587C">
        <w:rPr>
          <w:rFonts w:ascii="Times New Roman" w:hAnsi="Times New Roman" w:cs="Times New Roman"/>
          <w:sz w:val="24"/>
          <w:szCs w:val="24"/>
        </w:rPr>
        <w:t>; с. 241</w:t>
      </w:r>
      <w:r w:rsidR="00D65A1C" w:rsidRPr="0019587C">
        <w:rPr>
          <w:rFonts w:ascii="Times New Roman" w:hAnsi="Times New Roman" w:cs="Times New Roman"/>
          <w:sz w:val="24"/>
          <w:szCs w:val="24"/>
        </w:rPr>
        <w:t>]</w:t>
      </w:r>
      <w:bookmarkStart w:id="0" w:name="_GoBack"/>
    </w:p>
    <w:p w:rsidR="00FF7107" w:rsidRPr="0019587C" w:rsidRDefault="00FF7107" w:rsidP="0019587C">
      <w:pPr>
        <w:suppressAutoHyphens/>
        <w:spacing w:after="0" w:line="240" w:lineRule="auto"/>
        <w:ind w:firstLine="709"/>
        <w:jc w:val="both"/>
        <w:rPr>
          <w:rFonts w:ascii="Times New Roman" w:hAnsi="Times New Roman" w:cs="Times New Roman"/>
          <w:sz w:val="24"/>
          <w:szCs w:val="24"/>
        </w:rPr>
      </w:pPr>
      <w:proofErr w:type="gramStart"/>
      <w:r w:rsidRPr="0019587C">
        <w:rPr>
          <w:rFonts w:ascii="Times New Roman" w:hAnsi="Times New Roman" w:cs="Times New Roman"/>
          <w:sz w:val="24"/>
          <w:szCs w:val="24"/>
        </w:rPr>
        <w:t>Принятый</w:t>
      </w:r>
      <w:proofErr w:type="gramEnd"/>
      <w:r w:rsidRPr="0019587C">
        <w:rPr>
          <w:rFonts w:ascii="Times New Roman" w:hAnsi="Times New Roman" w:cs="Times New Roman"/>
          <w:sz w:val="24"/>
          <w:szCs w:val="24"/>
        </w:rPr>
        <w:t xml:space="preserve"> в ПБУ 17/02 прядок учета рассматриваемых расходов существенно отличается от международного, в частности от установленного в «полных» Международных стандартах финансовой отчетности (МСФО (IAS) 38 «Нематериальные активы»).</w:t>
      </w:r>
    </w:p>
    <w:p w:rsidR="00FF7107" w:rsidRPr="0019587C" w:rsidRDefault="00FF7107"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В МСФО (IAS) 38 «Нематериальные активы», во-первых, все расходы на НИОКР в процессе их проведения подразделены на две группы (стадии), а именно, расходы на стадии:</w:t>
      </w:r>
    </w:p>
    <w:p w:rsidR="00FF7107" w:rsidRPr="0019587C" w:rsidRDefault="00FF7107" w:rsidP="00DE62F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а) исследования;</w:t>
      </w:r>
    </w:p>
    <w:p w:rsidR="00FF7107" w:rsidRPr="0019587C" w:rsidRDefault="00FF7107" w:rsidP="00DE62F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б) разработки.</w:t>
      </w:r>
    </w:p>
    <w:p w:rsidR="00FF7107" w:rsidRPr="0019587C" w:rsidRDefault="00FF7107"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 xml:space="preserve">Во-первых, расходы на стадии исследования, в соответствии с требованиями МСФО (IAS) 38, должны признаваться как расход (а не актив) на момент их </w:t>
      </w:r>
      <w:proofErr w:type="spellStart"/>
      <w:r w:rsidR="00C46B23" w:rsidRPr="0019587C">
        <w:rPr>
          <w:rFonts w:ascii="Times New Roman" w:hAnsi="Times New Roman" w:cs="Times New Roman"/>
          <w:sz w:val="24"/>
          <w:szCs w:val="24"/>
        </w:rPr>
        <w:t>понесения</w:t>
      </w:r>
      <w:proofErr w:type="spellEnd"/>
      <w:r w:rsidRPr="0019587C">
        <w:rPr>
          <w:rFonts w:ascii="Times New Roman" w:hAnsi="Times New Roman" w:cs="Times New Roman"/>
          <w:sz w:val="24"/>
          <w:szCs w:val="24"/>
        </w:rPr>
        <w:t xml:space="preserve"> (п. 54). В российской практике учета (в ПБУ 17/02) такой нормы нет.</w:t>
      </w:r>
    </w:p>
    <w:p w:rsidR="00FF7107" w:rsidRPr="0019587C" w:rsidRDefault="00FF7107" w:rsidP="0019587C">
      <w:pPr>
        <w:suppressAutoHyphens/>
        <w:spacing w:after="0" w:line="240" w:lineRule="auto"/>
        <w:ind w:firstLine="709"/>
        <w:jc w:val="both"/>
        <w:rPr>
          <w:rFonts w:ascii="Times New Roman" w:hAnsi="Times New Roman" w:cs="Times New Roman"/>
          <w:sz w:val="24"/>
          <w:szCs w:val="24"/>
        </w:rPr>
      </w:pPr>
      <w:proofErr w:type="gramStart"/>
      <w:r w:rsidRPr="0019587C">
        <w:rPr>
          <w:rFonts w:ascii="Times New Roman" w:hAnsi="Times New Roman" w:cs="Times New Roman"/>
          <w:sz w:val="24"/>
          <w:szCs w:val="24"/>
        </w:rPr>
        <w:t xml:space="preserve">Во-вторых, в МСФО (IAS) 38 также отмечается, что «если организация не может разграничить стадию исследований и стадию разработок в рамках внутреннего проекта по </w:t>
      </w:r>
      <w:r w:rsidRPr="0019587C">
        <w:rPr>
          <w:rFonts w:ascii="Times New Roman" w:hAnsi="Times New Roman" w:cs="Times New Roman"/>
          <w:sz w:val="24"/>
          <w:szCs w:val="24"/>
        </w:rPr>
        <w:lastRenderedPageBreak/>
        <w:t>созданию нематериального актива, она должны учитывать затраты на такой проект так, как если бы они были понесены только в связи со стадией исследований» (п. 51), т. е. их следует признавать как расходы периода в момент возникновения.</w:t>
      </w:r>
      <w:proofErr w:type="gramEnd"/>
      <w:r w:rsidRPr="0019587C">
        <w:rPr>
          <w:rFonts w:ascii="Times New Roman" w:hAnsi="Times New Roman" w:cs="Times New Roman"/>
          <w:sz w:val="24"/>
          <w:szCs w:val="24"/>
        </w:rPr>
        <w:t xml:space="preserve"> В ПБУ 17/02 отсутствует и эта норма.</w:t>
      </w:r>
    </w:p>
    <w:p w:rsidR="00FF7107" w:rsidRPr="0019587C" w:rsidRDefault="00FF7107"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 xml:space="preserve">В-третьих, в МСФО (IAS) 38 в отличие от отечественной практики подлежат капитализации не все расходы на НИОКР, а только связанные со стадией разработки. Причем они получают такой </w:t>
      </w:r>
      <w:proofErr w:type="gramStart"/>
      <w:r w:rsidRPr="0019587C">
        <w:rPr>
          <w:rFonts w:ascii="Times New Roman" w:hAnsi="Times New Roman" w:cs="Times New Roman"/>
          <w:sz w:val="24"/>
          <w:szCs w:val="24"/>
        </w:rPr>
        <w:t>статус</w:t>
      </w:r>
      <w:proofErr w:type="gramEnd"/>
      <w:r w:rsidRPr="0019587C">
        <w:rPr>
          <w:rFonts w:ascii="Times New Roman" w:hAnsi="Times New Roman" w:cs="Times New Roman"/>
          <w:sz w:val="24"/>
          <w:szCs w:val="24"/>
        </w:rPr>
        <w:t xml:space="preserve"> только в том случае, если организация в отношении их может продемонстрировать (п. 57):</w:t>
      </w:r>
    </w:p>
    <w:p w:rsidR="00FF7107" w:rsidRPr="0019587C" w:rsidRDefault="00FF7107" w:rsidP="00DE62F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 xml:space="preserve">а) техническую осуществимость создания нематериального актива так, чтобы он был </w:t>
      </w:r>
      <w:proofErr w:type="gramStart"/>
      <w:r w:rsidRPr="0019587C">
        <w:rPr>
          <w:rFonts w:ascii="Times New Roman" w:hAnsi="Times New Roman" w:cs="Times New Roman"/>
          <w:sz w:val="24"/>
          <w:szCs w:val="24"/>
        </w:rPr>
        <w:t>доступен</w:t>
      </w:r>
      <w:proofErr w:type="gramEnd"/>
      <w:r w:rsidRPr="0019587C">
        <w:rPr>
          <w:rFonts w:ascii="Times New Roman" w:hAnsi="Times New Roman" w:cs="Times New Roman"/>
          <w:sz w:val="24"/>
          <w:szCs w:val="24"/>
        </w:rPr>
        <w:t xml:space="preserve"> для использования или продажи;</w:t>
      </w:r>
    </w:p>
    <w:p w:rsidR="00FF7107" w:rsidRPr="0019587C" w:rsidRDefault="00FF7107" w:rsidP="00DE62F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б) свое намерение создать нематериальный актив и использовать или продать его;</w:t>
      </w:r>
    </w:p>
    <w:p w:rsidR="00FF7107" w:rsidRPr="0019587C" w:rsidRDefault="00FF7107" w:rsidP="00DE62F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в) свою способность использовать или продать нематериальный актив;</w:t>
      </w:r>
    </w:p>
    <w:p w:rsidR="00FF7107" w:rsidRPr="0019587C" w:rsidRDefault="00FF7107" w:rsidP="00DE62F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г) то, как нематериальный актив будет создавать вероятные экономические выгоды. Среди прочего организация должна продемонстрировать наличие рынка для результатов нематериального актива или самого нематериального актива, или, если предполагается его внутреннее использование, полезность такого нематериального актива;</w:t>
      </w:r>
    </w:p>
    <w:p w:rsidR="00FF7107" w:rsidRPr="0019587C" w:rsidRDefault="00FF7107" w:rsidP="00DE62FC">
      <w:pPr>
        <w:suppressAutoHyphens/>
        <w:spacing w:after="0" w:line="240" w:lineRule="auto"/>
        <w:ind w:firstLine="709"/>
        <w:jc w:val="both"/>
        <w:rPr>
          <w:rFonts w:ascii="Times New Roman" w:hAnsi="Times New Roman" w:cs="Times New Roman"/>
          <w:sz w:val="24"/>
          <w:szCs w:val="24"/>
        </w:rPr>
      </w:pPr>
      <w:proofErr w:type="spellStart"/>
      <w:r w:rsidRPr="0019587C">
        <w:rPr>
          <w:rFonts w:ascii="Times New Roman" w:hAnsi="Times New Roman" w:cs="Times New Roman"/>
          <w:sz w:val="24"/>
          <w:szCs w:val="24"/>
        </w:rPr>
        <w:t>д</w:t>
      </w:r>
      <w:proofErr w:type="spellEnd"/>
      <w:r w:rsidRPr="0019587C">
        <w:rPr>
          <w:rFonts w:ascii="Times New Roman" w:hAnsi="Times New Roman" w:cs="Times New Roman"/>
          <w:sz w:val="24"/>
          <w:szCs w:val="24"/>
        </w:rPr>
        <w:t>) доступность достаточных технических, финансовых и других ресурсов для завершения разработки и для использования или продажи нематериального актива;</w:t>
      </w:r>
    </w:p>
    <w:p w:rsidR="00FF7107" w:rsidRPr="0019587C" w:rsidRDefault="00FF7107" w:rsidP="00DE62F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е) способность надежно оценить затраты, относящиеся к нематериальному активу, в ходе его разработки.</w:t>
      </w:r>
    </w:p>
    <w:p w:rsidR="00FF7107" w:rsidRPr="0019587C" w:rsidRDefault="00FF7107"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Даже беглый обзор этих условий и сравнение их с четырьмя, указанными в ПБУ 17/02 (о которых упоминалось выше), позволяют сделать однозначный вывод о том, что в МСФО установлены более жесткие требования к признанию рассматриваемых расходов в качестве активов.</w:t>
      </w:r>
    </w:p>
    <w:p w:rsidR="00FF7107" w:rsidRPr="0019587C" w:rsidRDefault="00FF7107"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В-четвертых, указанный актив, в соответствии с МСФО, должен переносить свою стоимость на изготовляемую с его помощью продукцию (выполняемые работы, оказываемые услуги) на протяжении всего срока полезной службы последнего, а не в течение не более 5 лет, как это установлено в ПБУ 17/02.</w:t>
      </w:r>
    </w:p>
    <w:p w:rsidR="00FF7107" w:rsidRPr="0019587C" w:rsidRDefault="00FF7107" w:rsidP="0019587C">
      <w:pPr>
        <w:suppressAutoHyphens/>
        <w:spacing w:after="0" w:line="240" w:lineRule="auto"/>
        <w:ind w:firstLine="709"/>
        <w:jc w:val="both"/>
        <w:rPr>
          <w:rFonts w:ascii="Times New Roman" w:hAnsi="Times New Roman" w:cs="Times New Roman"/>
          <w:sz w:val="24"/>
          <w:szCs w:val="24"/>
        </w:rPr>
      </w:pPr>
      <w:proofErr w:type="gramStart"/>
      <w:r w:rsidRPr="0019587C">
        <w:rPr>
          <w:rFonts w:ascii="Times New Roman" w:hAnsi="Times New Roman" w:cs="Times New Roman"/>
          <w:sz w:val="24"/>
          <w:szCs w:val="24"/>
        </w:rPr>
        <w:t>В-пятых, в МСФО (IAS) 38, так сказать, «узаконены» три метода амортизации рассматриваемых активов, а не два, как в ПБУ 17/02 (линейный; пропорционально объему продукции (работ, услуг).</w:t>
      </w:r>
      <w:proofErr w:type="gramEnd"/>
      <w:r w:rsidRPr="0019587C">
        <w:rPr>
          <w:rFonts w:ascii="Times New Roman" w:hAnsi="Times New Roman" w:cs="Times New Roman"/>
          <w:sz w:val="24"/>
          <w:szCs w:val="24"/>
        </w:rPr>
        <w:t xml:space="preserve"> Кроме этих двух в последнем «не нашел прописку» метод уменьшаемого остатка, который имеется в МСФО (IAS) 38.</w:t>
      </w:r>
    </w:p>
    <w:p w:rsidR="00FF7107" w:rsidRPr="0019587C" w:rsidRDefault="00FF7107"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Вместе с тем наблюдаются различия между ними и в вопросе, когда следует начинать или прекращать начисление амортизации по объекту рассматриваемых активов.</w:t>
      </w:r>
    </w:p>
    <w:p w:rsidR="00FF7107" w:rsidRPr="0019587C" w:rsidRDefault="00FF7107"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В отличие от российской практики, упоминавшейся выше, в МСФО (IAS) 38 содержится норма, в соответствии с которой амортизация такого актива «должна начинаться, когда он доступен для использования, т. е., когда состояние актива обеспечивает его неиспользование в соответствии с намерениями администрации» (п. 97). А</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прекращать начислять ее по объекту следует по</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состоянию «на более раннюю из двух дат: дату</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 xml:space="preserve">классификации </w:t>
      </w:r>
      <w:r w:rsidR="000A079A" w:rsidRPr="0019587C">
        <w:rPr>
          <w:rFonts w:ascii="Times New Roman" w:hAnsi="Times New Roman" w:cs="Times New Roman"/>
          <w:sz w:val="24"/>
          <w:szCs w:val="24"/>
        </w:rPr>
        <w:t xml:space="preserve">актива, как предназначенного </w:t>
      </w:r>
      <w:r w:rsidRPr="0019587C">
        <w:rPr>
          <w:rFonts w:ascii="Times New Roman" w:hAnsi="Times New Roman" w:cs="Times New Roman"/>
          <w:sz w:val="24"/>
          <w:szCs w:val="24"/>
        </w:rPr>
        <w:t>или дату прекращения признания</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данного актива» (п. 97). В отношении момента</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прекращения</w:t>
      </w:r>
      <w:r w:rsidR="00ED7388" w:rsidRPr="0019587C">
        <w:rPr>
          <w:rFonts w:ascii="Times New Roman" w:hAnsi="Times New Roman" w:cs="Times New Roman"/>
          <w:sz w:val="24"/>
          <w:szCs w:val="24"/>
        </w:rPr>
        <w:t xml:space="preserve"> начисления амортизации по акти</w:t>
      </w:r>
      <w:r w:rsidRPr="0019587C">
        <w:rPr>
          <w:rFonts w:ascii="Times New Roman" w:hAnsi="Times New Roman" w:cs="Times New Roman"/>
          <w:sz w:val="24"/>
          <w:szCs w:val="24"/>
        </w:rPr>
        <w:t>вам, предназначенным для продажи, в ПБУ 17/02</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отсутствуют какие-либо требования.</w:t>
      </w:r>
    </w:p>
    <w:p w:rsidR="00FF7107" w:rsidRPr="0019587C" w:rsidRDefault="00FF7107"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 xml:space="preserve">В-шестых, </w:t>
      </w:r>
      <w:r w:rsidR="00ED7388" w:rsidRPr="0019587C">
        <w:rPr>
          <w:rFonts w:ascii="Times New Roman" w:hAnsi="Times New Roman" w:cs="Times New Roman"/>
          <w:sz w:val="24"/>
          <w:szCs w:val="24"/>
        </w:rPr>
        <w:t>в последнем есть норма, запреща</w:t>
      </w:r>
      <w:r w:rsidRPr="0019587C">
        <w:rPr>
          <w:rFonts w:ascii="Times New Roman" w:hAnsi="Times New Roman" w:cs="Times New Roman"/>
          <w:sz w:val="24"/>
          <w:szCs w:val="24"/>
        </w:rPr>
        <w:t>ющая изменять выбранный метод амортизации</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(погашения стоимости НИОКР) в течение всего</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срока приме</w:t>
      </w:r>
      <w:r w:rsidR="00ED7388" w:rsidRPr="0019587C">
        <w:rPr>
          <w:rFonts w:ascii="Times New Roman" w:hAnsi="Times New Roman" w:cs="Times New Roman"/>
          <w:sz w:val="24"/>
          <w:szCs w:val="24"/>
        </w:rPr>
        <w:t>нения результатов конкретной ра</w:t>
      </w:r>
      <w:r w:rsidRPr="0019587C">
        <w:rPr>
          <w:rFonts w:ascii="Times New Roman" w:hAnsi="Times New Roman" w:cs="Times New Roman"/>
          <w:sz w:val="24"/>
          <w:szCs w:val="24"/>
        </w:rPr>
        <w:t>боты (п. 14). В отличие от этого в МСФО (IAS)</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38 содержится диаметрально противоположное</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 xml:space="preserve">требование. А </w:t>
      </w:r>
      <w:r w:rsidR="00ED7388" w:rsidRPr="0019587C">
        <w:rPr>
          <w:rFonts w:ascii="Times New Roman" w:hAnsi="Times New Roman" w:cs="Times New Roman"/>
          <w:sz w:val="24"/>
          <w:szCs w:val="24"/>
        </w:rPr>
        <w:t>именно, «если в расчетном графи</w:t>
      </w:r>
      <w:r w:rsidRPr="0019587C">
        <w:rPr>
          <w:rFonts w:ascii="Times New Roman" w:hAnsi="Times New Roman" w:cs="Times New Roman"/>
          <w:sz w:val="24"/>
          <w:szCs w:val="24"/>
        </w:rPr>
        <w:t>ке потребления заключенных в активе будущих</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экономических выгод произошло изменение, то</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метод амортизации должен быть изменен для</w:t>
      </w:r>
      <w:r w:rsidR="00ED7388" w:rsidRPr="0019587C">
        <w:rPr>
          <w:rFonts w:ascii="Times New Roman" w:hAnsi="Times New Roman" w:cs="Times New Roman"/>
          <w:sz w:val="24"/>
          <w:szCs w:val="24"/>
        </w:rPr>
        <w:t xml:space="preserve"> </w:t>
      </w:r>
      <w:r w:rsidRPr="0019587C">
        <w:rPr>
          <w:rFonts w:ascii="Times New Roman" w:hAnsi="Times New Roman" w:cs="Times New Roman"/>
          <w:sz w:val="24"/>
          <w:szCs w:val="24"/>
        </w:rPr>
        <w:t>отражения такого изменения» (п. 104).</w:t>
      </w:r>
      <w:r w:rsidR="00ED7388" w:rsidRPr="0019587C">
        <w:rPr>
          <w:rFonts w:ascii="Times New Roman" w:hAnsi="Times New Roman" w:cs="Times New Roman"/>
          <w:sz w:val="24"/>
          <w:szCs w:val="24"/>
        </w:rPr>
        <w:t xml:space="preserve"> [</w:t>
      </w:r>
      <w:r w:rsidR="00C46B23" w:rsidRPr="0019587C">
        <w:rPr>
          <w:rFonts w:ascii="Times New Roman" w:hAnsi="Times New Roman" w:cs="Times New Roman"/>
          <w:sz w:val="24"/>
          <w:szCs w:val="24"/>
        </w:rPr>
        <w:t>4</w:t>
      </w:r>
      <w:r w:rsidR="007A75DD" w:rsidRPr="0019587C">
        <w:rPr>
          <w:rFonts w:ascii="Times New Roman" w:hAnsi="Times New Roman" w:cs="Times New Roman"/>
          <w:sz w:val="24"/>
          <w:szCs w:val="24"/>
        </w:rPr>
        <w:t>; с. 14-15</w:t>
      </w:r>
      <w:r w:rsidR="00ED7388" w:rsidRPr="0019587C">
        <w:rPr>
          <w:rFonts w:ascii="Times New Roman" w:hAnsi="Times New Roman" w:cs="Times New Roman"/>
          <w:sz w:val="24"/>
          <w:szCs w:val="24"/>
        </w:rPr>
        <w:t>]</w:t>
      </w:r>
    </w:p>
    <w:p w:rsidR="00F75B0D" w:rsidRPr="00642871" w:rsidRDefault="004242E2" w:rsidP="0019587C">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 xml:space="preserve">Обобщенный сравнительный анализ учета и отражения в отчетности расходов на НИОКР в соответствии с российскими и международными стандартами представлен в </w:t>
      </w:r>
      <w:r w:rsidRPr="00642871">
        <w:rPr>
          <w:rFonts w:ascii="Times New Roman" w:hAnsi="Times New Roman" w:cs="Times New Roman"/>
          <w:sz w:val="24"/>
          <w:szCs w:val="24"/>
        </w:rPr>
        <w:t>таблице 1.</w:t>
      </w:r>
    </w:p>
    <w:p w:rsidR="00642871" w:rsidRDefault="00642871" w:rsidP="0019587C">
      <w:pPr>
        <w:suppressAutoHyphens/>
        <w:spacing w:after="0" w:line="240" w:lineRule="auto"/>
        <w:ind w:firstLine="567"/>
        <w:jc w:val="right"/>
        <w:rPr>
          <w:rFonts w:ascii="Times New Roman" w:hAnsi="Times New Roman" w:cs="Times New Roman"/>
          <w:i/>
          <w:sz w:val="24"/>
          <w:szCs w:val="24"/>
        </w:rPr>
      </w:pPr>
    </w:p>
    <w:p w:rsidR="00ED7388" w:rsidRPr="0019587C" w:rsidRDefault="00F75B0D" w:rsidP="0019587C">
      <w:pPr>
        <w:suppressAutoHyphens/>
        <w:spacing w:after="0" w:line="240" w:lineRule="auto"/>
        <w:ind w:firstLine="567"/>
        <w:jc w:val="right"/>
        <w:rPr>
          <w:rFonts w:ascii="Times New Roman" w:hAnsi="Times New Roman" w:cs="Times New Roman"/>
          <w:i/>
          <w:sz w:val="24"/>
          <w:szCs w:val="24"/>
        </w:rPr>
      </w:pPr>
      <w:r w:rsidRPr="0019587C">
        <w:rPr>
          <w:rFonts w:ascii="Times New Roman" w:hAnsi="Times New Roman" w:cs="Times New Roman"/>
          <w:i/>
          <w:sz w:val="24"/>
          <w:szCs w:val="24"/>
        </w:rPr>
        <w:lastRenderedPageBreak/>
        <w:t>Таблица 1</w:t>
      </w:r>
    </w:p>
    <w:p w:rsidR="00F75B0D" w:rsidRPr="00642871" w:rsidRDefault="00F75B0D" w:rsidP="0019587C">
      <w:pPr>
        <w:suppressAutoHyphens/>
        <w:spacing w:after="0" w:line="240" w:lineRule="auto"/>
        <w:ind w:firstLine="567"/>
        <w:jc w:val="center"/>
        <w:rPr>
          <w:rFonts w:ascii="Times New Roman" w:hAnsi="Times New Roman" w:cs="Times New Roman"/>
          <w:sz w:val="24"/>
          <w:szCs w:val="24"/>
        </w:rPr>
      </w:pPr>
      <w:r w:rsidRPr="00642871">
        <w:rPr>
          <w:rFonts w:ascii="Times New Roman" w:hAnsi="Times New Roman" w:cs="Times New Roman"/>
          <w:sz w:val="24"/>
          <w:szCs w:val="24"/>
        </w:rPr>
        <w:t>Сравнительный анализ учета объектов НИОКР (внутренне созданных НМА) в соответствии с РСБУ и МСФО</w:t>
      </w:r>
      <w:r w:rsidR="00642871">
        <w:rPr>
          <w:rFonts w:ascii="Times New Roman" w:hAnsi="Times New Roman" w:cs="Times New Roman"/>
          <w:sz w:val="24"/>
          <w:szCs w:val="24"/>
        </w:rPr>
        <w:t xml:space="preserve"> </w:t>
      </w:r>
      <w:r w:rsidR="00642871" w:rsidRPr="00642871">
        <w:rPr>
          <w:rFonts w:ascii="Times New Roman" w:hAnsi="Times New Roman" w:cs="Times New Roman"/>
          <w:sz w:val="24"/>
          <w:szCs w:val="24"/>
        </w:rPr>
        <w:t>[7; с. 8-9]</w:t>
      </w:r>
    </w:p>
    <w:tbl>
      <w:tblPr>
        <w:tblStyle w:val="a7"/>
        <w:tblW w:w="0" w:type="auto"/>
        <w:tblLook w:val="04A0"/>
      </w:tblPr>
      <w:tblGrid>
        <w:gridCol w:w="1842"/>
        <w:gridCol w:w="2519"/>
        <w:gridCol w:w="3391"/>
        <w:gridCol w:w="2096"/>
      </w:tblGrid>
      <w:tr w:rsidR="00F75B0D" w:rsidRPr="00642871" w:rsidTr="00642871">
        <w:tc>
          <w:tcPr>
            <w:tcW w:w="1842" w:type="dxa"/>
          </w:tcPr>
          <w:p w:rsidR="00F75B0D" w:rsidRPr="00642871" w:rsidRDefault="00F75B0D" w:rsidP="0019587C">
            <w:pPr>
              <w:jc w:val="center"/>
              <w:rPr>
                <w:rFonts w:ascii="Times New Roman" w:hAnsi="Times New Roman" w:cs="Times New Roman"/>
                <w:sz w:val="24"/>
                <w:szCs w:val="24"/>
              </w:rPr>
            </w:pPr>
            <w:r w:rsidRPr="00642871">
              <w:rPr>
                <w:rFonts w:ascii="Times New Roman" w:hAnsi="Times New Roman" w:cs="Times New Roman"/>
                <w:sz w:val="24"/>
                <w:szCs w:val="24"/>
              </w:rPr>
              <w:t>Наименование</w:t>
            </w:r>
          </w:p>
        </w:tc>
        <w:tc>
          <w:tcPr>
            <w:tcW w:w="2519" w:type="dxa"/>
          </w:tcPr>
          <w:p w:rsidR="00F75B0D" w:rsidRPr="00642871" w:rsidRDefault="00F75B0D" w:rsidP="0019587C">
            <w:pPr>
              <w:jc w:val="center"/>
              <w:rPr>
                <w:rFonts w:ascii="Times New Roman" w:hAnsi="Times New Roman" w:cs="Times New Roman"/>
                <w:sz w:val="24"/>
                <w:szCs w:val="24"/>
              </w:rPr>
            </w:pPr>
            <w:r w:rsidRPr="00642871">
              <w:rPr>
                <w:rFonts w:ascii="Times New Roman" w:hAnsi="Times New Roman" w:cs="Times New Roman"/>
                <w:sz w:val="24"/>
                <w:szCs w:val="24"/>
              </w:rPr>
              <w:t>Учет по РСБУ (ПБУ 17/02)</w:t>
            </w:r>
          </w:p>
        </w:tc>
        <w:tc>
          <w:tcPr>
            <w:tcW w:w="3391" w:type="dxa"/>
          </w:tcPr>
          <w:p w:rsidR="00F75B0D" w:rsidRPr="00642871" w:rsidRDefault="00F75B0D" w:rsidP="0019587C">
            <w:pPr>
              <w:jc w:val="center"/>
              <w:rPr>
                <w:rFonts w:ascii="Times New Roman" w:hAnsi="Times New Roman" w:cs="Times New Roman"/>
                <w:sz w:val="24"/>
                <w:szCs w:val="24"/>
              </w:rPr>
            </w:pPr>
            <w:r w:rsidRPr="00642871">
              <w:rPr>
                <w:rFonts w:ascii="Times New Roman" w:hAnsi="Times New Roman" w:cs="Times New Roman"/>
                <w:sz w:val="24"/>
                <w:szCs w:val="24"/>
              </w:rPr>
              <w:t>Учет по МСФО (</w:t>
            </w:r>
            <w:r w:rsidRPr="00642871">
              <w:rPr>
                <w:rFonts w:ascii="Times New Roman" w:hAnsi="Times New Roman" w:cs="Times New Roman"/>
                <w:sz w:val="24"/>
                <w:szCs w:val="24"/>
                <w:lang w:val="en-US"/>
              </w:rPr>
              <w:t>IAS 380</w:t>
            </w:r>
            <w:r w:rsidRPr="00642871">
              <w:rPr>
                <w:rFonts w:ascii="Times New Roman" w:hAnsi="Times New Roman" w:cs="Times New Roman"/>
                <w:sz w:val="24"/>
                <w:szCs w:val="24"/>
              </w:rPr>
              <w:t>)</w:t>
            </w:r>
          </w:p>
        </w:tc>
        <w:tc>
          <w:tcPr>
            <w:tcW w:w="2096" w:type="dxa"/>
          </w:tcPr>
          <w:p w:rsidR="00F75B0D" w:rsidRPr="00642871" w:rsidRDefault="00F75B0D" w:rsidP="0019587C">
            <w:pPr>
              <w:jc w:val="center"/>
              <w:rPr>
                <w:rFonts w:ascii="Times New Roman" w:hAnsi="Times New Roman" w:cs="Times New Roman"/>
                <w:sz w:val="24"/>
                <w:szCs w:val="24"/>
              </w:rPr>
            </w:pPr>
            <w:r w:rsidRPr="00642871">
              <w:rPr>
                <w:rFonts w:ascii="Times New Roman" w:hAnsi="Times New Roman" w:cs="Times New Roman"/>
                <w:sz w:val="24"/>
                <w:szCs w:val="24"/>
              </w:rPr>
              <w:t>Примечание</w:t>
            </w:r>
          </w:p>
        </w:tc>
      </w:tr>
      <w:tr w:rsidR="00F75B0D" w:rsidRPr="0019587C" w:rsidTr="00642871">
        <w:tc>
          <w:tcPr>
            <w:tcW w:w="1842" w:type="dxa"/>
          </w:tcPr>
          <w:p w:rsidR="00F75B0D" w:rsidRPr="0019587C" w:rsidRDefault="00F75B0D" w:rsidP="0019587C">
            <w:pPr>
              <w:rPr>
                <w:rFonts w:ascii="Times New Roman" w:hAnsi="Times New Roman" w:cs="Times New Roman"/>
                <w:sz w:val="24"/>
                <w:szCs w:val="24"/>
              </w:rPr>
            </w:pPr>
            <w:r w:rsidRPr="0019587C">
              <w:rPr>
                <w:rFonts w:ascii="Times New Roman" w:hAnsi="Times New Roman" w:cs="Times New Roman"/>
                <w:sz w:val="24"/>
                <w:szCs w:val="24"/>
              </w:rPr>
              <w:t>Нормативная база и сфера применения</w:t>
            </w:r>
          </w:p>
        </w:tc>
        <w:tc>
          <w:tcPr>
            <w:tcW w:w="2519" w:type="dxa"/>
          </w:tcPr>
          <w:p w:rsidR="00F75B0D" w:rsidRPr="0019587C" w:rsidRDefault="00F75B0D" w:rsidP="0019587C">
            <w:pPr>
              <w:rPr>
                <w:rFonts w:ascii="Times New Roman" w:hAnsi="Times New Roman" w:cs="Times New Roman"/>
                <w:sz w:val="24"/>
                <w:szCs w:val="24"/>
              </w:rPr>
            </w:pPr>
            <w:r w:rsidRPr="0019587C">
              <w:rPr>
                <w:rFonts w:ascii="Times New Roman" w:hAnsi="Times New Roman" w:cs="Times New Roman"/>
                <w:sz w:val="24"/>
                <w:szCs w:val="24"/>
              </w:rPr>
              <w:t xml:space="preserve">Не применяется к </w:t>
            </w:r>
            <w:proofErr w:type="gramStart"/>
            <w:r w:rsidRPr="0019587C">
              <w:rPr>
                <w:rFonts w:ascii="Times New Roman" w:hAnsi="Times New Roman" w:cs="Times New Roman"/>
                <w:sz w:val="24"/>
                <w:szCs w:val="24"/>
              </w:rPr>
              <w:t>н</w:t>
            </w:r>
            <w:r w:rsidRPr="0019587C">
              <w:rPr>
                <w:rFonts w:ascii="Times New Roman" w:hAnsi="Times New Roman" w:cs="Times New Roman"/>
                <w:sz w:val="24"/>
                <w:szCs w:val="24"/>
              </w:rPr>
              <w:t>е</w:t>
            </w:r>
            <w:r w:rsidRPr="0019587C">
              <w:rPr>
                <w:rFonts w:ascii="Times New Roman" w:hAnsi="Times New Roman" w:cs="Times New Roman"/>
                <w:sz w:val="24"/>
                <w:szCs w:val="24"/>
              </w:rPr>
              <w:t>законченным</w:t>
            </w:r>
            <w:proofErr w:type="gramEnd"/>
            <w:r w:rsidRPr="0019587C">
              <w:rPr>
                <w:rFonts w:ascii="Times New Roman" w:hAnsi="Times New Roman" w:cs="Times New Roman"/>
                <w:sz w:val="24"/>
                <w:szCs w:val="24"/>
              </w:rPr>
              <w:t xml:space="preserve"> НИОКР, а также НИОКР, по которым оформляю</w:t>
            </w:r>
            <w:r w:rsidRPr="0019587C">
              <w:rPr>
                <w:rFonts w:ascii="Times New Roman" w:hAnsi="Times New Roman" w:cs="Times New Roman"/>
                <w:sz w:val="24"/>
                <w:szCs w:val="24"/>
              </w:rPr>
              <w:t>т</w:t>
            </w:r>
            <w:r w:rsidRPr="0019587C">
              <w:rPr>
                <w:rFonts w:ascii="Times New Roman" w:hAnsi="Times New Roman" w:cs="Times New Roman"/>
                <w:sz w:val="24"/>
                <w:szCs w:val="24"/>
              </w:rPr>
              <w:t>ся и</w:t>
            </w:r>
            <w:r w:rsidRPr="0019587C">
              <w:rPr>
                <w:rFonts w:ascii="Times New Roman" w:hAnsi="Times New Roman" w:cs="Times New Roman"/>
                <w:sz w:val="24"/>
                <w:szCs w:val="24"/>
              </w:rPr>
              <w:t>с</w:t>
            </w:r>
            <w:r w:rsidRPr="0019587C">
              <w:rPr>
                <w:rFonts w:ascii="Times New Roman" w:hAnsi="Times New Roman" w:cs="Times New Roman"/>
                <w:sz w:val="24"/>
                <w:szCs w:val="24"/>
              </w:rPr>
              <w:t>ключительные права на результаты интеллектуальной деятел</w:t>
            </w:r>
            <w:r w:rsidRPr="0019587C">
              <w:rPr>
                <w:rFonts w:ascii="Times New Roman" w:hAnsi="Times New Roman" w:cs="Times New Roman"/>
                <w:sz w:val="24"/>
                <w:szCs w:val="24"/>
              </w:rPr>
              <w:t>ь</w:t>
            </w:r>
            <w:r w:rsidRPr="0019587C">
              <w:rPr>
                <w:rFonts w:ascii="Times New Roman" w:hAnsi="Times New Roman" w:cs="Times New Roman"/>
                <w:sz w:val="24"/>
                <w:szCs w:val="24"/>
              </w:rPr>
              <w:t xml:space="preserve">ности. </w:t>
            </w:r>
          </w:p>
          <w:p w:rsidR="00F75B0D" w:rsidRPr="0019587C" w:rsidRDefault="00F75B0D" w:rsidP="0019587C">
            <w:pPr>
              <w:rPr>
                <w:rFonts w:ascii="Times New Roman" w:hAnsi="Times New Roman" w:cs="Times New Roman"/>
                <w:sz w:val="24"/>
                <w:szCs w:val="24"/>
              </w:rPr>
            </w:pPr>
            <w:r w:rsidRPr="0019587C">
              <w:rPr>
                <w:rFonts w:ascii="Times New Roman" w:hAnsi="Times New Roman" w:cs="Times New Roman"/>
                <w:sz w:val="24"/>
                <w:szCs w:val="24"/>
              </w:rPr>
              <w:t>Затраты на НИОКР являются самосто</w:t>
            </w:r>
            <w:r w:rsidRPr="0019587C">
              <w:rPr>
                <w:rFonts w:ascii="Times New Roman" w:hAnsi="Times New Roman" w:cs="Times New Roman"/>
                <w:sz w:val="24"/>
                <w:szCs w:val="24"/>
              </w:rPr>
              <w:t>я</w:t>
            </w:r>
            <w:r w:rsidRPr="0019587C">
              <w:rPr>
                <w:rFonts w:ascii="Times New Roman" w:hAnsi="Times New Roman" w:cs="Times New Roman"/>
                <w:sz w:val="24"/>
                <w:szCs w:val="24"/>
              </w:rPr>
              <w:t>тельным учетным объектом</w:t>
            </w:r>
          </w:p>
        </w:tc>
        <w:tc>
          <w:tcPr>
            <w:tcW w:w="3391" w:type="dxa"/>
          </w:tcPr>
          <w:p w:rsidR="00F75B0D" w:rsidRPr="0019587C" w:rsidRDefault="00F75B0D" w:rsidP="0019587C">
            <w:pPr>
              <w:rPr>
                <w:rFonts w:ascii="Times New Roman" w:hAnsi="Times New Roman" w:cs="Times New Roman"/>
                <w:sz w:val="24"/>
                <w:szCs w:val="24"/>
              </w:rPr>
            </w:pPr>
            <w:r w:rsidRPr="0019587C">
              <w:rPr>
                <w:rFonts w:ascii="Times New Roman" w:hAnsi="Times New Roman" w:cs="Times New Roman"/>
                <w:sz w:val="24"/>
                <w:szCs w:val="24"/>
              </w:rPr>
              <w:t>Применяется к незаконче</w:t>
            </w:r>
            <w:r w:rsidRPr="0019587C">
              <w:rPr>
                <w:rFonts w:ascii="Times New Roman" w:hAnsi="Times New Roman" w:cs="Times New Roman"/>
                <w:sz w:val="24"/>
                <w:szCs w:val="24"/>
              </w:rPr>
              <w:t>н</w:t>
            </w:r>
            <w:r w:rsidRPr="0019587C">
              <w:rPr>
                <w:rFonts w:ascii="Times New Roman" w:hAnsi="Times New Roman" w:cs="Times New Roman"/>
                <w:sz w:val="24"/>
                <w:szCs w:val="24"/>
              </w:rPr>
              <w:t>ным НИОКР, а также к расх</w:t>
            </w:r>
            <w:r w:rsidRPr="0019587C">
              <w:rPr>
                <w:rFonts w:ascii="Times New Roman" w:hAnsi="Times New Roman" w:cs="Times New Roman"/>
                <w:sz w:val="24"/>
                <w:szCs w:val="24"/>
              </w:rPr>
              <w:t>о</w:t>
            </w:r>
            <w:r w:rsidRPr="0019587C">
              <w:rPr>
                <w:rFonts w:ascii="Times New Roman" w:hAnsi="Times New Roman" w:cs="Times New Roman"/>
                <w:sz w:val="24"/>
                <w:szCs w:val="24"/>
              </w:rPr>
              <w:t>дам на подготовку новых пр</w:t>
            </w:r>
            <w:r w:rsidRPr="0019587C">
              <w:rPr>
                <w:rFonts w:ascii="Times New Roman" w:hAnsi="Times New Roman" w:cs="Times New Roman"/>
                <w:sz w:val="24"/>
                <w:szCs w:val="24"/>
              </w:rPr>
              <w:t>о</w:t>
            </w:r>
            <w:r w:rsidRPr="0019587C">
              <w:rPr>
                <w:rFonts w:ascii="Times New Roman" w:hAnsi="Times New Roman" w:cs="Times New Roman"/>
                <w:sz w:val="24"/>
                <w:szCs w:val="24"/>
              </w:rPr>
              <w:t>изводств и пусковым р</w:t>
            </w:r>
            <w:r w:rsidRPr="0019587C">
              <w:rPr>
                <w:rFonts w:ascii="Times New Roman" w:hAnsi="Times New Roman" w:cs="Times New Roman"/>
                <w:sz w:val="24"/>
                <w:szCs w:val="24"/>
              </w:rPr>
              <w:t>а</w:t>
            </w:r>
            <w:r w:rsidRPr="0019587C">
              <w:rPr>
                <w:rFonts w:ascii="Times New Roman" w:hAnsi="Times New Roman" w:cs="Times New Roman"/>
                <w:sz w:val="24"/>
                <w:szCs w:val="24"/>
              </w:rPr>
              <w:t>ботам. НИОКР рассматр</w:t>
            </w:r>
            <w:r w:rsidRPr="0019587C">
              <w:rPr>
                <w:rFonts w:ascii="Times New Roman" w:hAnsi="Times New Roman" w:cs="Times New Roman"/>
                <w:sz w:val="24"/>
                <w:szCs w:val="24"/>
              </w:rPr>
              <w:t>и</w:t>
            </w:r>
            <w:r w:rsidRPr="0019587C">
              <w:rPr>
                <w:rFonts w:ascii="Times New Roman" w:hAnsi="Times New Roman" w:cs="Times New Roman"/>
                <w:sz w:val="24"/>
                <w:szCs w:val="24"/>
              </w:rPr>
              <w:t>ваются как один из способов приобрет</w:t>
            </w:r>
            <w:r w:rsidRPr="0019587C">
              <w:rPr>
                <w:rFonts w:ascii="Times New Roman" w:hAnsi="Times New Roman" w:cs="Times New Roman"/>
                <w:sz w:val="24"/>
                <w:szCs w:val="24"/>
              </w:rPr>
              <w:t>е</w:t>
            </w:r>
            <w:r w:rsidRPr="0019587C">
              <w:rPr>
                <w:rFonts w:ascii="Times New Roman" w:hAnsi="Times New Roman" w:cs="Times New Roman"/>
                <w:sz w:val="24"/>
                <w:szCs w:val="24"/>
              </w:rPr>
              <w:t>ния НМА – созд</w:t>
            </w:r>
            <w:r w:rsidRPr="0019587C">
              <w:rPr>
                <w:rFonts w:ascii="Times New Roman" w:hAnsi="Times New Roman" w:cs="Times New Roman"/>
                <w:sz w:val="24"/>
                <w:szCs w:val="24"/>
              </w:rPr>
              <w:t>а</w:t>
            </w:r>
            <w:r w:rsidRPr="0019587C">
              <w:rPr>
                <w:rFonts w:ascii="Times New Roman" w:hAnsi="Times New Roman" w:cs="Times New Roman"/>
                <w:sz w:val="24"/>
                <w:szCs w:val="24"/>
              </w:rPr>
              <w:t>ние самой организ</w:t>
            </w:r>
            <w:r w:rsidRPr="0019587C">
              <w:rPr>
                <w:rFonts w:ascii="Times New Roman" w:hAnsi="Times New Roman" w:cs="Times New Roman"/>
                <w:sz w:val="24"/>
                <w:szCs w:val="24"/>
              </w:rPr>
              <w:t>а</w:t>
            </w:r>
            <w:r w:rsidRPr="0019587C">
              <w:rPr>
                <w:rFonts w:ascii="Times New Roman" w:hAnsi="Times New Roman" w:cs="Times New Roman"/>
                <w:sz w:val="24"/>
                <w:szCs w:val="24"/>
              </w:rPr>
              <w:t>цией</w:t>
            </w:r>
          </w:p>
        </w:tc>
        <w:tc>
          <w:tcPr>
            <w:tcW w:w="2096" w:type="dxa"/>
          </w:tcPr>
          <w:p w:rsidR="00F75B0D" w:rsidRPr="0019587C" w:rsidRDefault="00F75B0D" w:rsidP="0019587C">
            <w:pPr>
              <w:rPr>
                <w:rFonts w:ascii="Times New Roman" w:hAnsi="Times New Roman" w:cs="Times New Roman"/>
                <w:sz w:val="24"/>
                <w:szCs w:val="24"/>
              </w:rPr>
            </w:pPr>
            <w:r w:rsidRPr="0019587C">
              <w:rPr>
                <w:rFonts w:ascii="Times New Roman" w:hAnsi="Times New Roman" w:cs="Times New Roman"/>
                <w:sz w:val="24"/>
                <w:szCs w:val="24"/>
              </w:rPr>
              <w:t>ПБУ 17/02 и МСФО (</w:t>
            </w:r>
            <w:r w:rsidRPr="0019587C">
              <w:rPr>
                <w:rFonts w:ascii="Times New Roman" w:hAnsi="Times New Roman" w:cs="Times New Roman"/>
                <w:sz w:val="24"/>
                <w:szCs w:val="24"/>
                <w:lang w:val="en-US"/>
              </w:rPr>
              <w:t>IAS</w:t>
            </w:r>
            <w:r w:rsidRPr="0019587C">
              <w:rPr>
                <w:rFonts w:ascii="Times New Roman" w:hAnsi="Times New Roman" w:cs="Times New Roman"/>
                <w:sz w:val="24"/>
                <w:szCs w:val="24"/>
              </w:rPr>
              <w:t>) 38 не распростран</w:t>
            </w:r>
            <w:r w:rsidRPr="0019587C">
              <w:rPr>
                <w:rFonts w:ascii="Times New Roman" w:hAnsi="Times New Roman" w:cs="Times New Roman"/>
                <w:sz w:val="24"/>
                <w:szCs w:val="24"/>
              </w:rPr>
              <w:t>я</w:t>
            </w:r>
            <w:r w:rsidRPr="0019587C">
              <w:rPr>
                <w:rFonts w:ascii="Times New Roman" w:hAnsi="Times New Roman" w:cs="Times New Roman"/>
                <w:sz w:val="24"/>
                <w:szCs w:val="24"/>
              </w:rPr>
              <w:t>ются на расходы по освоению пр</w:t>
            </w:r>
            <w:r w:rsidRPr="0019587C">
              <w:rPr>
                <w:rFonts w:ascii="Times New Roman" w:hAnsi="Times New Roman" w:cs="Times New Roman"/>
                <w:sz w:val="24"/>
                <w:szCs w:val="24"/>
              </w:rPr>
              <w:t>и</w:t>
            </w:r>
            <w:r w:rsidRPr="0019587C">
              <w:rPr>
                <w:rFonts w:ascii="Times New Roman" w:hAnsi="Times New Roman" w:cs="Times New Roman"/>
                <w:sz w:val="24"/>
                <w:szCs w:val="24"/>
              </w:rPr>
              <w:t>родных ресурсов</w:t>
            </w:r>
          </w:p>
        </w:tc>
      </w:tr>
      <w:tr w:rsidR="00642871" w:rsidRPr="0019587C" w:rsidTr="00642871">
        <w:tc>
          <w:tcPr>
            <w:tcW w:w="1842"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Признание расходов и перв</w:t>
            </w:r>
            <w:r w:rsidRPr="0019587C">
              <w:rPr>
                <w:rFonts w:ascii="Times New Roman" w:hAnsi="Times New Roman" w:cs="Times New Roman"/>
                <w:sz w:val="24"/>
                <w:szCs w:val="24"/>
              </w:rPr>
              <w:t>о</w:t>
            </w:r>
            <w:r w:rsidRPr="0019587C">
              <w:rPr>
                <w:rFonts w:ascii="Times New Roman" w:hAnsi="Times New Roman" w:cs="Times New Roman"/>
                <w:sz w:val="24"/>
                <w:szCs w:val="24"/>
              </w:rPr>
              <w:t>начальная оце</w:t>
            </w:r>
            <w:r w:rsidRPr="0019587C">
              <w:rPr>
                <w:rFonts w:ascii="Times New Roman" w:hAnsi="Times New Roman" w:cs="Times New Roman"/>
                <w:sz w:val="24"/>
                <w:szCs w:val="24"/>
              </w:rPr>
              <w:t>н</w:t>
            </w:r>
            <w:r w:rsidRPr="0019587C">
              <w:rPr>
                <w:rFonts w:ascii="Times New Roman" w:hAnsi="Times New Roman" w:cs="Times New Roman"/>
                <w:sz w:val="24"/>
                <w:szCs w:val="24"/>
              </w:rPr>
              <w:t>ка</w:t>
            </w:r>
          </w:p>
        </w:tc>
        <w:tc>
          <w:tcPr>
            <w:tcW w:w="2519"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Условием признания затрат на НИОКР я</w:t>
            </w:r>
            <w:r w:rsidRPr="0019587C">
              <w:rPr>
                <w:rFonts w:ascii="Times New Roman" w:hAnsi="Times New Roman" w:cs="Times New Roman"/>
                <w:sz w:val="24"/>
                <w:szCs w:val="24"/>
              </w:rPr>
              <w:t>в</w:t>
            </w:r>
            <w:r w:rsidRPr="0019587C">
              <w:rPr>
                <w:rFonts w:ascii="Times New Roman" w:hAnsi="Times New Roman" w:cs="Times New Roman"/>
                <w:sz w:val="24"/>
                <w:szCs w:val="24"/>
              </w:rPr>
              <w:t>ляется факт докуме</w:t>
            </w:r>
            <w:r w:rsidRPr="0019587C">
              <w:rPr>
                <w:rFonts w:ascii="Times New Roman" w:hAnsi="Times New Roman" w:cs="Times New Roman"/>
                <w:sz w:val="24"/>
                <w:szCs w:val="24"/>
              </w:rPr>
              <w:t>н</w:t>
            </w:r>
            <w:r w:rsidRPr="0019587C">
              <w:rPr>
                <w:rFonts w:ascii="Times New Roman" w:hAnsi="Times New Roman" w:cs="Times New Roman"/>
                <w:sz w:val="24"/>
                <w:szCs w:val="24"/>
              </w:rPr>
              <w:t>тального подтве</w:t>
            </w:r>
            <w:r w:rsidRPr="0019587C">
              <w:rPr>
                <w:rFonts w:ascii="Times New Roman" w:hAnsi="Times New Roman" w:cs="Times New Roman"/>
                <w:sz w:val="24"/>
                <w:szCs w:val="24"/>
              </w:rPr>
              <w:t>р</w:t>
            </w:r>
            <w:r w:rsidRPr="0019587C">
              <w:rPr>
                <w:rFonts w:ascii="Times New Roman" w:hAnsi="Times New Roman" w:cs="Times New Roman"/>
                <w:sz w:val="24"/>
                <w:szCs w:val="24"/>
              </w:rPr>
              <w:t>ждения р</w:t>
            </w:r>
            <w:r w:rsidRPr="0019587C">
              <w:rPr>
                <w:rFonts w:ascii="Times New Roman" w:hAnsi="Times New Roman" w:cs="Times New Roman"/>
                <w:sz w:val="24"/>
                <w:szCs w:val="24"/>
              </w:rPr>
              <w:t>а</w:t>
            </w:r>
            <w:r w:rsidRPr="0019587C">
              <w:rPr>
                <w:rFonts w:ascii="Times New Roman" w:hAnsi="Times New Roman" w:cs="Times New Roman"/>
                <w:sz w:val="24"/>
                <w:szCs w:val="24"/>
              </w:rPr>
              <w:t>бот. ПБУ 17/02 не определяет начала момента кап</w:t>
            </w:r>
            <w:r w:rsidRPr="0019587C">
              <w:rPr>
                <w:rFonts w:ascii="Times New Roman" w:hAnsi="Times New Roman" w:cs="Times New Roman"/>
                <w:sz w:val="24"/>
                <w:szCs w:val="24"/>
              </w:rPr>
              <w:t>и</w:t>
            </w:r>
            <w:r w:rsidRPr="0019587C">
              <w:rPr>
                <w:rFonts w:ascii="Times New Roman" w:hAnsi="Times New Roman" w:cs="Times New Roman"/>
                <w:sz w:val="24"/>
                <w:szCs w:val="24"/>
              </w:rPr>
              <w:t>тализ</w:t>
            </w:r>
            <w:r w:rsidRPr="0019587C">
              <w:rPr>
                <w:rFonts w:ascii="Times New Roman" w:hAnsi="Times New Roman" w:cs="Times New Roman"/>
                <w:sz w:val="24"/>
                <w:szCs w:val="24"/>
              </w:rPr>
              <w:t>а</w:t>
            </w:r>
            <w:r w:rsidRPr="0019587C">
              <w:rPr>
                <w:rFonts w:ascii="Times New Roman" w:hAnsi="Times New Roman" w:cs="Times New Roman"/>
                <w:sz w:val="24"/>
                <w:szCs w:val="24"/>
              </w:rPr>
              <w:t>ции затрат</w:t>
            </w:r>
          </w:p>
        </w:tc>
        <w:tc>
          <w:tcPr>
            <w:tcW w:w="3391"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Процесс создания НМА ра</w:t>
            </w:r>
            <w:r w:rsidRPr="0019587C">
              <w:rPr>
                <w:rFonts w:ascii="Times New Roman" w:hAnsi="Times New Roman" w:cs="Times New Roman"/>
                <w:sz w:val="24"/>
                <w:szCs w:val="24"/>
              </w:rPr>
              <w:t>з</w:t>
            </w:r>
            <w:r w:rsidRPr="0019587C">
              <w:rPr>
                <w:rFonts w:ascii="Times New Roman" w:hAnsi="Times New Roman" w:cs="Times New Roman"/>
                <w:sz w:val="24"/>
                <w:szCs w:val="24"/>
              </w:rPr>
              <w:t>делен на стадии исследов</w:t>
            </w:r>
            <w:r w:rsidRPr="0019587C">
              <w:rPr>
                <w:rFonts w:ascii="Times New Roman" w:hAnsi="Times New Roman" w:cs="Times New Roman"/>
                <w:sz w:val="24"/>
                <w:szCs w:val="24"/>
              </w:rPr>
              <w:t>а</w:t>
            </w:r>
            <w:r w:rsidRPr="0019587C">
              <w:rPr>
                <w:rFonts w:ascii="Times New Roman" w:hAnsi="Times New Roman" w:cs="Times New Roman"/>
                <w:sz w:val="24"/>
                <w:szCs w:val="24"/>
              </w:rPr>
              <w:t>ния и разработки. Затраты на и</w:t>
            </w:r>
            <w:r w:rsidRPr="0019587C">
              <w:rPr>
                <w:rFonts w:ascii="Times New Roman" w:hAnsi="Times New Roman" w:cs="Times New Roman"/>
                <w:sz w:val="24"/>
                <w:szCs w:val="24"/>
              </w:rPr>
              <w:t>с</w:t>
            </w:r>
            <w:r w:rsidRPr="0019587C">
              <w:rPr>
                <w:rFonts w:ascii="Times New Roman" w:hAnsi="Times New Roman" w:cs="Times New Roman"/>
                <w:sz w:val="24"/>
                <w:szCs w:val="24"/>
              </w:rPr>
              <w:t>следование не капитализир</w:t>
            </w:r>
            <w:r w:rsidRPr="0019587C">
              <w:rPr>
                <w:rFonts w:ascii="Times New Roman" w:hAnsi="Times New Roman" w:cs="Times New Roman"/>
                <w:sz w:val="24"/>
                <w:szCs w:val="24"/>
              </w:rPr>
              <w:t>у</w:t>
            </w:r>
            <w:r w:rsidRPr="0019587C">
              <w:rPr>
                <w:rFonts w:ascii="Times New Roman" w:hAnsi="Times New Roman" w:cs="Times New Roman"/>
                <w:sz w:val="24"/>
                <w:szCs w:val="24"/>
              </w:rPr>
              <w:t>ются и не формируют на стоимость НМА. Затраты на разработки капитализирую</w:t>
            </w:r>
            <w:r w:rsidRPr="0019587C">
              <w:rPr>
                <w:rFonts w:ascii="Times New Roman" w:hAnsi="Times New Roman" w:cs="Times New Roman"/>
                <w:sz w:val="24"/>
                <w:szCs w:val="24"/>
              </w:rPr>
              <w:t>т</w:t>
            </w:r>
            <w:r w:rsidRPr="0019587C">
              <w:rPr>
                <w:rFonts w:ascii="Times New Roman" w:hAnsi="Times New Roman" w:cs="Times New Roman"/>
                <w:sz w:val="24"/>
                <w:szCs w:val="24"/>
              </w:rPr>
              <w:t>ся в стоимости НМА</w:t>
            </w:r>
          </w:p>
        </w:tc>
        <w:tc>
          <w:tcPr>
            <w:tcW w:w="2096"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Перечень затрат, включаемых в стоимость объе</w:t>
            </w:r>
            <w:r w:rsidRPr="0019587C">
              <w:rPr>
                <w:rFonts w:ascii="Times New Roman" w:hAnsi="Times New Roman" w:cs="Times New Roman"/>
                <w:sz w:val="24"/>
                <w:szCs w:val="24"/>
              </w:rPr>
              <w:t>к</w:t>
            </w:r>
            <w:r w:rsidRPr="0019587C">
              <w:rPr>
                <w:rFonts w:ascii="Times New Roman" w:hAnsi="Times New Roman" w:cs="Times New Roman"/>
                <w:sz w:val="24"/>
                <w:szCs w:val="24"/>
              </w:rPr>
              <w:t>та НИОКР, в ц</w:t>
            </w:r>
            <w:r w:rsidRPr="0019587C">
              <w:rPr>
                <w:rFonts w:ascii="Times New Roman" w:hAnsi="Times New Roman" w:cs="Times New Roman"/>
                <w:sz w:val="24"/>
                <w:szCs w:val="24"/>
              </w:rPr>
              <w:t>е</w:t>
            </w:r>
            <w:r w:rsidRPr="0019587C">
              <w:rPr>
                <w:rFonts w:ascii="Times New Roman" w:hAnsi="Times New Roman" w:cs="Times New Roman"/>
                <w:sz w:val="24"/>
                <w:szCs w:val="24"/>
              </w:rPr>
              <w:t>лом совп</w:t>
            </w:r>
            <w:r w:rsidRPr="0019587C">
              <w:rPr>
                <w:rFonts w:ascii="Times New Roman" w:hAnsi="Times New Roman" w:cs="Times New Roman"/>
                <w:sz w:val="24"/>
                <w:szCs w:val="24"/>
              </w:rPr>
              <w:t>а</w:t>
            </w:r>
            <w:r w:rsidRPr="0019587C">
              <w:rPr>
                <w:rFonts w:ascii="Times New Roman" w:hAnsi="Times New Roman" w:cs="Times New Roman"/>
                <w:sz w:val="24"/>
                <w:szCs w:val="24"/>
              </w:rPr>
              <w:t>дает.</w:t>
            </w:r>
          </w:p>
        </w:tc>
      </w:tr>
      <w:tr w:rsidR="00642871" w:rsidRPr="0019587C" w:rsidTr="00642871">
        <w:tc>
          <w:tcPr>
            <w:tcW w:w="1842"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Последующая оценка</w:t>
            </w:r>
          </w:p>
        </w:tc>
        <w:tc>
          <w:tcPr>
            <w:tcW w:w="2519"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Затраты на НИОКР о</w:t>
            </w:r>
            <w:r w:rsidRPr="0019587C">
              <w:rPr>
                <w:rFonts w:ascii="Times New Roman" w:hAnsi="Times New Roman" w:cs="Times New Roman"/>
                <w:sz w:val="24"/>
                <w:szCs w:val="24"/>
              </w:rPr>
              <w:t>т</w:t>
            </w:r>
            <w:r w:rsidRPr="0019587C">
              <w:rPr>
                <w:rFonts w:ascii="Times New Roman" w:hAnsi="Times New Roman" w:cs="Times New Roman"/>
                <w:sz w:val="24"/>
                <w:szCs w:val="24"/>
              </w:rPr>
              <w:t>ражаются в сумме первоначально пр</w:t>
            </w:r>
            <w:r w:rsidRPr="0019587C">
              <w:rPr>
                <w:rFonts w:ascii="Times New Roman" w:hAnsi="Times New Roman" w:cs="Times New Roman"/>
                <w:sz w:val="24"/>
                <w:szCs w:val="24"/>
              </w:rPr>
              <w:t>и</w:t>
            </w:r>
            <w:r w:rsidRPr="0019587C">
              <w:rPr>
                <w:rFonts w:ascii="Times New Roman" w:hAnsi="Times New Roman" w:cs="Times New Roman"/>
                <w:sz w:val="24"/>
                <w:szCs w:val="24"/>
              </w:rPr>
              <w:t>знанных затрат за м</w:t>
            </w:r>
            <w:r w:rsidRPr="0019587C">
              <w:rPr>
                <w:rFonts w:ascii="Times New Roman" w:hAnsi="Times New Roman" w:cs="Times New Roman"/>
                <w:sz w:val="24"/>
                <w:szCs w:val="24"/>
              </w:rPr>
              <w:t>и</w:t>
            </w:r>
            <w:r w:rsidRPr="0019587C">
              <w:rPr>
                <w:rFonts w:ascii="Times New Roman" w:hAnsi="Times New Roman" w:cs="Times New Roman"/>
                <w:sz w:val="24"/>
                <w:szCs w:val="24"/>
              </w:rPr>
              <w:t>нусом сп</w:t>
            </w:r>
            <w:r w:rsidRPr="0019587C">
              <w:rPr>
                <w:rFonts w:ascii="Times New Roman" w:hAnsi="Times New Roman" w:cs="Times New Roman"/>
                <w:sz w:val="24"/>
                <w:szCs w:val="24"/>
              </w:rPr>
              <w:t>и</w:t>
            </w:r>
            <w:r w:rsidRPr="0019587C">
              <w:rPr>
                <w:rFonts w:ascii="Times New Roman" w:hAnsi="Times New Roman" w:cs="Times New Roman"/>
                <w:sz w:val="24"/>
                <w:szCs w:val="24"/>
              </w:rPr>
              <w:t>санных за отчетную дату в уст</w:t>
            </w:r>
            <w:r w:rsidRPr="0019587C">
              <w:rPr>
                <w:rFonts w:ascii="Times New Roman" w:hAnsi="Times New Roman" w:cs="Times New Roman"/>
                <w:sz w:val="24"/>
                <w:szCs w:val="24"/>
              </w:rPr>
              <w:t>а</w:t>
            </w:r>
            <w:r w:rsidRPr="0019587C">
              <w:rPr>
                <w:rFonts w:ascii="Times New Roman" w:hAnsi="Times New Roman" w:cs="Times New Roman"/>
                <w:sz w:val="24"/>
                <w:szCs w:val="24"/>
              </w:rPr>
              <w:t>новленном п</w:t>
            </w:r>
            <w:r w:rsidRPr="0019587C">
              <w:rPr>
                <w:rFonts w:ascii="Times New Roman" w:hAnsi="Times New Roman" w:cs="Times New Roman"/>
                <w:sz w:val="24"/>
                <w:szCs w:val="24"/>
              </w:rPr>
              <w:t>о</w:t>
            </w:r>
            <w:r w:rsidRPr="0019587C">
              <w:rPr>
                <w:rFonts w:ascii="Times New Roman" w:hAnsi="Times New Roman" w:cs="Times New Roman"/>
                <w:sz w:val="24"/>
                <w:szCs w:val="24"/>
              </w:rPr>
              <w:t>рядке расходов</w:t>
            </w:r>
          </w:p>
        </w:tc>
        <w:tc>
          <w:tcPr>
            <w:tcW w:w="3391"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Возможна переоценка объе</w:t>
            </w:r>
            <w:r w:rsidRPr="0019587C">
              <w:rPr>
                <w:rFonts w:ascii="Times New Roman" w:hAnsi="Times New Roman" w:cs="Times New Roman"/>
                <w:sz w:val="24"/>
                <w:szCs w:val="24"/>
              </w:rPr>
              <w:t>к</w:t>
            </w:r>
            <w:r w:rsidRPr="0019587C">
              <w:rPr>
                <w:rFonts w:ascii="Times New Roman" w:hAnsi="Times New Roman" w:cs="Times New Roman"/>
                <w:sz w:val="24"/>
                <w:szCs w:val="24"/>
              </w:rPr>
              <w:t>тов НИОКР, однако да</w:t>
            </w:r>
            <w:r w:rsidRPr="0019587C">
              <w:rPr>
                <w:rFonts w:ascii="Times New Roman" w:hAnsi="Times New Roman" w:cs="Times New Roman"/>
                <w:sz w:val="24"/>
                <w:szCs w:val="24"/>
              </w:rPr>
              <w:t>н</w:t>
            </w:r>
            <w:r w:rsidRPr="0019587C">
              <w:rPr>
                <w:rFonts w:ascii="Times New Roman" w:hAnsi="Times New Roman" w:cs="Times New Roman"/>
                <w:sz w:val="24"/>
                <w:szCs w:val="24"/>
              </w:rPr>
              <w:t>ная операция должна быть пред</w:t>
            </w:r>
            <w:r w:rsidRPr="0019587C">
              <w:rPr>
                <w:rFonts w:ascii="Times New Roman" w:hAnsi="Times New Roman" w:cs="Times New Roman"/>
                <w:sz w:val="24"/>
                <w:szCs w:val="24"/>
              </w:rPr>
              <w:t>у</w:t>
            </w:r>
            <w:r w:rsidRPr="0019587C">
              <w:rPr>
                <w:rFonts w:ascii="Times New Roman" w:hAnsi="Times New Roman" w:cs="Times New Roman"/>
                <w:sz w:val="24"/>
                <w:szCs w:val="24"/>
              </w:rPr>
              <w:t>смотрена учетной полит</w:t>
            </w:r>
            <w:r w:rsidRPr="0019587C">
              <w:rPr>
                <w:rFonts w:ascii="Times New Roman" w:hAnsi="Times New Roman" w:cs="Times New Roman"/>
                <w:sz w:val="24"/>
                <w:szCs w:val="24"/>
              </w:rPr>
              <w:t>и</w:t>
            </w:r>
            <w:r w:rsidRPr="0019587C">
              <w:rPr>
                <w:rFonts w:ascii="Times New Roman" w:hAnsi="Times New Roman" w:cs="Times New Roman"/>
                <w:sz w:val="24"/>
                <w:szCs w:val="24"/>
              </w:rPr>
              <w:t>кой организ</w:t>
            </w:r>
            <w:r w:rsidRPr="0019587C">
              <w:rPr>
                <w:rFonts w:ascii="Times New Roman" w:hAnsi="Times New Roman" w:cs="Times New Roman"/>
                <w:sz w:val="24"/>
                <w:szCs w:val="24"/>
              </w:rPr>
              <w:t>а</w:t>
            </w:r>
            <w:r w:rsidRPr="0019587C">
              <w:rPr>
                <w:rFonts w:ascii="Times New Roman" w:hAnsi="Times New Roman" w:cs="Times New Roman"/>
                <w:sz w:val="24"/>
                <w:szCs w:val="24"/>
              </w:rPr>
              <w:t>ции</w:t>
            </w:r>
          </w:p>
        </w:tc>
        <w:tc>
          <w:tcPr>
            <w:tcW w:w="2096"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Применение п</w:t>
            </w:r>
            <w:r w:rsidRPr="0019587C">
              <w:rPr>
                <w:rFonts w:ascii="Times New Roman" w:hAnsi="Times New Roman" w:cs="Times New Roman"/>
                <w:sz w:val="24"/>
                <w:szCs w:val="24"/>
              </w:rPr>
              <w:t>е</w:t>
            </w:r>
            <w:r w:rsidRPr="0019587C">
              <w:rPr>
                <w:rFonts w:ascii="Times New Roman" w:hAnsi="Times New Roman" w:cs="Times New Roman"/>
                <w:sz w:val="24"/>
                <w:szCs w:val="24"/>
              </w:rPr>
              <w:t>реоценки вну</w:t>
            </w:r>
            <w:r w:rsidRPr="0019587C">
              <w:rPr>
                <w:rFonts w:ascii="Times New Roman" w:hAnsi="Times New Roman" w:cs="Times New Roman"/>
                <w:sz w:val="24"/>
                <w:szCs w:val="24"/>
              </w:rPr>
              <w:t>т</w:t>
            </w:r>
            <w:r w:rsidRPr="0019587C">
              <w:rPr>
                <w:rFonts w:ascii="Times New Roman" w:hAnsi="Times New Roman" w:cs="Times New Roman"/>
                <w:sz w:val="24"/>
                <w:szCs w:val="24"/>
              </w:rPr>
              <w:t xml:space="preserve">ренне </w:t>
            </w:r>
            <w:proofErr w:type="gramStart"/>
            <w:r w:rsidRPr="0019587C">
              <w:rPr>
                <w:rFonts w:ascii="Times New Roman" w:hAnsi="Times New Roman" w:cs="Times New Roman"/>
                <w:sz w:val="24"/>
                <w:szCs w:val="24"/>
              </w:rPr>
              <w:t>созданных</w:t>
            </w:r>
            <w:proofErr w:type="gramEnd"/>
            <w:r w:rsidRPr="0019587C">
              <w:rPr>
                <w:rFonts w:ascii="Times New Roman" w:hAnsi="Times New Roman" w:cs="Times New Roman"/>
                <w:sz w:val="24"/>
                <w:szCs w:val="24"/>
              </w:rPr>
              <w:t xml:space="preserve"> НМА ограничено отсутствием а</w:t>
            </w:r>
            <w:r w:rsidRPr="0019587C">
              <w:rPr>
                <w:rFonts w:ascii="Times New Roman" w:hAnsi="Times New Roman" w:cs="Times New Roman"/>
                <w:sz w:val="24"/>
                <w:szCs w:val="24"/>
              </w:rPr>
              <w:t>к</w:t>
            </w:r>
            <w:r w:rsidRPr="0019587C">
              <w:rPr>
                <w:rFonts w:ascii="Times New Roman" w:hAnsi="Times New Roman" w:cs="Times New Roman"/>
                <w:sz w:val="24"/>
                <w:szCs w:val="24"/>
              </w:rPr>
              <w:t>тивного рынка</w:t>
            </w:r>
          </w:p>
        </w:tc>
      </w:tr>
      <w:tr w:rsidR="00642871" w:rsidRPr="0019587C" w:rsidTr="00642871">
        <w:tc>
          <w:tcPr>
            <w:tcW w:w="1842"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Списание за расходы (н</w:t>
            </w:r>
            <w:r w:rsidRPr="0019587C">
              <w:rPr>
                <w:rFonts w:ascii="Times New Roman" w:hAnsi="Times New Roman" w:cs="Times New Roman"/>
                <w:sz w:val="24"/>
                <w:szCs w:val="24"/>
              </w:rPr>
              <w:t>а</w:t>
            </w:r>
            <w:r w:rsidRPr="0019587C">
              <w:rPr>
                <w:rFonts w:ascii="Times New Roman" w:hAnsi="Times New Roman" w:cs="Times New Roman"/>
                <w:sz w:val="24"/>
                <w:szCs w:val="24"/>
              </w:rPr>
              <w:t>числение амо</w:t>
            </w:r>
            <w:r w:rsidRPr="0019587C">
              <w:rPr>
                <w:rFonts w:ascii="Times New Roman" w:hAnsi="Times New Roman" w:cs="Times New Roman"/>
                <w:sz w:val="24"/>
                <w:szCs w:val="24"/>
              </w:rPr>
              <w:t>р</w:t>
            </w:r>
            <w:r w:rsidRPr="0019587C">
              <w:rPr>
                <w:rFonts w:ascii="Times New Roman" w:hAnsi="Times New Roman" w:cs="Times New Roman"/>
                <w:sz w:val="24"/>
                <w:szCs w:val="24"/>
              </w:rPr>
              <w:t>тиз</w:t>
            </w:r>
            <w:r w:rsidRPr="0019587C">
              <w:rPr>
                <w:rFonts w:ascii="Times New Roman" w:hAnsi="Times New Roman" w:cs="Times New Roman"/>
                <w:sz w:val="24"/>
                <w:szCs w:val="24"/>
              </w:rPr>
              <w:t>а</w:t>
            </w:r>
            <w:r w:rsidRPr="0019587C">
              <w:rPr>
                <w:rFonts w:ascii="Times New Roman" w:hAnsi="Times New Roman" w:cs="Times New Roman"/>
                <w:sz w:val="24"/>
                <w:szCs w:val="24"/>
              </w:rPr>
              <w:t>ции)</w:t>
            </w:r>
          </w:p>
        </w:tc>
        <w:tc>
          <w:tcPr>
            <w:tcW w:w="2519"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Затраты на НИОКР не относятся к аморт</w:t>
            </w:r>
            <w:r w:rsidRPr="0019587C">
              <w:rPr>
                <w:rFonts w:ascii="Times New Roman" w:hAnsi="Times New Roman" w:cs="Times New Roman"/>
                <w:sz w:val="24"/>
                <w:szCs w:val="24"/>
              </w:rPr>
              <w:t>и</w:t>
            </w:r>
            <w:r w:rsidRPr="0019587C">
              <w:rPr>
                <w:rFonts w:ascii="Times New Roman" w:hAnsi="Times New Roman" w:cs="Times New Roman"/>
                <w:sz w:val="24"/>
                <w:szCs w:val="24"/>
              </w:rPr>
              <w:t>зируемым объектам, однако подлежат сп</w:t>
            </w:r>
            <w:r w:rsidRPr="0019587C">
              <w:rPr>
                <w:rFonts w:ascii="Times New Roman" w:hAnsi="Times New Roman" w:cs="Times New Roman"/>
                <w:sz w:val="24"/>
                <w:szCs w:val="24"/>
              </w:rPr>
              <w:t>и</w:t>
            </w:r>
            <w:r w:rsidRPr="0019587C">
              <w:rPr>
                <w:rFonts w:ascii="Times New Roman" w:hAnsi="Times New Roman" w:cs="Times New Roman"/>
                <w:sz w:val="24"/>
                <w:szCs w:val="24"/>
              </w:rPr>
              <w:t>санию на расходы. Срок полезного и</w:t>
            </w:r>
            <w:r w:rsidRPr="0019587C">
              <w:rPr>
                <w:rFonts w:ascii="Times New Roman" w:hAnsi="Times New Roman" w:cs="Times New Roman"/>
                <w:sz w:val="24"/>
                <w:szCs w:val="24"/>
              </w:rPr>
              <w:t>с</w:t>
            </w:r>
            <w:r w:rsidRPr="0019587C">
              <w:rPr>
                <w:rFonts w:ascii="Times New Roman" w:hAnsi="Times New Roman" w:cs="Times New Roman"/>
                <w:sz w:val="24"/>
                <w:szCs w:val="24"/>
              </w:rPr>
              <w:t>пользования огран</w:t>
            </w:r>
            <w:r w:rsidRPr="0019587C">
              <w:rPr>
                <w:rFonts w:ascii="Times New Roman" w:hAnsi="Times New Roman" w:cs="Times New Roman"/>
                <w:sz w:val="24"/>
                <w:szCs w:val="24"/>
              </w:rPr>
              <w:t>и</w:t>
            </w:r>
            <w:r w:rsidRPr="0019587C">
              <w:rPr>
                <w:rFonts w:ascii="Times New Roman" w:hAnsi="Times New Roman" w:cs="Times New Roman"/>
                <w:sz w:val="24"/>
                <w:szCs w:val="24"/>
              </w:rPr>
              <w:t>чен пери</w:t>
            </w:r>
            <w:r w:rsidRPr="0019587C">
              <w:rPr>
                <w:rFonts w:ascii="Times New Roman" w:hAnsi="Times New Roman" w:cs="Times New Roman"/>
                <w:sz w:val="24"/>
                <w:szCs w:val="24"/>
              </w:rPr>
              <w:t>о</w:t>
            </w:r>
            <w:r w:rsidRPr="0019587C">
              <w:rPr>
                <w:rFonts w:ascii="Times New Roman" w:hAnsi="Times New Roman" w:cs="Times New Roman"/>
                <w:sz w:val="24"/>
                <w:szCs w:val="24"/>
              </w:rPr>
              <w:t>дом в 5 лет. Не пред</w:t>
            </w:r>
            <w:r w:rsidRPr="0019587C">
              <w:rPr>
                <w:rFonts w:ascii="Times New Roman" w:hAnsi="Times New Roman" w:cs="Times New Roman"/>
                <w:sz w:val="24"/>
                <w:szCs w:val="24"/>
              </w:rPr>
              <w:t>у</w:t>
            </w:r>
            <w:r w:rsidRPr="0019587C">
              <w:rPr>
                <w:rFonts w:ascii="Times New Roman" w:hAnsi="Times New Roman" w:cs="Times New Roman"/>
                <w:sz w:val="24"/>
                <w:szCs w:val="24"/>
              </w:rPr>
              <w:t>смотрены случаи создания об</w:t>
            </w:r>
            <w:r w:rsidRPr="0019587C">
              <w:rPr>
                <w:rFonts w:ascii="Times New Roman" w:hAnsi="Times New Roman" w:cs="Times New Roman"/>
                <w:sz w:val="24"/>
                <w:szCs w:val="24"/>
              </w:rPr>
              <w:t>ъ</w:t>
            </w:r>
            <w:r w:rsidRPr="0019587C">
              <w:rPr>
                <w:rFonts w:ascii="Times New Roman" w:hAnsi="Times New Roman" w:cs="Times New Roman"/>
                <w:sz w:val="24"/>
                <w:szCs w:val="24"/>
              </w:rPr>
              <w:t>ектов с неопределе</w:t>
            </w:r>
            <w:r w:rsidRPr="0019587C">
              <w:rPr>
                <w:rFonts w:ascii="Times New Roman" w:hAnsi="Times New Roman" w:cs="Times New Roman"/>
                <w:sz w:val="24"/>
                <w:szCs w:val="24"/>
              </w:rPr>
              <w:t>н</w:t>
            </w:r>
            <w:r w:rsidRPr="0019587C">
              <w:rPr>
                <w:rFonts w:ascii="Times New Roman" w:hAnsi="Times New Roman" w:cs="Times New Roman"/>
                <w:sz w:val="24"/>
                <w:szCs w:val="24"/>
              </w:rPr>
              <w:t>ным сроком полезн</w:t>
            </w:r>
            <w:r w:rsidRPr="0019587C">
              <w:rPr>
                <w:rFonts w:ascii="Times New Roman" w:hAnsi="Times New Roman" w:cs="Times New Roman"/>
                <w:sz w:val="24"/>
                <w:szCs w:val="24"/>
              </w:rPr>
              <w:t>о</w:t>
            </w:r>
            <w:r w:rsidRPr="0019587C">
              <w:rPr>
                <w:rFonts w:ascii="Times New Roman" w:hAnsi="Times New Roman" w:cs="Times New Roman"/>
                <w:sz w:val="24"/>
                <w:szCs w:val="24"/>
              </w:rPr>
              <w:t>го использования. Списанию на ра</w:t>
            </w:r>
            <w:r w:rsidRPr="0019587C">
              <w:rPr>
                <w:rFonts w:ascii="Times New Roman" w:hAnsi="Times New Roman" w:cs="Times New Roman"/>
                <w:sz w:val="24"/>
                <w:szCs w:val="24"/>
              </w:rPr>
              <w:t>с</w:t>
            </w:r>
            <w:r w:rsidRPr="0019587C">
              <w:rPr>
                <w:rFonts w:ascii="Times New Roman" w:hAnsi="Times New Roman" w:cs="Times New Roman"/>
                <w:sz w:val="24"/>
                <w:szCs w:val="24"/>
              </w:rPr>
              <w:t>ходы подлежит первон</w:t>
            </w:r>
            <w:r w:rsidRPr="0019587C">
              <w:rPr>
                <w:rFonts w:ascii="Times New Roman" w:hAnsi="Times New Roman" w:cs="Times New Roman"/>
                <w:sz w:val="24"/>
                <w:szCs w:val="24"/>
              </w:rPr>
              <w:t>а</w:t>
            </w:r>
            <w:r w:rsidRPr="0019587C">
              <w:rPr>
                <w:rFonts w:ascii="Times New Roman" w:hAnsi="Times New Roman" w:cs="Times New Roman"/>
                <w:sz w:val="24"/>
                <w:szCs w:val="24"/>
              </w:rPr>
              <w:t>чальная сто</w:t>
            </w:r>
            <w:r w:rsidRPr="0019587C">
              <w:rPr>
                <w:rFonts w:ascii="Times New Roman" w:hAnsi="Times New Roman" w:cs="Times New Roman"/>
                <w:sz w:val="24"/>
                <w:szCs w:val="24"/>
              </w:rPr>
              <w:t>и</w:t>
            </w:r>
            <w:r w:rsidRPr="0019587C">
              <w:rPr>
                <w:rFonts w:ascii="Times New Roman" w:hAnsi="Times New Roman" w:cs="Times New Roman"/>
                <w:sz w:val="24"/>
                <w:szCs w:val="24"/>
              </w:rPr>
              <w:t>мость НИОКР</w:t>
            </w:r>
          </w:p>
        </w:tc>
        <w:tc>
          <w:tcPr>
            <w:tcW w:w="3391"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Внутренне сознанные НМА подлежат амортиз</w:t>
            </w:r>
            <w:r w:rsidRPr="0019587C">
              <w:rPr>
                <w:rFonts w:ascii="Times New Roman" w:hAnsi="Times New Roman" w:cs="Times New Roman"/>
                <w:sz w:val="24"/>
                <w:szCs w:val="24"/>
              </w:rPr>
              <w:t>а</w:t>
            </w:r>
            <w:r w:rsidRPr="0019587C">
              <w:rPr>
                <w:rFonts w:ascii="Times New Roman" w:hAnsi="Times New Roman" w:cs="Times New Roman"/>
                <w:sz w:val="24"/>
                <w:szCs w:val="24"/>
              </w:rPr>
              <w:t>ции. По НМА с неограниченным ср</w:t>
            </w:r>
            <w:r w:rsidRPr="0019587C">
              <w:rPr>
                <w:rFonts w:ascii="Times New Roman" w:hAnsi="Times New Roman" w:cs="Times New Roman"/>
                <w:sz w:val="24"/>
                <w:szCs w:val="24"/>
              </w:rPr>
              <w:t>о</w:t>
            </w:r>
            <w:r w:rsidRPr="0019587C">
              <w:rPr>
                <w:rFonts w:ascii="Times New Roman" w:hAnsi="Times New Roman" w:cs="Times New Roman"/>
                <w:sz w:val="24"/>
                <w:szCs w:val="24"/>
              </w:rPr>
              <w:t>ком полезного использов</w:t>
            </w:r>
            <w:r w:rsidRPr="0019587C">
              <w:rPr>
                <w:rFonts w:ascii="Times New Roman" w:hAnsi="Times New Roman" w:cs="Times New Roman"/>
                <w:sz w:val="24"/>
                <w:szCs w:val="24"/>
              </w:rPr>
              <w:t>а</w:t>
            </w:r>
            <w:r w:rsidRPr="0019587C">
              <w:rPr>
                <w:rFonts w:ascii="Times New Roman" w:hAnsi="Times New Roman" w:cs="Times New Roman"/>
                <w:sz w:val="24"/>
                <w:szCs w:val="24"/>
              </w:rPr>
              <w:t>ния амортизация не начисл</w:t>
            </w:r>
            <w:r w:rsidRPr="0019587C">
              <w:rPr>
                <w:rFonts w:ascii="Times New Roman" w:hAnsi="Times New Roman" w:cs="Times New Roman"/>
                <w:sz w:val="24"/>
                <w:szCs w:val="24"/>
              </w:rPr>
              <w:t>я</w:t>
            </w:r>
            <w:r w:rsidRPr="0019587C">
              <w:rPr>
                <w:rFonts w:ascii="Times New Roman" w:hAnsi="Times New Roman" w:cs="Times New Roman"/>
                <w:sz w:val="24"/>
                <w:szCs w:val="24"/>
              </w:rPr>
              <w:t>ется, проводится тест на обесцен</w:t>
            </w:r>
            <w:r w:rsidRPr="0019587C">
              <w:rPr>
                <w:rFonts w:ascii="Times New Roman" w:hAnsi="Times New Roman" w:cs="Times New Roman"/>
                <w:sz w:val="24"/>
                <w:szCs w:val="24"/>
              </w:rPr>
              <w:t>е</w:t>
            </w:r>
            <w:r w:rsidRPr="0019587C">
              <w:rPr>
                <w:rFonts w:ascii="Times New Roman" w:hAnsi="Times New Roman" w:cs="Times New Roman"/>
                <w:sz w:val="24"/>
                <w:szCs w:val="24"/>
              </w:rPr>
              <w:t>ние. Начисл</w:t>
            </w:r>
            <w:r w:rsidRPr="0019587C">
              <w:rPr>
                <w:rFonts w:ascii="Times New Roman" w:hAnsi="Times New Roman" w:cs="Times New Roman"/>
                <w:sz w:val="24"/>
                <w:szCs w:val="24"/>
              </w:rPr>
              <w:t>е</w:t>
            </w:r>
            <w:r w:rsidRPr="0019587C">
              <w:rPr>
                <w:rFonts w:ascii="Times New Roman" w:hAnsi="Times New Roman" w:cs="Times New Roman"/>
                <w:sz w:val="24"/>
                <w:szCs w:val="24"/>
              </w:rPr>
              <w:t>ние амортизации осуществляется исходя из амортиз</w:t>
            </w:r>
            <w:r w:rsidRPr="0019587C">
              <w:rPr>
                <w:rFonts w:ascii="Times New Roman" w:hAnsi="Times New Roman" w:cs="Times New Roman"/>
                <w:sz w:val="24"/>
                <w:szCs w:val="24"/>
              </w:rPr>
              <w:t>и</w:t>
            </w:r>
            <w:r w:rsidRPr="0019587C">
              <w:rPr>
                <w:rFonts w:ascii="Times New Roman" w:hAnsi="Times New Roman" w:cs="Times New Roman"/>
                <w:sz w:val="24"/>
                <w:szCs w:val="24"/>
              </w:rPr>
              <w:t>руемой величины – перв</w:t>
            </w:r>
            <w:r w:rsidRPr="0019587C">
              <w:rPr>
                <w:rFonts w:ascii="Times New Roman" w:hAnsi="Times New Roman" w:cs="Times New Roman"/>
                <w:sz w:val="24"/>
                <w:szCs w:val="24"/>
              </w:rPr>
              <w:t>о</w:t>
            </w:r>
            <w:r w:rsidRPr="0019587C">
              <w:rPr>
                <w:rFonts w:ascii="Times New Roman" w:hAnsi="Times New Roman" w:cs="Times New Roman"/>
                <w:sz w:val="24"/>
                <w:szCs w:val="24"/>
              </w:rPr>
              <w:t>начальной стоимости за минусом ликвидационной стоимости, представляющей собой чи</w:t>
            </w:r>
            <w:r w:rsidRPr="0019587C">
              <w:rPr>
                <w:rFonts w:ascii="Times New Roman" w:hAnsi="Times New Roman" w:cs="Times New Roman"/>
                <w:sz w:val="24"/>
                <w:szCs w:val="24"/>
              </w:rPr>
              <w:t>с</w:t>
            </w:r>
            <w:r w:rsidRPr="0019587C">
              <w:rPr>
                <w:rFonts w:ascii="Times New Roman" w:hAnsi="Times New Roman" w:cs="Times New Roman"/>
                <w:sz w:val="24"/>
                <w:szCs w:val="24"/>
              </w:rPr>
              <w:t>тую сумму, которую предприятие ожидает пол</w:t>
            </w:r>
            <w:r w:rsidRPr="0019587C">
              <w:rPr>
                <w:rFonts w:ascii="Times New Roman" w:hAnsi="Times New Roman" w:cs="Times New Roman"/>
                <w:sz w:val="24"/>
                <w:szCs w:val="24"/>
              </w:rPr>
              <w:t>у</w:t>
            </w:r>
            <w:r w:rsidRPr="0019587C">
              <w:rPr>
                <w:rFonts w:ascii="Times New Roman" w:hAnsi="Times New Roman" w:cs="Times New Roman"/>
                <w:sz w:val="24"/>
                <w:szCs w:val="24"/>
              </w:rPr>
              <w:t>чить за актив в конце срока его полезной службы за выч</w:t>
            </w:r>
            <w:r w:rsidRPr="0019587C">
              <w:rPr>
                <w:rFonts w:ascii="Times New Roman" w:hAnsi="Times New Roman" w:cs="Times New Roman"/>
                <w:sz w:val="24"/>
                <w:szCs w:val="24"/>
              </w:rPr>
              <w:t>е</w:t>
            </w:r>
            <w:r w:rsidRPr="0019587C">
              <w:rPr>
                <w:rFonts w:ascii="Times New Roman" w:hAnsi="Times New Roman" w:cs="Times New Roman"/>
                <w:sz w:val="24"/>
                <w:szCs w:val="24"/>
              </w:rPr>
              <w:t>том ожидаемых затрат по в</w:t>
            </w:r>
            <w:r w:rsidRPr="0019587C">
              <w:rPr>
                <w:rFonts w:ascii="Times New Roman" w:hAnsi="Times New Roman" w:cs="Times New Roman"/>
                <w:sz w:val="24"/>
                <w:szCs w:val="24"/>
              </w:rPr>
              <w:t>ы</w:t>
            </w:r>
            <w:r w:rsidRPr="0019587C">
              <w:rPr>
                <w:rFonts w:ascii="Times New Roman" w:hAnsi="Times New Roman" w:cs="Times New Roman"/>
                <w:sz w:val="24"/>
                <w:szCs w:val="24"/>
              </w:rPr>
              <w:t>бытию</w:t>
            </w:r>
          </w:p>
        </w:tc>
        <w:tc>
          <w:tcPr>
            <w:tcW w:w="2096"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 xml:space="preserve">Списание на </w:t>
            </w:r>
            <w:proofErr w:type="gramStart"/>
            <w:r w:rsidRPr="0019587C">
              <w:rPr>
                <w:rFonts w:ascii="Times New Roman" w:hAnsi="Times New Roman" w:cs="Times New Roman"/>
                <w:sz w:val="24"/>
                <w:szCs w:val="24"/>
              </w:rPr>
              <w:t>ра</w:t>
            </w:r>
            <w:r w:rsidRPr="0019587C">
              <w:rPr>
                <w:rFonts w:ascii="Times New Roman" w:hAnsi="Times New Roman" w:cs="Times New Roman"/>
                <w:sz w:val="24"/>
                <w:szCs w:val="24"/>
              </w:rPr>
              <w:t>с</w:t>
            </w:r>
            <w:r w:rsidRPr="0019587C">
              <w:rPr>
                <w:rFonts w:ascii="Times New Roman" w:hAnsi="Times New Roman" w:cs="Times New Roman"/>
                <w:sz w:val="24"/>
                <w:szCs w:val="24"/>
              </w:rPr>
              <w:t>ходы</w:t>
            </w:r>
            <w:proofErr w:type="gramEnd"/>
            <w:r w:rsidRPr="0019587C">
              <w:rPr>
                <w:rFonts w:ascii="Times New Roman" w:hAnsi="Times New Roman" w:cs="Times New Roman"/>
                <w:sz w:val="24"/>
                <w:szCs w:val="24"/>
              </w:rPr>
              <w:t xml:space="preserve"> по сути ан</w:t>
            </w:r>
            <w:r w:rsidRPr="0019587C">
              <w:rPr>
                <w:rFonts w:ascii="Times New Roman" w:hAnsi="Times New Roman" w:cs="Times New Roman"/>
                <w:sz w:val="24"/>
                <w:szCs w:val="24"/>
              </w:rPr>
              <w:t>а</w:t>
            </w:r>
            <w:r w:rsidRPr="0019587C">
              <w:rPr>
                <w:rFonts w:ascii="Times New Roman" w:hAnsi="Times New Roman" w:cs="Times New Roman"/>
                <w:sz w:val="24"/>
                <w:szCs w:val="24"/>
              </w:rPr>
              <w:t>логично начисл</w:t>
            </w:r>
            <w:r w:rsidRPr="0019587C">
              <w:rPr>
                <w:rFonts w:ascii="Times New Roman" w:hAnsi="Times New Roman" w:cs="Times New Roman"/>
                <w:sz w:val="24"/>
                <w:szCs w:val="24"/>
              </w:rPr>
              <w:t>е</w:t>
            </w:r>
            <w:r w:rsidRPr="0019587C">
              <w:rPr>
                <w:rFonts w:ascii="Times New Roman" w:hAnsi="Times New Roman" w:cs="Times New Roman"/>
                <w:sz w:val="24"/>
                <w:szCs w:val="24"/>
              </w:rPr>
              <w:t>нию амортизации</w:t>
            </w:r>
          </w:p>
        </w:tc>
      </w:tr>
    </w:tbl>
    <w:p w:rsidR="00642871" w:rsidRDefault="00642871"/>
    <w:p w:rsidR="00642871" w:rsidRPr="00642871" w:rsidRDefault="00642871" w:rsidP="00642871">
      <w:pPr>
        <w:spacing w:after="0" w:line="240" w:lineRule="auto"/>
        <w:ind w:firstLine="709"/>
        <w:rPr>
          <w:rFonts w:ascii="Times New Roman" w:hAnsi="Times New Roman" w:cs="Times New Roman"/>
          <w:sz w:val="24"/>
          <w:szCs w:val="24"/>
        </w:rPr>
      </w:pPr>
      <w:r w:rsidRPr="00642871">
        <w:rPr>
          <w:rFonts w:ascii="Times New Roman" w:hAnsi="Times New Roman" w:cs="Times New Roman"/>
          <w:sz w:val="24"/>
          <w:szCs w:val="24"/>
        </w:rPr>
        <w:lastRenderedPageBreak/>
        <w:t>Продолжение таблицы 1</w:t>
      </w:r>
    </w:p>
    <w:tbl>
      <w:tblPr>
        <w:tblStyle w:val="a7"/>
        <w:tblW w:w="0" w:type="auto"/>
        <w:tblLook w:val="04A0"/>
      </w:tblPr>
      <w:tblGrid>
        <w:gridCol w:w="1731"/>
        <w:gridCol w:w="2630"/>
        <w:gridCol w:w="2693"/>
        <w:gridCol w:w="2794"/>
      </w:tblGrid>
      <w:tr w:rsidR="006976F7" w:rsidRPr="0019587C" w:rsidTr="006976F7">
        <w:tc>
          <w:tcPr>
            <w:tcW w:w="1731" w:type="dxa"/>
          </w:tcPr>
          <w:p w:rsidR="00642871" w:rsidRPr="00642871" w:rsidRDefault="00642871" w:rsidP="00AD42C8">
            <w:pPr>
              <w:jc w:val="center"/>
              <w:rPr>
                <w:rFonts w:ascii="Times New Roman" w:hAnsi="Times New Roman" w:cs="Times New Roman"/>
                <w:sz w:val="24"/>
                <w:szCs w:val="24"/>
              </w:rPr>
            </w:pPr>
            <w:r w:rsidRPr="00642871">
              <w:rPr>
                <w:rFonts w:ascii="Times New Roman" w:hAnsi="Times New Roman" w:cs="Times New Roman"/>
                <w:sz w:val="24"/>
                <w:szCs w:val="24"/>
              </w:rPr>
              <w:t>Наименование</w:t>
            </w:r>
          </w:p>
        </w:tc>
        <w:tc>
          <w:tcPr>
            <w:tcW w:w="2630" w:type="dxa"/>
          </w:tcPr>
          <w:p w:rsidR="00642871" w:rsidRPr="00642871" w:rsidRDefault="00642871" w:rsidP="00AD42C8">
            <w:pPr>
              <w:jc w:val="center"/>
              <w:rPr>
                <w:rFonts w:ascii="Times New Roman" w:hAnsi="Times New Roman" w:cs="Times New Roman"/>
                <w:sz w:val="24"/>
                <w:szCs w:val="24"/>
              </w:rPr>
            </w:pPr>
            <w:r w:rsidRPr="00642871">
              <w:rPr>
                <w:rFonts w:ascii="Times New Roman" w:hAnsi="Times New Roman" w:cs="Times New Roman"/>
                <w:sz w:val="24"/>
                <w:szCs w:val="24"/>
              </w:rPr>
              <w:t>Учет по РСБУ (ПБУ 17/02)</w:t>
            </w:r>
          </w:p>
        </w:tc>
        <w:tc>
          <w:tcPr>
            <w:tcW w:w="2693" w:type="dxa"/>
          </w:tcPr>
          <w:p w:rsidR="00642871" w:rsidRPr="00642871" w:rsidRDefault="00642871" w:rsidP="00AD42C8">
            <w:pPr>
              <w:jc w:val="center"/>
              <w:rPr>
                <w:rFonts w:ascii="Times New Roman" w:hAnsi="Times New Roman" w:cs="Times New Roman"/>
                <w:sz w:val="24"/>
                <w:szCs w:val="24"/>
              </w:rPr>
            </w:pPr>
            <w:r w:rsidRPr="00642871">
              <w:rPr>
                <w:rFonts w:ascii="Times New Roman" w:hAnsi="Times New Roman" w:cs="Times New Roman"/>
                <w:sz w:val="24"/>
                <w:szCs w:val="24"/>
              </w:rPr>
              <w:t>Учет по МСФО (</w:t>
            </w:r>
            <w:r w:rsidRPr="00642871">
              <w:rPr>
                <w:rFonts w:ascii="Times New Roman" w:hAnsi="Times New Roman" w:cs="Times New Roman"/>
                <w:sz w:val="24"/>
                <w:szCs w:val="24"/>
                <w:lang w:val="en-US"/>
              </w:rPr>
              <w:t>IAS 380</w:t>
            </w:r>
            <w:r w:rsidRPr="00642871">
              <w:rPr>
                <w:rFonts w:ascii="Times New Roman" w:hAnsi="Times New Roman" w:cs="Times New Roman"/>
                <w:sz w:val="24"/>
                <w:szCs w:val="24"/>
              </w:rPr>
              <w:t>)</w:t>
            </w:r>
          </w:p>
        </w:tc>
        <w:tc>
          <w:tcPr>
            <w:tcW w:w="2794" w:type="dxa"/>
          </w:tcPr>
          <w:p w:rsidR="00642871" w:rsidRPr="00642871" w:rsidRDefault="00642871" w:rsidP="00AD42C8">
            <w:pPr>
              <w:jc w:val="center"/>
              <w:rPr>
                <w:rFonts w:ascii="Times New Roman" w:hAnsi="Times New Roman" w:cs="Times New Roman"/>
                <w:sz w:val="24"/>
                <w:szCs w:val="24"/>
              </w:rPr>
            </w:pPr>
            <w:r w:rsidRPr="00642871">
              <w:rPr>
                <w:rFonts w:ascii="Times New Roman" w:hAnsi="Times New Roman" w:cs="Times New Roman"/>
                <w:sz w:val="24"/>
                <w:szCs w:val="24"/>
              </w:rPr>
              <w:t>Примечание</w:t>
            </w:r>
          </w:p>
        </w:tc>
      </w:tr>
      <w:tr w:rsidR="006976F7" w:rsidRPr="0019587C" w:rsidTr="006976F7">
        <w:tc>
          <w:tcPr>
            <w:tcW w:w="1731"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Способы сп</w:t>
            </w:r>
            <w:r w:rsidRPr="0019587C">
              <w:rPr>
                <w:rFonts w:ascii="Times New Roman" w:hAnsi="Times New Roman" w:cs="Times New Roman"/>
                <w:sz w:val="24"/>
                <w:szCs w:val="24"/>
              </w:rPr>
              <w:t>и</w:t>
            </w:r>
            <w:r w:rsidRPr="0019587C">
              <w:rPr>
                <w:rFonts w:ascii="Times New Roman" w:hAnsi="Times New Roman" w:cs="Times New Roman"/>
                <w:sz w:val="24"/>
                <w:szCs w:val="24"/>
              </w:rPr>
              <w:t>сания на ра</w:t>
            </w:r>
            <w:r w:rsidRPr="0019587C">
              <w:rPr>
                <w:rFonts w:ascii="Times New Roman" w:hAnsi="Times New Roman" w:cs="Times New Roman"/>
                <w:sz w:val="24"/>
                <w:szCs w:val="24"/>
              </w:rPr>
              <w:t>с</w:t>
            </w:r>
            <w:r w:rsidRPr="0019587C">
              <w:rPr>
                <w:rFonts w:ascii="Times New Roman" w:hAnsi="Times New Roman" w:cs="Times New Roman"/>
                <w:sz w:val="24"/>
                <w:szCs w:val="24"/>
              </w:rPr>
              <w:t>ходы (начи</w:t>
            </w:r>
            <w:r w:rsidRPr="0019587C">
              <w:rPr>
                <w:rFonts w:ascii="Times New Roman" w:hAnsi="Times New Roman" w:cs="Times New Roman"/>
                <w:sz w:val="24"/>
                <w:szCs w:val="24"/>
              </w:rPr>
              <w:t>с</w:t>
            </w:r>
            <w:r w:rsidRPr="0019587C">
              <w:rPr>
                <w:rFonts w:ascii="Times New Roman" w:hAnsi="Times New Roman" w:cs="Times New Roman"/>
                <w:sz w:val="24"/>
                <w:szCs w:val="24"/>
              </w:rPr>
              <w:t>ления аморт</w:t>
            </w:r>
            <w:r w:rsidRPr="0019587C">
              <w:rPr>
                <w:rFonts w:ascii="Times New Roman" w:hAnsi="Times New Roman" w:cs="Times New Roman"/>
                <w:sz w:val="24"/>
                <w:szCs w:val="24"/>
              </w:rPr>
              <w:t>и</w:t>
            </w:r>
            <w:r w:rsidRPr="0019587C">
              <w:rPr>
                <w:rFonts w:ascii="Times New Roman" w:hAnsi="Times New Roman" w:cs="Times New Roman"/>
                <w:sz w:val="24"/>
                <w:szCs w:val="24"/>
              </w:rPr>
              <w:t>зации)</w:t>
            </w:r>
          </w:p>
        </w:tc>
        <w:tc>
          <w:tcPr>
            <w:tcW w:w="2630"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Линейный. Пропо</w:t>
            </w:r>
            <w:r w:rsidRPr="0019587C">
              <w:rPr>
                <w:rFonts w:ascii="Times New Roman" w:hAnsi="Times New Roman" w:cs="Times New Roman"/>
                <w:sz w:val="24"/>
                <w:szCs w:val="24"/>
              </w:rPr>
              <w:t>р</w:t>
            </w:r>
            <w:r w:rsidRPr="0019587C">
              <w:rPr>
                <w:rFonts w:ascii="Times New Roman" w:hAnsi="Times New Roman" w:cs="Times New Roman"/>
                <w:sz w:val="24"/>
                <w:szCs w:val="24"/>
              </w:rPr>
              <w:t>ционально объему продукции (работ, у</w:t>
            </w:r>
            <w:r w:rsidRPr="0019587C">
              <w:rPr>
                <w:rFonts w:ascii="Times New Roman" w:hAnsi="Times New Roman" w:cs="Times New Roman"/>
                <w:sz w:val="24"/>
                <w:szCs w:val="24"/>
              </w:rPr>
              <w:t>с</w:t>
            </w:r>
            <w:r w:rsidRPr="0019587C">
              <w:rPr>
                <w:rFonts w:ascii="Times New Roman" w:hAnsi="Times New Roman" w:cs="Times New Roman"/>
                <w:sz w:val="24"/>
                <w:szCs w:val="24"/>
              </w:rPr>
              <w:t>луг)</w:t>
            </w:r>
          </w:p>
        </w:tc>
        <w:tc>
          <w:tcPr>
            <w:tcW w:w="2693"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Прямолинейный. Пр</w:t>
            </w:r>
            <w:r w:rsidRPr="0019587C">
              <w:rPr>
                <w:rFonts w:ascii="Times New Roman" w:hAnsi="Times New Roman" w:cs="Times New Roman"/>
                <w:sz w:val="24"/>
                <w:szCs w:val="24"/>
              </w:rPr>
              <w:t>о</w:t>
            </w:r>
            <w:r w:rsidRPr="0019587C">
              <w:rPr>
                <w:rFonts w:ascii="Times New Roman" w:hAnsi="Times New Roman" w:cs="Times New Roman"/>
                <w:sz w:val="24"/>
                <w:szCs w:val="24"/>
              </w:rPr>
              <w:t>изводственный. Уменьшаемого оста</w:t>
            </w:r>
            <w:r w:rsidRPr="0019587C">
              <w:rPr>
                <w:rFonts w:ascii="Times New Roman" w:hAnsi="Times New Roman" w:cs="Times New Roman"/>
                <w:sz w:val="24"/>
                <w:szCs w:val="24"/>
              </w:rPr>
              <w:t>т</w:t>
            </w:r>
            <w:r w:rsidRPr="0019587C">
              <w:rPr>
                <w:rFonts w:ascii="Times New Roman" w:hAnsi="Times New Roman" w:cs="Times New Roman"/>
                <w:sz w:val="24"/>
                <w:szCs w:val="24"/>
              </w:rPr>
              <w:t>ка</w:t>
            </w:r>
          </w:p>
        </w:tc>
        <w:tc>
          <w:tcPr>
            <w:tcW w:w="2794" w:type="dxa"/>
          </w:tcPr>
          <w:p w:rsidR="00642871" w:rsidRPr="0019587C" w:rsidRDefault="00642871" w:rsidP="00F22DCC">
            <w:pPr>
              <w:rPr>
                <w:rFonts w:ascii="Times New Roman" w:hAnsi="Times New Roman" w:cs="Times New Roman"/>
                <w:sz w:val="24"/>
                <w:szCs w:val="24"/>
              </w:rPr>
            </w:pPr>
            <w:r w:rsidRPr="0019587C">
              <w:rPr>
                <w:rFonts w:ascii="Times New Roman" w:hAnsi="Times New Roman" w:cs="Times New Roman"/>
                <w:sz w:val="24"/>
                <w:szCs w:val="24"/>
              </w:rPr>
              <w:t>По МСФО способ н</w:t>
            </w:r>
            <w:r w:rsidRPr="0019587C">
              <w:rPr>
                <w:rFonts w:ascii="Times New Roman" w:hAnsi="Times New Roman" w:cs="Times New Roman"/>
                <w:sz w:val="24"/>
                <w:szCs w:val="24"/>
              </w:rPr>
              <w:t>а</w:t>
            </w:r>
            <w:r w:rsidRPr="0019587C">
              <w:rPr>
                <w:rFonts w:ascii="Times New Roman" w:hAnsi="Times New Roman" w:cs="Times New Roman"/>
                <w:sz w:val="24"/>
                <w:szCs w:val="24"/>
              </w:rPr>
              <w:t>числения амортизации по</w:t>
            </w:r>
            <w:r w:rsidRPr="0019587C">
              <w:rPr>
                <w:rFonts w:ascii="Times New Roman" w:hAnsi="Times New Roman" w:cs="Times New Roman"/>
                <w:sz w:val="24"/>
                <w:szCs w:val="24"/>
              </w:rPr>
              <w:t>д</w:t>
            </w:r>
            <w:r w:rsidRPr="0019587C">
              <w:rPr>
                <w:rFonts w:ascii="Times New Roman" w:hAnsi="Times New Roman" w:cs="Times New Roman"/>
                <w:sz w:val="24"/>
                <w:szCs w:val="24"/>
              </w:rPr>
              <w:t>лежит пересмотру. Ро</w:t>
            </w:r>
            <w:r w:rsidRPr="0019587C">
              <w:rPr>
                <w:rFonts w:ascii="Times New Roman" w:hAnsi="Times New Roman" w:cs="Times New Roman"/>
                <w:sz w:val="24"/>
                <w:szCs w:val="24"/>
              </w:rPr>
              <w:t>с</w:t>
            </w:r>
            <w:r w:rsidRPr="0019587C">
              <w:rPr>
                <w:rFonts w:ascii="Times New Roman" w:hAnsi="Times New Roman" w:cs="Times New Roman"/>
                <w:sz w:val="24"/>
                <w:szCs w:val="24"/>
              </w:rPr>
              <w:t>сийские правила не предусматривают изм</w:t>
            </w:r>
            <w:r w:rsidRPr="0019587C">
              <w:rPr>
                <w:rFonts w:ascii="Times New Roman" w:hAnsi="Times New Roman" w:cs="Times New Roman"/>
                <w:sz w:val="24"/>
                <w:szCs w:val="24"/>
              </w:rPr>
              <w:t>е</w:t>
            </w:r>
            <w:r w:rsidRPr="0019587C">
              <w:rPr>
                <w:rFonts w:ascii="Times New Roman" w:hAnsi="Times New Roman" w:cs="Times New Roman"/>
                <w:sz w:val="24"/>
                <w:szCs w:val="24"/>
              </w:rPr>
              <w:t>нения способа сп</w:t>
            </w:r>
            <w:r w:rsidRPr="0019587C">
              <w:rPr>
                <w:rFonts w:ascii="Times New Roman" w:hAnsi="Times New Roman" w:cs="Times New Roman"/>
                <w:sz w:val="24"/>
                <w:szCs w:val="24"/>
              </w:rPr>
              <w:t>и</w:t>
            </w:r>
            <w:r w:rsidRPr="0019587C">
              <w:rPr>
                <w:rFonts w:ascii="Times New Roman" w:hAnsi="Times New Roman" w:cs="Times New Roman"/>
                <w:sz w:val="24"/>
                <w:szCs w:val="24"/>
              </w:rPr>
              <w:t>сания объекта на ра</w:t>
            </w:r>
            <w:r w:rsidRPr="0019587C">
              <w:rPr>
                <w:rFonts w:ascii="Times New Roman" w:hAnsi="Times New Roman" w:cs="Times New Roman"/>
                <w:sz w:val="24"/>
                <w:szCs w:val="24"/>
              </w:rPr>
              <w:t>с</w:t>
            </w:r>
            <w:r w:rsidRPr="0019587C">
              <w:rPr>
                <w:rFonts w:ascii="Times New Roman" w:hAnsi="Times New Roman" w:cs="Times New Roman"/>
                <w:sz w:val="24"/>
                <w:szCs w:val="24"/>
              </w:rPr>
              <w:t>ходы</w:t>
            </w:r>
          </w:p>
        </w:tc>
      </w:tr>
      <w:tr w:rsidR="006976F7" w:rsidRPr="0019587C" w:rsidTr="006976F7">
        <w:tc>
          <w:tcPr>
            <w:tcW w:w="1731" w:type="dxa"/>
          </w:tcPr>
          <w:p w:rsidR="00642871" w:rsidRPr="0019587C" w:rsidRDefault="00642871" w:rsidP="0010476B">
            <w:pPr>
              <w:rPr>
                <w:rFonts w:ascii="Times New Roman" w:hAnsi="Times New Roman" w:cs="Times New Roman"/>
                <w:sz w:val="24"/>
                <w:szCs w:val="24"/>
              </w:rPr>
            </w:pPr>
            <w:r w:rsidRPr="0019587C">
              <w:rPr>
                <w:rFonts w:ascii="Times New Roman" w:hAnsi="Times New Roman" w:cs="Times New Roman"/>
                <w:sz w:val="24"/>
                <w:szCs w:val="24"/>
              </w:rPr>
              <w:t>Прекращение и</w:t>
            </w:r>
            <w:r w:rsidRPr="0019587C">
              <w:rPr>
                <w:rFonts w:ascii="Times New Roman" w:hAnsi="Times New Roman" w:cs="Times New Roman"/>
                <w:sz w:val="24"/>
                <w:szCs w:val="24"/>
              </w:rPr>
              <w:t>с</w:t>
            </w:r>
            <w:r w:rsidRPr="0019587C">
              <w:rPr>
                <w:rFonts w:ascii="Times New Roman" w:hAnsi="Times New Roman" w:cs="Times New Roman"/>
                <w:sz w:val="24"/>
                <w:szCs w:val="24"/>
              </w:rPr>
              <w:t>пользования и в</w:t>
            </w:r>
            <w:r w:rsidRPr="0019587C">
              <w:rPr>
                <w:rFonts w:ascii="Times New Roman" w:hAnsi="Times New Roman" w:cs="Times New Roman"/>
                <w:sz w:val="24"/>
                <w:szCs w:val="24"/>
              </w:rPr>
              <w:t>ы</w:t>
            </w:r>
            <w:r w:rsidRPr="0019587C">
              <w:rPr>
                <w:rFonts w:ascii="Times New Roman" w:hAnsi="Times New Roman" w:cs="Times New Roman"/>
                <w:sz w:val="24"/>
                <w:szCs w:val="24"/>
              </w:rPr>
              <w:t>бытие</w:t>
            </w:r>
          </w:p>
        </w:tc>
        <w:tc>
          <w:tcPr>
            <w:tcW w:w="2630" w:type="dxa"/>
          </w:tcPr>
          <w:p w:rsidR="00642871" w:rsidRPr="0019587C" w:rsidRDefault="00642871" w:rsidP="0010476B">
            <w:pPr>
              <w:rPr>
                <w:rFonts w:ascii="Times New Roman" w:hAnsi="Times New Roman" w:cs="Times New Roman"/>
                <w:sz w:val="24"/>
                <w:szCs w:val="24"/>
              </w:rPr>
            </w:pPr>
            <w:r w:rsidRPr="0019587C">
              <w:rPr>
                <w:rFonts w:ascii="Times New Roman" w:hAnsi="Times New Roman" w:cs="Times New Roman"/>
                <w:sz w:val="24"/>
                <w:szCs w:val="24"/>
              </w:rPr>
              <w:t>Нет специальных тр</w:t>
            </w:r>
            <w:r w:rsidRPr="0019587C">
              <w:rPr>
                <w:rFonts w:ascii="Times New Roman" w:hAnsi="Times New Roman" w:cs="Times New Roman"/>
                <w:sz w:val="24"/>
                <w:szCs w:val="24"/>
              </w:rPr>
              <w:t>е</w:t>
            </w:r>
            <w:r w:rsidRPr="0019587C">
              <w:rPr>
                <w:rFonts w:ascii="Times New Roman" w:hAnsi="Times New Roman" w:cs="Times New Roman"/>
                <w:sz w:val="24"/>
                <w:szCs w:val="24"/>
              </w:rPr>
              <w:t>бований по учету в</w:t>
            </w:r>
            <w:r w:rsidRPr="0019587C">
              <w:rPr>
                <w:rFonts w:ascii="Times New Roman" w:hAnsi="Times New Roman" w:cs="Times New Roman"/>
                <w:sz w:val="24"/>
                <w:szCs w:val="24"/>
              </w:rPr>
              <w:t>ы</w:t>
            </w:r>
            <w:r w:rsidRPr="0019587C">
              <w:rPr>
                <w:rFonts w:ascii="Times New Roman" w:hAnsi="Times New Roman" w:cs="Times New Roman"/>
                <w:sz w:val="24"/>
                <w:szCs w:val="24"/>
              </w:rPr>
              <w:t>бытия объектов Н</w:t>
            </w:r>
            <w:r w:rsidRPr="0019587C">
              <w:rPr>
                <w:rFonts w:ascii="Times New Roman" w:hAnsi="Times New Roman" w:cs="Times New Roman"/>
                <w:sz w:val="24"/>
                <w:szCs w:val="24"/>
              </w:rPr>
              <w:t>И</w:t>
            </w:r>
            <w:r w:rsidRPr="0019587C">
              <w:rPr>
                <w:rFonts w:ascii="Times New Roman" w:hAnsi="Times New Roman" w:cs="Times New Roman"/>
                <w:sz w:val="24"/>
                <w:szCs w:val="24"/>
              </w:rPr>
              <w:t>ОКР. В момент пр</w:t>
            </w:r>
            <w:r w:rsidRPr="0019587C">
              <w:rPr>
                <w:rFonts w:ascii="Times New Roman" w:hAnsi="Times New Roman" w:cs="Times New Roman"/>
                <w:sz w:val="24"/>
                <w:szCs w:val="24"/>
              </w:rPr>
              <w:t>е</w:t>
            </w:r>
            <w:r w:rsidRPr="0019587C">
              <w:rPr>
                <w:rFonts w:ascii="Times New Roman" w:hAnsi="Times New Roman" w:cs="Times New Roman"/>
                <w:sz w:val="24"/>
                <w:szCs w:val="24"/>
              </w:rPr>
              <w:t>кращения использов</w:t>
            </w:r>
            <w:r w:rsidRPr="0019587C">
              <w:rPr>
                <w:rFonts w:ascii="Times New Roman" w:hAnsi="Times New Roman" w:cs="Times New Roman"/>
                <w:sz w:val="24"/>
                <w:szCs w:val="24"/>
              </w:rPr>
              <w:t>а</w:t>
            </w:r>
            <w:r w:rsidRPr="0019587C">
              <w:rPr>
                <w:rFonts w:ascii="Times New Roman" w:hAnsi="Times New Roman" w:cs="Times New Roman"/>
                <w:sz w:val="24"/>
                <w:szCs w:val="24"/>
              </w:rPr>
              <w:t>ния результатов Н</w:t>
            </w:r>
            <w:r w:rsidRPr="0019587C">
              <w:rPr>
                <w:rFonts w:ascii="Times New Roman" w:hAnsi="Times New Roman" w:cs="Times New Roman"/>
                <w:sz w:val="24"/>
                <w:szCs w:val="24"/>
              </w:rPr>
              <w:t>И</w:t>
            </w:r>
            <w:r w:rsidRPr="0019587C">
              <w:rPr>
                <w:rFonts w:ascii="Times New Roman" w:hAnsi="Times New Roman" w:cs="Times New Roman"/>
                <w:sz w:val="24"/>
                <w:szCs w:val="24"/>
              </w:rPr>
              <w:t>ОКР организация пр</w:t>
            </w:r>
            <w:r w:rsidRPr="0019587C">
              <w:rPr>
                <w:rFonts w:ascii="Times New Roman" w:hAnsi="Times New Roman" w:cs="Times New Roman"/>
                <w:sz w:val="24"/>
                <w:szCs w:val="24"/>
              </w:rPr>
              <w:t>и</w:t>
            </w:r>
            <w:r w:rsidRPr="0019587C">
              <w:rPr>
                <w:rFonts w:ascii="Times New Roman" w:hAnsi="Times New Roman" w:cs="Times New Roman"/>
                <w:sz w:val="24"/>
                <w:szCs w:val="24"/>
              </w:rPr>
              <w:t>знает не списа</w:t>
            </w:r>
            <w:r w:rsidRPr="0019587C">
              <w:rPr>
                <w:rFonts w:ascii="Times New Roman" w:hAnsi="Times New Roman" w:cs="Times New Roman"/>
                <w:sz w:val="24"/>
                <w:szCs w:val="24"/>
              </w:rPr>
              <w:t>н</w:t>
            </w:r>
            <w:r w:rsidRPr="0019587C">
              <w:rPr>
                <w:rFonts w:ascii="Times New Roman" w:hAnsi="Times New Roman" w:cs="Times New Roman"/>
                <w:sz w:val="24"/>
                <w:szCs w:val="24"/>
              </w:rPr>
              <w:t>ные ранее расходы в сост</w:t>
            </w:r>
            <w:r w:rsidRPr="0019587C">
              <w:rPr>
                <w:rFonts w:ascii="Times New Roman" w:hAnsi="Times New Roman" w:cs="Times New Roman"/>
                <w:sz w:val="24"/>
                <w:szCs w:val="24"/>
              </w:rPr>
              <w:t>а</w:t>
            </w:r>
            <w:r w:rsidRPr="0019587C">
              <w:rPr>
                <w:rFonts w:ascii="Times New Roman" w:hAnsi="Times New Roman" w:cs="Times New Roman"/>
                <w:sz w:val="24"/>
                <w:szCs w:val="24"/>
              </w:rPr>
              <w:t>ве прочих ра</w:t>
            </w:r>
            <w:r w:rsidRPr="0019587C">
              <w:rPr>
                <w:rFonts w:ascii="Times New Roman" w:hAnsi="Times New Roman" w:cs="Times New Roman"/>
                <w:sz w:val="24"/>
                <w:szCs w:val="24"/>
              </w:rPr>
              <w:t>с</w:t>
            </w:r>
            <w:r w:rsidRPr="0019587C">
              <w:rPr>
                <w:rFonts w:ascii="Times New Roman" w:hAnsi="Times New Roman" w:cs="Times New Roman"/>
                <w:sz w:val="24"/>
                <w:szCs w:val="24"/>
              </w:rPr>
              <w:t>ходов</w:t>
            </w:r>
          </w:p>
        </w:tc>
        <w:tc>
          <w:tcPr>
            <w:tcW w:w="2693" w:type="dxa"/>
          </w:tcPr>
          <w:p w:rsidR="00642871" w:rsidRPr="0019587C" w:rsidRDefault="00642871" w:rsidP="0010476B">
            <w:pPr>
              <w:rPr>
                <w:rFonts w:ascii="Times New Roman" w:hAnsi="Times New Roman" w:cs="Times New Roman"/>
                <w:sz w:val="24"/>
                <w:szCs w:val="24"/>
              </w:rPr>
            </w:pPr>
            <w:r w:rsidRPr="0019587C">
              <w:rPr>
                <w:rFonts w:ascii="Times New Roman" w:hAnsi="Times New Roman" w:cs="Times New Roman"/>
                <w:sz w:val="24"/>
                <w:szCs w:val="24"/>
              </w:rPr>
              <w:t>Признание НМА по</w:t>
            </w:r>
            <w:r w:rsidRPr="0019587C">
              <w:rPr>
                <w:rFonts w:ascii="Times New Roman" w:hAnsi="Times New Roman" w:cs="Times New Roman"/>
                <w:sz w:val="24"/>
                <w:szCs w:val="24"/>
              </w:rPr>
              <w:t>д</w:t>
            </w:r>
            <w:r w:rsidRPr="0019587C">
              <w:rPr>
                <w:rFonts w:ascii="Times New Roman" w:hAnsi="Times New Roman" w:cs="Times New Roman"/>
                <w:sz w:val="24"/>
                <w:szCs w:val="24"/>
              </w:rPr>
              <w:t>лежит прекр</w:t>
            </w:r>
            <w:r w:rsidRPr="0019587C">
              <w:rPr>
                <w:rFonts w:ascii="Times New Roman" w:hAnsi="Times New Roman" w:cs="Times New Roman"/>
                <w:sz w:val="24"/>
                <w:szCs w:val="24"/>
              </w:rPr>
              <w:t>а</w:t>
            </w:r>
            <w:r w:rsidRPr="0019587C">
              <w:rPr>
                <w:rFonts w:ascii="Times New Roman" w:hAnsi="Times New Roman" w:cs="Times New Roman"/>
                <w:sz w:val="24"/>
                <w:szCs w:val="24"/>
              </w:rPr>
              <w:t xml:space="preserve">щению: </w:t>
            </w:r>
          </w:p>
          <w:p w:rsidR="00642871" w:rsidRPr="0019587C" w:rsidRDefault="00642871" w:rsidP="0010476B">
            <w:pPr>
              <w:rPr>
                <w:rFonts w:ascii="Times New Roman" w:hAnsi="Times New Roman" w:cs="Times New Roman"/>
                <w:sz w:val="24"/>
                <w:szCs w:val="24"/>
              </w:rPr>
            </w:pPr>
            <w:r w:rsidRPr="0019587C">
              <w:rPr>
                <w:rFonts w:ascii="Times New Roman" w:hAnsi="Times New Roman" w:cs="Times New Roman"/>
                <w:sz w:val="24"/>
                <w:szCs w:val="24"/>
              </w:rPr>
              <w:t>- по выбытии;</w:t>
            </w:r>
          </w:p>
          <w:p w:rsidR="00642871" w:rsidRPr="0019587C" w:rsidRDefault="00642871" w:rsidP="0010476B">
            <w:pPr>
              <w:rPr>
                <w:rFonts w:ascii="Times New Roman" w:hAnsi="Times New Roman" w:cs="Times New Roman"/>
                <w:sz w:val="24"/>
                <w:szCs w:val="24"/>
              </w:rPr>
            </w:pPr>
            <w:r w:rsidRPr="0019587C">
              <w:rPr>
                <w:rFonts w:ascii="Times New Roman" w:hAnsi="Times New Roman" w:cs="Times New Roman"/>
                <w:sz w:val="24"/>
                <w:szCs w:val="24"/>
              </w:rPr>
              <w:t>- когда от его эксплу</w:t>
            </w:r>
            <w:r w:rsidRPr="0019587C">
              <w:rPr>
                <w:rFonts w:ascii="Times New Roman" w:hAnsi="Times New Roman" w:cs="Times New Roman"/>
                <w:sz w:val="24"/>
                <w:szCs w:val="24"/>
              </w:rPr>
              <w:t>а</w:t>
            </w:r>
            <w:r w:rsidRPr="0019587C">
              <w:rPr>
                <w:rFonts w:ascii="Times New Roman" w:hAnsi="Times New Roman" w:cs="Times New Roman"/>
                <w:sz w:val="24"/>
                <w:szCs w:val="24"/>
              </w:rPr>
              <w:t>тации или выб</w:t>
            </w:r>
            <w:r w:rsidRPr="0019587C">
              <w:rPr>
                <w:rFonts w:ascii="Times New Roman" w:hAnsi="Times New Roman" w:cs="Times New Roman"/>
                <w:sz w:val="24"/>
                <w:szCs w:val="24"/>
              </w:rPr>
              <w:t>ы</w:t>
            </w:r>
            <w:r w:rsidRPr="0019587C">
              <w:rPr>
                <w:rFonts w:ascii="Times New Roman" w:hAnsi="Times New Roman" w:cs="Times New Roman"/>
                <w:sz w:val="24"/>
                <w:szCs w:val="24"/>
              </w:rPr>
              <w:t>тия не ожидается к</w:t>
            </w:r>
            <w:r w:rsidRPr="0019587C">
              <w:rPr>
                <w:rFonts w:ascii="Times New Roman" w:hAnsi="Times New Roman" w:cs="Times New Roman"/>
                <w:sz w:val="24"/>
                <w:szCs w:val="24"/>
              </w:rPr>
              <w:t>а</w:t>
            </w:r>
            <w:r w:rsidRPr="0019587C">
              <w:rPr>
                <w:rFonts w:ascii="Times New Roman" w:hAnsi="Times New Roman" w:cs="Times New Roman"/>
                <w:sz w:val="24"/>
                <w:szCs w:val="24"/>
              </w:rPr>
              <w:t>ких-либо будущих экономич</w:t>
            </w:r>
            <w:r w:rsidRPr="0019587C">
              <w:rPr>
                <w:rFonts w:ascii="Times New Roman" w:hAnsi="Times New Roman" w:cs="Times New Roman"/>
                <w:sz w:val="24"/>
                <w:szCs w:val="24"/>
              </w:rPr>
              <w:t>е</w:t>
            </w:r>
            <w:r w:rsidRPr="0019587C">
              <w:rPr>
                <w:rFonts w:ascii="Times New Roman" w:hAnsi="Times New Roman" w:cs="Times New Roman"/>
                <w:sz w:val="24"/>
                <w:szCs w:val="24"/>
              </w:rPr>
              <w:t>ских в</w:t>
            </w:r>
            <w:r w:rsidRPr="0019587C">
              <w:rPr>
                <w:rFonts w:ascii="Times New Roman" w:hAnsi="Times New Roman" w:cs="Times New Roman"/>
                <w:sz w:val="24"/>
                <w:szCs w:val="24"/>
              </w:rPr>
              <w:t>ы</w:t>
            </w:r>
            <w:r w:rsidRPr="0019587C">
              <w:rPr>
                <w:rFonts w:ascii="Times New Roman" w:hAnsi="Times New Roman" w:cs="Times New Roman"/>
                <w:sz w:val="24"/>
                <w:szCs w:val="24"/>
              </w:rPr>
              <w:t>год</w:t>
            </w:r>
          </w:p>
        </w:tc>
        <w:tc>
          <w:tcPr>
            <w:tcW w:w="2794" w:type="dxa"/>
          </w:tcPr>
          <w:p w:rsidR="00642871" w:rsidRPr="0019587C" w:rsidRDefault="00642871" w:rsidP="0010476B">
            <w:pPr>
              <w:rPr>
                <w:rFonts w:ascii="Times New Roman" w:hAnsi="Times New Roman" w:cs="Times New Roman"/>
                <w:sz w:val="24"/>
                <w:szCs w:val="24"/>
              </w:rPr>
            </w:pPr>
            <w:r w:rsidRPr="0019587C">
              <w:rPr>
                <w:rFonts w:ascii="Times New Roman" w:hAnsi="Times New Roman" w:cs="Times New Roman"/>
                <w:sz w:val="24"/>
                <w:szCs w:val="24"/>
              </w:rPr>
              <w:t>В случае продажи р</w:t>
            </w:r>
            <w:r w:rsidRPr="0019587C">
              <w:rPr>
                <w:rFonts w:ascii="Times New Roman" w:hAnsi="Times New Roman" w:cs="Times New Roman"/>
                <w:sz w:val="24"/>
                <w:szCs w:val="24"/>
              </w:rPr>
              <w:t>е</w:t>
            </w:r>
            <w:r w:rsidRPr="0019587C">
              <w:rPr>
                <w:rFonts w:ascii="Times New Roman" w:hAnsi="Times New Roman" w:cs="Times New Roman"/>
                <w:sz w:val="24"/>
                <w:szCs w:val="24"/>
              </w:rPr>
              <w:t>зультатов НИОКР в уч</w:t>
            </w:r>
            <w:r w:rsidRPr="0019587C">
              <w:rPr>
                <w:rFonts w:ascii="Times New Roman" w:hAnsi="Times New Roman" w:cs="Times New Roman"/>
                <w:sz w:val="24"/>
                <w:szCs w:val="24"/>
              </w:rPr>
              <w:t>е</w:t>
            </w:r>
            <w:r w:rsidRPr="0019587C">
              <w:rPr>
                <w:rFonts w:ascii="Times New Roman" w:hAnsi="Times New Roman" w:cs="Times New Roman"/>
                <w:sz w:val="24"/>
                <w:szCs w:val="24"/>
              </w:rPr>
              <w:t>те по ПБУ 17/02 будут отражены доходы и ра</w:t>
            </w:r>
            <w:r w:rsidRPr="0019587C">
              <w:rPr>
                <w:rFonts w:ascii="Times New Roman" w:hAnsi="Times New Roman" w:cs="Times New Roman"/>
                <w:sz w:val="24"/>
                <w:szCs w:val="24"/>
              </w:rPr>
              <w:t>с</w:t>
            </w:r>
            <w:r w:rsidRPr="0019587C">
              <w:rPr>
                <w:rFonts w:ascii="Times New Roman" w:hAnsi="Times New Roman" w:cs="Times New Roman"/>
                <w:sz w:val="24"/>
                <w:szCs w:val="24"/>
              </w:rPr>
              <w:t>ходы от такой продажи, что в целом соответс</w:t>
            </w:r>
            <w:r w:rsidRPr="0019587C">
              <w:rPr>
                <w:rFonts w:ascii="Times New Roman" w:hAnsi="Times New Roman" w:cs="Times New Roman"/>
                <w:sz w:val="24"/>
                <w:szCs w:val="24"/>
              </w:rPr>
              <w:t>т</w:t>
            </w:r>
            <w:r w:rsidRPr="0019587C">
              <w:rPr>
                <w:rFonts w:ascii="Times New Roman" w:hAnsi="Times New Roman" w:cs="Times New Roman"/>
                <w:sz w:val="24"/>
                <w:szCs w:val="24"/>
              </w:rPr>
              <w:t>вует подходу МСФО (</w:t>
            </w:r>
            <w:r w:rsidRPr="0019587C">
              <w:rPr>
                <w:rFonts w:ascii="Times New Roman" w:hAnsi="Times New Roman" w:cs="Times New Roman"/>
                <w:sz w:val="24"/>
                <w:szCs w:val="24"/>
                <w:lang w:val="en-US"/>
              </w:rPr>
              <w:t>IAS</w:t>
            </w:r>
            <w:r w:rsidRPr="0019587C">
              <w:rPr>
                <w:rFonts w:ascii="Times New Roman" w:hAnsi="Times New Roman" w:cs="Times New Roman"/>
                <w:sz w:val="24"/>
                <w:szCs w:val="24"/>
              </w:rPr>
              <w:t>) 38</w:t>
            </w:r>
          </w:p>
        </w:tc>
      </w:tr>
      <w:tr w:rsidR="006976F7" w:rsidRPr="0019587C" w:rsidTr="006976F7">
        <w:tc>
          <w:tcPr>
            <w:tcW w:w="1731" w:type="dxa"/>
          </w:tcPr>
          <w:p w:rsidR="00642871" w:rsidRPr="0019587C" w:rsidRDefault="00642871" w:rsidP="0010476B">
            <w:pPr>
              <w:rPr>
                <w:rFonts w:ascii="Times New Roman" w:hAnsi="Times New Roman" w:cs="Times New Roman"/>
                <w:sz w:val="24"/>
                <w:szCs w:val="24"/>
              </w:rPr>
            </w:pPr>
            <w:r w:rsidRPr="0019587C">
              <w:rPr>
                <w:rFonts w:ascii="Times New Roman" w:hAnsi="Times New Roman" w:cs="Times New Roman"/>
                <w:sz w:val="24"/>
                <w:szCs w:val="24"/>
              </w:rPr>
              <w:t>Убытки от обесценения</w:t>
            </w:r>
          </w:p>
        </w:tc>
        <w:tc>
          <w:tcPr>
            <w:tcW w:w="2630" w:type="dxa"/>
          </w:tcPr>
          <w:p w:rsidR="00642871" w:rsidRPr="0019587C" w:rsidRDefault="00642871" w:rsidP="0010476B">
            <w:pPr>
              <w:rPr>
                <w:rFonts w:ascii="Times New Roman" w:hAnsi="Times New Roman" w:cs="Times New Roman"/>
                <w:sz w:val="24"/>
                <w:szCs w:val="24"/>
              </w:rPr>
            </w:pPr>
            <w:r w:rsidRPr="0019587C">
              <w:rPr>
                <w:rFonts w:ascii="Times New Roman" w:hAnsi="Times New Roman" w:cs="Times New Roman"/>
                <w:sz w:val="24"/>
                <w:szCs w:val="24"/>
              </w:rPr>
              <w:t>Процедура обесцен</w:t>
            </w:r>
            <w:r w:rsidRPr="0019587C">
              <w:rPr>
                <w:rFonts w:ascii="Times New Roman" w:hAnsi="Times New Roman" w:cs="Times New Roman"/>
                <w:sz w:val="24"/>
                <w:szCs w:val="24"/>
              </w:rPr>
              <w:t>е</w:t>
            </w:r>
            <w:r w:rsidRPr="0019587C">
              <w:rPr>
                <w:rFonts w:ascii="Times New Roman" w:hAnsi="Times New Roman" w:cs="Times New Roman"/>
                <w:sz w:val="24"/>
                <w:szCs w:val="24"/>
              </w:rPr>
              <w:t>ния не пр</w:t>
            </w:r>
            <w:r w:rsidRPr="0019587C">
              <w:rPr>
                <w:rFonts w:ascii="Times New Roman" w:hAnsi="Times New Roman" w:cs="Times New Roman"/>
                <w:sz w:val="24"/>
                <w:szCs w:val="24"/>
              </w:rPr>
              <w:t>е</w:t>
            </w:r>
            <w:r w:rsidRPr="0019587C">
              <w:rPr>
                <w:rFonts w:ascii="Times New Roman" w:hAnsi="Times New Roman" w:cs="Times New Roman"/>
                <w:sz w:val="24"/>
                <w:szCs w:val="24"/>
              </w:rPr>
              <w:t>дусмотрена</w:t>
            </w:r>
          </w:p>
        </w:tc>
        <w:tc>
          <w:tcPr>
            <w:tcW w:w="2693" w:type="dxa"/>
          </w:tcPr>
          <w:p w:rsidR="00642871" w:rsidRPr="0019587C" w:rsidRDefault="00642871" w:rsidP="0010476B">
            <w:pPr>
              <w:rPr>
                <w:rFonts w:ascii="Times New Roman" w:hAnsi="Times New Roman" w:cs="Times New Roman"/>
                <w:sz w:val="24"/>
                <w:szCs w:val="24"/>
              </w:rPr>
            </w:pPr>
            <w:r w:rsidRPr="0019587C">
              <w:rPr>
                <w:rFonts w:ascii="Times New Roman" w:hAnsi="Times New Roman" w:cs="Times New Roman"/>
                <w:sz w:val="24"/>
                <w:szCs w:val="24"/>
              </w:rPr>
              <w:t>МСФО (</w:t>
            </w:r>
            <w:r w:rsidRPr="0019587C">
              <w:rPr>
                <w:rFonts w:ascii="Times New Roman" w:hAnsi="Times New Roman" w:cs="Times New Roman"/>
                <w:sz w:val="24"/>
                <w:szCs w:val="24"/>
                <w:lang w:val="en-US"/>
              </w:rPr>
              <w:t>IAS</w:t>
            </w:r>
            <w:r w:rsidRPr="0019587C">
              <w:rPr>
                <w:rFonts w:ascii="Times New Roman" w:hAnsi="Times New Roman" w:cs="Times New Roman"/>
                <w:sz w:val="24"/>
                <w:szCs w:val="24"/>
              </w:rPr>
              <w:t>) 38 пред</w:t>
            </w:r>
            <w:r w:rsidRPr="0019587C">
              <w:rPr>
                <w:rFonts w:ascii="Times New Roman" w:hAnsi="Times New Roman" w:cs="Times New Roman"/>
                <w:sz w:val="24"/>
                <w:szCs w:val="24"/>
              </w:rPr>
              <w:t>у</w:t>
            </w:r>
            <w:r w:rsidRPr="0019587C">
              <w:rPr>
                <w:rFonts w:ascii="Times New Roman" w:hAnsi="Times New Roman" w:cs="Times New Roman"/>
                <w:sz w:val="24"/>
                <w:szCs w:val="24"/>
              </w:rPr>
              <w:t>смотрена обяз</w:t>
            </w:r>
            <w:r w:rsidRPr="0019587C">
              <w:rPr>
                <w:rFonts w:ascii="Times New Roman" w:hAnsi="Times New Roman" w:cs="Times New Roman"/>
                <w:sz w:val="24"/>
                <w:szCs w:val="24"/>
              </w:rPr>
              <w:t>а</w:t>
            </w:r>
            <w:r w:rsidRPr="0019587C">
              <w:rPr>
                <w:rFonts w:ascii="Times New Roman" w:hAnsi="Times New Roman" w:cs="Times New Roman"/>
                <w:sz w:val="24"/>
                <w:szCs w:val="24"/>
              </w:rPr>
              <w:t>тельная процедура проверки на обесценение в соотве</w:t>
            </w:r>
            <w:r w:rsidRPr="0019587C">
              <w:rPr>
                <w:rFonts w:ascii="Times New Roman" w:hAnsi="Times New Roman" w:cs="Times New Roman"/>
                <w:sz w:val="24"/>
                <w:szCs w:val="24"/>
              </w:rPr>
              <w:t>т</w:t>
            </w:r>
            <w:r w:rsidRPr="0019587C">
              <w:rPr>
                <w:rFonts w:ascii="Times New Roman" w:hAnsi="Times New Roman" w:cs="Times New Roman"/>
                <w:sz w:val="24"/>
                <w:szCs w:val="24"/>
              </w:rPr>
              <w:t>ствии с МСФО (</w:t>
            </w:r>
            <w:r w:rsidRPr="0019587C">
              <w:rPr>
                <w:rFonts w:ascii="Times New Roman" w:hAnsi="Times New Roman" w:cs="Times New Roman"/>
                <w:sz w:val="24"/>
                <w:szCs w:val="24"/>
                <w:lang w:val="en-US"/>
              </w:rPr>
              <w:t>IAS</w:t>
            </w:r>
            <w:r w:rsidRPr="0019587C">
              <w:rPr>
                <w:rFonts w:ascii="Times New Roman" w:hAnsi="Times New Roman" w:cs="Times New Roman"/>
                <w:sz w:val="24"/>
                <w:szCs w:val="24"/>
              </w:rPr>
              <w:t>) 36</w:t>
            </w:r>
          </w:p>
        </w:tc>
        <w:tc>
          <w:tcPr>
            <w:tcW w:w="2794" w:type="dxa"/>
          </w:tcPr>
          <w:p w:rsidR="00642871" w:rsidRPr="0019587C" w:rsidRDefault="00642871" w:rsidP="0010476B">
            <w:pPr>
              <w:rPr>
                <w:rFonts w:ascii="Times New Roman" w:hAnsi="Times New Roman" w:cs="Times New Roman"/>
                <w:sz w:val="24"/>
                <w:szCs w:val="24"/>
              </w:rPr>
            </w:pPr>
            <w:r w:rsidRPr="0019587C">
              <w:rPr>
                <w:rFonts w:ascii="Times New Roman" w:hAnsi="Times New Roman" w:cs="Times New Roman"/>
                <w:sz w:val="24"/>
                <w:szCs w:val="24"/>
              </w:rPr>
              <w:t>Понятие «обесцен</w:t>
            </w:r>
            <w:r w:rsidRPr="0019587C">
              <w:rPr>
                <w:rFonts w:ascii="Times New Roman" w:hAnsi="Times New Roman" w:cs="Times New Roman"/>
                <w:sz w:val="24"/>
                <w:szCs w:val="24"/>
              </w:rPr>
              <w:t>е</w:t>
            </w:r>
            <w:r w:rsidRPr="0019587C">
              <w:rPr>
                <w:rFonts w:ascii="Times New Roman" w:hAnsi="Times New Roman" w:cs="Times New Roman"/>
                <w:sz w:val="24"/>
                <w:szCs w:val="24"/>
              </w:rPr>
              <w:t>ние» появилось в ро</w:t>
            </w:r>
            <w:r w:rsidRPr="0019587C">
              <w:rPr>
                <w:rFonts w:ascii="Times New Roman" w:hAnsi="Times New Roman" w:cs="Times New Roman"/>
                <w:sz w:val="24"/>
                <w:szCs w:val="24"/>
              </w:rPr>
              <w:t>с</w:t>
            </w:r>
            <w:r w:rsidRPr="0019587C">
              <w:rPr>
                <w:rFonts w:ascii="Times New Roman" w:hAnsi="Times New Roman" w:cs="Times New Roman"/>
                <w:sz w:val="24"/>
                <w:szCs w:val="24"/>
              </w:rPr>
              <w:t>сийских нормативных актах (ПБУ 14/2007)</w:t>
            </w:r>
          </w:p>
        </w:tc>
      </w:tr>
    </w:tbl>
    <w:p w:rsidR="00884467" w:rsidRPr="0019587C" w:rsidRDefault="00884467" w:rsidP="006976F7">
      <w:pPr>
        <w:suppressAutoHyphens/>
        <w:spacing w:after="0" w:line="240" w:lineRule="auto"/>
        <w:ind w:firstLine="709"/>
        <w:jc w:val="both"/>
        <w:rPr>
          <w:rFonts w:ascii="Times New Roman" w:hAnsi="Times New Roman" w:cs="Times New Roman"/>
          <w:sz w:val="24"/>
          <w:szCs w:val="24"/>
        </w:rPr>
      </w:pPr>
      <w:r w:rsidRPr="0019587C">
        <w:rPr>
          <w:rFonts w:ascii="Times New Roman" w:hAnsi="Times New Roman" w:cs="Times New Roman"/>
          <w:sz w:val="24"/>
          <w:szCs w:val="24"/>
        </w:rPr>
        <w:t xml:space="preserve">Таким образом, </w:t>
      </w:r>
      <w:r w:rsidR="001F1635" w:rsidRPr="0019587C">
        <w:rPr>
          <w:rFonts w:ascii="Times New Roman" w:hAnsi="Times New Roman" w:cs="Times New Roman"/>
          <w:sz w:val="24"/>
          <w:szCs w:val="24"/>
        </w:rPr>
        <w:t>п</w:t>
      </w:r>
      <w:r w:rsidRPr="0019587C">
        <w:rPr>
          <w:rFonts w:ascii="Times New Roman" w:hAnsi="Times New Roman" w:cs="Times New Roman"/>
          <w:sz w:val="24"/>
          <w:szCs w:val="24"/>
        </w:rPr>
        <w:t>орядок списания расходов на НИОКР зависит от многих факторов, прежде всего, от условий признания результатов установленных в положениях по бухгалтерскому учету.</w:t>
      </w:r>
    </w:p>
    <w:p w:rsidR="00FF7107" w:rsidRDefault="00884467" w:rsidP="0019587C">
      <w:pPr>
        <w:suppressAutoHyphens/>
        <w:spacing w:after="0" w:line="240" w:lineRule="auto"/>
        <w:ind w:firstLine="567"/>
        <w:jc w:val="both"/>
        <w:rPr>
          <w:rFonts w:ascii="Times New Roman" w:hAnsi="Times New Roman" w:cs="Times New Roman"/>
          <w:sz w:val="24"/>
          <w:szCs w:val="24"/>
        </w:rPr>
      </w:pPr>
      <w:r w:rsidRPr="0019587C">
        <w:rPr>
          <w:rFonts w:ascii="Times New Roman" w:hAnsi="Times New Roman" w:cs="Times New Roman"/>
          <w:sz w:val="24"/>
          <w:szCs w:val="24"/>
        </w:rPr>
        <w:t xml:space="preserve">Ввиду отсутствия нормативно-законодательного </w:t>
      </w:r>
      <w:r w:rsidR="001F1635" w:rsidRPr="0019587C">
        <w:rPr>
          <w:rFonts w:ascii="Times New Roman" w:hAnsi="Times New Roman" w:cs="Times New Roman"/>
          <w:sz w:val="24"/>
          <w:szCs w:val="24"/>
        </w:rPr>
        <w:t>регулирования</w:t>
      </w:r>
      <w:r w:rsidRPr="0019587C">
        <w:rPr>
          <w:rFonts w:ascii="Times New Roman" w:hAnsi="Times New Roman" w:cs="Times New Roman"/>
          <w:sz w:val="24"/>
          <w:szCs w:val="24"/>
        </w:rPr>
        <w:t xml:space="preserve"> по всем вопросам учета </w:t>
      </w:r>
      <w:r w:rsidR="001F1635" w:rsidRPr="0019587C">
        <w:rPr>
          <w:rFonts w:ascii="Times New Roman" w:hAnsi="Times New Roman" w:cs="Times New Roman"/>
          <w:sz w:val="24"/>
          <w:szCs w:val="24"/>
        </w:rPr>
        <w:t xml:space="preserve">затрат на </w:t>
      </w:r>
      <w:r w:rsidRPr="0019587C">
        <w:rPr>
          <w:rFonts w:ascii="Times New Roman" w:hAnsi="Times New Roman" w:cs="Times New Roman"/>
          <w:sz w:val="24"/>
          <w:szCs w:val="24"/>
        </w:rPr>
        <w:t>НИОКР, экономические субъекты должны локальными актами установить основные элементы учета данного объекта.</w:t>
      </w:r>
    </w:p>
    <w:p w:rsidR="0019587C" w:rsidRPr="0019587C" w:rsidRDefault="0019587C" w:rsidP="0019587C">
      <w:pPr>
        <w:suppressAutoHyphens/>
        <w:spacing w:after="0" w:line="240" w:lineRule="auto"/>
        <w:ind w:firstLine="567"/>
        <w:jc w:val="both"/>
        <w:rPr>
          <w:rFonts w:ascii="Times New Roman" w:hAnsi="Times New Roman" w:cs="Times New Roman"/>
          <w:sz w:val="24"/>
          <w:szCs w:val="24"/>
        </w:rPr>
      </w:pPr>
    </w:p>
    <w:bookmarkEnd w:id="0"/>
    <w:p w:rsidR="000A079A" w:rsidRPr="0019587C" w:rsidRDefault="0019587C" w:rsidP="0019587C">
      <w:pPr>
        <w:spacing w:after="0" w:line="240" w:lineRule="auto"/>
        <w:ind w:firstLine="709"/>
        <w:jc w:val="center"/>
        <w:rPr>
          <w:rFonts w:ascii="Times New Roman" w:eastAsia="Calibri" w:hAnsi="Times New Roman" w:cs="Times New Roman"/>
          <w:b/>
          <w:sz w:val="24"/>
          <w:szCs w:val="24"/>
        </w:rPr>
      </w:pPr>
      <w:r>
        <w:rPr>
          <w:rFonts w:ascii="Times New Roman" w:eastAsia="Calibri" w:hAnsi="Times New Roman" w:cs="Times New Roman"/>
          <w:b/>
          <w:sz w:val="24"/>
          <w:szCs w:val="24"/>
        </w:rPr>
        <w:t>Библиографический список</w:t>
      </w:r>
    </w:p>
    <w:p w:rsidR="000A079A" w:rsidRPr="0019587C" w:rsidRDefault="0019587C" w:rsidP="0019587C">
      <w:pPr>
        <w:suppressAutoHyphen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0A079A" w:rsidRPr="0019587C">
        <w:rPr>
          <w:rFonts w:ascii="Times New Roman" w:hAnsi="Times New Roman" w:cs="Times New Roman"/>
          <w:sz w:val="24"/>
          <w:szCs w:val="24"/>
        </w:rPr>
        <w:t>Международный стандарт финансовой отчетности (</w:t>
      </w:r>
      <w:r w:rsidR="000A079A" w:rsidRPr="0019587C">
        <w:rPr>
          <w:rFonts w:ascii="Times New Roman" w:hAnsi="Times New Roman" w:cs="Times New Roman"/>
          <w:sz w:val="24"/>
          <w:szCs w:val="24"/>
          <w:lang w:val="en-US"/>
        </w:rPr>
        <w:t>IAS</w:t>
      </w:r>
      <w:r w:rsidR="000A079A" w:rsidRPr="0019587C">
        <w:rPr>
          <w:rFonts w:ascii="Times New Roman" w:hAnsi="Times New Roman" w:cs="Times New Roman"/>
          <w:sz w:val="24"/>
          <w:szCs w:val="24"/>
        </w:rPr>
        <w:t>) 38 «Нематериальные активы».</w:t>
      </w:r>
    </w:p>
    <w:p w:rsidR="00F82B5E" w:rsidRPr="0019587C" w:rsidRDefault="0019587C" w:rsidP="0019587C">
      <w:pPr>
        <w:suppressAutoHyphen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F82B5E" w:rsidRPr="0019587C">
        <w:rPr>
          <w:rFonts w:ascii="Times New Roman" w:hAnsi="Times New Roman" w:cs="Times New Roman"/>
          <w:sz w:val="24"/>
          <w:szCs w:val="24"/>
        </w:rPr>
        <w:t>Положение по бухгалтерскому учету «Учет нематериальных активов» (ПБУ 14/2007), утвержденное приказом Минфина РФ от 27.12.2007г. № 153н.</w:t>
      </w:r>
    </w:p>
    <w:p w:rsidR="00A132B0" w:rsidRPr="0019587C" w:rsidRDefault="0019587C" w:rsidP="0019587C">
      <w:pPr>
        <w:suppressAutoHyphen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A132B0" w:rsidRPr="0019587C">
        <w:rPr>
          <w:rFonts w:ascii="Times New Roman" w:hAnsi="Times New Roman" w:cs="Times New Roman"/>
          <w:sz w:val="24"/>
          <w:szCs w:val="24"/>
        </w:rPr>
        <w:t>Положение по бухгалтерскому учету «Учет расходов на научно-исследовательские, опытно-конструкторские и технологические работы» (ПБУ 17/02), утвержденное приказом Минфина РФ от 19.11.2002г. № 115н.</w:t>
      </w:r>
    </w:p>
    <w:p w:rsidR="000A079A" w:rsidRPr="0019587C" w:rsidRDefault="0019587C" w:rsidP="0019587C">
      <w:pPr>
        <w:suppressAutoHyphens/>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 xml:space="preserve">4. </w:t>
      </w:r>
      <w:proofErr w:type="spellStart"/>
      <w:r w:rsidR="000A079A" w:rsidRPr="0019587C">
        <w:rPr>
          <w:rFonts w:ascii="Times New Roman" w:hAnsi="Times New Roman" w:cs="Times New Roman"/>
          <w:sz w:val="24"/>
          <w:szCs w:val="24"/>
        </w:rPr>
        <w:t>Гетьман</w:t>
      </w:r>
      <w:proofErr w:type="spellEnd"/>
      <w:r w:rsidR="000A079A" w:rsidRPr="0019587C">
        <w:rPr>
          <w:rFonts w:ascii="Times New Roman" w:hAnsi="Times New Roman" w:cs="Times New Roman"/>
          <w:sz w:val="24"/>
          <w:szCs w:val="24"/>
        </w:rPr>
        <w:t xml:space="preserve"> В.Г. Совершенствование методологии учета затрат на НИОКР и восстановление основных средств // Международный бухгалтерский учет. </w:t>
      </w:r>
      <w:r w:rsidR="000A079A" w:rsidRPr="0019587C">
        <w:rPr>
          <w:rFonts w:ascii="Times New Roman" w:hAnsi="Times New Roman" w:cs="Times New Roman"/>
          <w:sz w:val="24"/>
          <w:szCs w:val="24"/>
          <w:lang w:val="en-US"/>
        </w:rPr>
        <w:t xml:space="preserve">2011. №47. URL: https://cyberleninka.ru/article/n/sovershenstvovanie-metodologii-ucheta-zatrat-na-niokr-i-vosstanovlenie-osnovnyh-sredstv. </w:t>
      </w:r>
    </w:p>
    <w:p w:rsidR="00BD7CA1" w:rsidRPr="0019587C" w:rsidRDefault="0019587C" w:rsidP="0019587C">
      <w:pPr>
        <w:suppressAutoHyphens/>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 xml:space="preserve">5. </w:t>
      </w:r>
      <w:proofErr w:type="spellStart"/>
      <w:r w:rsidR="00BD7CA1" w:rsidRPr="0019587C">
        <w:rPr>
          <w:rFonts w:ascii="Times New Roman" w:hAnsi="Times New Roman" w:cs="Times New Roman"/>
          <w:sz w:val="24"/>
          <w:szCs w:val="24"/>
        </w:rPr>
        <w:t>Еремеева</w:t>
      </w:r>
      <w:proofErr w:type="spellEnd"/>
      <w:r w:rsidR="00BD7CA1" w:rsidRPr="0019587C">
        <w:rPr>
          <w:rFonts w:ascii="Times New Roman" w:hAnsi="Times New Roman" w:cs="Times New Roman"/>
          <w:sz w:val="24"/>
          <w:szCs w:val="24"/>
        </w:rPr>
        <w:t xml:space="preserve"> С.В. Проблемы учета затрат при проведении научно-исследовательских и опытно-конструкторских работ на предприятиях ракетно-космической промышленности // </w:t>
      </w:r>
      <w:proofErr w:type="spellStart"/>
      <w:r w:rsidR="00BD7CA1" w:rsidRPr="0019587C">
        <w:rPr>
          <w:rFonts w:ascii="Times New Roman" w:hAnsi="Times New Roman" w:cs="Times New Roman"/>
          <w:sz w:val="24"/>
          <w:szCs w:val="24"/>
        </w:rPr>
        <w:t>Решетневские</w:t>
      </w:r>
      <w:proofErr w:type="spellEnd"/>
      <w:r w:rsidR="00BD7CA1" w:rsidRPr="0019587C">
        <w:rPr>
          <w:rFonts w:ascii="Times New Roman" w:hAnsi="Times New Roman" w:cs="Times New Roman"/>
          <w:sz w:val="24"/>
          <w:szCs w:val="24"/>
        </w:rPr>
        <w:t xml:space="preserve"> чтения. </w:t>
      </w:r>
      <w:r w:rsidR="00BD7CA1" w:rsidRPr="0019587C">
        <w:rPr>
          <w:rFonts w:ascii="Times New Roman" w:hAnsi="Times New Roman" w:cs="Times New Roman"/>
          <w:sz w:val="24"/>
          <w:szCs w:val="24"/>
          <w:lang w:val="en-US"/>
        </w:rPr>
        <w:t>2017. №21-2. URL: https://cyberleninka.ru/article/n/problemy-ucheta-zatrat-pri-provedenii-nauchno-issledovatelskih-i-opytno-konstruktorskih-rabot-na-predpriyatiyah-raketno-kosmichesko</w:t>
      </w:r>
      <w:r w:rsidR="00A132B0" w:rsidRPr="0019587C">
        <w:rPr>
          <w:rFonts w:ascii="Times New Roman" w:hAnsi="Times New Roman" w:cs="Times New Roman"/>
          <w:sz w:val="24"/>
          <w:szCs w:val="24"/>
          <w:lang w:val="en-US"/>
        </w:rPr>
        <w:t>y.</w:t>
      </w:r>
    </w:p>
    <w:p w:rsidR="00A132B0" w:rsidRPr="0019587C" w:rsidRDefault="0019587C" w:rsidP="0019587C">
      <w:pPr>
        <w:suppressAutoHyphen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00A132B0" w:rsidRPr="0019587C">
        <w:rPr>
          <w:rFonts w:ascii="Times New Roman" w:hAnsi="Times New Roman" w:cs="Times New Roman"/>
          <w:sz w:val="24"/>
          <w:szCs w:val="24"/>
        </w:rPr>
        <w:t xml:space="preserve">Инновационный менеджмент: учебник / под ред. В.Я. Горфинкеля, Т.Г. </w:t>
      </w:r>
      <w:proofErr w:type="spellStart"/>
      <w:r w:rsidR="00A132B0" w:rsidRPr="0019587C">
        <w:rPr>
          <w:rFonts w:ascii="Times New Roman" w:hAnsi="Times New Roman" w:cs="Times New Roman"/>
          <w:sz w:val="24"/>
          <w:szCs w:val="24"/>
        </w:rPr>
        <w:t>Попадюк</w:t>
      </w:r>
      <w:proofErr w:type="spellEnd"/>
      <w:r w:rsidR="00A132B0" w:rsidRPr="0019587C">
        <w:rPr>
          <w:rFonts w:ascii="Times New Roman" w:hAnsi="Times New Roman" w:cs="Times New Roman"/>
          <w:sz w:val="24"/>
          <w:szCs w:val="24"/>
        </w:rPr>
        <w:t xml:space="preserve">. - М.: </w:t>
      </w:r>
      <w:proofErr w:type="spellStart"/>
      <w:r w:rsidR="00A132B0" w:rsidRPr="0019587C">
        <w:rPr>
          <w:rFonts w:ascii="Times New Roman" w:hAnsi="Times New Roman" w:cs="Times New Roman"/>
          <w:sz w:val="24"/>
          <w:szCs w:val="24"/>
        </w:rPr>
        <w:t>Юнити-Дана</w:t>
      </w:r>
      <w:proofErr w:type="spellEnd"/>
      <w:r w:rsidR="00A132B0" w:rsidRPr="0019587C">
        <w:rPr>
          <w:rFonts w:ascii="Times New Roman" w:hAnsi="Times New Roman" w:cs="Times New Roman"/>
          <w:sz w:val="24"/>
          <w:szCs w:val="24"/>
        </w:rPr>
        <w:t>, 2015. - 392 с. - (</w:t>
      </w:r>
      <w:proofErr w:type="spellStart"/>
      <w:r w:rsidR="00A132B0" w:rsidRPr="0019587C">
        <w:rPr>
          <w:rFonts w:ascii="Times New Roman" w:hAnsi="Times New Roman" w:cs="Times New Roman"/>
          <w:sz w:val="24"/>
          <w:szCs w:val="24"/>
        </w:rPr>
        <w:t>Magister</w:t>
      </w:r>
      <w:proofErr w:type="spellEnd"/>
      <w:r w:rsidR="00A132B0" w:rsidRPr="0019587C">
        <w:rPr>
          <w:rFonts w:ascii="Times New Roman" w:hAnsi="Times New Roman" w:cs="Times New Roman"/>
          <w:sz w:val="24"/>
          <w:szCs w:val="24"/>
        </w:rPr>
        <w:t xml:space="preserve">). - </w:t>
      </w:r>
      <w:proofErr w:type="spellStart"/>
      <w:r w:rsidR="00A132B0" w:rsidRPr="0019587C">
        <w:rPr>
          <w:rFonts w:ascii="Times New Roman" w:hAnsi="Times New Roman" w:cs="Times New Roman"/>
          <w:sz w:val="24"/>
          <w:szCs w:val="24"/>
        </w:rPr>
        <w:t>Библиогр</w:t>
      </w:r>
      <w:proofErr w:type="spellEnd"/>
      <w:r w:rsidR="00A132B0" w:rsidRPr="0019587C">
        <w:rPr>
          <w:rFonts w:ascii="Times New Roman" w:hAnsi="Times New Roman" w:cs="Times New Roman"/>
          <w:sz w:val="24"/>
          <w:szCs w:val="24"/>
        </w:rPr>
        <w:t>. в кн. - ISBN 978-5-238-02359-5; [Электронный ресурс]. - URL: http://biblioclub.ru/index.php?page=book&amp;id=119436.</w:t>
      </w:r>
    </w:p>
    <w:p w:rsidR="000A079A" w:rsidRPr="0019587C" w:rsidRDefault="0019587C" w:rsidP="0019587C">
      <w:pPr>
        <w:suppressAutoHyphens/>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lastRenderedPageBreak/>
        <w:t xml:space="preserve">7. </w:t>
      </w:r>
      <w:r w:rsidR="000A079A" w:rsidRPr="0019587C">
        <w:rPr>
          <w:rFonts w:ascii="Times New Roman" w:hAnsi="Times New Roman" w:cs="Times New Roman"/>
          <w:sz w:val="24"/>
          <w:szCs w:val="24"/>
        </w:rPr>
        <w:t xml:space="preserve">Макарова Л.Г., Мансурова И.В., </w:t>
      </w:r>
      <w:proofErr w:type="spellStart"/>
      <w:r w:rsidR="000A079A" w:rsidRPr="0019587C">
        <w:rPr>
          <w:rFonts w:ascii="Times New Roman" w:hAnsi="Times New Roman" w:cs="Times New Roman"/>
          <w:sz w:val="24"/>
          <w:szCs w:val="24"/>
        </w:rPr>
        <w:t>Штефан</w:t>
      </w:r>
      <w:proofErr w:type="spellEnd"/>
      <w:r w:rsidR="000A079A" w:rsidRPr="0019587C">
        <w:rPr>
          <w:rFonts w:ascii="Times New Roman" w:hAnsi="Times New Roman" w:cs="Times New Roman"/>
          <w:sz w:val="24"/>
          <w:szCs w:val="24"/>
        </w:rPr>
        <w:t xml:space="preserve"> М.А. Объекты НИОКР: Учет и отражение в финансовой отчетности в соответствии с российскими и международными стандартами // Международный бухгалтерский учет. </w:t>
      </w:r>
      <w:r w:rsidR="000A079A" w:rsidRPr="0019587C">
        <w:rPr>
          <w:rFonts w:ascii="Times New Roman" w:hAnsi="Times New Roman" w:cs="Times New Roman"/>
          <w:sz w:val="24"/>
          <w:szCs w:val="24"/>
          <w:lang w:val="en-US"/>
        </w:rPr>
        <w:t xml:space="preserve">2012. №11. URL: https://cyberleninka.ru/article/n/obekty-niokr-uchet-i-otrazhenie-v-finansovoy-otchetnosti-v-sootvetstvii-s-rossiyskimi-i-mezhdunarodnymi-standartami. </w:t>
      </w:r>
    </w:p>
    <w:p w:rsidR="0019587C" w:rsidRPr="0019587C" w:rsidRDefault="0019587C" w:rsidP="0019587C">
      <w:pPr>
        <w:suppressAutoHyphens/>
        <w:spacing w:after="0" w:line="240" w:lineRule="auto"/>
        <w:ind w:left="567" w:hanging="567"/>
        <w:jc w:val="both"/>
        <w:rPr>
          <w:rFonts w:ascii="Times New Roman" w:hAnsi="Times New Roman" w:cs="Times New Roman"/>
          <w:sz w:val="24"/>
          <w:szCs w:val="24"/>
          <w:lang w:val="en-US"/>
        </w:rPr>
      </w:pPr>
    </w:p>
    <w:p w:rsidR="0019587C" w:rsidRPr="00E04E97" w:rsidRDefault="00E562B3" w:rsidP="0019587C">
      <w:pPr>
        <w:widowControl w:val="0"/>
        <w:spacing w:after="0" w:line="240" w:lineRule="auto"/>
        <w:jc w:val="center"/>
        <w:rPr>
          <w:rFonts w:ascii="Times New Roman" w:eastAsia="Calibri" w:hAnsi="Times New Roman" w:cs="Courier New"/>
          <w:b/>
          <w:color w:val="000000"/>
          <w:sz w:val="24"/>
          <w:szCs w:val="24"/>
        </w:rPr>
      </w:pPr>
      <w:r>
        <w:rPr>
          <w:rFonts w:ascii="Times New Roman" w:eastAsia="Calibri" w:hAnsi="Times New Roman" w:cs="Courier New"/>
          <w:b/>
          <w:color w:val="000000"/>
          <w:sz w:val="24"/>
          <w:szCs w:val="24"/>
        </w:rPr>
        <w:t>Информация об авторе</w:t>
      </w:r>
    </w:p>
    <w:p w:rsidR="00A77642" w:rsidRPr="00E562B3" w:rsidRDefault="0019587C" w:rsidP="0019587C">
      <w:pPr>
        <w:widowControl w:val="0"/>
        <w:spacing w:after="0" w:line="240" w:lineRule="auto"/>
        <w:ind w:firstLine="709"/>
        <w:jc w:val="both"/>
        <w:rPr>
          <w:rFonts w:ascii="Times New Roman" w:eastAsia="Calibri" w:hAnsi="Times New Roman" w:cs="Courier New"/>
          <w:color w:val="000000"/>
          <w:sz w:val="24"/>
          <w:szCs w:val="24"/>
        </w:rPr>
      </w:pPr>
      <w:r>
        <w:rPr>
          <w:rFonts w:ascii="Times New Roman" w:eastAsia="Calibri" w:hAnsi="Times New Roman" w:cs="Courier New"/>
          <w:color w:val="000000"/>
          <w:sz w:val="24"/>
          <w:szCs w:val="24"/>
        </w:rPr>
        <w:t>Кузьмичева Екатерина Андреевна (Россия, г. Киров) – студент</w:t>
      </w:r>
      <w:r w:rsidR="00E562B3">
        <w:rPr>
          <w:rFonts w:ascii="Times New Roman" w:eastAsia="Calibri" w:hAnsi="Times New Roman" w:cs="Courier New"/>
          <w:color w:val="000000"/>
          <w:sz w:val="24"/>
          <w:szCs w:val="24"/>
        </w:rPr>
        <w:t>ка</w:t>
      </w:r>
      <w:r>
        <w:rPr>
          <w:rFonts w:ascii="Times New Roman" w:eastAsia="Calibri" w:hAnsi="Times New Roman" w:cs="Courier New"/>
          <w:color w:val="000000"/>
          <w:sz w:val="24"/>
          <w:szCs w:val="24"/>
        </w:rPr>
        <w:t xml:space="preserve"> магистратуры </w:t>
      </w:r>
      <w:r w:rsidR="00A77642" w:rsidRPr="00A77642">
        <w:rPr>
          <w:rFonts w:ascii="Times New Roman" w:eastAsia="Calibri" w:hAnsi="Times New Roman" w:cs="Courier New"/>
          <w:color w:val="000000"/>
          <w:sz w:val="24"/>
          <w:szCs w:val="24"/>
        </w:rPr>
        <w:t xml:space="preserve">ФГБОУ </w:t>
      </w:r>
      <w:proofErr w:type="gramStart"/>
      <w:r w:rsidR="00A77642" w:rsidRPr="00A77642">
        <w:rPr>
          <w:rFonts w:ascii="Times New Roman" w:eastAsia="Calibri" w:hAnsi="Times New Roman" w:cs="Courier New"/>
          <w:color w:val="000000"/>
          <w:sz w:val="24"/>
          <w:szCs w:val="24"/>
        </w:rPr>
        <w:t>ВО</w:t>
      </w:r>
      <w:proofErr w:type="gramEnd"/>
      <w:r w:rsidR="00A77642" w:rsidRPr="00A77642">
        <w:rPr>
          <w:rFonts w:ascii="Times New Roman" w:eastAsia="Calibri" w:hAnsi="Times New Roman" w:cs="Courier New"/>
          <w:color w:val="000000"/>
          <w:sz w:val="24"/>
          <w:szCs w:val="24"/>
        </w:rPr>
        <w:t xml:space="preserve"> «Вятски</w:t>
      </w:r>
      <w:r w:rsidR="00E562B3">
        <w:rPr>
          <w:rFonts w:ascii="Times New Roman" w:eastAsia="Calibri" w:hAnsi="Times New Roman" w:cs="Courier New"/>
          <w:color w:val="000000"/>
          <w:sz w:val="24"/>
          <w:szCs w:val="24"/>
        </w:rPr>
        <w:t>й государственный университет» (</w:t>
      </w:r>
      <w:r w:rsidR="00A77642" w:rsidRPr="00A77642">
        <w:rPr>
          <w:rFonts w:ascii="Times New Roman" w:eastAsia="Calibri" w:hAnsi="Times New Roman" w:cs="Courier New"/>
          <w:color w:val="000000"/>
          <w:sz w:val="24"/>
          <w:szCs w:val="24"/>
        </w:rPr>
        <w:t>610000, г. Киров, ул. Московская, д.36</w:t>
      </w:r>
      <w:r w:rsidR="00E562B3">
        <w:rPr>
          <w:rFonts w:ascii="Times New Roman" w:eastAsia="Calibri" w:hAnsi="Times New Roman" w:cs="Courier New"/>
          <w:color w:val="000000"/>
          <w:sz w:val="24"/>
          <w:szCs w:val="24"/>
        </w:rPr>
        <w:t xml:space="preserve">). </w:t>
      </w:r>
      <w:proofErr w:type="spellStart"/>
      <w:r w:rsidR="00E562B3" w:rsidRPr="00E562B3">
        <w:rPr>
          <w:rFonts w:ascii="Times New Roman" w:eastAsia="Calibri" w:hAnsi="Times New Roman" w:cs="Courier New"/>
          <w:color w:val="000000"/>
          <w:sz w:val="24"/>
          <w:szCs w:val="24"/>
        </w:rPr>
        <w:t>E-mail</w:t>
      </w:r>
      <w:proofErr w:type="spellEnd"/>
      <w:r w:rsidR="00E562B3" w:rsidRPr="00E562B3">
        <w:rPr>
          <w:rFonts w:ascii="Times New Roman" w:eastAsia="Calibri" w:hAnsi="Times New Roman" w:cs="Courier New"/>
          <w:color w:val="000000"/>
          <w:sz w:val="24"/>
          <w:szCs w:val="24"/>
        </w:rPr>
        <w:t>: ekaterina.kuzmicheva.94@mail.ru</w:t>
      </w:r>
    </w:p>
    <w:p w:rsidR="0019587C" w:rsidRDefault="0019587C" w:rsidP="0019587C">
      <w:pPr>
        <w:suppressAutoHyphens/>
        <w:spacing w:after="0" w:line="240" w:lineRule="auto"/>
        <w:ind w:left="567" w:hanging="567"/>
        <w:jc w:val="both"/>
        <w:rPr>
          <w:rFonts w:ascii="Times New Roman" w:hAnsi="Times New Roman" w:cs="Times New Roman"/>
          <w:sz w:val="24"/>
          <w:szCs w:val="24"/>
        </w:rPr>
      </w:pPr>
    </w:p>
    <w:p w:rsidR="00E562B3" w:rsidRDefault="00E562B3" w:rsidP="00E562B3">
      <w:pPr>
        <w:suppressAutoHyphens/>
        <w:spacing w:after="0" w:line="240" w:lineRule="auto"/>
        <w:ind w:left="567" w:hanging="567"/>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Kuzmicheva</w:t>
      </w:r>
      <w:proofErr w:type="spellEnd"/>
      <w:r>
        <w:rPr>
          <w:rFonts w:ascii="Times New Roman" w:hAnsi="Times New Roman" w:cs="Times New Roman"/>
          <w:sz w:val="24"/>
          <w:szCs w:val="24"/>
          <w:lang w:val="en-US"/>
        </w:rPr>
        <w:t xml:space="preserve"> E.A.</w:t>
      </w:r>
    </w:p>
    <w:p w:rsidR="00E562B3" w:rsidRDefault="00E562B3" w:rsidP="00E562B3">
      <w:pPr>
        <w:suppressAutoHyphens/>
        <w:spacing w:after="0" w:line="240" w:lineRule="auto"/>
        <w:ind w:left="567" w:hanging="567"/>
        <w:jc w:val="center"/>
        <w:rPr>
          <w:rFonts w:ascii="Times New Roman" w:hAnsi="Times New Roman" w:cs="Times New Roman"/>
          <w:sz w:val="24"/>
          <w:szCs w:val="24"/>
          <w:lang w:val="en-US"/>
        </w:rPr>
      </w:pPr>
    </w:p>
    <w:p w:rsidR="00E562B3" w:rsidRDefault="00135D68" w:rsidP="00E562B3">
      <w:pPr>
        <w:suppressAutoHyphens/>
        <w:spacing w:after="0" w:line="240" w:lineRule="auto"/>
        <w:ind w:left="567" w:hanging="567"/>
        <w:jc w:val="center"/>
        <w:rPr>
          <w:rFonts w:ascii="Times New Roman" w:hAnsi="Times New Roman" w:cs="Times New Roman"/>
          <w:b/>
          <w:sz w:val="24"/>
          <w:szCs w:val="24"/>
        </w:rPr>
      </w:pPr>
      <w:r w:rsidRPr="00135D68">
        <w:rPr>
          <w:rFonts w:ascii="Times New Roman" w:hAnsi="Times New Roman" w:cs="Times New Roman"/>
          <w:b/>
          <w:sz w:val="24"/>
          <w:szCs w:val="24"/>
          <w:lang w:val="en-US"/>
        </w:rPr>
        <w:t>PROBLEMS OF THE ACCOUNT OF EXPENSES ON RESEARCH, DEVELOPMENTAL AND TECHNOLOGICAL WORKS</w:t>
      </w:r>
    </w:p>
    <w:p w:rsidR="00135D68" w:rsidRPr="00135D68" w:rsidRDefault="00135D68" w:rsidP="00E562B3">
      <w:pPr>
        <w:suppressAutoHyphens/>
        <w:spacing w:after="0" w:line="240" w:lineRule="auto"/>
        <w:ind w:left="567" w:hanging="567"/>
        <w:jc w:val="center"/>
        <w:rPr>
          <w:rFonts w:ascii="Times New Roman" w:hAnsi="Times New Roman" w:cs="Times New Roman"/>
          <w:sz w:val="24"/>
          <w:szCs w:val="24"/>
        </w:rPr>
      </w:pPr>
    </w:p>
    <w:p w:rsidR="00E562B3" w:rsidRPr="00E562B3" w:rsidRDefault="00E562B3" w:rsidP="00E562B3">
      <w:pPr>
        <w:suppressAutoHyphens/>
        <w:spacing w:after="0" w:line="240" w:lineRule="auto"/>
        <w:ind w:firstLine="709"/>
        <w:jc w:val="both"/>
        <w:rPr>
          <w:rFonts w:ascii="Times New Roman" w:hAnsi="Times New Roman" w:cs="Times New Roman"/>
          <w:i/>
          <w:sz w:val="24"/>
          <w:szCs w:val="24"/>
          <w:lang w:val="en-US"/>
        </w:rPr>
      </w:pPr>
      <w:r w:rsidRPr="00E562B3">
        <w:rPr>
          <w:rFonts w:ascii="Times New Roman" w:hAnsi="Times New Roman" w:cs="Times New Roman"/>
          <w:b/>
          <w:i/>
          <w:sz w:val="24"/>
          <w:szCs w:val="24"/>
          <w:lang w:val="en-US"/>
        </w:rPr>
        <w:t>Abstract</w:t>
      </w:r>
      <w:r w:rsidRPr="00E562B3">
        <w:rPr>
          <w:rFonts w:ascii="Times New Roman" w:hAnsi="Times New Roman" w:cs="Times New Roman"/>
          <w:i/>
          <w:sz w:val="24"/>
          <w:szCs w:val="24"/>
          <w:lang w:val="en-US"/>
        </w:rPr>
        <w:t xml:space="preserve">: the problems of cost accounting during research, development and technological works are </w:t>
      </w:r>
      <w:proofErr w:type="gramStart"/>
      <w:r w:rsidRPr="00E562B3">
        <w:rPr>
          <w:rFonts w:ascii="Times New Roman" w:hAnsi="Times New Roman" w:cs="Times New Roman"/>
          <w:i/>
          <w:sz w:val="24"/>
          <w:szCs w:val="24"/>
          <w:lang w:val="en-US"/>
        </w:rPr>
        <w:t>Considered</w:t>
      </w:r>
      <w:proofErr w:type="gramEnd"/>
      <w:r w:rsidRPr="00E562B3">
        <w:rPr>
          <w:rFonts w:ascii="Times New Roman" w:hAnsi="Times New Roman" w:cs="Times New Roman"/>
          <w:i/>
          <w:sz w:val="24"/>
          <w:szCs w:val="24"/>
          <w:lang w:val="en-US"/>
        </w:rPr>
        <w:t xml:space="preserve">. The Russian and international standards applied in accounting of R &amp; </w:t>
      </w:r>
      <w:proofErr w:type="gramStart"/>
      <w:r w:rsidRPr="00E562B3">
        <w:rPr>
          <w:rFonts w:ascii="Times New Roman" w:hAnsi="Times New Roman" w:cs="Times New Roman"/>
          <w:i/>
          <w:sz w:val="24"/>
          <w:szCs w:val="24"/>
          <w:lang w:val="en-US"/>
        </w:rPr>
        <w:t>d</w:t>
      </w:r>
      <w:proofErr w:type="gramEnd"/>
      <w:r w:rsidRPr="00E562B3">
        <w:rPr>
          <w:rFonts w:ascii="Times New Roman" w:hAnsi="Times New Roman" w:cs="Times New Roman"/>
          <w:i/>
          <w:sz w:val="24"/>
          <w:szCs w:val="24"/>
          <w:lang w:val="en-US"/>
        </w:rPr>
        <w:t xml:space="preserve"> costs are defined. The conditions for recognition of R &amp; </w:t>
      </w:r>
      <w:proofErr w:type="gramStart"/>
      <w:r w:rsidRPr="00E562B3">
        <w:rPr>
          <w:rFonts w:ascii="Times New Roman" w:hAnsi="Times New Roman" w:cs="Times New Roman"/>
          <w:i/>
          <w:sz w:val="24"/>
          <w:szCs w:val="24"/>
          <w:lang w:val="en-US"/>
        </w:rPr>
        <w:t>d</w:t>
      </w:r>
      <w:proofErr w:type="gramEnd"/>
      <w:r w:rsidRPr="00E562B3">
        <w:rPr>
          <w:rFonts w:ascii="Times New Roman" w:hAnsi="Times New Roman" w:cs="Times New Roman"/>
          <w:i/>
          <w:sz w:val="24"/>
          <w:szCs w:val="24"/>
          <w:lang w:val="en-US"/>
        </w:rPr>
        <w:t xml:space="preserve"> costs and options for their write-off are indicated.</w:t>
      </w:r>
    </w:p>
    <w:p w:rsidR="00E562B3" w:rsidRDefault="00E562B3" w:rsidP="00E562B3">
      <w:pPr>
        <w:suppressAutoHyphens/>
        <w:spacing w:after="0" w:line="240" w:lineRule="auto"/>
        <w:ind w:firstLine="709"/>
        <w:jc w:val="both"/>
        <w:rPr>
          <w:rFonts w:ascii="Times New Roman" w:hAnsi="Times New Roman" w:cs="Times New Roman"/>
          <w:i/>
          <w:sz w:val="24"/>
          <w:szCs w:val="24"/>
        </w:rPr>
      </w:pPr>
      <w:r w:rsidRPr="00E562B3">
        <w:rPr>
          <w:rFonts w:ascii="Times New Roman" w:hAnsi="Times New Roman" w:cs="Times New Roman"/>
          <w:b/>
          <w:i/>
          <w:sz w:val="24"/>
          <w:szCs w:val="24"/>
          <w:lang w:val="en-US"/>
        </w:rPr>
        <w:t>Key words</w:t>
      </w:r>
      <w:r w:rsidRPr="00E562B3">
        <w:rPr>
          <w:rFonts w:ascii="Times New Roman" w:hAnsi="Times New Roman" w:cs="Times New Roman"/>
          <w:i/>
          <w:sz w:val="24"/>
          <w:szCs w:val="24"/>
          <w:lang w:val="en-US"/>
        </w:rPr>
        <w:t xml:space="preserve">: research and development work, PBU 17/02, accounting of R &amp; </w:t>
      </w:r>
      <w:proofErr w:type="gramStart"/>
      <w:r w:rsidRPr="00E562B3">
        <w:rPr>
          <w:rFonts w:ascii="Times New Roman" w:hAnsi="Times New Roman" w:cs="Times New Roman"/>
          <w:i/>
          <w:sz w:val="24"/>
          <w:szCs w:val="24"/>
          <w:lang w:val="en-US"/>
        </w:rPr>
        <w:t>d</w:t>
      </w:r>
      <w:proofErr w:type="gramEnd"/>
      <w:r w:rsidRPr="00E562B3">
        <w:rPr>
          <w:rFonts w:ascii="Times New Roman" w:hAnsi="Times New Roman" w:cs="Times New Roman"/>
          <w:i/>
          <w:sz w:val="24"/>
          <w:szCs w:val="24"/>
          <w:lang w:val="en-US"/>
        </w:rPr>
        <w:t xml:space="preserve"> expenses, IFRS (IAS) 38 "Intangible assets".</w:t>
      </w:r>
    </w:p>
    <w:p w:rsidR="00E562B3" w:rsidRDefault="00E562B3" w:rsidP="00E562B3">
      <w:pPr>
        <w:suppressAutoHyphens/>
        <w:spacing w:after="0" w:line="240" w:lineRule="auto"/>
        <w:ind w:firstLine="709"/>
        <w:jc w:val="both"/>
        <w:rPr>
          <w:rFonts w:ascii="Times New Roman" w:hAnsi="Times New Roman" w:cs="Times New Roman"/>
          <w:i/>
          <w:sz w:val="24"/>
          <w:szCs w:val="24"/>
        </w:rPr>
      </w:pPr>
    </w:p>
    <w:p w:rsidR="00E562B3" w:rsidRPr="00E562B3" w:rsidRDefault="00E562B3" w:rsidP="00E562B3">
      <w:pPr>
        <w:suppressAutoHyphens/>
        <w:spacing w:after="0" w:line="240" w:lineRule="auto"/>
        <w:ind w:firstLine="709"/>
        <w:jc w:val="center"/>
        <w:rPr>
          <w:rFonts w:ascii="Times New Roman" w:hAnsi="Times New Roman" w:cs="Times New Roman"/>
          <w:b/>
          <w:sz w:val="24"/>
          <w:szCs w:val="24"/>
        </w:rPr>
      </w:pPr>
      <w:proofErr w:type="spellStart"/>
      <w:r w:rsidRPr="00E562B3">
        <w:rPr>
          <w:rFonts w:ascii="Times New Roman" w:hAnsi="Times New Roman" w:cs="Times New Roman"/>
          <w:b/>
          <w:sz w:val="24"/>
          <w:szCs w:val="24"/>
        </w:rPr>
        <w:t>Author</w:t>
      </w:r>
      <w:proofErr w:type="spellEnd"/>
      <w:r w:rsidRPr="00E562B3">
        <w:rPr>
          <w:rFonts w:ascii="Times New Roman" w:hAnsi="Times New Roman" w:cs="Times New Roman"/>
          <w:b/>
          <w:sz w:val="24"/>
          <w:szCs w:val="24"/>
        </w:rPr>
        <w:t xml:space="preserve"> </w:t>
      </w:r>
      <w:proofErr w:type="spellStart"/>
      <w:r w:rsidRPr="00E562B3">
        <w:rPr>
          <w:rFonts w:ascii="Times New Roman" w:hAnsi="Times New Roman" w:cs="Times New Roman"/>
          <w:b/>
          <w:sz w:val="24"/>
          <w:szCs w:val="24"/>
        </w:rPr>
        <w:t>information</w:t>
      </w:r>
      <w:proofErr w:type="spellEnd"/>
    </w:p>
    <w:p w:rsidR="00E562B3" w:rsidRDefault="00E562B3" w:rsidP="00E562B3">
      <w:pPr>
        <w:suppressAutoHyphens/>
        <w:spacing w:after="0" w:line="240" w:lineRule="auto"/>
        <w:ind w:firstLine="709"/>
        <w:jc w:val="both"/>
        <w:rPr>
          <w:rFonts w:ascii="Times New Roman" w:hAnsi="Times New Roman" w:cs="Times New Roman"/>
          <w:sz w:val="24"/>
          <w:szCs w:val="24"/>
        </w:rPr>
      </w:pPr>
      <w:proofErr w:type="spellStart"/>
      <w:proofErr w:type="gramStart"/>
      <w:r w:rsidRPr="00E562B3">
        <w:rPr>
          <w:rFonts w:ascii="Times New Roman" w:hAnsi="Times New Roman" w:cs="Times New Roman"/>
          <w:sz w:val="24"/>
          <w:szCs w:val="24"/>
          <w:lang w:val="en-US"/>
        </w:rPr>
        <w:t>Kuzmicheva</w:t>
      </w:r>
      <w:proofErr w:type="spellEnd"/>
      <w:r w:rsidRPr="00E562B3">
        <w:rPr>
          <w:rFonts w:ascii="Times New Roman" w:hAnsi="Times New Roman" w:cs="Times New Roman"/>
          <w:sz w:val="24"/>
          <w:szCs w:val="24"/>
          <w:lang w:val="en-US"/>
        </w:rPr>
        <w:t xml:space="preserve"> Ekaterina </w:t>
      </w:r>
      <w:proofErr w:type="spellStart"/>
      <w:r w:rsidRPr="00E562B3">
        <w:rPr>
          <w:rFonts w:ascii="Times New Roman" w:hAnsi="Times New Roman" w:cs="Times New Roman"/>
          <w:sz w:val="24"/>
          <w:szCs w:val="24"/>
          <w:lang w:val="en-US"/>
        </w:rPr>
        <w:t>Andreevna</w:t>
      </w:r>
      <w:proofErr w:type="spellEnd"/>
      <w:r w:rsidRPr="00E562B3">
        <w:rPr>
          <w:rFonts w:ascii="Times New Roman" w:hAnsi="Times New Roman" w:cs="Times New Roman"/>
          <w:sz w:val="24"/>
          <w:szCs w:val="24"/>
          <w:lang w:val="en-US"/>
        </w:rPr>
        <w:t xml:space="preserve"> (Russia, Kirov) – master's student of the Federal state UNIVERSITY of education "Vyatka state University" (610000, Kirov, street Moscow, 36).</w:t>
      </w:r>
      <w:proofErr w:type="gramEnd"/>
      <w:r w:rsidRPr="00E562B3">
        <w:rPr>
          <w:rFonts w:ascii="Times New Roman" w:hAnsi="Times New Roman" w:cs="Times New Roman"/>
          <w:sz w:val="24"/>
          <w:szCs w:val="24"/>
          <w:lang w:val="en-US"/>
        </w:rPr>
        <w:t xml:space="preserve"> </w:t>
      </w:r>
      <w:proofErr w:type="spellStart"/>
      <w:r w:rsidRPr="00E562B3">
        <w:rPr>
          <w:rFonts w:ascii="Times New Roman" w:hAnsi="Times New Roman" w:cs="Times New Roman"/>
          <w:sz w:val="24"/>
          <w:szCs w:val="24"/>
        </w:rPr>
        <w:t>E-mail</w:t>
      </w:r>
      <w:proofErr w:type="spellEnd"/>
      <w:r w:rsidRPr="00E562B3">
        <w:rPr>
          <w:rFonts w:ascii="Times New Roman" w:hAnsi="Times New Roman" w:cs="Times New Roman"/>
          <w:sz w:val="24"/>
          <w:szCs w:val="24"/>
        </w:rPr>
        <w:t>: ekaterina.kuzmicheva.94@mail.ru</w:t>
      </w:r>
    </w:p>
    <w:p w:rsidR="00E562B3" w:rsidRDefault="00E562B3" w:rsidP="00E562B3">
      <w:pPr>
        <w:suppressAutoHyphens/>
        <w:spacing w:after="0" w:line="240" w:lineRule="auto"/>
        <w:ind w:firstLine="709"/>
        <w:jc w:val="both"/>
        <w:rPr>
          <w:rFonts w:ascii="Times New Roman" w:hAnsi="Times New Roman" w:cs="Times New Roman"/>
          <w:sz w:val="24"/>
          <w:szCs w:val="24"/>
        </w:rPr>
      </w:pPr>
    </w:p>
    <w:p w:rsidR="00E562B3" w:rsidRPr="00E562B3" w:rsidRDefault="00E562B3" w:rsidP="00E562B3">
      <w:pPr>
        <w:suppressAutoHyphens/>
        <w:spacing w:after="0" w:line="240" w:lineRule="auto"/>
        <w:ind w:firstLine="709"/>
        <w:jc w:val="center"/>
        <w:rPr>
          <w:rFonts w:ascii="Times New Roman" w:hAnsi="Times New Roman" w:cs="Times New Roman"/>
          <w:b/>
          <w:sz w:val="24"/>
          <w:szCs w:val="24"/>
          <w:lang w:val="en-US"/>
        </w:rPr>
      </w:pPr>
      <w:r w:rsidRPr="00E562B3">
        <w:rPr>
          <w:rFonts w:ascii="Times New Roman" w:hAnsi="Times New Roman" w:cs="Times New Roman"/>
          <w:b/>
          <w:sz w:val="24"/>
          <w:szCs w:val="24"/>
          <w:lang w:val="en-US"/>
        </w:rPr>
        <w:t>Bibliographic list</w:t>
      </w:r>
    </w:p>
    <w:p w:rsidR="00E562B3" w:rsidRPr="00E562B3" w:rsidRDefault="00E562B3" w:rsidP="00E562B3">
      <w:pPr>
        <w:suppressAutoHyphens/>
        <w:spacing w:after="0" w:line="240" w:lineRule="auto"/>
        <w:ind w:firstLine="709"/>
        <w:jc w:val="both"/>
        <w:rPr>
          <w:rFonts w:ascii="Times New Roman" w:hAnsi="Times New Roman" w:cs="Times New Roman"/>
          <w:sz w:val="24"/>
          <w:szCs w:val="24"/>
          <w:lang w:val="en-US"/>
        </w:rPr>
      </w:pPr>
      <w:r w:rsidRPr="00E562B3">
        <w:rPr>
          <w:rFonts w:ascii="Times New Roman" w:hAnsi="Times New Roman" w:cs="Times New Roman"/>
          <w:sz w:val="24"/>
          <w:szCs w:val="24"/>
          <w:lang w:val="en-US"/>
        </w:rPr>
        <w:t>1. International financial reporting standard (IAS) 38 "Intangible assets".</w:t>
      </w:r>
    </w:p>
    <w:p w:rsidR="00E562B3" w:rsidRPr="00E562B3" w:rsidRDefault="00E562B3" w:rsidP="00E562B3">
      <w:pPr>
        <w:suppressAutoHyphens/>
        <w:spacing w:after="0" w:line="240" w:lineRule="auto"/>
        <w:ind w:firstLine="709"/>
        <w:jc w:val="both"/>
        <w:rPr>
          <w:rFonts w:ascii="Times New Roman" w:hAnsi="Times New Roman" w:cs="Times New Roman"/>
          <w:sz w:val="24"/>
          <w:szCs w:val="24"/>
          <w:lang w:val="en-US"/>
        </w:rPr>
      </w:pPr>
      <w:r w:rsidRPr="00E562B3">
        <w:rPr>
          <w:rFonts w:ascii="Times New Roman" w:hAnsi="Times New Roman" w:cs="Times New Roman"/>
          <w:sz w:val="24"/>
          <w:szCs w:val="24"/>
          <w:lang w:val="en-US"/>
        </w:rPr>
        <w:t>2. Regulation on accounting "Accounting of intangible assets" (PBU 14/2007), approved by order of the Ministry of Finance of the Russian Federation of 27.12.2007 № 153n.</w:t>
      </w:r>
    </w:p>
    <w:p w:rsidR="00E562B3" w:rsidRPr="00E562B3" w:rsidRDefault="00E562B3" w:rsidP="00E562B3">
      <w:pPr>
        <w:suppressAutoHyphens/>
        <w:spacing w:after="0" w:line="240" w:lineRule="auto"/>
        <w:ind w:firstLine="709"/>
        <w:jc w:val="both"/>
        <w:rPr>
          <w:rFonts w:ascii="Times New Roman" w:hAnsi="Times New Roman" w:cs="Times New Roman"/>
          <w:sz w:val="24"/>
          <w:szCs w:val="24"/>
          <w:lang w:val="en-US"/>
        </w:rPr>
      </w:pPr>
      <w:r w:rsidRPr="00E562B3">
        <w:rPr>
          <w:rFonts w:ascii="Times New Roman" w:hAnsi="Times New Roman" w:cs="Times New Roman"/>
          <w:sz w:val="24"/>
          <w:szCs w:val="24"/>
          <w:lang w:val="en-US"/>
        </w:rPr>
        <w:t>3. Regulation on accounting "accounting of expenses for research, development and technological works" (PBU 17/02), approved by the order of the Ministry of Finance of the Russian Federation of 19.11.2002 № 115n.</w:t>
      </w:r>
    </w:p>
    <w:p w:rsidR="00E562B3" w:rsidRPr="00E562B3" w:rsidRDefault="00E562B3" w:rsidP="00E562B3">
      <w:pPr>
        <w:suppressAutoHyphens/>
        <w:spacing w:after="0" w:line="240" w:lineRule="auto"/>
        <w:ind w:firstLine="709"/>
        <w:jc w:val="both"/>
        <w:rPr>
          <w:rFonts w:ascii="Times New Roman" w:hAnsi="Times New Roman" w:cs="Times New Roman"/>
          <w:sz w:val="24"/>
          <w:szCs w:val="24"/>
          <w:lang w:val="en-US"/>
        </w:rPr>
      </w:pPr>
      <w:r w:rsidRPr="00E562B3">
        <w:rPr>
          <w:rFonts w:ascii="Times New Roman" w:hAnsi="Times New Roman" w:cs="Times New Roman"/>
          <w:sz w:val="24"/>
          <w:szCs w:val="24"/>
          <w:lang w:val="en-US"/>
        </w:rPr>
        <w:t xml:space="preserve">4. </w:t>
      </w:r>
      <w:proofErr w:type="spellStart"/>
      <w:r w:rsidRPr="00E562B3">
        <w:rPr>
          <w:rFonts w:ascii="Times New Roman" w:hAnsi="Times New Roman" w:cs="Times New Roman"/>
          <w:sz w:val="24"/>
          <w:szCs w:val="24"/>
          <w:lang w:val="en-US"/>
        </w:rPr>
        <w:t>Getman</w:t>
      </w:r>
      <w:proofErr w:type="spellEnd"/>
      <w:r w:rsidRPr="00E562B3">
        <w:rPr>
          <w:rFonts w:ascii="Times New Roman" w:hAnsi="Times New Roman" w:cs="Times New Roman"/>
          <w:sz w:val="24"/>
          <w:szCs w:val="24"/>
          <w:lang w:val="en-US"/>
        </w:rPr>
        <w:t xml:space="preserve"> V. G. Improving the methodology of accounting for R &amp; </w:t>
      </w:r>
      <w:proofErr w:type="gramStart"/>
      <w:r w:rsidRPr="00E562B3">
        <w:rPr>
          <w:rFonts w:ascii="Times New Roman" w:hAnsi="Times New Roman" w:cs="Times New Roman"/>
          <w:sz w:val="24"/>
          <w:szCs w:val="24"/>
          <w:lang w:val="en-US"/>
        </w:rPr>
        <w:t>d</w:t>
      </w:r>
      <w:proofErr w:type="gramEnd"/>
      <w:r w:rsidRPr="00E562B3">
        <w:rPr>
          <w:rFonts w:ascii="Times New Roman" w:hAnsi="Times New Roman" w:cs="Times New Roman"/>
          <w:sz w:val="24"/>
          <w:szCs w:val="24"/>
          <w:lang w:val="en-US"/>
        </w:rPr>
        <w:t xml:space="preserve"> and restoration of fixed assets // international accounting. </w:t>
      </w:r>
      <w:proofErr w:type="gramStart"/>
      <w:r w:rsidRPr="00E562B3">
        <w:rPr>
          <w:rFonts w:ascii="Times New Roman" w:hAnsi="Times New Roman" w:cs="Times New Roman"/>
          <w:sz w:val="24"/>
          <w:szCs w:val="24"/>
          <w:lang w:val="en-US"/>
        </w:rPr>
        <w:t>2011. No. 47.</w:t>
      </w:r>
      <w:proofErr w:type="gramEnd"/>
      <w:r w:rsidRPr="00E562B3">
        <w:rPr>
          <w:rFonts w:ascii="Times New Roman" w:hAnsi="Times New Roman" w:cs="Times New Roman"/>
          <w:sz w:val="24"/>
          <w:szCs w:val="24"/>
          <w:lang w:val="en-US"/>
        </w:rPr>
        <w:t xml:space="preserve"> URL: https://cyberleninka.ru/article/n/sovershenstvovanie-metodologii-ucheta-zatrat-na-niokr-i-vosstanovlenie-osnovnyh-sredstv. </w:t>
      </w:r>
    </w:p>
    <w:p w:rsidR="00E562B3" w:rsidRPr="00E562B3" w:rsidRDefault="00E562B3" w:rsidP="00E562B3">
      <w:pPr>
        <w:suppressAutoHyphens/>
        <w:spacing w:after="0" w:line="240" w:lineRule="auto"/>
        <w:ind w:firstLine="709"/>
        <w:jc w:val="both"/>
        <w:rPr>
          <w:rFonts w:ascii="Times New Roman" w:hAnsi="Times New Roman" w:cs="Times New Roman"/>
          <w:sz w:val="24"/>
          <w:szCs w:val="24"/>
          <w:lang w:val="en-US"/>
        </w:rPr>
      </w:pPr>
      <w:r w:rsidRPr="00E562B3">
        <w:rPr>
          <w:rFonts w:ascii="Times New Roman" w:hAnsi="Times New Roman" w:cs="Times New Roman"/>
          <w:sz w:val="24"/>
          <w:szCs w:val="24"/>
          <w:lang w:val="en-US"/>
        </w:rPr>
        <w:t xml:space="preserve">5. </w:t>
      </w:r>
      <w:proofErr w:type="spellStart"/>
      <w:r w:rsidRPr="00E562B3">
        <w:rPr>
          <w:rFonts w:ascii="Times New Roman" w:hAnsi="Times New Roman" w:cs="Times New Roman"/>
          <w:sz w:val="24"/>
          <w:szCs w:val="24"/>
          <w:lang w:val="en-US"/>
        </w:rPr>
        <w:t>Eremeeva</w:t>
      </w:r>
      <w:proofErr w:type="spellEnd"/>
      <w:r w:rsidRPr="00E562B3">
        <w:rPr>
          <w:rFonts w:ascii="Times New Roman" w:hAnsi="Times New Roman" w:cs="Times New Roman"/>
          <w:sz w:val="24"/>
          <w:szCs w:val="24"/>
          <w:lang w:val="en-US"/>
        </w:rPr>
        <w:t xml:space="preserve"> S. V. problems of cost accounting during research and development works at the enterprises of rocket and space industry // </w:t>
      </w:r>
      <w:proofErr w:type="spellStart"/>
      <w:r w:rsidRPr="00E562B3">
        <w:rPr>
          <w:rFonts w:ascii="Times New Roman" w:hAnsi="Times New Roman" w:cs="Times New Roman"/>
          <w:sz w:val="24"/>
          <w:szCs w:val="24"/>
          <w:lang w:val="en-US"/>
        </w:rPr>
        <w:t>Reshetnev</w:t>
      </w:r>
      <w:proofErr w:type="spellEnd"/>
      <w:r w:rsidRPr="00E562B3">
        <w:rPr>
          <w:rFonts w:ascii="Times New Roman" w:hAnsi="Times New Roman" w:cs="Times New Roman"/>
          <w:sz w:val="24"/>
          <w:szCs w:val="24"/>
          <w:lang w:val="en-US"/>
        </w:rPr>
        <w:t xml:space="preserve"> readings. </w:t>
      </w:r>
      <w:proofErr w:type="gramStart"/>
      <w:r w:rsidRPr="00E562B3">
        <w:rPr>
          <w:rFonts w:ascii="Times New Roman" w:hAnsi="Times New Roman" w:cs="Times New Roman"/>
          <w:sz w:val="24"/>
          <w:szCs w:val="24"/>
          <w:lang w:val="en-US"/>
        </w:rPr>
        <w:t>2017. No. 21-2.</w:t>
      </w:r>
      <w:proofErr w:type="gramEnd"/>
      <w:r w:rsidRPr="00E562B3">
        <w:rPr>
          <w:rFonts w:ascii="Times New Roman" w:hAnsi="Times New Roman" w:cs="Times New Roman"/>
          <w:sz w:val="24"/>
          <w:szCs w:val="24"/>
          <w:lang w:val="en-US"/>
        </w:rPr>
        <w:t xml:space="preserve"> URL: https://cyberleninka.ru/article/n/problemy-ucheta-zatrat-pri-provedenii-nauchno-issledovatelskih-i-opytno-konstruktorskih-rabot-na-predpriyatiyah-raketno-kosmicheskoy.</w:t>
      </w:r>
    </w:p>
    <w:p w:rsidR="00E562B3" w:rsidRPr="00E562B3" w:rsidRDefault="00E562B3" w:rsidP="00E562B3">
      <w:pPr>
        <w:suppressAutoHyphens/>
        <w:spacing w:after="0" w:line="240" w:lineRule="auto"/>
        <w:ind w:firstLine="709"/>
        <w:jc w:val="both"/>
        <w:rPr>
          <w:rFonts w:ascii="Times New Roman" w:hAnsi="Times New Roman" w:cs="Times New Roman"/>
          <w:sz w:val="24"/>
          <w:szCs w:val="24"/>
          <w:lang w:val="en-US"/>
        </w:rPr>
      </w:pPr>
      <w:r w:rsidRPr="00E562B3">
        <w:rPr>
          <w:rFonts w:ascii="Times New Roman" w:hAnsi="Times New Roman" w:cs="Times New Roman"/>
          <w:sz w:val="24"/>
          <w:szCs w:val="24"/>
          <w:lang w:val="en-US"/>
        </w:rPr>
        <w:t xml:space="preserve">6. Innovative management: the textbook / under the editorship of V. </w:t>
      </w:r>
      <w:proofErr w:type="spellStart"/>
      <w:r w:rsidRPr="00E562B3">
        <w:rPr>
          <w:rFonts w:ascii="Times New Roman" w:hAnsi="Times New Roman" w:cs="Times New Roman"/>
          <w:sz w:val="24"/>
          <w:szCs w:val="24"/>
          <w:lang w:val="en-US"/>
        </w:rPr>
        <w:t>Ya</w:t>
      </w:r>
      <w:proofErr w:type="spellEnd"/>
      <w:r w:rsidRPr="00E562B3">
        <w:rPr>
          <w:rFonts w:ascii="Times New Roman" w:hAnsi="Times New Roman" w:cs="Times New Roman"/>
          <w:sz w:val="24"/>
          <w:szCs w:val="24"/>
          <w:lang w:val="en-US"/>
        </w:rPr>
        <w:t xml:space="preserve"> </w:t>
      </w:r>
      <w:proofErr w:type="spellStart"/>
      <w:r w:rsidRPr="00E562B3">
        <w:rPr>
          <w:rFonts w:ascii="Times New Roman" w:hAnsi="Times New Roman" w:cs="Times New Roman"/>
          <w:sz w:val="24"/>
          <w:szCs w:val="24"/>
          <w:lang w:val="en-US"/>
        </w:rPr>
        <w:t>Garfinkel</w:t>
      </w:r>
      <w:proofErr w:type="spellEnd"/>
      <w:r w:rsidRPr="00E562B3">
        <w:rPr>
          <w:rFonts w:ascii="Times New Roman" w:hAnsi="Times New Roman" w:cs="Times New Roman"/>
          <w:sz w:val="24"/>
          <w:szCs w:val="24"/>
          <w:lang w:val="en-US"/>
        </w:rPr>
        <w:t xml:space="preserve">, T. G. </w:t>
      </w:r>
      <w:proofErr w:type="spellStart"/>
      <w:r w:rsidRPr="00E562B3">
        <w:rPr>
          <w:rFonts w:ascii="Times New Roman" w:hAnsi="Times New Roman" w:cs="Times New Roman"/>
          <w:sz w:val="24"/>
          <w:szCs w:val="24"/>
          <w:lang w:val="en-US"/>
        </w:rPr>
        <w:t>popadiuk</w:t>
      </w:r>
      <w:proofErr w:type="spellEnd"/>
      <w:r w:rsidRPr="00E562B3">
        <w:rPr>
          <w:rFonts w:ascii="Times New Roman" w:hAnsi="Times New Roman" w:cs="Times New Roman"/>
          <w:sz w:val="24"/>
          <w:szCs w:val="24"/>
          <w:lang w:val="en-US"/>
        </w:rPr>
        <w:t xml:space="preserve">. - Moscow: Unity-Dana, 2015. - 392 p. - (Magister). - </w:t>
      </w:r>
      <w:proofErr w:type="spellStart"/>
      <w:r w:rsidRPr="00E562B3">
        <w:rPr>
          <w:rFonts w:ascii="Times New Roman" w:hAnsi="Times New Roman" w:cs="Times New Roman"/>
          <w:sz w:val="24"/>
          <w:szCs w:val="24"/>
          <w:lang w:val="en-US"/>
        </w:rPr>
        <w:t>Bibliogr</w:t>
      </w:r>
      <w:proofErr w:type="spellEnd"/>
      <w:r w:rsidRPr="00E562B3">
        <w:rPr>
          <w:rFonts w:ascii="Times New Roman" w:hAnsi="Times New Roman" w:cs="Times New Roman"/>
          <w:sz w:val="24"/>
          <w:szCs w:val="24"/>
          <w:lang w:val="en-US"/>
        </w:rPr>
        <w:t xml:space="preserve">. </w:t>
      </w:r>
      <w:proofErr w:type="gramStart"/>
      <w:r w:rsidRPr="00E562B3">
        <w:rPr>
          <w:rFonts w:ascii="Times New Roman" w:hAnsi="Times New Roman" w:cs="Times New Roman"/>
          <w:sz w:val="24"/>
          <w:szCs w:val="24"/>
          <w:lang w:val="en-US"/>
        </w:rPr>
        <w:t>in</w:t>
      </w:r>
      <w:proofErr w:type="gramEnd"/>
      <w:r w:rsidRPr="00E562B3">
        <w:rPr>
          <w:rFonts w:ascii="Times New Roman" w:hAnsi="Times New Roman" w:cs="Times New Roman"/>
          <w:sz w:val="24"/>
          <w:szCs w:val="24"/>
          <w:lang w:val="en-US"/>
        </w:rPr>
        <w:t xml:space="preserve"> the book. - ISBN 978-5-238-02359-5; [Electronic resource]. - URL: http://biblioclub.ru/index.php?page=book&amp;id=119436.</w:t>
      </w:r>
    </w:p>
    <w:p w:rsidR="00E562B3" w:rsidRPr="00E562B3" w:rsidRDefault="00E562B3" w:rsidP="00E562B3">
      <w:pPr>
        <w:suppressAutoHyphens/>
        <w:spacing w:after="0" w:line="240" w:lineRule="auto"/>
        <w:ind w:firstLine="709"/>
        <w:jc w:val="both"/>
        <w:rPr>
          <w:rFonts w:ascii="Times New Roman" w:hAnsi="Times New Roman" w:cs="Times New Roman"/>
          <w:sz w:val="24"/>
          <w:szCs w:val="24"/>
          <w:lang w:val="en-US"/>
        </w:rPr>
      </w:pPr>
      <w:r w:rsidRPr="00E562B3">
        <w:rPr>
          <w:rFonts w:ascii="Times New Roman" w:hAnsi="Times New Roman" w:cs="Times New Roman"/>
          <w:sz w:val="24"/>
          <w:szCs w:val="24"/>
          <w:lang w:val="en-US"/>
        </w:rPr>
        <w:t xml:space="preserve">7. </w:t>
      </w:r>
      <w:proofErr w:type="spellStart"/>
      <w:r w:rsidRPr="00E562B3">
        <w:rPr>
          <w:rFonts w:ascii="Times New Roman" w:hAnsi="Times New Roman" w:cs="Times New Roman"/>
          <w:sz w:val="24"/>
          <w:szCs w:val="24"/>
          <w:lang w:val="en-US"/>
        </w:rPr>
        <w:t>Makarova</w:t>
      </w:r>
      <w:proofErr w:type="spellEnd"/>
      <w:r w:rsidRPr="00E562B3">
        <w:rPr>
          <w:rFonts w:ascii="Times New Roman" w:hAnsi="Times New Roman" w:cs="Times New Roman"/>
          <w:sz w:val="24"/>
          <w:szCs w:val="24"/>
          <w:lang w:val="en-US"/>
        </w:rPr>
        <w:t xml:space="preserve"> L. G., </w:t>
      </w:r>
      <w:proofErr w:type="spellStart"/>
      <w:r w:rsidRPr="00E562B3">
        <w:rPr>
          <w:rFonts w:ascii="Times New Roman" w:hAnsi="Times New Roman" w:cs="Times New Roman"/>
          <w:sz w:val="24"/>
          <w:szCs w:val="24"/>
          <w:lang w:val="en-US"/>
        </w:rPr>
        <w:t>Mansurov</w:t>
      </w:r>
      <w:proofErr w:type="spellEnd"/>
      <w:r w:rsidRPr="00E562B3">
        <w:rPr>
          <w:rFonts w:ascii="Times New Roman" w:hAnsi="Times New Roman" w:cs="Times New Roman"/>
          <w:sz w:val="24"/>
          <w:szCs w:val="24"/>
          <w:lang w:val="en-US"/>
        </w:rPr>
        <w:t xml:space="preserve">, I. V., Stefan M. A. the Object R &amp; </w:t>
      </w:r>
      <w:proofErr w:type="gramStart"/>
      <w:r w:rsidRPr="00E562B3">
        <w:rPr>
          <w:rFonts w:ascii="Times New Roman" w:hAnsi="Times New Roman" w:cs="Times New Roman"/>
          <w:sz w:val="24"/>
          <w:szCs w:val="24"/>
          <w:lang w:val="en-US"/>
        </w:rPr>
        <w:t>d</w:t>
      </w:r>
      <w:proofErr w:type="gramEnd"/>
      <w:r w:rsidRPr="00E562B3">
        <w:rPr>
          <w:rFonts w:ascii="Times New Roman" w:hAnsi="Times New Roman" w:cs="Times New Roman"/>
          <w:sz w:val="24"/>
          <w:szCs w:val="24"/>
          <w:lang w:val="en-US"/>
        </w:rPr>
        <w:t xml:space="preserve">: Accounting and reflected in the financial statements in accordance with Russian and international standards // international accounting. </w:t>
      </w:r>
      <w:proofErr w:type="gramStart"/>
      <w:r w:rsidRPr="00E562B3">
        <w:rPr>
          <w:rFonts w:ascii="Times New Roman" w:hAnsi="Times New Roman" w:cs="Times New Roman"/>
          <w:sz w:val="24"/>
          <w:szCs w:val="24"/>
          <w:lang w:val="en-US"/>
        </w:rPr>
        <w:t>2012. No. 11.</w:t>
      </w:r>
      <w:proofErr w:type="gramEnd"/>
      <w:r w:rsidRPr="00E562B3">
        <w:rPr>
          <w:rFonts w:ascii="Times New Roman" w:hAnsi="Times New Roman" w:cs="Times New Roman"/>
          <w:sz w:val="24"/>
          <w:szCs w:val="24"/>
          <w:lang w:val="en-US"/>
        </w:rPr>
        <w:t xml:space="preserve"> URL: https://cyberleninka.ru/article/n/obekty-niokr-uchet-i-otrazhenie-v-finansovoy-otchetnosti-v-sootvetstvii-s-rossiyskimi-i-mezhdunarodnymi-standartami. </w:t>
      </w:r>
    </w:p>
    <w:p w:rsidR="00E562B3" w:rsidRPr="00E562B3" w:rsidRDefault="00E562B3" w:rsidP="00E562B3">
      <w:pPr>
        <w:suppressAutoHyphens/>
        <w:spacing w:after="0" w:line="240" w:lineRule="auto"/>
        <w:ind w:firstLine="709"/>
        <w:jc w:val="both"/>
        <w:rPr>
          <w:rFonts w:ascii="Times New Roman" w:hAnsi="Times New Roman" w:cs="Times New Roman"/>
          <w:sz w:val="24"/>
          <w:szCs w:val="24"/>
          <w:lang w:val="en-US"/>
        </w:rPr>
      </w:pPr>
    </w:p>
    <w:sectPr w:rsidR="00E562B3" w:rsidRPr="00E562B3" w:rsidSect="00F64CBD">
      <w:footnotePr>
        <w:numRestart w:val="eachPage"/>
      </w:footnotePr>
      <w:pgSz w:w="11900" w:h="16840"/>
      <w:pgMar w:top="1134" w:right="1134" w:bottom="1134" w:left="1134" w:header="0" w:footer="3" w:gutter="0"/>
      <w:cols w:space="720"/>
      <w:noEndnote/>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7D73F7"/>
    <w:multiLevelType w:val="hybridMultilevel"/>
    <w:tmpl w:val="159EB7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0014F02"/>
    <w:multiLevelType w:val="multilevel"/>
    <w:tmpl w:val="AA7E10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30695A87"/>
    <w:multiLevelType w:val="hybridMultilevel"/>
    <w:tmpl w:val="5F72FEC4"/>
    <w:lvl w:ilvl="0" w:tplc="E736B66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DEC3BC2"/>
    <w:multiLevelType w:val="hybridMultilevel"/>
    <w:tmpl w:val="BA6C6E20"/>
    <w:lvl w:ilvl="0" w:tplc="5DE0D8E0">
      <w:start w:val="1"/>
      <w:numFmt w:val="decimal"/>
      <w:lvlText w:val="%1."/>
      <w:lvlJc w:val="left"/>
      <w:pPr>
        <w:ind w:left="930" w:hanging="57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E49641A"/>
    <w:multiLevelType w:val="hybridMultilevel"/>
    <w:tmpl w:val="E7E0104A"/>
    <w:lvl w:ilvl="0" w:tplc="E736B66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autoHyphenation/>
  <w:characterSpacingControl w:val="doNotCompress"/>
  <w:footnotePr>
    <w:numRestart w:val="eachPage"/>
  </w:footnotePr>
  <w:compat/>
  <w:rsids>
    <w:rsidRoot w:val="00D617DA"/>
    <w:rsid w:val="00011651"/>
    <w:rsid w:val="000A079A"/>
    <w:rsid w:val="000F380C"/>
    <w:rsid w:val="00135D68"/>
    <w:rsid w:val="0018232A"/>
    <w:rsid w:val="0019587C"/>
    <w:rsid w:val="001F1635"/>
    <w:rsid w:val="00202FCE"/>
    <w:rsid w:val="0021151F"/>
    <w:rsid w:val="00226A34"/>
    <w:rsid w:val="00257E10"/>
    <w:rsid w:val="00266CA7"/>
    <w:rsid w:val="002C3FB2"/>
    <w:rsid w:val="002E7D2D"/>
    <w:rsid w:val="0031004E"/>
    <w:rsid w:val="0032124B"/>
    <w:rsid w:val="003318F5"/>
    <w:rsid w:val="003938A5"/>
    <w:rsid w:val="00394C04"/>
    <w:rsid w:val="003D4CAC"/>
    <w:rsid w:val="00401913"/>
    <w:rsid w:val="00420AD3"/>
    <w:rsid w:val="00420D19"/>
    <w:rsid w:val="004242E2"/>
    <w:rsid w:val="00486F46"/>
    <w:rsid w:val="004C1D44"/>
    <w:rsid w:val="0055395F"/>
    <w:rsid w:val="00592AA3"/>
    <w:rsid w:val="006002CA"/>
    <w:rsid w:val="00642871"/>
    <w:rsid w:val="006976F7"/>
    <w:rsid w:val="007014E9"/>
    <w:rsid w:val="00732CC4"/>
    <w:rsid w:val="00757948"/>
    <w:rsid w:val="00760BE4"/>
    <w:rsid w:val="00775BC4"/>
    <w:rsid w:val="007817C8"/>
    <w:rsid w:val="00787B5C"/>
    <w:rsid w:val="007A75DD"/>
    <w:rsid w:val="007B66A0"/>
    <w:rsid w:val="00821D83"/>
    <w:rsid w:val="00841398"/>
    <w:rsid w:val="0085151A"/>
    <w:rsid w:val="00855133"/>
    <w:rsid w:val="00874BDF"/>
    <w:rsid w:val="00884467"/>
    <w:rsid w:val="008A1213"/>
    <w:rsid w:val="00972E78"/>
    <w:rsid w:val="00980731"/>
    <w:rsid w:val="00995590"/>
    <w:rsid w:val="00A132B0"/>
    <w:rsid w:val="00A2507D"/>
    <w:rsid w:val="00A77642"/>
    <w:rsid w:val="00A97113"/>
    <w:rsid w:val="00AC4559"/>
    <w:rsid w:val="00AC5662"/>
    <w:rsid w:val="00AE7C1F"/>
    <w:rsid w:val="00BD7CA1"/>
    <w:rsid w:val="00C30797"/>
    <w:rsid w:val="00C33B78"/>
    <w:rsid w:val="00C46B23"/>
    <w:rsid w:val="00D075C1"/>
    <w:rsid w:val="00D617DA"/>
    <w:rsid w:val="00D65A1C"/>
    <w:rsid w:val="00D776B8"/>
    <w:rsid w:val="00DD1459"/>
    <w:rsid w:val="00DD794B"/>
    <w:rsid w:val="00DE62FC"/>
    <w:rsid w:val="00E05E34"/>
    <w:rsid w:val="00E07445"/>
    <w:rsid w:val="00E35F2E"/>
    <w:rsid w:val="00E562B3"/>
    <w:rsid w:val="00EB3D73"/>
    <w:rsid w:val="00ED7388"/>
    <w:rsid w:val="00F16A31"/>
    <w:rsid w:val="00F20F16"/>
    <w:rsid w:val="00F46F28"/>
    <w:rsid w:val="00F6446E"/>
    <w:rsid w:val="00F667CF"/>
    <w:rsid w:val="00F75B0D"/>
    <w:rsid w:val="00F82B5E"/>
    <w:rsid w:val="00FA52F6"/>
    <w:rsid w:val="00FD2A24"/>
    <w:rsid w:val="00FF71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B7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57E10"/>
    <w:rPr>
      <w:color w:val="0563C1" w:themeColor="hyperlink"/>
      <w:u w:val="single"/>
    </w:rPr>
  </w:style>
  <w:style w:type="paragraph" w:styleId="a4">
    <w:name w:val="List Paragraph"/>
    <w:basedOn w:val="a"/>
    <w:uiPriority w:val="34"/>
    <w:qFormat/>
    <w:rsid w:val="00486F46"/>
    <w:pPr>
      <w:ind w:left="720"/>
      <w:contextualSpacing/>
    </w:pPr>
  </w:style>
  <w:style w:type="paragraph" w:styleId="a5">
    <w:name w:val="Balloon Text"/>
    <w:basedOn w:val="a"/>
    <w:link w:val="a6"/>
    <w:uiPriority w:val="99"/>
    <w:semiHidden/>
    <w:unhideWhenUsed/>
    <w:rsid w:val="0075794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57948"/>
    <w:rPr>
      <w:rFonts w:ascii="Tahoma" w:hAnsi="Tahoma" w:cs="Tahoma"/>
      <w:sz w:val="16"/>
      <w:szCs w:val="16"/>
    </w:rPr>
  </w:style>
  <w:style w:type="character" w:customStyle="1" w:styleId="2">
    <w:name w:val="Основной текст (2)_"/>
    <w:basedOn w:val="a0"/>
    <w:link w:val="20"/>
    <w:rsid w:val="00FD2A24"/>
    <w:rPr>
      <w:rFonts w:ascii="Times New Roman" w:eastAsia="Times New Roman" w:hAnsi="Times New Roman" w:cs="Times New Roman"/>
      <w:sz w:val="26"/>
      <w:szCs w:val="26"/>
      <w:shd w:val="clear" w:color="auto" w:fill="FFFFFF"/>
    </w:rPr>
  </w:style>
  <w:style w:type="character" w:customStyle="1" w:styleId="5">
    <w:name w:val="Основной текст (5)_"/>
    <w:basedOn w:val="a0"/>
    <w:link w:val="50"/>
    <w:rsid w:val="00FD2A24"/>
    <w:rPr>
      <w:rFonts w:ascii="Times New Roman" w:eastAsia="Times New Roman" w:hAnsi="Times New Roman" w:cs="Times New Roman"/>
      <w:shd w:val="clear" w:color="auto" w:fill="FFFFFF"/>
    </w:rPr>
  </w:style>
  <w:style w:type="paragraph" w:customStyle="1" w:styleId="20">
    <w:name w:val="Основной текст (2)"/>
    <w:basedOn w:val="a"/>
    <w:link w:val="2"/>
    <w:rsid w:val="00FD2A24"/>
    <w:pPr>
      <w:widowControl w:val="0"/>
      <w:shd w:val="clear" w:color="auto" w:fill="FFFFFF"/>
      <w:spacing w:before="180" w:after="180" w:line="288" w:lineRule="exact"/>
      <w:ind w:hanging="400"/>
      <w:jc w:val="center"/>
    </w:pPr>
    <w:rPr>
      <w:rFonts w:ascii="Times New Roman" w:eastAsia="Times New Roman" w:hAnsi="Times New Roman" w:cs="Times New Roman"/>
      <w:sz w:val="26"/>
      <w:szCs w:val="26"/>
    </w:rPr>
  </w:style>
  <w:style w:type="paragraph" w:customStyle="1" w:styleId="50">
    <w:name w:val="Основной текст (5)"/>
    <w:basedOn w:val="a"/>
    <w:link w:val="5"/>
    <w:rsid w:val="00FD2A24"/>
    <w:pPr>
      <w:widowControl w:val="0"/>
      <w:shd w:val="clear" w:color="auto" w:fill="FFFFFF"/>
      <w:spacing w:before="200" w:after="0" w:line="336" w:lineRule="exact"/>
      <w:ind w:firstLine="740"/>
      <w:jc w:val="both"/>
    </w:pPr>
    <w:rPr>
      <w:rFonts w:ascii="Times New Roman" w:eastAsia="Times New Roman" w:hAnsi="Times New Roman" w:cs="Times New Roman"/>
    </w:rPr>
  </w:style>
  <w:style w:type="table" w:styleId="a7">
    <w:name w:val="Table Grid"/>
    <w:basedOn w:val="a1"/>
    <w:uiPriority w:val="59"/>
    <w:rsid w:val="00F75B0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3" Type="http://schemas.openxmlformats.org/officeDocument/2006/relationships/styles" Target="styles.xml"/><Relationship Id="rId7" Type="http://schemas.openxmlformats.org/officeDocument/2006/relationships/diagramLayout" Target="diagrams/layout1.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diagramData" Target="diagrams/data1.xml"/><Relationship Id="rId11" Type="http://schemas.openxmlformats.org/officeDocument/2006/relationships/fontTable" Target="fontTable.xml"/><Relationship Id="rId5" Type="http://schemas.openxmlformats.org/officeDocument/2006/relationships/webSettings" Target="webSettings.xml"/><Relationship Id="rId10"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99E9B1-CB97-4589-BEA8-B48F90EC7F10}" type="doc">
      <dgm:prSet loTypeId="urn:microsoft.com/office/officeart/2005/8/layout/vList6" loCatId="process" qsTypeId="urn:microsoft.com/office/officeart/2005/8/quickstyle/simple1" qsCatId="simple" csTypeId="urn:microsoft.com/office/officeart/2005/8/colors/accent0_1" csCatId="mainScheme" phldr="1"/>
      <dgm:spPr/>
      <dgm:t>
        <a:bodyPr/>
        <a:lstStyle/>
        <a:p>
          <a:endParaRPr lang="ru-RU"/>
        </a:p>
      </dgm:t>
    </dgm:pt>
    <dgm:pt modelId="{F10601D5-08E0-498A-B2D8-BC6FC0931544}">
      <dgm:prSet phldrT="[Текст]" custT="1"/>
      <dgm:spPr/>
      <dgm:t>
        <a:bodyPr/>
        <a:lstStyle/>
        <a:p>
          <a:pPr algn="ctr"/>
          <a:r>
            <a:rPr lang="ru-RU" sz="1200">
              <a:latin typeface="Times New Roman" pitchFamily="18" charset="0"/>
              <a:cs typeface="Times New Roman" pitchFamily="18" charset="0"/>
            </a:rPr>
            <a:t>Условия признания затрат на НИОКР</a:t>
          </a:r>
        </a:p>
      </dgm:t>
    </dgm:pt>
    <dgm:pt modelId="{106B7880-57FD-428A-809C-CC874B8EF43E}" type="parTrans" cxnId="{CAEB4D92-F765-42D2-997E-B54D00E1ACE3}">
      <dgm:prSet/>
      <dgm:spPr/>
      <dgm:t>
        <a:bodyPr/>
        <a:lstStyle/>
        <a:p>
          <a:pPr algn="l"/>
          <a:endParaRPr lang="ru-RU" sz="1200"/>
        </a:p>
      </dgm:t>
    </dgm:pt>
    <dgm:pt modelId="{82B5A3B8-5930-454F-949F-026BF5C119EA}" type="sibTrans" cxnId="{CAEB4D92-F765-42D2-997E-B54D00E1ACE3}">
      <dgm:prSet/>
      <dgm:spPr/>
      <dgm:t>
        <a:bodyPr/>
        <a:lstStyle/>
        <a:p>
          <a:pPr algn="l"/>
          <a:endParaRPr lang="ru-RU" sz="1200"/>
        </a:p>
      </dgm:t>
    </dgm:pt>
    <dgm:pt modelId="{0CAC3D6D-E314-42F8-B611-81844BAC484F}">
      <dgm:prSet phldrT="[Текст]" custT="1"/>
      <dgm:spPr/>
      <dgm:t>
        <a:bodyPr/>
        <a:lstStyle/>
        <a:p>
          <a:pPr algn="l"/>
          <a:r>
            <a:rPr lang="ru-RU" sz="1200">
              <a:latin typeface="Times New Roman" pitchFamily="18" charset="0"/>
              <a:cs typeface="Times New Roman" pitchFamily="18" charset="0"/>
            </a:rPr>
            <a:t>Сумма расхода может быть определена и подверждена</a:t>
          </a:r>
        </a:p>
      </dgm:t>
    </dgm:pt>
    <dgm:pt modelId="{C21A993F-37F4-487A-917E-7B3C56B107F7}" type="parTrans" cxnId="{0E84546F-8E5C-4759-951F-D453AE24D9DD}">
      <dgm:prSet/>
      <dgm:spPr/>
      <dgm:t>
        <a:bodyPr/>
        <a:lstStyle/>
        <a:p>
          <a:pPr algn="l"/>
          <a:endParaRPr lang="ru-RU" sz="1200"/>
        </a:p>
      </dgm:t>
    </dgm:pt>
    <dgm:pt modelId="{02891BBD-EA31-4534-B425-0897CC12ABF0}" type="sibTrans" cxnId="{0E84546F-8E5C-4759-951F-D453AE24D9DD}">
      <dgm:prSet/>
      <dgm:spPr/>
      <dgm:t>
        <a:bodyPr/>
        <a:lstStyle/>
        <a:p>
          <a:pPr algn="l"/>
          <a:endParaRPr lang="ru-RU" sz="1200"/>
        </a:p>
      </dgm:t>
    </dgm:pt>
    <dgm:pt modelId="{804002E5-087A-4F91-A8A9-5B9E7E957D12}">
      <dgm:prSet phldrT="[Текст]" custT="1"/>
      <dgm:spPr/>
      <dgm:t>
        <a:bodyPr/>
        <a:lstStyle/>
        <a:p>
          <a:pPr algn="l"/>
          <a:r>
            <a:rPr lang="ru-RU" sz="1200">
              <a:latin typeface="Times New Roman" pitchFamily="18" charset="0"/>
              <a:cs typeface="Times New Roman" pitchFamily="18" charset="0"/>
            </a:rPr>
            <a:t>Результаты НИОКР могут быть продемонстрированы</a:t>
          </a:r>
        </a:p>
      </dgm:t>
    </dgm:pt>
    <dgm:pt modelId="{CE01C91C-73F3-425D-A623-9935D2320436}" type="parTrans" cxnId="{2D9BE1B7-E755-4F7A-A748-46FF6B206D94}">
      <dgm:prSet/>
      <dgm:spPr/>
      <dgm:t>
        <a:bodyPr/>
        <a:lstStyle/>
        <a:p>
          <a:pPr algn="l"/>
          <a:endParaRPr lang="ru-RU" sz="1200"/>
        </a:p>
      </dgm:t>
    </dgm:pt>
    <dgm:pt modelId="{EE74564C-5DC2-48EA-8CC1-6E770BA535C9}" type="sibTrans" cxnId="{2D9BE1B7-E755-4F7A-A748-46FF6B206D94}">
      <dgm:prSet/>
      <dgm:spPr/>
      <dgm:t>
        <a:bodyPr/>
        <a:lstStyle/>
        <a:p>
          <a:pPr algn="l"/>
          <a:endParaRPr lang="ru-RU" sz="1200"/>
        </a:p>
      </dgm:t>
    </dgm:pt>
    <dgm:pt modelId="{B5BE31BB-ED7D-4D2F-9E23-000EF8A83F87}">
      <dgm:prSet phldrT="[Текст]" custT="1"/>
      <dgm:spPr/>
      <dgm:t>
        <a:bodyPr/>
        <a:lstStyle/>
        <a:p>
          <a:pPr algn="l"/>
          <a:r>
            <a:rPr lang="ru-RU" sz="1200">
              <a:latin typeface="Times New Roman" pitchFamily="18" charset="0"/>
              <a:cs typeface="Times New Roman" pitchFamily="18" charset="0"/>
            </a:rPr>
            <a:t>Имеется документальное подтверждение выполнения работ (акт приемки выполненных работ и т.п.)</a:t>
          </a:r>
        </a:p>
      </dgm:t>
    </dgm:pt>
    <dgm:pt modelId="{D707EA85-E082-490E-ABEB-9EE6397C245D}" type="parTrans" cxnId="{530BA1C7-E3C6-4077-8EF8-08D18F239BF4}">
      <dgm:prSet/>
      <dgm:spPr/>
      <dgm:t>
        <a:bodyPr/>
        <a:lstStyle/>
        <a:p>
          <a:pPr algn="l"/>
          <a:endParaRPr lang="ru-RU" sz="1200"/>
        </a:p>
      </dgm:t>
    </dgm:pt>
    <dgm:pt modelId="{CD43E2BC-4ED4-41A0-B3A2-9E7F72E4A596}" type="sibTrans" cxnId="{530BA1C7-E3C6-4077-8EF8-08D18F239BF4}">
      <dgm:prSet/>
      <dgm:spPr/>
      <dgm:t>
        <a:bodyPr/>
        <a:lstStyle/>
        <a:p>
          <a:pPr algn="l"/>
          <a:endParaRPr lang="ru-RU" sz="1200"/>
        </a:p>
      </dgm:t>
    </dgm:pt>
    <dgm:pt modelId="{9855D295-91BC-4DE1-BF5D-7F4D98F6AF7D}">
      <dgm:prSet phldrT="[Текст]" custT="1"/>
      <dgm:spPr/>
      <dgm:t>
        <a:bodyPr/>
        <a:lstStyle/>
        <a:p>
          <a:pPr algn="l"/>
          <a:r>
            <a:rPr lang="ru-RU" sz="1200">
              <a:latin typeface="Times New Roman" pitchFamily="18" charset="0"/>
              <a:cs typeface="Times New Roman" pitchFamily="18" charset="0"/>
            </a:rPr>
            <a:t>Использование результатов исследований и разработок приведет к получению будущих экономических выгод (дохода)</a:t>
          </a:r>
        </a:p>
      </dgm:t>
    </dgm:pt>
    <dgm:pt modelId="{A6622BFE-3229-4D3E-B6C6-5132CEA98589}" type="parTrans" cxnId="{2AFD4F3F-D550-4043-8EC4-814D2ABDA37B}">
      <dgm:prSet/>
      <dgm:spPr/>
      <dgm:t>
        <a:bodyPr/>
        <a:lstStyle/>
        <a:p>
          <a:pPr algn="l"/>
          <a:endParaRPr lang="ru-RU" sz="1200"/>
        </a:p>
      </dgm:t>
    </dgm:pt>
    <dgm:pt modelId="{ABC3219C-EE65-4CD2-8ED0-C90FDF046E84}" type="sibTrans" cxnId="{2AFD4F3F-D550-4043-8EC4-814D2ABDA37B}">
      <dgm:prSet/>
      <dgm:spPr/>
      <dgm:t>
        <a:bodyPr/>
        <a:lstStyle/>
        <a:p>
          <a:pPr algn="l"/>
          <a:endParaRPr lang="ru-RU" sz="1200"/>
        </a:p>
      </dgm:t>
    </dgm:pt>
    <dgm:pt modelId="{B76B520A-EDBA-4DFB-82D8-AA3DBE7F9FDC}" type="pres">
      <dgm:prSet presAssocID="{0499E9B1-CB97-4589-BEA8-B48F90EC7F10}" presName="Name0" presStyleCnt="0">
        <dgm:presLayoutVars>
          <dgm:dir/>
          <dgm:animLvl val="lvl"/>
          <dgm:resizeHandles/>
        </dgm:presLayoutVars>
      </dgm:prSet>
      <dgm:spPr/>
      <dgm:t>
        <a:bodyPr/>
        <a:lstStyle/>
        <a:p>
          <a:endParaRPr lang="ru-RU"/>
        </a:p>
      </dgm:t>
    </dgm:pt>
    <dgm:pt modelId="{C5366885-0A3D-44FB-9EAA-0EA4D22D1919}" type="pres">
      <dgm:prSet presAssocID="{F10601D5-08E0-498A-B2D8-BC6FC0931544}" presName="linNode" presStyleCnt="0"/>
      <dgm:spPr/>
      <dgm:t>
        <a:bodyPr/>
        <a:lstStyle/>
        <a:p>
          <a:endParaRPr lang="ru-RU"/>
        </a:p>
      </dgm:t>
    </dgm:pt>
    <dgm:pt modelId="{0631F0A0-E53B-4DEC-99DF-0C3C8F9F71EB}" type="pres">
      <dgm:prSet presAssocID="{F10601D5-08E0-498A-B2D8-BC6FC0931544}" presName="parentShp" presStyleLbl="node1" presStyleIdx="0" presStyleCnt="1" custScaleX="78528" custScaleY="72061">
        <dgm:presLayoutVars>
          <dgm:bulletEnabled val="1"/>
        </dgm:presLayoutVars>
      </dgm:prSet>
      <dgm:spPr/>
      <dgm:t>
        <a:bodyPr/>
        <a:lstStyle/>
        <a:p>
          <a:endParaRPr lang="ru-RU"/>
        </a:p>
      </dgm:t>
    </dgm:pt>
    <dgm:pt modelId="{47F7CCAD-9DB4-469F-8F2A-F1C1E303127F}" type="pres">
      <dgm:prSet presAssocID="{F10601D5-08E0-498A-B2D8-BC6FC0931544}" presName="childShp" presStyleLbl="bgAccFollowNode1" presStyleIdx="0" presStyleCnt="1" custScaleX="260379" custScaleY="100294">
        <dgm:presLayoutVars>
          <dgm:bulletEnabled val="1"/>
        </dgm:presLayoutVars>
      </dgm:prSet>
      <dgm:spPr/>
      <dgm:t>
        <a:bodyPr/>
        <a:lstStyle/>
        <a:p>
          <a:endParaRPr lang="ru-RU"/>
        </a:p>
      </dgm:t>
    </dgm:pt>
  </dgm:ptLst>
  <dgm:cxnLst>
    <dgm:cxn modelId="{2E44FF07-FBE0-443F-87FF-DAA88E30A001}" type="presOf" srcId="{B5BE31BB-ED7D-4D2F-9E23-000EF8A83F87}" destId="{47F7CCAD-9DB4-469F-8F2A-F1C1E303127F}" srcOrd="0" destOrd="1" presId="urn:microsoft.com/office/officeart/2005/8/layout/vList6"/>
    <dgm:cxn modelId="{2AFD4F3F-D550-4043-8EC4-814D2ABDA37B}" srcId="{F10601D5-08E0-498A-B2D8-BC6FC0931544}" destId="{9855D295-91BC-4DE1-BF5D-7F4D98F6AF7D}" srcOrd="2" destOrd="0" parTransId="{A6622BFE-3229-4D3E-B6C6-5132CEA98589}" sibTransId="{ABC3219C-EE65-4CD2-8ED0-C90FDF046E84}"/>
    <dgm:cxn modelId="{530BA1C7-E3C6-4077-8EF8-08D18F239BF4}" srcId="{F10601D5-08E0-498A-B2D8-BC6FC0931544}" destId="{B5BE31BB-ED7D-4D2F-9E23-000EF8A83F87}" srcOrd="1" destOrd="0" parTransId="{D707EA85-E082-490E-ABEB-9EE6397C245D}" sibTransId="{CD43E2BC-4ED4-41A0-B3A2-9E7F72E4A596}"/>
    <dgm:cxn modelId="{24ECEE28-6FD7-4E0D-BF39-55B77CB3FB89}" type="presOf" srcId="{0CAC3D6D-E314-42F8-B611-81844BAC484F}" destId="{47F7CCAD-9DB4-469F-8F2A-F1C1E303127F}" srcOrd="0" destOrd="0" presId="urn:microsoft.com/office/officeart/2005/8/layout/vList6"/>
    <dgm:cxn modelId="{60417E86-3510-4244-91C7-FB5A2C55FCE7}" type="presOf" srcId="{F10601D5-08E0-498A-B2D8-BC6FC0931544}" destId="{0631F0A0-E53B-4DEC-99DF-0C3C8F9F71EB}" srcOrd="0" destOrd="0" presId="urn:microsoft.com/office/officeart/2005/8/layout/vList6"/>
    <dgm:cxn modelId="{CAEB4D92-F765-42D2-997E-B54D00E1ACE3}" srcId="{0499E9B1-CB97-4589-BEA8-B48F90EC7F10}" destId="{F10601D5-08E0-498A-B2D8-BC6FC0931544}" srcOrd="0" destOrd="0" parTransId="{106B7880-57FD-428A-809C-CC874B8EF43E}" sibTransId="{82B5A3B8-5930-454F-949F-026BF5C119EA}"/>
    <dgm:cxn modelId="{A4899965-7B0D-4380-BF62-33AFED7406FD}" type="presOf" srcId="{804002E5-087A-4F91-A8A9-5B9E7E957D12}" destId="{47F7CCAD-9DB4-469F-8F2A-F1C1E303127F}" srcOrd="0" destOrd="3" presId="urn:microsoft.com/office/officeart/2005/8/layout/vList6"/>
    <dgm:cxn modelId="{95C4842A-0B99-48BE-A0F4-EB84BE7C70B7}" type="presOf" srcId="{9855D295-91BC-4DE1-BF5D-7F4D98F6AF7D}" destId="{47F7CCAD-9DB4-469F-8F2A-F1C1E303127F}" srcOrd="0" destOrd="2" presId="urn:microsoft.com/office/officeart/2005/8/layout/vList6"/>
    <dgm:cxn modelId="{2D9BE1B7-E755-4F7A-A748-46FF6B206D94}" srcId="{F10601D5-08E0-498A-B2D8-BC6FC0931544}" destId="{804002E5-087A-4F91-A8A9-5B9E7E957D12}" srcOrd="3" destOrd="0" parTransId="{CE01C91C-73F3-425D-A623-9935D2320436}" sibTransId="{EE74564C-5DC2-48EA-8CC1-6E770BA535C9}"/>
    <dgm:cxn modelId="{403BDF39-AD78-4DCB-AB10-9ADBC3DCEFEF}" type="presOf" srcId="{0499E9B1-CB97-4589-BEA8-B48F90EC7F10}" destId="{B76B520A-EDBA-4DFB-82D8-AA3DBE7F9FDC}" srcOrd="0" destOrd="0" presId="urn:microsoft.com/office/officeart/2005/8/layout/vList6"/>
    <dgm:cxn modelId="{0E84546F-8E5C-4759-951F-D453AE24D9DD}" srcId="{F10601D5-08E0-498A-B2D8-BC6FC0931544}" destId="{0CAC3D6D-E314-42F8-B611-81844BAC484F}" srcOrd="0" destOrd="0" parTransId="{C21A993F-37F4-487A-917E-7B3C56B107F7}" sibTransId="{02891BBD-EA31-4534-B425-0897CC12ABF0}"/>
    <dgm:cxn modelId="{E866D0B4-E4C9-4D27-9EE6-20B58FC62DD3}" type="presParOf" srcId="{B76B520A-EDBA-4DFB-82D8-AA3DBE7F9FDC}" destId="{C5366885-0A3D-44FB-9EAA-0EA4D22D1919}" srcOrd="0" destOrd="0" presId="urn:microsoft.com/office/officeart/2005/8/layout/vList6"/>
    <dgm:cxn modelId="{3919F9D8-5BAB-4B33-A78C-8C258E178333}" type="presParOf" srcId="{C5366885-0A3D-44FB-9EAA-0EA4D22D1919}" destId="{0631F0A0-E53B-4DEC-99DF-0C3C8F9F71EB}" srcOrd="0" destOrd="0" presId="urn:microsoft.com/office/officeart/2005/8/layout/vList6"/>
    <dgm:cxn modelId="{F5881C12-D064-41C2-9264-59281D628ABD}" type="presParOf" srcId="{C5366885-0A3D-44FB-9EAA-0EA4D22D1919}" destId="{47F7CCAD-9DB4-469F-8F2A-F1C1E303127F}" srcOrd="1" destOrd="0" presId="urn:microsoft.com/office/officeart/2005/8/layout/vList6"/>
  </dgm:cxnLst>
  <dgm:bg/>
  <dgm:whole/>
  <dgm:extLst>
    <a:ext uri="http://schemas.microsoft.com/office/drawing/2008/diagram">
      <dsp:dataModelExt xmlns:dsp="http://schemas.microsoft.com/office/drawing/2008/diagram" xmlns="" relId="rId10"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7F7CCAD-9DB4-469F-8F2A-F1C1E303127F}">
      <dsp:nvSpPr>
        <dsp:cNvPr id="0" name=""/>
        <dsp:cNvSpPr/>
      </dsp:nvSpPr>
      <dsp:spPr>
        <a:xfrm>
          <a:off x="993275" y="706"/>
          <a:ext cx="4920492" cy="1443979"/>
        </a:xfrm>
        <a:prstGeom prst="rightArrow">
          <a:avLst>
            <a:gd name="adj1" fmla="val 75000"/>
            <a:gd name="adj2" fmla="val 5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Сумма расхода может быть определена и подверждена</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Имеется документальное подтверждение выполнения работ (акт приемки выполненных работ и т.п.)</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Использование результатов исследований и разработок приведет к получению будущих экономических выгод (дохода)</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Результаты НИОКР могут быть продемонстрированы</a:t>
          </a:r>
        </a:p>
      </dsp:txBody>
      <dsp:txXfrm>
        <a:off x="993275" y="706"/>
        <a:ext cx="4920492" cy="1443979"/>
      </dsp:txXfrm>
    </dsp:sp>
    <dsp:sp modelId="{0631F0A0-E53B-4DEC-99DF-0C3C8F9F71EB}">
      <dsp:nvSpPr>
        <dsp:cNvPr id="0" name=""/>
        <dsp:cNvSpPr/>
      </dsp:nvSpPr>
      <dsp:spPr>
        <a:xfrm>
          <a:off x="3957" y="203948"/>
          <a:ext cx="989318" cy="103749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Условия признания затрат на НИОКР</a:t>
          </a:r>
        </a:p>
      </dsp:txBody>
      <dsp:txXfrm>
        <a:off x="3957" y="203948"/>
        <a:ext cx="989318" cy="1037496"/>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DBEEAA-1223-4C84-B074-ED7BD3F524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6</Pages>
  <Words>2743</Words>
  <Characters>15638</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Катюшка</dc:creator>
  <cp:lastModifiedBy>Катюшка</cp:lastModifiedBy>
  <cp:revision>5</cp:revision>
  <cp:lastPrinted>2018-04-06T13:15:00Z</cp:lastPrinted>
  <dcterms:created xsi:type="dcterms:W3CDTF">2018-06-06T09:23:00Z</dcterms:created>
  <dcterms:modified xsi:type="dcterms:W3CDTF">2018-06-06T10:17:00Z</dcterms:modified>
</cp:coreProperties>
</file>