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vsdx" ContentType="application/vnd.ms-visio.drawin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0EC2" w:rsidRDefault="00EF0EC2" w:rsidP="00EF0EC2">
      <w:pPr>
        <w:spacing w:after="0" w:line="276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Коновалова Ксения Сергеевна</w:t>
      </w:r>
    </w:p>
    <w:p w:rsidR="00EF0EC2" w:rsidRDefault="00EF0EC2" w:rsidP="00EF0EC2">
      <w:pPr>
        <w:spacing w:after="0" w:line="276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Магистра, НИЯУ МИФИ</w:t>
      </w:r>
    </w:p>
    <w:p w:rsidR="00EF0EC2" w:rsidRDefault="00EF0EC2" w:rsidP="00EF0EC2">
      <w:pPr>
        <w:spacing w:after="0" w:line="276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</w:p>
    <w:p w:rsidR="00EF0EC2" w:rsidRDefault="00EF0EC2" w:rsidP="00EF0EC2">
      <w:pPr>
        <w:spacing w:after="0" w:line="276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Konovalova Ksenia Sergeevna</w:t>
      </w:r>
    </w:p>
    <w:p w:rsidR="00EF0EC2" w:rsidRPr="00EF0EC2" w:rsidRDefault="00EF0EC2" w:rsidP="00EF0EC2">
      <w:pPr>
        <w:spacing w:after="0" w:line="276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MIPHI</w:t>
      </w:r>
    </w:p>
    <w:p w:rsidR="00EF0EC2" w:rsidRDefault="00EF0EC2" w:rsidP="00EF0EC2">
      <w:pPr>
        <w:spacing w:after="0" w:line="276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72F2" w:rsidRPr="00EF0EC2" w:rsidRDefault="007272F2" w:rsidP="00EF0EC2">
      <w:pPr>
        <w:spacing w:after="0" w:line="276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F0EC2">
        <w:rPr>
          <w:rFonts w:ascii="Times New Roman" w:hAnsi="Times New Roman" w:cs="Times New Roman"/>
          <w:b/>
          <w:sz w:val="28"/>
          <w:szCs w:val="28"/>
        </w:rPr>
        <w:t>Проектирование бизнес-архитектуры проектно- и процессно-ориентированного предприятия</w:t>
      </w:r>
    </w:p>
    <w:p w:rsidR="007272F2" w:rsidRDefault="007272F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</w:p>
    <w:p w:rsidR="00EF0EC2" w:rsidRPr="00EF0EC2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</w:p>
    <w:p w:rsidR="008216CE" w:rsidRPr="0075393D" w:rsidRDefault="008216CE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5393D">
        <w:rPr>
          <w:rFonts w:ascii="Times New Roman" w:hAnsi="Times New Roman" w:cs="Times New Roman"/>
          <w:i/>
          <w:sz w:val="28"/>
          <w:szCs w:val="28"/>
        </w:rPr>
        <w:t>Аннотация:</w:t>
      </w:r>
    </w:p>
    <w:p w:rsidR="008216CE" w:rsidRPr="00EF0EC2" w:rsidRDefault="008216CE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F0EC2">
        <w:rPr>
          <w:rFonts w:ascii="Times New Roman" w:hAnsi="Times New Roman" w:cs="Times New Roman"/>
          <w:sz w:val="28"/>
          <w:szCs w:val="28"/>
        </w:rPr>
        <w:t>Данная работа посвящена разработке методологии проектирования бизнес-архитектуры предприятия, ориентированного на проектный и процессный подход к управлению. В методологии рассматриваются вопросы об интеграции проектного и процессного подходов к управлению предприятием, использование процессного подхода для управления проектами.</w:t>
      </w:r>
    </w:p>
    <w:p w:rsidR="008216CE" w:rsidRPr="00EF0EC2" w:rsidRDefault="008216CE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216CE" w:rsidRPr="0075393D" w:rsidRDefault="008216CE" w:rsidP="008216CE">
      <w:pPr>
        <w:spacing w:after="0" w:line="276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75393D">
        <w:rPr>
          <w:rFonts w:ascii="Times New Roman" w:hAnsi="Times New Roman" w:cs="Times New Roman"/>
          <w:i/>
          <w:sz w:val="28"/>
          <w:szCs w:val="28"/>
          <w:lang w:val="en-US"/>
        </w:rPr>
        <w:t>Annotation:</w:t>
      </w:r>
    </w:p>
    <w:p w:rsidR="008216CE" w:rsidRPr="0075393D" w:rsidRDefault="008216CE" w:rsidP="008216CE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0EC2">
        <w:rPr>
          <w:rFonts w:ascii="Times New Roman" w:hAnsi="Times New Roman" w:cs="Times New Roman"/>
          <w:sz w:val="28"/>
          <w:szCs w:val="28"/>
          <w:lang w:val="en-US"/>
        </w:rPr>
        <w:t>This article is dedicated to the development of business architecture design methodology for project and process-oriented companies. This methodology includes some aspects of integration of project management approach and process management approach, also it describe how to use process management approach in project management.</w:t>
      </w:r>
    </w:p>
    <w:p w:rsidR="008216CE" w:rsidRDefault="008216CE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75393D" w:rsidRDefault="0075393D" w:rsidP="0075393D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393D">
        <w:rPr>
          <w:rFonts w:ascii="Times New Roman" w:hAnsi="Times New Roman" w:cs="Times New Roman"/>
          <w:i/>
          <w:sz w:val="28"/>
          <w:szCs w:val="28"/>
        </w:rPr>
        <w:t>Ключевые слова:</w:t>
      </w:r>
      <w:r>
        <w:rPr>
          <w:rFonts w:ascii="Times New Roman" w:hAnsi="Times New Roman" w:cs="Times New Roman"/>
          <w:sz w:val="28"/>
          <w:szCs w:val="28"/>
        </w:rPr>
        <w:t xml:space="preserve"> архитектура предприятия, бизнес архитектура, организационная структура, бизнес-процессы, проект.</w:t>
      </w:r>
    </w:p>
    <w:p w:rsidR="0075393D" w:rsidRDefault="0075393D" w:rsidP="0075393D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5393D" w:rsidRPr="0075393D" w:rsidRDefault="0075393D" w:rsidP="0075393D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393D">
        <w:rPr>
          <w:rFonts w:ascii="Times New Roman" w:hAnsi="Times New Roman" w:cs="Times New Roman"/>
          <w:i/>
          <w:sz w:val="28"/>
          <w:szCs w:val="28"/>
        </w:rPr>
        <w:t>Keywords:</w:t>
      </w:r>
      <w:r>
        <w:rPr>
          <w:lang w:val="en-US"/>
        </w:rPr>
        <w:t xml:space="preserve"> </w:t>
      </w:r>
      <w:r w:rsidRPr="0075393D">
        <w:rPr>
          <w:rFonts w:ascii="Times New Roman" w:hAnsi="Times New Roman" w:cs="Times New Roman"/>
          <w:sz w:val="28"/>
          <w:szCs w:val="28"/>
        </w:rPr>
        <w:t>enterprise architecture,business architecture, business process, organisational structure, project</w:t>
      </w:r>
      <w:bookmarkStart w:id="0" w:name="_GoBack"/>
      <w:bookmarkEnd w:id="0"/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EF0EC2" w:rsidRPr="0075393D" w:rsidRDefault="00EF0EC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143EEF" w:rsidRPr="00EF0EC2" w:rsidRDefault="000638D9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>На сегодняшний день д</w:t>
      </w:r>
      <w:r w:rsidR="00DF2F15" w:rsidRPr="00EF0EC2">
        <w:rPr>
          <w:rFonts w:ascii="Times New Roman" w:hAnsi="Times New Roman" w:cs="Times New Roman"/>
          <w:sz w:val="24"/>
          <w:szCs w:val="28"/>
        </w:rPr>
        <w:t xml:space="preserve">ля успешного управления руководителям </w:t>
      </w:r>
      <w:r w:rsidRPr="00EF0EC2">
        <w:rPr>
          <w:rFonts w:ascii="Times New Roman" w:hAnsi="Times New Roman" w:cs="Times New Roman"/>
          <w:sz w:val="24"/>
          <w:szCs w:val="28"/>
        </w:rPr>
        <w:t xml:space="preserve">любых </w:t>
      </w:r>
      <w:r w:rsidR="00DF2F15" w:rsidRPr="00EF0EC2">
        <w:rPr>
          <w:rFonts w:ascii="Times New Roman" w:hAnsi="Times New Roman" w:cs="Times New Roman"/>
          <w:sz w:val="24"/>
          <w:szCs w:val="28"/>
        </w:rPr>
        <w:t>компании необходим инструмент, который позволит взглянуть на своё предприятие системно, проанализировав его работу, выявить основные проблемы и подобрать действительные варианты их решения.</w:t>
      </w:r>
      <w:r w:rsidRPr="00EF0EC2">
        <w:rPr>
          <w:rFonts w:ascii="Times New Roman" w:hAnsi="Times New Roman" w:cs="Times New Roman"/>
          <w:sz w:val="24"/>
          <w:szCs w:val="28"/>
        </w:rPr>
        <w:t xml:space="preserve"> Данным инструментом выступает проектирование и внедрение архитектуры предприятия.</w:t>
      </w:r>
      <w:r w:rsidR="00143EEF" w:rsidRPr="00EF0EC2">
        <w:rPr>
          <w:rFonts w:ascii="Times New Roman" w:hAnsi="Times New Roman" w:cs="Times New Roman"/>
          <w:sz w:val="24"/>
          <w:szCs w:val="28"/>
        </w:rPr>
        <w:t xml:space="preserve"> </w:t>
      </w:r>
      <w:r w:rsidR="0062031E" w:rsidRPr="00EF0EC2">
        <w:rPr>
          <w:rFonts w:ascii="Times New Roman" w:hAnsi="Times New Roman" w:cs="Times New Roman"/>
          <w:sz w:val="24"/>
          <w:szCs w:val="28"/>
        </w:rPr>
        <w:t>Ланхорст М. под архитектурой предприятия понимает взаимосвязанный целостный комплекс принципов, методов и моделей, которые используются в проектировании и формировании организационной структуры, бизнес процессов, информационных систем и инфраструктуры.</w:t>
      </w:r>
      <w:r w:rsidRPr="00EF0EC2">
        <w:rPr>
          <w:rFonts w:ascii="Times New Roman" w:hAnsi="Times New Roman" w:cs="Times New Roman"/>
          <w:sz w:val="24"/>
          <w:szCs w:val="28"/>
        </w:rPr>
        <w:t xml:space="preserve"> [1] Архитектура предприя</w:t>
      </w:r>
      <w:r w:rsidR="007001E3" w:rsidRPr="00EF0EC2">
        <w:rPr>
          <w:rFonts w:ascii="Times New Roman" w:hAnsi="Times New Roman" w:cs="Times New Roman"/>
          <w:sz w:val="24"/>
          <w:szCs w:val="28"/>
        </w:rPr>
        <w:t>тия дает целостное представление</w:t>
      </w:r>
      <w:r w:rsidRPr="00EF0EC2">
        <w:rPr>
          <w:rFonts w:ascii="Times New Roman" w:hAnsi="Times New Roman" w:cs="Times New Roman"/>
          <w:sz w:val="24"/>
          <w:szCs w:val="28"/>
        </w:rPr>
        <w:t xml:space="preserve"> о предприятии, позволяет не только взглянуть на общую картину происходящего, но и разобрать ее на отдельные элементы. В общем случае архитектура предприятия включает в себя</w:t>
      </w:r>
      <w:r w:rsidR="0062031E" w:rsidRPr="00EF0EC2">
        <w:rPr>
          <w:rFonts w:ascii="Times New Roman" w:hAnsi="Times New Roman" w:cs="Times New Roman"/>
          <w:sz w:val="24"/>
          <w:szCs w:val="28"/>
        </w:rPr>
        <w:t xml:space="preserve"> бизнес-архитектуры, архитектуры данных и приложений, технологической архитектуры и информационных сервисов</w:t>
      </w:r>
    </w:p>
    <w:p w:rsidR="007B2229" w:rsidRPr="00EF0EC2" w:rsidRDefault="00782259" w:rsidP="007001E3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 xml:space="preserve">Внедрение программного продукта, как решение любой проблемы в организации </w:t>
      </w:r>
      <w:r w:rsidR="007001E3" w:rsidRPr="00EF0EC2">
        <w:rPr>
          <w:rFonts w:ascii="Times New Roman" w:hAnsi="Times New Roman" w:cs="Times New Roman"/>
          <w:sz w:val="24"/>
          <w:szCs w:val="28"/>
        </w:rPr>
        <w:t>недопустимо</w:t>
      </w:r>
      <w:r w:rsidRPr="00EF0EC2">
        <w:rPr>
          <w:rFonts w:ascii="Times New Roman" w:hAnsi="Times New Roman" w:cs="Times New Roman"/>
          <w:sz w:val="24"/>
          <w:szCs w:val="28"/>
        </w:rPr>
        <w:t xml:space="preserve">. </w:t>
      </w:r>
      <w:r w:rsidR="007B2229" w:rsidRPr="00EF0EC2">
        <w:rPr>
          <w:rFonts w:ascii="Times New Roman" w:hAnsi="Times New Roman" w:cs="Times New Roman"/>
          <w:sz w:val="24"/>
          <w:szCs w:val="28"/>
        </w:rPr>
        <w:t>При выявлении проблемной ситуации</w:t>
      </w:r>
      <w:r w:rsidR="0062031E" w:rsidRPr="00EF0EC2">
        <w:rPr>
          <w:rFonts w:ascii="Times New Roman" w:hAnsi="Times New Roman" w:cs="Times New Roman"/>
          <w:sz w:val="24"/>
          <w:szCs w:val="28"/>
        </w:rPr>
        <w:t>, предприятию первом делом необходимо изучить свою бизнес-архитектуру, выявить проблемы и поставить четкие цели по их устранению.</w:t>
      </w:r>
      <w:r w:rsidR="00DB5D6C" w:rsidRPr="00EF0EC2">
        <w:rPr>
          <w:rFonts w:ascii="Times New Roman" w:hAnsi="Times New Roman" w:cs="Times New Roman"/>
          <w:sz w:val="24"/>
          <w:szCs w:val="28"/>
        </w:rPr>
        <w:t xml:space="preserve"> Как сказал Эйнштейн, что правильная постановка зад</w:t>
      </w:r>
      <w:r w:rsidR="007B2229" w:rsidRPr="00EF0EC2">
        <w:rPr>
          <w:rFonts w:ascii="Times New Roman" w:hAnsi="Times New Roman" w:cs="Times New Roman"/>
          <w:sz w:val="24"/>
          <w:szCs w:val="28"/>
        </w:rPr>
        <w:t>ачи важнее даже, чем ее решение. Сначала мы должны спроектировать архите</w:t>
      </w:r>
      <w:r w:rsidR="007001E3" w:rsidRPr="00EF0EC2">
        <w:rPr>
          <w:rFonts w:ascii="Times New Roman" w:hAnsi="Times New Roman" w:cs="Times New Roman"/>
          <w:sz w:val="24"/>
          <w:szCs w:val="28"/>
        </w:rPr>
        <w:t>ктуру предприятия и ее элементы</w:t>
      </w:r>
      <w:r w:rsidR="007B2229" w:rsidRPr="00EF0EC2">
        <w:rPr>
          <w:rFonts w:ascii="Times New Roman" w:hAnsi="Times New Roman" w:cs="Times New Roman"/>
          <w:sz w:val="24"/>
          <w:szCs w:val="28"/>
        </w:rPr>
        <w:t>, л</w:t>
      </w:r>
      <w:r w:rsidR="0062031E" w:rsidRPr="00EF0EC2">
        <w:rPr>
          <w:rFonts w:ascii="Times New Roman" w:hAnsi="Times New Roman" w:cs="Times New Roman"/>
          <w:sz w:val="24"/>
          <w:szCs w:val="28"/>
        </w:rPr>
        <w:t xml:space="preserve">ишь после этого появится возможность подобрать соответствующие решения </w:t>
      </w:r>
      <w:r w:rsidR="00A82328" w:rsidRPr="00EF0EC2">
        <w:rPr>
          <w:rFonts w:ascii="Times New Roman" w:hAnsi="Times New Roman" w:cs="Times New Roman"/>
          <w:sz w:val="24"/>
          <w:szCs w:val="28"/>
        </w:rPr>
        <w:t>проблемы</w:t>
      </w:r>
      <w:r w:rsidR="0062031E" w:rsidRPr="00EF0EC2">
        <w:rPr>
          <w:rFonts w:ascii="Times New Roman" w:hAnsi="Times New Roman" w:cs="Times New Roman"/>
          <w:sz w:val="24"/>
          <w:szCs w:val="28"/>
        </w:rPr>
        <w:t>.</w:t>
      </w:r>
      <w:r w:rsidR="007B2229" w:rsidRPr="00EF0EC2">
        <w:rPr>
          <w:rFonts w:ascii="Times New Roman" w:hAnsi="Times New Roman" w:cs="Times New Roman"/>
          <w:sz w:val="24"/>
          <w:szCs w:val="28"/>
        </w:rPr>
        <w:t xml:space="preserve"> </w:t>
      </w:r>
    </w:p>
    <w:p w:rsidR="007B2229" w:rsidRPr="00EF0EC2" w:rsidRDefault="007B2229" w:rsidP="007001E3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 xml:space="preserve">Одним из наиболее популярных современных подходов к построению архитектуры предприятия является методология </w:t>
      </w:r>
      <w:r w:rsidRPr="00EF0EC2">
        <w:rPr>
          <w:rFonts w:ascii="Times New Roman" w:hAnsi="Times New Roman" w:cs="Times New Roman"/>
          <w:sz w:val="24"/>
          <w:szCs w:val="28"/>
          <w:lang w:val="en-US"/>
        </w:rPr>
        <w:t>TOGAF</w:t>
      </w:r>
      <w:r w:rsidRPr="00EF0EC2">
        <w:rPr>
          <w:rFonts w:ascii="Times New Roman" w:hAnsi="Times New Roman" w:cs="Times New Roman"/>
          <w:sz w:val="24"/>
          <w:szCs w:val="28"/>
        </w:rPr>
        <w:t xml:space="preserve">, разрабатываемая и управляемая консорциумом </w:t>
      </w:r>
      <w:r w:rsidRPr="00EF0EC2">
        <w:rPr>
          <w:rFonts w:ascii="Times New Roman" w:hAnsi="Times New Roman" w:cs="Times New Roman"/>
          <w:sz w:val="24"/>
          <w:szCs w:val="28"/>
          <w:lang w:val="en-US"/>
        </w:rPr>
        <w:t>The</w:t>
      </w:r>
      <w:r w:rsidRPr="00EF0EC2">
        <w:rPr>
          <w:rFonts w:ascii="Times New Roman" w:hAnsi="Times New Roman" w:cs="Times New Roman"/>
          <w:sz w:val="24"/>
          <w:szCs w:val="28"/>
        </w:rPr>
        <w:t xml:space="preserve"> </w:t>
      </w:r>
      <w:r w:rsidRPr="00EF0EC2">
        <w:rPr>
          <w:rFonts w:ascii="Times New Roman" w:hAnsi="Times New Roman" w:cs="Times New Roman"/>
          <w:sz w:val="24"/>
          <w:szCs w:val="28"/>
          <w:lang w:val="en-US"/>
        </w:rPr>
        <w:t>Open</w:t>
      </w:r>
      <w:r w:rsidRPr="00EF0EC2">
        <w:rPr>
          <w:rFonts w:ascii="Times New Roman" w:hAnsi="Times New Roman" w:cs="Times New Roman"/>
          <w:sz w:val="24"/>
          <w:szCs w:val="28"/>
        </w:rPr>
        <w:t xml:space="preserve"> </w:t>
      </w:r>
      <w:r w:rsidRPr="00EF0EC2">
        <w:rPr>
          <w:rFonts w:ascii="Times New Roman" w:hAnsi="Times New Roman" w:cs="Times New Roman"/>
          <w:sz w:val="24"/>
          <w:szCs w:val="28"/>
          <w:lang w:val="en-US"/>
        </w:rPr>
        <w:t>Group</w:t>
      </w:r>
      <w:r w:rsidRPr="00EF0EC2">
        <w:rPr>
          <w:rFonts w:ascii="Times New Roman" w:hAnsi="Times New Roman" w:cs="Times New Roman"/>
          <w:sz w:val="24"/>
          <w:szCs w:val="28"/>
        </w:rPr>
        <w:t>, состоящим из более чем четырехсот предприятий. Данный подход основывается на лучших практиках, представляет собой инструмент, позволяющий не только разработать архитектуру своего предприятия, но и применить её элементы в ежедневной работе организации.</w:t>
      </w:r>
      <w:r w:rsidR="003F00D5" w:rsidRPr="00EF0EC2">
        <w:rPr>
          <w:rFonts w:ascii="Times New Roman" w:hAnsi="Times New Roman" w:cs="Times New Roman"/>
          <w:sz w:val="24"/>
          <w:szCs w:val="28"/>
        </w:rPr>
        <w:t xml:space="preserve"> В соответствии с </w:t>
      </w:r>
      <w:r w:rsidR="003F00D5" w:rsidRPr="00EF0EC2">
        <w:rPr>
          <w:rFonts w:ascii="Times New Roman" w:hAnsi="Times New Roman" w:cs="Times New Roman"/>
          <w:sz w:val="24"/>
          <w:szCs w:val="28"/>
          <w:lang w:val="en-US"/>
        </w:rPr>
        <w:t>TOGAF</w:t>
      </w:r>
      <w:r w:rsidR="003F00D5" w:rsidRPr="00EF0EC2">
        <w:rPr>
          <w:rFonts w:ascii="Times New Roman" w:hAnsi="Times New Roman" w:cs="Times New Roman"/>
          <w:sz w:val="24"/>
          <w:szCs w:val="28"/>
        </w:rPr>
        <w:t xml:space="preserve"> архитектуру предприятия можно представить в виде нескольких основных составляющих:</w:t>
      </w:r>
    </w:p>
    <w:p w:rsidR="003F00D5" w:rsidRPr="00EF0EC2" w:rsidRDefault="003F00D5" w:rsidP="008B4000">
      <w:pPr>
        <w:pStyle w:val="a5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>Бизнес архитектура – определяет стратегию предприятия, структуру управления и ключевые бизнес процессы.</w:t>
      </w:r>
    </w:p>
    <w:p w:rsidR="003F00D5" w:rsidRPr="00EF0EC2" w:rsidRDefault="003F00D5" w:rsidP="008B4000">
      <w:pPr>
        <w:pStyle w:val="a5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 xml:space="preserve">Архитектура </w:t>
      </w:r>
      <w:r w:rsidR="0032226C" w:rsidRPr="00EF0EC2">
        <w:rPr>
          <w:rFonts w:ascii="Times New Roman" w:hAnsi="Times New Roman" w:cs="Times New Roman"/>
          <w:sz w:val="24"/>
          <w:szCs w:val="28"/>
        </w:rPr>
        <w:t xml:space="preserve">данных </w:t>
      </w:r>
      <w:r w:rsidRPr="00EF0EC2">
        <w:rPr>
          <w:rFonts w:ascii="Times New Roman" w:hAnsi="Times New Roman" w:cs="Times New Roman"/>
          <w:sz w:val="24"/>
          <w:szCs w:val="28"/>
        </w:rPr>
        <w:t>приложений – служит своеобразной картой всех, используемых корпоративных приложений и определяет следующие аспекты:</w:t>
      </w:r>
    </w:p>
    <w:p w:rsidR="003F00D5" w:rsidRPr="00EF0EC2" w:rsidRDefault="003F00D5" w:rsidP="007001E3">
      <w:pPr>
        <w:pStyle w:val="a5"/>
        <w:numPr>
          <w:ilvl w:val="0"/>
          <w:numId w:val="5"/>
        </w:numPr>
        <w:spacing w:after="0" w:line="276" w:lineRule="auto"/>
        <w:ind w:left="1276" w:hanging="283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 xml:space="preserve">участие каждого из приложений </w:t>
      </w:r>
      <w:r w:rsidR="00C218B5" w:rsidRPr="00EF0EC2">
        <w:rPr>
          <w:rFonts w:ascii="Times New Roman" w:hAnsi="Times New Roman" w:cs="Times New Roman"/>
          <w:sz w:val="24"/>
          <w:szCs w:val="28"/>
        </w:rPr>
        <w:t>в бизнес процессах компаний;</w:t>
      </w:r>
    </w:p>
    <w:p w:rsidR="00C218B5" w:rsidRPr="00EF0EC2" w:rsidRDefault="00C218B5" w:rsidP="007001E3">
      <w:pPr>
        <w:pStyle w:val="a5"/>
        <w:numPr>
          <w:ilvl w:val="0"/>
          <w:numId w:val="5"/>
        </w:numPr>
        <w:spacing w:after="0" w:line="276" w:lineRule="auto"/>
        <w:ind w:left="1276" w:hanging="283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>взаимодействие приложений друг с другом и внешними сервисами.</w:t>
      </w:r>
    </w:p>
    <w:p w:rsidR="00C218B5" w:rsidRPr="00EF0EC2" w:rsidRDefault="00C218B5" w:rsidP="008B4000">
      <w:pPr>
        <w:pStyle w:val="a5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>Технологическая архитектура – определяет структуру и логику программного обеспечения и аппаратной среды, необходимых для работы бизнес приложений и доступа к необходимым информационным данным.</w:t>
      </w:r>
      <w:r w:rsidR="0039064E" w:rsidRPr="00EF0EC2">
        <w:rPr>
          <w:rFonts w:ascii="Times New Roman" w:hAnsi="Times New Roman" w:cs="Times New Roman"/>
          <w:sz w:val="24"/>
          <w:szCs w:val="28"/>
        </w:rPr>
        <w:t xml:space="preserve"> </w:t>
      </w:r>
      <w:r w:rsidRPr="00EF0EC2">
        <w:rPr>
          <w:rFonts w:ascii="Times New Roman" w:hAnsi="Times New Roman" w:cs="Times New Roman"/>
          <w:sz w:val="24"/>
          <w:szCs w:val="28"/>
        </w:rPr>
        <w:t>[2]</w:t>
      </w:r>
    </w:p>
    <w:p w:rsidR="0079669E" w:rsidRPr="00EF0EC2" w:rsidRDefault="007106F2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 xml:space="preserve">На первом этапе определяются главные цели существования предприятия и показатели для оценки степени их реализации, после формируется система бизнес-процессов, которые позволяют предприятию достигать поставленных целей, и </w:t>
      </w:r>
      <w:r w:rsidRPr="00EF0EC2">
        <w:rPr>
          <w:rFonts w:ascii="Times New Roman" w:hAnsi="Times New Roman" w:cs="Times New Roman"/>
          <w:sz w:val="24"/>
          <w:szCs w:val="28"/>
        </w:rPr>
        <w:lastRenderedPageBreak/>
        <w:t xml:space="preserve">соответствующая организационная структура для обеспечения работоспособности этих процессов. </w:t>
      </w:r>
      <w:r w:rsidR="0032226C" w:rsidRPr="00EF0EC2">
        <w:rPr>
          <w:rFonts w:ascii="Times New Roman" w:hAnsi="Times New Roman" w:cs="Times New Roman"/>
          <w:sz w:val="24"/>
          <w:szCs w:val="28"/>
        </w:rPr>
        <w:t>На первый взгляд этих элементов достаточно для того, чтобы описать бизнес-архитектуру предприятия «</w:t>
      </w:r>
      <w:r w:rsidR="0032226C" w:rsidRPr="00EF0EC2">
        <w:rPr>
          <w:rFonts w:ascii="Times New Roman" w:hAnsi="Times New Roman" w:cs="Times New Roman"/>
          <w:sz w:val="24"/>
          <w:szCs w:val="28"/>
          <w:lang w:val="en-US"/>
        </w:rPr>
        <w:t>As</w:t>
      </w:r>
      <w:r w:rsidR="0032226C" w:rsidRPr="00EF0EC2">
        <w:rPr>
          <w:rFonts w:ascii="Times New Roman" w:hAnsi="Times New Roman" w:cs="Times New Roman"/>
          <w:sz w:val="24"/>
          <w:szCs w:val="28"/>
        </w:rPr>
        <w:t xml:space="preserve"> </w:t>
      </w:r>
      <w:r w:rsidR="0032226C" w:rsidRPr="00EF0EC2">
        <w:rPr>
          <w:rFonts w:ascii="Times New Roman" w:hAnsi="Times New Roman" w:cs="Times New Roman"/>
          <w:sz w:val="24"/>
          <w:szCs w:val="28"/>
          <w:lang w:val="en-US"/>
        </w:rPr>
        <w:t>Is</w:t>
      </w:r>
      <w:r w:rsidR="0032226C" w:rsidRPr="00EF0EC2">
        <w:rPr>
          <w:rFonts w:ascii="Times New Roman" w:hAnsi="Times New Roman" w:cs="Times New Roman"/>
          <w:sz w:val="24"/>
          <w:szCs w:val="28"/>
        </w:rPr>
        <w:t>», проанализировать её и преобразовать в состояние «</w:t>
      </w:r>
      <w:r w:rsidR="0032226C" w:rsidRPr="00EF0EC2">
        <w:rPr>
          <w:rFonts w:ascii="Times New Roman" w:hAnsi="Times New Roman" w:cs="Times New Roman"/>
          <w:sz w:val="24"/>
          <w:szCs w:val="28"/>
          <w:lang w:val="en-US"/>
        </w:rPr>
        <w:t>To</w:t>
      </w:r>
      <w:r w:rsidR="0032226C" w:rsidRPr="00EF0EC2">
        <w:rPr>
          <w:rFonts w:ascii="Times New Roman" w:hAnsi="Times New Roman" w:cs="Times New Roman"/>
          <w:sz w:val="24"/>
          <w:szCs w:val="28"/>
        </w:rPr>
        <w:t xml:space="preserve"> </w:t>
      </w:r>
      <w:r w:rsidR="0032226C" w:rsidRPr="00EF0EC2">
        <w:rPr>
          <w:rFonts w:ascii="Times New Roman" w:hAnsi="Times New Roman" w:cs="Times New Roman"/>
          <w:sz w:val="24"/>
          <w:szCs w:val="28"/>
          <w:lang w:val="en-US"/>
        </w:rPr>
        <w:t>Be</w:t>
      </w:r>
      <w:r w:rsidR="0032226C" w:rsidRPr="00EF0EC2">
        <w:rPr>
          <w:rFonts w:ascii="Times New Roman" w:hAnsi="Times New Roman" w:cs="Times New Roman"/>
          <w:sz w:val="24"/>
          <w:szCs w:val="28"/>
        </w:rPr>
        <w:t>», после чего спроектированную модель можно внедрять в жизнь и на её основе строить две другие модели: архитектуру данных и приложений, технологическую архитектуру. Но, как показывает практика, здесь возникают проблемы.</w:t>
      </w:r>
      <w:r w:rsidR="006008C8" w:rsidRPr="00EF0EC2">
        <w:rPr>
          <w:rFonts w:ascii="Times New Roman" w:hAnsi="Times New Roman" w:cs="Times New Roman"/>
          <w:sz w:val="24"/>
          <w:szCs w:val="28"/>
        </w:rPr>
        <w:t xml:space="preserve"> Многие компании знают, какие у них есть бизнес-процессы, кто за них ответственный и какие из процессов стоит изменить, но не понимают, как эти изменения реализовать и какую выгоды принесут эти преобразования компании.</w:t>
      </w:r>
      <w:r w:rsidR="00BB1004" w:rsidRPr="00EF0EC2">
        <w:rPr>
          <w:rFonts w:ascii="Times New Roman" w:hAnsi="Times New Roman" w:cs="Times New Roman"/>
          <w:sz w:val="24"/>
          <w:szCs w:val="28"/>
        </w:rPr>
        <w:t xml:space="preserve"> </w:t>
      </w:r>
      <w:r w:rsidR="0079669E" w:rsidRPr="00EF0EC2">
        <w:rPr>
          <w:rFonts w:ascii="Times New Roman" w:hAnsi="Times New Roman" w:cs="Times New Roman"/>
          <w:sz w:val="24"/>
          <w:szCs w:val="28"/>
        </w:rPr>
        <w:t>В связи с изменением эконом</w:t>
      </w:r>
      <w:r w:rsidR="007001E3" w:rsidRPr="00EF0EC2">
        <w:rPr>
          <w:rFonts w:ascii="Times New Roman" w:hAnsi="Times New Roman" w:cs="Times New Roman"/>
          <w:sz w:val="24"/>
          <w:szCs w:val="28"/>
        </w:rPr>
        <w:t>ического направления современные компании</w:t>
      </w:r>
      <w:r w:rsidR="0079669E" w:rsidRPr="00EF0EC2">
        <w:rPr>
          <w:rFonts w:ascii="Times New Roman" w:hAnsi="Times New Roman" w:cs="Times New Roman"/>
          <w:sz w:val="24"/>
          <w:szCs w:val="28"/>
        </w:rPr>
        <w:t xml:space="preserve"> внедряют у себя проектное управления и возникают ряд проблем, связанные с реализацией проектов по проектированию, изменению и внедрению бизнес-архитектуры предприятия: недостаточная заинтересованность проектной команды в результатах проекта, неправильная оценка необходимых ресурсов, отсутствие четкого плана, не используется опыт проектов-аналогов, активов процессов организации. </w:t>
      </w:r>
    </w:p>
    <w:p w:rsidR="0079669E" w:rsidRPr="00EF0EC2" w:rsidRDefault="0079669E" w:rsidP="006C0D4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 xml:space="preserve">Решить эту проблему можно добавлением к бизнес-архитектуре предприятия корпоративного стандарта управления проектами. Таким образом можно будет сформировать бизнес-архитектуру для современного предприятия, одновременно уделяющему внимание проектному и процессному подходам к управлению, совместное использование которых позволит улучшить результаты компании. Более того, благодаря модели как самой организации, так и её подхода к управлению проектами, появится возможность сымитировать деятельность предприятия при помощи имитационного моделирования и </w:t>
      </w:r>
      <w:r w:rsidR="008E1D1E" w:rsidRPr="00EF0EC2">
        <w:rPr>
          <w:rFonts w:ascii="Times New Roman" w:hAnsi="Times New Roman" w:cs="Times New Roman"/>
          <w:sz w:val="24"/>
          <w:szCs w:val="28"/>
        </w:rPr>
        <w:t>функционально-стоимостного анализа, что позволит сделать первые выводы об эффективности процессов и проектов организации с точки зрения затрат времени и стоимости.</w:t>
      </w:r>
    </w:p>
    <w:p w:rsidR="007B2229" w:rsidRPr="00EF0EC2" w:rsidRDefault="008B0738" w:rsidP="00066CA7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>На сегодняшний день управление предприятием не может обойтись без поддержки программных продуктов, создания информационного пространства, которое делать бизнес более прозрачным и позволяет достичь согласованности работы различных подразделений и автоматизировать управление предприятием, с возможностью повышения эффективности управления, принятия правильных стратегических и тактических решений на основе современной и достоверной информации, получаемой пользователем.</w:t>
      </w:r>
      <w:r w:rsidR="00FD48D2" w:rsidRPr="00EF0EC2">
        <w:rPr>
          <w:rFonts w:ascii="Times New Roman" w:hAnsi="Times New Roman" w:cs="Times New Roman"/>
          <w:sz w:val="24"/>
          <w:szCs w:val="28"/>
        </w:rPr>
        <w:t xml:space="preserve"> В связи с этим недостаточно просто сформировать проектно-процессный подход к управлению и разработать соответствующую ему методологию проектирования бизнес-архитектуры, важно подобрать и настроить программные продукты, разработать интеграционные решения, которые смогут поддерживать данный подход.</w:t>
      </w:r>
    </w:p>
    <w:p w:rsidR="003D1C12" w:rsidRPr="00EF0EC2" w:rsidRDefault="00066CA7" w:rsidP="003D1C12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>Сущность проектно-процессного подхода заключается в том, что управление процессами предприятия осуществляется с помощью процессного подхода, а для уникальных задач применяется проектный подход. Кроме того, управление проектом представляется как система процессов, что позволяет стандартизировать проектную работу, сделать ее более простой, понятной, а результаты проекта –измеримыми.</w:t>
      </w:r>
      <w:r w:rsidR="00DA1A7C" w:rsidRPr="00EF0EC2">
        <w:rPr>
          <w:rFonts w:ascii="Times New Roman" w:hAnsi="Times New Roman" w:cs="Times New Roman"/>
          <w:sz w:val="24"/>
          <w:szCs w:val="28"/>
        </w:rPr>
        <w:t xml:space="preserve"> Следует отметить, чтобы данный подход был работоспособным в организации, необходимо</w:t>
      </w:r>
      <w:r w:rsidR="003E5D44" w:rsidRPr="00EF0EC2">
        <w:rPr>
          <w:rFonts w:ascii="Times New Roman" w:hAnsi="Times New Roman" w:cs="Times New Roman"/>
          <w:sz w:val="24"/>
          <w:szCs w:val="28"/>
        </w:rPr>
        <w:t xml:space="preserve">, чтобы все результаты применения подхода, такие как </w:t>
      </w:r>
      <w:r w:rsidR="007F2559" w:rsidRPr="00EF0EC2">
        <w:rPr>
          <w:rFonts w:ascii="Times New Roman" w:hAnsi="Times New Roman" w:cs="Times New Roman"/>
          <w:sz w:val="24"/>
          <w:szCs w:val="28"/>
        </w:rPr>
        <w:t>активы процессов организации (базы знаний организаций, историческая информация)</w:t>
      </w:r>
      <w:r w:rsidR="003E5D44" w:rsidRPr="00EF0EC2">
        <w:rPr>
          <w:rFonts w:ascii="Times New Roman" w:hAnsi="Times New Roman" w:cs="Times New Roman"/>
          <w:sz w:val="24"/>
          <w:szCs w:val="28"/>
        </w:rPr>
        <w:t xml:space="preserve">, карта бизнес-процессов, проектная документация, хранились в удобном и доступном формате, быть связаны между собой. Именно поэтому в современных условиях очень важно создать единую информационную систему, поддерживающую данный подход. </w:t>
      </w:r>
    </w:p>
    <w:p w:rsidR="003D1C12" w:rsidRPr="00EF0EC2" w:rsidRDefault="003D1C12" w:rsidP="003D1C12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lastRenderedPageBreak/>
        <w:t>Программное обеспечение, которое может быть использовано в качестве основы для разработки решения, условно может делиться на два класса: решения, ориентированные на процессный подход к управлению и решения, ориентированные на проектный подход к управлению.  Один из самых важных вопросов, связанных с проектированием и созданием сложных систем – понимание цели, чем наличие некоторого количества решений. Проектирование</w:t>
      </w:r>
      <w:r w:rsidR="007001E3" w:rsidRPr="00EF0EC2">
        <w:rPr>
          <w:rFonts w:ascii="Times New Roman" w:hAnsi="Times New Roman" w:cs="Times New Roman"/>
          <w:sz w:val="24"/>
          <w:szCs w:val="28"/>
        </w:rPr>
        <w:t xml:space="preserve"> </w:t>
      </w:r>
      <w:r w:rsidR="007001E3" w:rsidRPr="00EF0EC2">
        <w:rPr>
          <w:rFonts w:ascii="Times New Roman" w:hAnsi="Times New Roman" w:cs="Times New Roman"/>
          <w:sz w:val="24"/>
          <w:szCs w:val="28"/>
          <w:lang w:val="en-US"/>
        </w:rPr>
        <w:t>IT</w:t>
      </w:r>
      <w:r w:rsidR="007001E3" w:rsidRPr="00EF0EC2">
        <w:rPr>
          <w:rFonts w:ascii="Times New Roman" w:hAnsi="Times New Roman" w:cs="Times New Roman"/>
          <w:sz w:val="24"/>
          <w:szCs w:val="28"/>
        </w:rPr>
        <w:t>-систем</w:t>
      </w:r>
      <w:r w:rsidRPr="00EF0EC2">
        <w:rPr>
          <w:rFonts w:ascii="Times New Roman" w:hAnsi="Times New Roman" w:cs="Times New Roman"/>
          <w:sz w:val="24"/>
          <w:szCs w:val="28"/>
        </w:rPr>
        <w:t xml:space="preserve"> может осуществляться непосредственно несколькими видами подходов: каскадная модель, направляемое бизнес-проблемой решений (последовательное сужение приемлемых вариантов без ограничений технических решений), гибкие (</w:t>
      </w:r>
      <w:r w:rsidRPr="00EF0EC2">
        <w:rPr>
          <w:rFonts w:ascii="Times New Roman" w:hAnsi="Times New Roman" w:cs="Times New Roman"/>
          <w:sz w:val="24"/>
          <w:szCs w:val="28"/>
          <w:lang w:val="en-US"/>
        </w:rPr>
        <w:t>agile</w:t>
      </w:r>
      <w:r w:rsidRPr="00EF0EC2">
        <w:rPr>
          <w:rFonts w:ascii="Times New Roman" w:hAnsi="Times New Roman" w:cs="Times New Roman"/>
          <w:sz w:val="24"/>
          <w:szCs w:val="28"/>
        </w:rPr>
        <w:t xml:space="preserve">) методологии, комплексное решение. В данной статье хотелось бы рассмотреть проведение бизнес-анализа с помощью комплексного решения. </w:t>
      </w:r>
    </w:p>
    <w:p w:rsidR="00AB5D2B" w:rsidRPr="00EF0EC2" w:rsidRDefault="004876D5" w:rsidP="004876D5">
      <w:pPr>
        <w:pStyle w:val="a7"/>
        <w:jc w:val="right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 xml:space="preserve">Рис. </w:t>
      </w:r>
      <w:r w:rsidR="00ED1A7F" w:rsidRPr="00EF0EC2">
        <w:rPr>
          <w:rFonts w:ascii="Times New Roman" w:hAnsi="Times New Roman" w:cs="Times New Roman"/>
          <w:sz w:val="24"/>
          <w:szCs w:val="28"/>
        </w:rPr>
        <w:fldChar w:fldCharType="begin"/>
      </w:r>
      <w:r w:rsidR="00ED1A7F" w:rsidRPr="00EF0EC2">
        <w:rPr>
          <w:rFonts w:ascii="Times New Roman" w:hAnsi="Times New Roman" w:cs="Times New Roman"/>
          <w:sz w:val="24"/>
          <w:szCs w:val="28"/>
        </w:rPr>
        <w:instrText xml:space="preserve"> SEQ Рис. \* ARABIC </w:instrText>
      </w:r>
      <w:r w:rsidR="00ED1A7F" w:rsidRPr="00EF0EC2">
        <w:rPr>
          <w:rFonts w:ascii="Times New Roman" w:hAnsi="Times New Roman" w:cs="Times New Roman"/>
          <w:sz w:val="24"/>
          <w:szCs w:val="28"/>
        </w:rPr>
        <w:fldChar w:fldCharType="separate"/>
      </w:r>
      <w:r w:rsidR="007A1C39" w:rsidRPr="00EF0EC2">
        <w:rPr>
          <w:rFonts w:ascii="Times New Roman" w:hAnsi="Times New Roman" w:cs="Times New Roman"/>
          <w:noProof/>
          <w:sz w:val="24"/>
          <w:szCs w:val="28"/>
        </w:rPr>
        <w:t>1</w:t>
      </w:r>
      <w:r w:rsidR="00ED1A7F" w:rsidRPr="00EF0EC2">
        <w:rPr>
          <w:rFonts w:ascii="Times New Roman" w:hAnsi="Times New Roman" w:cs="Times New Roman"/>
          <w:noProof/>
          <w:sz w:val="24"/>
          <w:szCs w:val="28"/>
        </w:rPr>
        <w:fldChar w:fldCharType="end"/>
      </w:r>
      <w:r w:rsidRPr="00EF0EC2">
        <w:rPr>
          <w:rFonts w:ascii="Times New Roman" w:hAnsi="Times New Roman" w:cs="Times New Roman"/>
          <w:sz w:val="24"/>
          <w:szCs w:val="28"/>
        </w:rPr>
        <w:t xml:space="preserve"> Комплексное решение</w:t>
      </w:r>
      <w:r w:rsidR="00AB5D2B" w:rsidRPr="00EF0EC2">
        <w:rPr>
          <w:rFonts w:ascii="Times New Roman" w:hAnsi="Times New Roman" w:cs="Times New Roman"/>
          <w:noProof/>
          <w:sz w:val="24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70B4C1D" wp14:editId="4773C5D5">
                <wp:simplePos x="0" y="0"/>
                <wp:positionH relativeFrom="margin">
                  <wp:align>center</wp:align>
                </wp:positionH>
                <wp:positionV relativeFrom="paragraph">
                  <wp:posOffset>1685339</wp:posOffset>
                </wp:positionV>
                <wp:extent cx="1104314" cy="429016"/>
                <wp:effectExtent l="0" t="19050" r="38735" b="47625"/>
                <wp:wrapNone/>
                <wp:docPr id="8" name="Стрелка вправо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04314" cy="429016"/>
                        </a:xfrm>
                        <a:prstGeom prst="rightArrow">
                          <a:avLst/>
                        </a:prstGeom>
                        <a:solidFill>
                          <a:schemeClr val="lt1">
                            <a:alpha val="78000"/>
                          </a:schemeClr>
                        </a:solidFill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B5D2B" w:rsidRPr="00AB5D2B" w:rsidRDefault="00AB5D2B" w:rsidP="00AB5D2B">
                            <w:pPr>
                              <w:spacing w:after="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  <w:lang w:val="en-US"/>
                              </w:rPr>
                              <w:t>IT-</w:t>
                            </w:r>
                            <w:r>
                              <w:rPr>
                                <w:sz w:val="12"/>
                              </w:rPr>
                              <w:t>цели и результаты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70B4C1D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Стрелка вправо 8" o:spid="_x0000_s1026" type="#_x0000_t13" style="position:absolute;left:0;text-align:left;margin-left:0;margin-top:132.7pt;width:86.95pt;height:33.8pt;z-index:25166745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" adj="17404" fillcolor="white [3201]" strokecolor="black [3200]" strokeweight="1pt">
                <v:fill opacity="51143f"/>
                <v:textbox>
                  <w:txbxContent>
                    <w:p w:rsidR="00AB5D2B" w:rsidRPr="00AB5D2B" w:rsidRDefault="00AB5D2B" w:rsidP="00AB5D2B">
                      <w:pPr>
                        <w:spacing w:after="0"/>
                        <w:jc w:val="center"/>
                        <w:rPr>
                          <w:sz w:val="12"/>
                        </w:rPr>
                      </w:pPr>
                      <w:r>
                        <w:rPr>
                          <w:sz w:val="12"/>
                          <w:lang w:val="en-US"/>
                        </w:rPr>
                        <w:t>IT-</w:t>
                      </w:r>
                      <w:r>
                        <w:rPr>
                          <w:sz w:val="12"/>
                        </w:rPr>
                        <w:t>цели и результаты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B5D2B" w:rsidRPr="00EF0EC2">
        <w:rPr>
          <w:rFonts w:ascii="Times New Roman" w:hAnsi="Times New Roman" w:cs="Times New Roman"/>
          <w:noProof/>
          <w:sz w:val="24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D2D9AB1" wp14:editId="19945178">
                <wp:simplePos x="0" y="0"/>
                <wp:positionH relativeFrom="margin">
                  <wp:align>center</wp:align>
                </wp:positionH>
                <wp:positionV relativeFrom="paragraph">
                  <wp:posOffset>1143733</wp:posOffset>
                </wp:positionV>
                <wp:extent cx="1287194" cy="429016"/>
                <wp:effectExtent l="0" t="19050" r="46355" b="47625"/>
                <wp:wrapNone/>
                <wp:docPr id="7" name="Стрелка вправо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7194" cy="429016"/>
                        </a:xfrm>
                        <a:prstGeom prst="rightArrow">
                          <a:avLst/>
                        </a:prstGeom>
                        <a:solidFill>
                          <a:schemeClr val="lt1">
                            <a:alpha val="78000"/>
                          </a:schemeClr>
                        </a:solidFill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B5D2B" w:rsidRPr="00AB5D2B" w:rsidRDefault="00AB5D2B" w:rsidP="00AB5D2B">
                            <w:pPr>
                              <w:spacing w:after="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Бизнес-цели и результаты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2D9AB1" id="Стрелка вправо 7" o:spid="_x0000_s1027" type="#_x0000_t13" style="position:absolute;left:0;text-align:left;margin-left:0;margin-top:90.05pt;width:101.35pt;height:33.8pt;z-index:25166540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" adj="18000" fillcolor="white [3201]" strokecolor="black [3200]" strokeweight="1pt">
                <v:fill opacity="51143f"/>
                <v:textbox>
                  <w:txbxContent>
                    <w:p w:rsidR="00AB5D2B" w:rsidRPr="00AB5D2B" w:rsidRDefault="00AB5D2B" w:rsidP="00AB5D2B">
                      <w:pPr>
                        <w:spacing w:after="0"/>
                        <w:jc w:val="center"/>
                        <w:rPr>
                          <w:sz w:val="12"/>
                        </w:rPr>
                      </w:pPr>
                      <w:r>
                        <w:rPr>
                          <w:sz w:val="12"/>
                        </w:rPr>
                        <w:t>Бизнес-цели и результаты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B5D2B" w:rsidRPr="00EF0EC2">
        <w:rPr>
          <w:rFonts w:ascii="Times New Roman" w:hAnsi="Times New Roman" w:cs="Times New Roman"/>
          <w:noProof/>
          <w:sz w:val="24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7E56E6F" wp14:editId="67CA85B8">
                <wp:simplePos x="0" y="0"/>
                <wp:positionH relativeFrom="margin">
                  <wp:posOffset>2176536</wp:posOffset>
                </wp:positionH>
                <wp:positionV relativeFrom="paragraph">
                  <wp:posOffset>651511</wp:posOffset>
                </wp:positionV>
                <wp:extent cx="1575581" cy="429016"/>
                <wp:effectExtent l="0" t="19050" r="43815" b="47625"/>
                <wp:wrapNone/>
                <wp:docPr id="5" name="Стрелка вправо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5581" cy="429016"/>
                        </a:xfrm>
                        <a:prstGeom prst="rightArrow">
                          <a:avLst/>
                        </a:prstGeom>
                        <a:solidFill>
                          <a:schemeClr val="lt1">
                            <a:alpha val="78000"/>
                          </a:schemeClr>
                        </a:solidFill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B5D2B" w:rsidRPr="00AB5D2B" w:rsidRDefault="00AB5D2B" w:rsidP="00AB5D2B">
                            <w:pPr>
                              <w:spacing w:after="0"/>
                              <w:jc w:val="center"/>
                              <w:rPr>
                                <w:sz w:val="12"/>
                              </w:rPr>
                            </w:pPr>
                            <w:r w:rsidRPr="00AB5D2B">
                              <w:rPr>
                                <w:sz w:val="12"/>
                              </w:rPr>
                              <w:t>Стратегические цели и результаты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E56E6F" id="Стрелка вправо 5" o:spid="_x0000_s1028" type="#_x0000_t13" style="position:absolute;left:0;text-align:left;margin-left:171.4pt;margin-top:51.3pt;width:124.05pt;height:33.8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" adj="18659" fillcolor="white [3201]" strokecolor="black [3200]" strokeweight="1pt">
                <v:fill opacity="51143f"/>
                <v:textbox>
                  <w:txbxContent>
                    <w:p w:rsidR="00AB5D2B" w:rsidRPr="00AB5D2B" w:rsidRDefault="00AB5D2B" w:rsidP="00AB5D2B">
                      <w:pPr>
                        <w:spacing w:after="0"/>
                        <w:jc w:val="center"/>
                        <w:rPr>
                          <w:sz w:val="12"/>
                        </w:rPr>
                      </w:pPr>
                      <w:r w:rsidRPr="00AB5D2B">
                        <w:rPr>
                          <w:sz w:val="12"/>
                        </w:rPr>
                        <w:t>Стратегические цели и результаты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B5D2B" w:rsidRPr="00EF0EC2">
        <w:rPr>
          <w:rFonts w:ascii="Times New Roman" w:hAnsi="Times New Roman" w:cs="Times New Roman"/>
          <w:sz w:val="24"/>
          <w:szCs w:val="28"/>
        </w:rPr>
        <w:object w:dxaOrig="15551" w:dyaOrig="9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7.45pt;height:280.8pt" o:ole="">
            <v:imagedata r:id="rId6" o:title=""/>
          </v:shape>
          <o:OLEObject Type="Embed" ProgID="Visio.Drawing.15" ShapeID="_x0000_i1025" DrawAspect="Content" ObjectID="_1590479547" r:id="rId7"/>
        </w:object>
      </w:r>
    </w:p>
    <w:p w:rsidR="00FD48D2" w:rsidRPr="00EF0EC2" w:rsidRDefault="002F0CDE" w:rsidP="008B4000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>Проектирования комплексного решения решения</w:t>
      </w:r>
      <w:r w:rsidR="003D1C12" w:rsidRPr="00EF0EC2">
        <w:rPr>
          <w:rFonts w:ascii="Times New Roman" w:hAnsi="Times New Roman" w:cs="Times New Roman"/>
          <w:sz w:val="24"/>
          <w:szCs w:val="28"/>
        </w:rPr>
        <w:t xml:space="preserve">, подразумевает выбор бизнес решений с учетом технологических возможностей. На каждом из уровней принятия решений осуществляется проектирование таким образом, чтобы достичь необходимого результата. Существует уровень проекта на уровне стратегических целей, то есть у нас есть артикулированная бизнес-стратегия, в которой мы выделяем стратегические цели, результаты, которых мы хотим достичь. Есть уровень функциональной, бизнес- и </w:t>
      </w:r>
      <w:r w:rsidR="003D1C12" w:rsidRPr="00EF0EC2">
        <w:rPr>
          <w:rFonts w:ascii="Times New Roman" w:hAnsi="Times New Roman" w:cs="Times New Roman"/>
          <w:sz w:val="24"/>
          <w:szCs w:val="28"/>
          <w:lang w:val="en-US"/>
        </w:rPr>
        <w:t>IT</w:t>
      </w:r>
      <w:r w:rsidR="003D1C12" w:rsidRPr="00EF0EC2">
        <w:rPr>
          <w:rFonts w:ascii="Times New Roman" w:hAnsi="Times New Roman" w:cs="Times New Roman"/>
          <w:sz w:val="24"/>
          <w:szCs w:val="28"/>
        </w:rPr>
        <w:t xml:space="preserve">-стратегии, который определяет требования и задачи, которые мы хотим решить (рис.1). В самом основании присутствует информационная система, которая создает определенные результаты, использование которых на различных уровнях приводит к достижению стратегических целей. </w:t>
      </w:r>
    </w:p>
    <w:p w:rsidR="00FD48D2" w:rsidRPr="00EF0EC2" w:rsidRDefault="002F0CDE" w:rsidP="008B4000">
      <w:pPr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>Исходя из анализа проектирования бизнес-архитектуры предприятия, стоит отметить, что современным компаниям необходимо использовать процессный и проектный подходы, так как это позволяет, с одной стороны комплексно взглянуть на имеющиеся в компании процессы и оптимизировать их и, с другой стороны, дает возможность развиваться в новых направлениях, адаптироваться к изменяющимся условиям.</w:t>
      </w:r>
      <w:r w:rsidR="006F0254" w:rsidRPr="00EF0EC2">
        <w:rPr>
          <w:rFonts w:ascii="Times New Roman" w:hAnsi="Times New Roman" w:cs="Times New Roman"/>
          <w:sz w:val="24"/>
          <w:szCs w:val="28"/>
        </w:rPr>
        <w:t xml:space="preserve"> Главная идея данной методологии состоит в том, что стандартную систему элементов бизнес- архитектуры </w:t>
      </w:r>
      <w:r w:rsidR="006F0254" w:rsidRPr="00EF0EC2">
        <w:rPr>
          <w:rFonts w:ascii="Times New Roman" w:hAnsi="Times New Roman" w:cs="Times New Roman"/>
          <w:sz w:val="24"/>
          <w:szCs w:val="28"/>
        </w:rPr>
        <w:lastRenderedPageBreak/>
        <w:t>необходимо дополнять проектной составляющей, которая состоит из следующих элементов:</w:t>
      </w:r>
    </w:p>
    <w:p w:rsidR="006F0254" w:rsidRPr="00EF0EC2" w:rsidRDefault="006F0254" w:rsidP="008B4000">
      <w:pPr>
        <w:pStyle w:val="a5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>Стратегический уровень: стратегические карты проектов, соответствующие общей стратегии компании;</w:t>
      </w:r>
    </w:p>
    <w:p w:rsidR="006F0254" w:rsidRPr="00EF0EC2" w:rsidRDefault="006F0254" w:rsidP="008B4000">
      <w:pPr>
        <w:pStyle w:val="a5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>Уровень бизнес-процессов: моделирование системы процессов по управлению проектов, связывание модели с картой процессов всего предприятия;</w:t>
      </w:r>
    </w:p>
    <w:p w:rsidR="006F0254" w:rsidRPr="00EF0EC2" w:rsidRDefault="006F0254" w:rsidP="008B4000">
      <w:pPr>
        <w:pStyle w:val="a5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>Уровень формирования организационной структуры: формирование структуры команды проекта, регламентирование прав и обязанностей ролей, создание системы мотивации, позволяющей доводить проекты до успешного завершения.</w:t>
      </w:r>
    </w:p>
    <w:p w:rsidR="006C0D4C" w:rsidRPr="00EF0EC2" w:rsidRDefault="006C0D4C" w:rsidP="007B2229">
      <w:pPr>
        <w:jc w:val="both"/>
        <w:rPr>
          <w:rFonts w:ascii="Times New Roman" w:hAnsi="Times New Roman" w:cs="Times New Roman"/>
          <w:sz w:val="24"/>
          <w:szCs w:val="28"/>
        </w:rPr>
      </w:pPr>
    </w:p>
    <w:p w:rsidR="00D23A46" w:rsidRDefault="00D23A46" w:rsidP="007B2229">
      <w:pPr>
        <w:jc w:val="both"/>
        <w:rPr>
          <w:rFonts w:ascii="Times New Roman" w:hAnsi="Times New Roman" w:cs="Times New Roman"/>
          <w:sz w:val="24"/>
          <w:szCs w:val="28"/>
        </w:rPr>
      </w:pPr>
    </w:p>
    <w:p w:rsidR="00D23A46" w:rsidRDefault="00D23A46" w:rsidP="00D23A46">
      <w:p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br w:type="page"/>
      </w:r>
    </w:p>
    <w:p w:rsidR="000638D9" w:rsidRPr="00ED1A7F" w:rsidRDefault="000638D9" w:rsidP="00ED1A7F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D1A7F">
        <w:rPr>
          <w:rFonts w:ascii="Times New Roman" w:hAnsi="Times New Roman" w:cs="Times New Roman"/>
          <w:b/>
          <w:sz w:val="28"/>
          <w:szCs w:val="28"/>
        </w:rPr>
        <w:lastRenderedPageBreak/>
        <w:t>Литература</w:t>
      </w:r>
      <w:r w:rsidRPr="00ED1A7F">
        <w:rPr>
          <w:rFonts w:ascii="Times New Roman" w:hAnsi="Times New Roman" w:cs="Times New Roman"/>
          <w:b/>
          <w:sz w:val="28"/>
          <w:szCs w:val="28"/>
          <w:lang w:val="en-US"/>
        </w:rPr>
        <w:t>:</w:t>
      </w:r>
    </w:p>
    <w:p w:rsidR="000638D9" w:rsidRPr="00EF0EC2" w:rsidRDefault="000638D9" w:rsidP="000638D9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8"/>
          <w:lang w:val="en-US"/>
        </w:rPr>
      </w:pPr>
      <w:r w:rsidRPr="00EF0EC2">
        <w:rPr>
          <w:rFonts w:ascii="Times New Roman" w:hAnsi="Times New Roman" w:cs="Times New Roman"/>
          <w:sz w:val="24"/>
          <w:szCs w:val="28"/>
          <w:lang w:val="en-US"/>
        </w:rPr>
        <w:t xml:space="preserve">Lankhorst M. Enterprise Architecture at work. Berlin: Springer, 2005. 345p.; </w:t>
      </w:r>
    </w:p>
    <w:p w:rsidR="00EB73A0" w:rsidRPr="00EF0EC2" w:rsidRDefault="00EB73A0" w:rsidP="000638D9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 xml:space="preserve">Архитектура предприятия // [Методология </w:t>
      </w:r>
      <w:r w:rsidRPr="00EF0EC2">
        <w:rPr>
          <w:rFonts w:ascii="Times New Roman" w:hAnsi="Times New Roman" w:cs="Times New Roman"/>
          <w:sz w:val="24"/>
          <w:szCs w:val="28"/>
          <w:lang w:val="en-US"/>
        </w:rPr>
        <w:t>TOGAF</w:t>
      </w:r>
      <w:r w:rsidRPr="00EF0EC2">
        <w:rPr>
          <w:rFonts w:ascii="Times New Roman" w:hAnsi="Times New Roman" w:cs="Times New Roman"/>
          <w:sz w:val="24"/>
          <w:szCs w:val="28"/>
        </w:rPr>
        <w:t xml:space="preserve">]. </w:t>
      </w:r>
      <w:r w:rsidRPr="00EF0EC2">
        <w:rPr>
          <w:rFonts w:ascii="Times New Roman" w:hAnsi="Times New Roman" w:cs="Times New Roman"/>
          <w:sz w:val="24"/>
          <w:szCs w:val="28"/>
          <w:lang w:val="en-US"/>
        </w:rPr>
        <w:t>URL</w:t>
      </w:r>
      <w:r w:rsidRPr="00EF0EC2">
        <w:rPr>
          <w:rFonts w:ascii="Times New Roman" w:hAnsi="Times New Roman" w:cs="Times New Roman"/>
          <w:sz w:val="24"/>
          <w:szCs w:val="28"/>
        </w:rPr>
        <w:t xml:space="preserve">: </w:t>
      </w:r>
      <w:hyperlink r:id="rId8" w:history="1">
        <w:r w:rsidRPr="00EF0EC2">
          <w:rPr>
            <w:rStyle w:val="a6"/>
            <w:rFonts w:ascii="Times New Roman" w:hAnsi="Times New Roman" w:cs="Times New Roman"/>
            <w:sz w:val="24"/>
            <w:szCs w:val="28"/>
            <w:lang w:val="en-US"/>
          </w:rPr>
          <w:t>http</w:t>
        </w:r>
        <w:r w:rsidRPr="00EF0EC2">
          <w:rPr>
            <w:rStyle w:val="a6"/>
            <w:rFonts w:ascii="Times New Roman" w:hAnsi="Times New Roman" w:cs="Times New Roman"/>
            <w:sz w:val="24"/>
            <w:szCs w:val="28"/>
          </w:rPr>
          <w:t>://</w:t>
        </w:r>
        <w:r w:rsidRPr="00EF0EC2">
          <w:rPr>
            <w:rStyle w:val="a6"/>
            <w:rFonts w:ascii="Times New Roman" w:hAnsi="Times New Roman" w:cs="Times New Roman"/>
            <w:sz w:val="24"/>
            <w:szCs w:val="28"/>
            <w:lang w:val="en-US"/>
          </w:rPr>
          <w:t>www</w:t>
        </w:r>
        <w:r w:rsidRPr="00EF0EC2">
          <w:rPr>
            <w:rStyle w:val="a6"/>
            <w:rFonts w:ascii="Times New Roman" w:hAnsi="Times New Roman" w:cs="Times New Roman"/>
            <w:sz w:val="24"/>
            <w:szCs w:val="28"/>
          </w:rPr>
          <w:t>.</w:t>
        </w:r>
        <w:r w:rsidRPr="00EF0EC2">
          <w:rPr>
            <w:rStyle w:val="a6"/>
            <w:rFonts w:ascii="Times New Roman" w:hAnsi="Times New Roman" w:cs="Times New Roman"/>
            <w:sz w:val="24"/>
            <w:szCs w:val="28"/>
            <w:lang w:val="en-US"/>
          </w:rPr>
          <w:t>dataved</w:t>
        </w:r>
        <w:r w:rsidRPr="00EF0EC2">
          <w:rPr>
            <w:rStyle w:val="a6"/>
            <w:rFonts w:ascii="Times New Roman" w:hAnsi="Times New Roman" w:cs="Times New Roman"/>
            <w:sz w:val="24"/>
            <w:szCs w:val="28"/>
          </w:rPr>
          <w:t>.</w:t>
        </w:r>
        <w:r w:rsidRPr="00EF0EC2">
          <w:rPr>
            <w:rStyle w:val="a6"/>
            <w:rFonts w:ascii="Times New Roman" w:hAnsi="Times New Roman" w:cs="Times New Roman"/>
            <w:sz w:val="24"/>
            <w:szCs w:val="28"/>
            <w:lang w:val="en-US"/>
          </w:rPr>
          <w:t>ru</w:t>
        </w:r>
        <w:r w:rsidRPr="00EF0EC2">
          <w:rPr>
            <w:rStyle w:val="a6"/>
            <w:rFonts w:ascii="Times New Roman" w:hAnsi="Times New Roman" w:cs="Times New Roman"/>
            <w:sz w:val="24"/>
            <w:szCs w:val="28"/>
          </w:rPr>
          <w:t>/2014/04/</w:t>
        </w:r>
        <w:r w:rsidRPr="00EF0EC2">
          <w:rPr>
            <w:rStyle w:val="a6"/>
            <w:rFonts w:ascii="Times New Roman" w:hAnsi="Times New Roman" w:cs="Times New Roman"/>
            <w:sz w:val="24"/>
            <w:szCs w:val="28"/>
            <w:lang w:val="en-US"/>
          </w:rPr>
          <w:t>togaf</w:t>
        </w:r>
        <w:r w:rsidRPr="00EF0EC2">
          <w:rPr>
            <w:rStyle w:val="a6"/>
            <w:rFonts w:ascii="Times New Roman" w:hAnsi="Times New Roman" w:cs="Times New Roman"/>
            <w:sz w:val="24"/>
            <w:szCs w:val="28"/>
          </w:rPr>
          <w:t>.</w:t>
        </w:r>
        <w:r w:rsidRPr="00EF0EC2">
          <w:rPr>
            <w:rStyle w:val="a6"/>
            <w:rFonts w:ascii="Times New Roman" w:hAnsi="Times New Roman" w:cs="Times New Roman"/>
            <w:sz w:val="24"/>
            <w:szCs w:val="28"/>
            <w:lang w:val="en-US"/>
          </w:rPr>
          <w:t>html</w:t>
        </w:r>
      </w:hyperlink>
      <w:r w:rsidRPr="00EF0EC2">
        <w:rPr>
          <w:rFonts w:ascii="Times New Roman" w:hAnsi="Times New Roman" w:cs="Times New Roman"/>
          <w:sz w:val="24"/>
          <w:szCs w:val="28"/>
        </w:rPr>
        <w:t xml:space="preserve"> (дата обращения 12.06.2018)</w:t>
      </w:r>
      <w:r w:rsidR="008B4000" w:rsidRPr="00EF0EC2">
        <w:rPr>
          <w:rFonts w:ascii="Times New Roman" w:hAnsi="Times New Roman" w:cs="Times New Roman"/>
          <w:sz w:val="24"/>
          <w:szCs w:val="28"/>
        </w:rPr>
        <w:t xml:space="preserve"> </w:t>
      </w:r>
    </w:p>
    <w:p w:rsidR="008B4000" w:rsidRPr="00EF0EC2" w:rsidRDefault="008B4000" w:rsidP="000638D9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8"/>
          <w:lang w:val="en-US"/>
        </w:rPr>
      </w:pPr>
      <w:r w:rsidRPr="00EF0EC2">
        <w:rPr>
          <w:rFonts w:ascii="Times New Roman" w:hAnsi="Times New Roman" w:cs="Times New Roman"/>
          <w:sz w:val="24"/>
          <w:szCs w:val="28"/>
          <w:lang w:val="en-US"/>
        </w:rPr>
        <w:t xml:space="preserve">A Guide to the Project Management Body of Knowledge: PMBoK. NY: Project Management Institute, 2013, 590 </w:t>
      </w:r>
      <w:r w:rsidRPr="00EF0EC2">
        <w:rPr>
          <w:rFonts w:ascii="Times New Roman" w:hAnsi="Times New Roman" w:cs="Times New Roman"/>
          <w:sz w:val="24"/>
          <w:szCs w:val="28"/>
        </w:rPr>
        <w:t>стр</w:t>
      </w:r>
      <w:r w:rsidRPr="00EF0EC2">
        <w:rPr>
          <w:rFonts w:ascii="Times New Roman" w:hAnsi="Times New Roman" w:cs="Times New Roman"/>
          <w:sz w:val="24"/>
          <w:szCs w:val="28"/>
          <w:lang w:val="en-US"/>
        </w:rPr>
        <w:t>.;</w:t>
      </w:r>
    </w:p>
    <w:p w:rsidR="008B4000" w:rsidRPr="00EF0EC2" w:rsidRDefault="008B4000" w:rsidP="000638D9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8"/>
        </w:rPr>
      </w:pPr>
      <w:r w:rsidRPr="00EF0EC2">
        <w:rPr>
          <w:rFonts w:ascii="Times New Roman" w:hAnsi="Times New Roman" w:cs="Times New Roman"/>
          <w:sz w:val="24"/>
          <w:szCs w:val="28"/>
        </w:rPr>
        <w:t>Масликов А.И. «Стратегическое управление предприятием», 2013, 345 стр.</w:t>
      </w:r>
    </w:p>
    <w:sectPr w:rsidR="008B4000" w:rsidRPr="00EF0E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83132"/>
    <w:multiLevelType w:val="hybridMultilevel"/>
    <w:tmpl w:val="D446318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1F1851"/>
    <w:multiLevelType w:val="hybridMultilevel"/>
    <w:tmpl w:val="1F6CD19C"/>
    <w:lvl w:ilvl="0" w:tplc="0419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2" w15:restartNumberingAfterBreak="0">
    <w:nsid w:val="136E2822"/>
    <w:multiLevelType w:val="hybridMultilevel"/>
    <w:tmpl w:val="FCF841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1851A6"/>
    <w:multiLevelType w:val="hybridMultilevel"/>
    <w:tmpl w:val="1FEE6972"/>
    <w:lvl w:ilvl="0" w:tplc="0419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4" w15:restartNumberingAfterBreak="0">
    <w:nsid w:val="431A7982"/>
    <w:multiLevelType w:val="hybridMultilevel"/>
    <w:tmpl w:val="83AC004A"/>
    <w:lvl w:ilvl="0" w:tplc="88BAE478">
      <w:start w:val="1"/>
      <w:numFmt w:val="bullet"/>
      <w:lvlText w:val=""/>
      <w:lvlJc w:val="left"/>
      <w:pPr>
        <w:ind w:left="21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5" w15:restartNumberingAfterBreak="0">
    <w:nsid w:val="7B512F17"/>
    <w:multiLevelType w:val="hybridMultilevel"/>
    <w:tmpl w:val="A87C39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AE07D4"/>
    <w:multiLevelType w:val="hybridMultilevel"/>
    <w:tmpl w:val="978C53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50D"/>
    <w:rsid w:val="000638D9"/>
    <w:rsid w:val="00066CA7"/>
    <w:rsid w:val="000704E3"/>
    <w:rsid w:val="00143EEF"/>
    <w:rsid w:val="0021792A"/>
    <w:rsid w:val="002D7BF5"/>
    <w:rsid w:val="002F0CDE"/>
    <w:rsid w:val="0032226C"/>
    <w:rsid w:val="0039064E"/>
    <w:rsid w:val="003B138C"/>
    <w:rsid w:val="003D1C12"/>
    <w:rsid w:val="003E5D44"/>
    <w:rsid w:val="003F00D5"/>
    <w:rsid w:val="004073A7"/>
    <w:rsid w:val="00415845"/>
    <w:rsid w:val="004876D5"/>
    <w:rsid w:val="004D6FBC"/>
    <w:rsid w:val="004E6045"/>
    <w:rsid w:val="00583EEE"/>
    <w:rsid w:val="00584CE5"/>
    <w:rsid w:val="005E4212"/>
    <w:rsid w:val="006008C8"/>
    <w:rsid w:val="0062031E"/>
    <w:rsid w:val="006C0D4C"/>
    <w:rsid w:val="006F0254"/>
    <w:rsid w:val="007001E3"/>
    <w:rsid w:val="007106F2"/>
    <w:rsid w:val="007272F2"/>
    <w:rsid w:val="00727FDB"/>
    <w:rsid w:val="0075393D"/>
    <w:rsid w:val="00782259"/>
    <w:rsid w:val="0079669E"/>
    <w:rsid w:val="007A1C39"/>
    <w:rsid w:val="007B2229"/>
    <w:rsid w:val="007F2559"/>
    <w:rsid w:val="008216CE"/>
    <w:rsid w:val="008B0738"/>
    <w:rsid w:val="008B4000"/>
    <w:rsid w:val="008E1D1E"/>
    <w:rsid w:val="00A82328"/>
    <w:rsid w:val="00AB5D2B"/>
    <w:rsid w:val="00AE3373"/>
    <w:rsid w:val="00B548CC"/>
    <w:rsid w:val="00B9616E"/>
    <w:rsid w:val="00BB1004"/>
    <w:rsid w:val="00BE22A5"/>
    <w:rsid w:val="00C218B5"/>
    <w:rsid w:val="00D23A46"/>
    <w:rsid w:val="00D91A9F"/>
    <w:rsid w:val="00DA1A7C"/>
    <w:rsid w:val="00DB5D6C"/>
    <w:rsid w:val="00DE6992"/>
    <w:rsid w:val="00DF2F15"/>
    <w:rsid w:val="00E3285E"/>
    <w:rsid w:val="00EB73A0"/>
    <w:rsid w:val="00ED1A7F"/>
    <w:rsid w:val="00EF0EC2"/>
    <w:rsid w:val="00F0050D"/>
    <w:rsid w:val="00F05858"/>
    <w:rsid w:val="00F37E64"/>
    <w:rsid w:val="00FC1D90"/>
    <w:rsid w:val="00FD48D2"/>
    <w:rsid w:val="00FE5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614F12"/>
  <w15:chartTrackingRefBased/>
  <w15:docId w15:val="{64EE9BBC-AF12-4438-874B-1A670086D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272F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E50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E504F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0638D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EB73A0"/>
    <w:rPr>
      <w:color w:val="0563C1" w:themeColor="hyperlink"/>
      <w:u w:val="single"/>
    </w:rPr>
  </w:style>
  <w:style w:type="paragraph" w:styleId="a7">
    <w:name w:val="caption"/>
    <w:basedOn w:val="a"/>
    <w:next w:val="a"/>
    <w:uiPriority w:val="35"/>
    <w:unhideWhenUsed/>
    <w:qFormat/>
    <w:rsid w:val="004876D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7272F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287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taved.ru/2014/04/togaf.html" TargetMode="External"/><Relationship Id="rId3" Type="http://schemas.openxmlformats.org/officeDocument/2006/relationships/styles" Target="styles.xml"/><Relationship Id="rId7" Type="http://schemas.openxmlformats.org/officeDocument/2006/relationships/package" Target="embeddings/_________Microsoft_Visio.vsd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3BC04D-6D78-4C24-915A-9833472A5C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1427</TotalTime>
  <Pages>6</Pages>
  <Words>1548</Words>
  <Characters>8827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Ksenia Konovalova</dc:creator>
  <cp:keywords/>
  <dc:description/>
  <cp:lastModifiedBy>Ksenia Konovalova</cp:lastModifiedBy>
  <cp:revision>66</cp:revision>
  <cp:lastPrinted>2018-06-13T07:57:00Z</cp:lastPrinted>
  <dcterms:created xsi:type="dcterms:W3CDTF">2018-06-12T08:45:00Z</dcterms:created>
  <dcterms:modified xsi:type="dcterms:W3CDTF">2018-06-14T08:06:00Z</dcterms:modified>
</cp:coreProperties>
</file>