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CC2" w:rsidRDefault="00A66C98" w:rsidP="00CA5CC2">
      <w:pPr>
        <w:contextualSpacing/>
        <w:rPr>
          <w:bCs/>
        </w:rPr>
      </w:pPr>
      <w:r w:rsidRPr="00A66C98">
        <w:rPr>
          <w:b/>
          <w:bCs/>
        </w:rPr>
        <w:t>УДК / ББК</w:t>
      </w:r>
      <w:r w:rsidRPr="00A66C98">
        <w:rPr>
          <w:b/>
          <w:bCs/>
        </w:rPr>
        <w:t xml:space="preserve"> 332.1</w:t>
      </w:r>
      <w:r w:rsidRPr="00A66C98">
        <w:rPr>
          <w:b/>
          <w:bCs/>
        </w:rPr>
        <w:t xml:space="preserve"> / </w:t>
      </w:r>
      <w:r w:rsidRPr="00A66C98">
        <w:rPr>
          <w:b/>
          <w:bCs/>
        </w:rPr>
        <w:t>65.049</w:t>
      </w:r>
    </w:p>
    <w:p w:rsidR="00D858AF" w:rsidRPr="00D858AF" w:rsidRDefault="00D858AF" w:rsidP="00D858AF">
      <w:pPr>
        <w:ind w:left="567"/>
        <w:contextualSpacing/>
        <w:jc w:val="right"/>
        <w:rPr>
          <w:bCs/>
        </w:rPr>
      </w:pPr>
      <w:bookmarkStart w:id="0" w:name="_GoBack"/>
      <w:bookmarkEnd w:id="0"/>
      <w:r w:rsidRPr="00D858AF">
        <w:rPr>
          <w:bCs/>
        </w:rPr>
        <w:t>Грузан А.В.</w:t>
      </w:r>
    </w:p>
    <w:p w:rsidR="00D858AF" w:rsidRDefault="00D858AF" w:rsidP="003E2C5A">
      <w:pPr>
        <w:ind w:left="567"/>
        <w:contextualSpacing/>
        <w:jc w:val="center"/>
        <w:rPr>
          <w:b/>
          <w:bCs/>
          <w:sz w:val="28"/>
          <w:szCs w:val="28"/>
        </w:rPr>
      </w:pPr>
    </w:p>
    <w:p w:rsidR="002165D0" w:rsidRDefault="00CA5CC2" w:rsidP="003E2C5A">
      <w:pPr>
        <w:ind w:left="567"/>
        <w:contextualSpacing/>
        <w:jc w:val="center"/>
        <w:rPr>
          <w:b/>
          <w:bCs/>
          <w:sz w:val="28"/>
          <w:szCs w:val="28"/>
        </w:rPr>
      </w:pPr>
      <w:r>
        <w:rPr>
          <w:b/>
          <w:bCs/>
          <w:sz w:val="28"/>
          <w:szCs w:val="28"/>
        </w:rPr>
        <w:t xml:space="preserve">ТЕОРЕТИЧЕСКИЕ </w:t>
      </w:r>
      <w:r w:rsidR="003E2C5A">
        <w:rPr>
          <w:b/>
          <w:bCs/>
          <w:sz w:val="28"/>
          <w:szCs w:val="28"/>
        </w:rPr>
        <w:t>АСПЕКТЫ ИССЛЕДОВАНИЯ ИННОВАЦИОННОГО ПРОЦЕССА</w:t>
      </w:r>
    </w:p>
    <w:p w:rsidR="003E2C5A" w:rsidRDefault="003E2C5A" w:rsidP="003E2C5A">
      <w:pPr>
        <w:ind w:left="567"/>
        <w:contextualSpacing/>
        <w:jc w:val="center"/>
        <w:rPr>
          <w:b/>
          <w:bCs/>
          <w:sz w:val="28"/>
          <w:szCs w:val="28"/>
        </w:rPr>
      </w:pPr>
    </w:p>
    <w:p w:rsidR="003E2C5A" w:rsidRDefault="003E2C5A" w:rsidP="00A34FC4">
      <w:pPr>
        <w:ind w:firstLine="709"/>
        <w:contextualSpacing/>
        <w:jc w:val="both"/>
        <w:rPr>
          <w:rFonts w:eastAsia="Courier New" w:cs="Courier New"/>
          <w:i/>
          <w:color w:val="000000"/>
        </w:rPr>
      </w:pPr>
      <w:r w:rsidRPr="00E04E97">
        <w:rPr>
          <w:rFonts w:eastAsia="Courier New" w:cs="Courier New"/>
          <w:b/>
          <w:color w:val="000000"/>
        </w:rPr>
        <w:t>Аннотация</w:t>
      </w:r>
      <w:r>
        <w:rPr>
          <w:rFonts w:eastAsia="Courier New" w:cs="Courier New"/>
          <w:b/>
          <w:color w:val="000000"/>
        </w:rPr>
        <w:t xml:space="preserve">. </w:t>
      </w:r>
      <w:r w:rsidRPr="00A34FC4">
        <w:rPr>
          <w:rFonts w:eastAsia="Courier New" w:cs="Courier New"/>
          <w:i/>
          <w:color w:val="000000"/>
        </w:rPr>
        <w:t>Опыт высокоразвитых стран свидетельствует, что ключевым фактором экономического роста, снижения зависимости от внешних источников энергоресурсов, повышения экономической эффективности выступает внедрение в производство прогрессивных технологических инноваций. Экономической рост любой страны в современных условиях в значительной степени зависит от её способности своевременно адаптироваться к происходящим технологическим изменениям.</w:t>
      </w:r>
    </w:p>
    <w:p w:rsidR="00A34FC4" w:rsidRDefault="00A34FC4" w:rsidP="00A34FC4">
      <w:pPr>
        <w:ind w:firstLine="709"/>
        <w:contextualSpacing/>
        <w:jc w:val="both"/>
        <w:rPr>
          <w:rFonts w:eastAsia="Courier New" w:cs="Courier New"/>
          <w:i/>
          <w:color w:val="000000"/>
        </w:rPr>
      </w:pPr>
      <w:r w:rsidRPr="00E04E97">
        <w:rPr>
          <w:rFonts w:eastAsia="Courier New" w:cs="Courier New"/>
          <w:b/>
          <w:color w:val="000000"/>
        </w:rPr>
        <w:t>Ключевые слова</w:t>
      </w:r>
      <w:proofErr w:type="gramStart"/>
      <w:r>
        <w:rPr>
          <w:rFonts w:eastAsia="Courier New" w:cs="Courier New"/>
          <w:b/>
          <w:color w:val="000000"/>
        </w:rPr>
        <w:t>.</w:t>
      </w:r>
      <w:proofErr w:type="gramEnd"/>
      <w:r>
        <w:rPr>
          <w:rFonts w:eastAsia="Courier New" w:cs="Courier New"/>
          <w:b/>
          <w:color w:val="000000"/>
        </w:rPr>
        <w:t xml:space="preserve"> </w:t>
      </w:r>
      <w:r w:rsidRPr="00A34FC4">
        <w:rPr>
          <w:rFonts w:eastAsia="Courier New" w:cs="Courier New"/>
          <w:i/>
          <w:color w:val="000000"/>
        </w:rPr>
        <w:t>Инновация, инновационный процесс, экономическое развитие</w:t>
      </w:r>
      <w:r w:rsidR="006C7231">
        <w:rPr>
          <w:rFonts w:eastAsia="Courier New" w:cs="Courier New"/>
          <w:i/>
          <w:color w:val="000000"/>
        </w:rPr>
        <w:t>, технология, фундаментальный процесс</w:t>
      </w:r>
      <w:r w:rsidRPr="00A34FC4">
        <w:rPr>
          <w:rFonts w:eastAsia="Courier New" w:cs="Courier New"/>
          <w:i/>
          <w:color w:val="000000"/>
        </w:rPr>
        <w:t>.</w:t>
      </w:r>
    </w:p>
    <w:p w:rsidR="006C7231" w:rsidRPr="00A34FC4" w:rsidRDefault="006C7231" w:rsidP="00A34FC4">
      <w:pPr>
        <w:ind w:firstLine="709"/>
        <w:contextualSpacing/>
        <w:jc w:val="both"/>
        <w:rPr>
          <w:i/>
          <w:sz w:val="28"/>
          <w:szCs w:val="28"/>
        </w:rPr>
      </w:pPr>
    </w:p>
    <w:p w:rsidR="002165D0" w:rsidRPr="002552EE" w:rsidRDefault="002165D0" w:rsidP="002552EE">
      <w:pPr>
        <w:ind w:firstLine="709"/>
        <w:contextualSpacing/>
        <w:jc w:val="both"/>
        <w:rPr>
          <w:szCs w:val="28"/>
        </w:rPr>
      </w:pPr>
      <w:r w:rsidRPr="002552EE">
        <w:rPr>
          <w:szCs w:val="28"/>
        </w:rPr>
        <w:t xml:space="preserve">Объективная реальность, обусловленная действием рыночных законов на современном этапе развития </w:t>
      </w:r>
      <w:r w:rsidR="00A34FC4" w:rsidRPr="002552EE">
        <w:rPr>
          <w:szCs w:val="28"/>
        </w:rPr>
        <w:t>любого государства</w:t>
      </w:r>
      <w:r w:rsidRPr="002552EE">
        <w:rPr>
          <w:szCs w:val="28"/>
        </w:rPr>
        <w:t>, приводит к неуклонному росту конкуренции на всех стадиях производства и обращения. Для успешного функционирования в рыночных условиях предприятию необходимо постоянно заботиться о повышении своей конкурентоспособности. Развитие предприятия и повышение или поддержание на необходимом уровне его конкурентоспособности в ситуации непрерывного взаимодействия с динамичной внешней средой возможно за счет активной инновационной деятельности.</w:t>
      </w:r>
    </w:p>
    <w:p w:rsidR="002165D0" w:rsidRPr="002552EE" w:rsidRDefault="002165D0" w:rsidP="002552EE">
      <w:pPr>
        <w:pStyle w:val="a4"/>
        <w:spacing w:line="240" w:lineRule="auto"/>
        <w:contextualSpacing/>
        <w:rPr>
          <w:rFonts w:ascii="Times New Roman" w:hAnsi="Times New Roman"/>
          <w:sz w:val="24"/>
          <w:szCs w:val="28"/>
        </w:rPr>
      </w:pPr>
      <w:r w:rsidRPr="002552EE">
        <w:rPr>
          <w:rFonts w:ascii="Times New Roman" w:hAnsi="Times New Roman"/>
          <w:sz w:val="24"/>
          <w:szCs w:val="28"/>
        </w:rPr>
        <w:t>Активная инновационная деятельность позволяет предприятию занимать лидирующие позиции на рынке и получать на определенном отрезке времени соответствующую прибыль. Предприятие, занимающееся инновационной деятельностью, сталкивается со значительным риском, который может привести фирму к небывалым прибылям или банкротству.</w:t>
      </w:r>
    </w:p>
    <w:p w:rsidR="002165D0" w:rsidRPr="002552EE" w:rsidRDefault="002165D0" w:rsidP="002552EE">
      <w:pPr>
        <w:pStyle w:val="a4"/>
        <w:spacing w:line="240" w:lineRule="auto"/>
        <w:contextualSpacing/>
        <w:rPr>
          <w:rFonts w:ascii="Times New Roman" w:hAnsi="Times New Roman"/>
          <w:sz w:val="24"/>
          <w:szCs w:val="28"/>
        </w:rPr>
      </w:pPr>
      <w:r w:rsidRPr="002552EE">
        <w:rPr>
          <w:rFonts w:ascii="Times New Roman" w:hAnsi="Times New Roman"/>
          <w:sz w:val="24"/>
          <w:szCs w:val="28"/>
        </w:rPr>
        <w:t>Понятия «инновация», «инновационный процесс» широко используются в различных литературных источниках. В настоящее время, существует огромное множество определений и трактовок изучаемых терминов, ознакомимся с различными взглядами на их сущность.</w:t>
      </w:r>
    </w:p>
    <w:p w:rsidR="002165D0" w:rsidRPr="002552EE" w:rsidRDefault="00273666"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П</w:t>
      </w:r>
      <w:r w:rsidR="002165D0" w:rsidRPr="002552EE">
        <w:rPr>
          <w:rFonts w:ascii="Times New Roman" w:hAnsi="Times New Roman" w:cs="Times New Roman"/>
          <w:sz w:val="24"/>
          <w:szCs w:val="28"/>
        </w:rPr>
        <w:t>од инновацией следует понимать конечный результат инновационной деятельности, который получил воплощение в виде нового или усовершенствованного продукта, внедренного на рынке, нового или усовершенствованного технологического процесса, используемого в практической деятельности или новом подходе к социальным услугам.</w:t>
      </w:r>
    </w:p>
    <w:p w:rsidR="002165D0" w:rsidRPr="002552EE" w:rsidRDefault="002165D0" w:rsidP="002552EE">
      <w:pPr>
        <w:shd w:val="clear" w:color="auto" w:fill="FFFFFF"/>
        <w:ind w:firstLine="709"/>
        <w:contextualSpacing/>
        <w:jc w:val="both"/>
        <w:rPr>
          <w:szCs w:val="28"/>
        </w:rPr>
      </w:pPr>
      <w:r w:rsidRPr="002552EE">
        <w:rPr>
          <w:szCs w:val="28"/>
        </w:rPr>
        <w:t xml:space="preserve">А.М. Власова и М.В. </w:t>
      </w:r>
      <w:proofErr w:type="spellStart"/>
      <w:r w:rsidRPr="002552EE">
        <w:rPr>
          <w:szCs w:val="28"/>
        </w:rPr>
        <w:t>Краснокутская</w:t>
      </w:r>
      <w:proofErr w:type="spellEnd"/>
      <w:r w:rsidRPr="002552EE">
        <w:rPr>
          <w:szCs w:val="28"/>
        </w:rPr>
        <w:t xml:space="preserve"> считают, что инновационный процесс – это процесс преобразования научного знания в физическую реальность, заканчивающуюся в пространстве и времени и состоящую из</w:t>
      </w:r>
      <w:r w:rsidR="00625244">
        <w:rPr>
          <w:szCs w:val="28"/>
        </w:rPr>
        <w:t xml:space="preserve"> ряда взаимодействующих стадий</w:t>
      </w:r>
      <w:r w:rsidRPr="002552EE">
        <w:rPr>
          <w:szCs w:val="28"/>
        </w:rPr>
        <w:t>.</w:t>
      </w:r>
    </w:p>
    <w:p w:rsidR="002165D0" w:rsidRPr="002552EE" w:rsidRDefault="002165D0" w:rsidP="002552EE">
      <w:pPr>
        <w:shd w:val="clear" w:color="auto" w:fill="FFFFFF"/>
        <w:ind w:firstLine="709"/>
        <w:contextualSpacing/>
        <w:jc w:val="both"/>
        <w:rPr>
          <w:szCs w:val="28"/>
        </w:rPr>
      </w:pPr>
      <w:r w:rsidRPr="002552EE">
        <w:rPr>
          <w:szCs w:val="28"/>
        </w:rPr>
        <w:t xml:space="preserve">С точки зрения В.Г. Медынского, Л.Г. </w:t>
      </w:r>
      <w:proofErr w:type="spellStart"/>
      <w:r w:rsidRPr="002552EE">
        <w:rPr>
          <w:szCs w:val="28"/>
        </w:rPr>
        <w:t>Шаршуковой</w:t>
      </w:r>
      <w:proofErr w:type="spellEnd"/>
      <w:r w:rsidRPr="002552EE">
        <w:rPr>
          <w:szCs w:val="28"/>
        </w:rPr>
        <w:t xml:space="preserve"> инновационный процесс не заканчивается так называемым внедрением, т.е. первым появлением на рынке нового продукта, услуги или доведением до проектной мощности новой технологии. Этот процесс не прерывается и после внедрения, так как по мере распространения в экономике нововведение совершенствуется, делается более эффективным, приобретает новые потребительские свойства, что открывает для него новые области применения, новые рынки, а значит </w:t>
      </w:r>
      <w:r w:rsidR="00625244">
        <w:rPr>
          <w:szCs w:val="28"/>
        </w:rPr>
        <w:t>и новых потребителей</w:t>
      </w:r>
      <w:r w:rsidRPr="002552EE">
        <w:rPr>
          <w:szCs w:val="28"/>
        </w:rPr>
        <w:t>.</w:t>
      </w:r>
    </w:p>
    <w:p w:rsidR="002165D0" w:rsidRPr="002552EE" w:rsidRDefault="002165D0" w:rsidP="002552EE">
      <w:pPr>
        <w:overflowPunct w:val="0"/>
        <w:autoSpaceDE w:val="0"/>
        <w:autoSpaceDN w:val="0"/>
        <w:adjustRightInd w:val="0"/>
        <w:ind w:firstLine="709"/>
        <w:contextualSpacing/>
        <w:jc w:val="both"/>
        <w:rPr>
          <w:szCs w:val="28"/>
        </w:rPr>
      </w:pPr>
      <w:r w:rsidRPr="002552EE">
        <w:rPr>
          <w:szCs w:val="28"/>
        </w:rPr>
        <w:t xml:space="preserve">По мнению </w:t>
      </w:r>
      <w:r w:rsidRPr="002552EE">
        <w:rPr>
          <w:bCs/>
          <w:iCs/>
          <w:szCs w:val="28"/>
        </w:rPr>
        <w:t xml:space="preserve">Е.Н. Елистратовой, В.С. </w:t>
      </w:r>
      <w:proofErr w:type="spellStart"/>
      <w:r w:rsidRPr="002552EE">
        <w:rPr>
          <w:bCs/>
          <w:iCs/>
          <w:szCs w:val="28"/>
        </w:rPr>
        <w:t>Половинко</w:t>
      </w:r>
      <w:proofErr w:type="spellEnd"/>
      <w:r w:rsidRPr="002552EE">
        <w:rPr>
          <w:bCs/>
          <w:iCs/>
          <w:szCs w:val="28"/>
        </w:rPr>
        <w:t>, п</w:t>
      </w:r>
      <w:r w:rsidRPr="002552EE">
        <w:rPr>
          <w:szCs w:val="28"/>
        </w:rPr>
        <w:t>од инновационным процессом следует понимать не только разработку, внедрение чего-либо нового, но и изменение отношений работников, связанные с данным новшеством, подготовку условий для внедрения новшества и оценку персонала. Таким образом, инновационный процесс – это процесс создания и коммерческого использования продук</w:t>
      </w:r>
      <w:r w:rsidR="00625244">
        <w:rPr>
          <w:szCs w:val="28"/>
        </w:rPr>
        <w:t>тов интеллектуального труда</w:t>
      </w:r>
      <w:r w:rsidRPr="002552EE">
        <w:rPr>
          <w:szCs w:val="28"/>
        </w:rPr>
        <w:t>.</w:t>
      </w:r>
    </w:p>
    <w:p w:rsidR="002165D0" w:rsidRPr="002552EE" w:rsidRDefault="002165D0" w:rsidP="002552EE">
      <w:pPr>
        <w:pStyle w:val="a3"/>
        <w:spacing w:before="0" w:beforeAutospacing="0" w:after="0" w:afterAutospacing="0"/>
        <w:ind w:firstLine="709"/>
        <w:contextualSpacing/>
        <w:jc w:val="both"/>
        <w:rPr>
          <w:szCs w:val="28"/>
        </w:rPr>
      </w:pPr>
      <w:r w:rsidRPr="002552EE">
        <w:rPr>
          <w:szCs w:val="28"/>
        </w:rPr>
        <w:t>Согласно словарю инновационной терминологии и</w:t>
      </w:r>
      <w:r w:rsidRPr="002552EE">
        <w:rPr>
          <w:bCs/>
          <w:szCs w:val="28"/>
        </w:rPr>
        <w:t xml:space="preserve">нновационный процесс </w:t>
      </w:r>
      <w:r w:rsidRPr="002552EE">
        <w:rPr>
          <w:szCs w:val="28"/>
        </w:rPr>
        <w:t>– деятельность по созданию, реализации и распространению инноваций в общественном производстве (создание готовой к применению разработки, прошедшей проверку в пр</w:t>
      </w:r>
      <w:r w:rsidR="00625244">
        <w:rPr>
          <w:szCs w:val="28"/>
        </w:rPr>
        <w:t>оизводстве и у потребителя)</w:t>
      </w:r>
      <w:r w:rsidRPr="002552EE">
        <w:rPr>
          <w:szCs w:val="28"/>
        </w:rPr>
        <w:t>.</w:t>
      </w:r>
    </w:p>
    <w:p w:rsidR="002165D0" w:rsidRPr="002552EE" w:rsidRDefault="002165D0" w:rsidP="002552EE">
      <w:pPr>
        <w:pStyle w:val="a3"/>
        <w:spacing w:before="0" w:beforeAutospacing="0" w:after="0" w:afterAutospacing="0"/>
        <w:ind w:firstLine="709"/>
        <w:contextualSpacing/>
        <w:jc w:val="both"/>
        <w:rPr>
          <w:color w:val="000000"/>
          <w:szCs w:val="28"/>
        </w:rPr>
      </w:pPr>
      <w:r w:rsidRPr="002552EE">
        <w:rPr>
          <w:szCs w:val="28"/>
        </w:rPr>
        <w:lastRenderedPageBreak/>
        <w:t xml:space="preserve">Инновационный процесс – процесс, начинающийся с идеи и завершающийся рыночным продуктом. Эти изменения, в свою очередь, характеризуются рядом принципиальных сдвигов. В энциклопедическом словаре по экономике данный термин трактуется, как </w:t>
      </w:r>
      <w:r w:rsidRPr="002552EE">
        <w:rPr>
          <w:color w:val="000000"/>
          <w:szCs w:val="28"/>
        </w:rPr>
        <w:t xml:space="preserve">процесс создания, распространения и использования новшества, совокупности новых идей и предложений, которые потенциально могут быть осуществлены при условии масштабности использования и эффективности результатов, и станут </w:t>
      </w:r>
      <w:r w:rsidR="00625244">
        <w:rPr>
          <w:color w:val="000000"/>
          <w:szCs w:val="28"/>
        </w:rPr>
        <w:t>основой любого нововведения</w:t>
      </w:r>
      <w:r w:rsidRPr="002552EE">
        <w:rPr>
          <w:color w:val="000000"/>
          <w:szCs w:val="28"/>
        </w:rPr>
        <w:t>.</w:t>
      </w:r>
    </w:p>
    <w:p w:rsidR="002165D0" w:rsidRPr="002552EE" w:rsidRDefault="002165D0" w:rsidP="002552EE">
      <w:pPr>
        <w:pStyle w:val="a3"/>
        <w:spacing w:before="0" w:beforeAutospacing="0" w:after="0" w:afterAutospacing="0"/>
        <w:ind w:firstLine="709"/>
        <w:contextualSpacing/>
        <w:jc w:val="both"/>
        <w:rPr>
          <w:szCs w:val="28"/>
        </w:rPr>
      </w:pPr>
      <w:r w:rsidRPr="002552EE">
        <w:rPr>
          <w:szCs w:val="28"/>
        </w:rPr>
        <w:t>Инновационный процесс формируется как вид деятельности по реализации конкретных нововведений за определенный период. Наиболее важна его целенаправленность: что производить, где, каковы расходы на освоение новых технологий и ожидаемые результаты? С учетом целей, задач и направлений определяются принципы инновационной деятельности, способы ее организации, получение соответствующей информации, которая позволит в последующем анализировать и прогнозировать инновационные процессы в условиях развития нормальных рыночных отношений.</w:t>
      </w:r>
    </w:p>
    <w:p w:rsidR="002165D0" w:rsidRPr="002552EE" w:rsidRDefault="002165D0" w:rsidP="002552EE">
      <w:pPr>
        <w:ind w:firstLine="709"/>
        <w:contextualSpacing/>
        <w:jc w:val="both"/>
        <w:rPr>
          <w:color w:val="000000"/>
          <w:szCs w:val="28"/>
        </w:rPr>
      </w:pPr>
      <w:r w:rsidRPr="002552EE">
        <w:rPr>
          <w:color w:val="000000"/>
          <w:szCs w:val="28"/>
        </w:rPr>
        <w:t>Новое знание, возникающее как непосредственный опыт в рамках работы исследовательского характера, выводится из сферы познавательного процесса и переоформляется в инновационный процесс в новых системах технологической деятельности.</w:t>
      </w:r>
    </w:p>
    <w:p w:rsidR="002165D0" w:rsidRPr="002552EE" w:rsidRDefault="002165D0" w:rsidP="002552EE">
      <w:pPr>
        <w:ind w:firstLine="709"/>
        <w:contextualSpacing/>
        <w:jc w:val="both"/>
        <w:rPr>
          <w:szCs w:val="28"/>
        </w:rPr>
      </w:pPr>
      <w:r w:rsidRPr="002552EE">
        <w:rPr>
          <w:szCs w:val="28"/>
        </w:rPr>
        <w:t>Основой инновационного процесса является процесс создания, освоения новой техники и технологии.</w:t>
      </w:r>
    </w:p>
    <w:p w:rsidR="002165D0" w:rsidRPr="002552EE" w:rsidRDefault="002165D0" w:rsidP="002552EE">
      <w:pPr>
        <w:ind w:firstLine="709"/>
        <w:contextualSpacing/>
        <w:jc w:val="both"/>
        <w:rPr>
          <w:szCs w:val="28"/>
        </w:rPr>
      </w:pPr>
      <w:r w:rsidRPr="002552EE">
        <w:rPr>
          <w:szCs w:val="28"/>
        </w:rPr>
        <w:t>Техника – совокупность вещественных факторов производства (средств и предметов труда), в которых материализованы новые знания и умения человека.</w:t>
      </w:r>
    </w:p>
    <w:p w:rsidR="002165D0" w:rsidRPr="002552EE" w:rsidRDefault="002165D0" w:rsidP="002552EE">
      <w:pPr>
        <w:ind w:firstLine="709"/>
        <w:contextualSpacing/>
        <w:jc w:val="both"/>
        <w:rPr>
          <w:szCs w:val="28"/>
        </w:rPr>
      </w:pPr>
      <w:r w:rsidRPr="002552EE">
        <w:rPr>
          <w:szCs w:val="28"/>
        </w:rPr>
        <w:t>Технология – совокупность приемов и способов изготовления и применения техники, преобразование природных веще</w:t>
      </w:r>
      <w:proofErr w:type="gramStart"/>
      <w:r w:rsidRPr="002552EE">
        <w:rPr>
          <w:szCs w:val="28"/>
        </w:rPr>
        <w:t>ств в пр</w:t>
      </w:r>
      <w:proofErr w:type="gramEnd"/>
      <w:r w:rsidRPr="002552EE">
        <w:rPr>
          <w:szCs w:val="28"/>
        </w:rPr>
        <w:t>одукты промышленного и бытового назначения.</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Инновационный процесс можно рассматривать с разных позиций и разной степенью детализации:</w:t>
      </w:r>
    </w:p>
    <w:p w:rsidR="002165D0" w:rsidRPr="002552EE" w:rsidRDefault="002165D0" w:rsidP="002552EE">
      <w:pPr>
        <w:numPr>
          <w:ilvl w:val="0"/>
          <w:numId w:val="2"/>
        </w:numPr>
        <w:shd w:val="clear" w:color="auto" w:fill="FFFFFF"/>
        <w:ind w:left="0" w:firstLine="709"/>
        <w:contextualSpacing/>
        <w:jc w:val="both"/>
        <w:rPr>
          <w:color w:val="000000"/>
          <w:szCs w:val="28"/>
        </w:rPr>
      </w:pPr>
      <w:r w:rsidRPr="002552EE">
        <w:rPr>
          <w:color w:val="000000"/>
          <w:szCs w:val="28"/>
        </w:rPr>
        <w:t>параллельно-последовательное выполнение научно-исследовательской, научно-технической, производственной деятельности, осуществление нововведений и маркетинга;</w:t>
      </w:r>
    </w:p>
    <w:p w:rsidR="002165D0" w:rsidRPr="002552EE" w:rsidRDefault="002165D0" w:rsidP="002552EE">
      <w:pPr>
        <w:numPr>
          <w:ilvl w:val="0"/>
          <w:numId w:val="2"/>
        </w:numPr>
        <w:shd w:val="clear" w:color="auto" w:fill="FFFFFF"/>
        <w:ind w:left="0" w:firstLine="709"/>
        <w:contextualSpacing/>
        <w:jc w:val="both"/>
        <w:rPr>
          <w:color w:val="000000"/>
          <w:szCs w:val="28"/>
        </w:rPr>
      </w:pPr>
      <w:r w:rsidRPr="002552EE">
        <w:rPr>
          <w:color w:val="000000"/>
          <w:szCs w:val="28"/>
        </w:rPr>
        <w:t>в виде временных этапов жизненного цикла инновации от возникновения идеи до ее разработки и внедрения;</w:t>
      </w:r>
    </w:p>
    <w:p w:rsidR="002165D0" w:rsidRPr="002552EE" w:rsidRDefault="002165D0" w:rsidP="002552EE">
      <w:pPr>
        <w:numPr>
          <w:ilvl w:val="0"/>
          <w:numId w:val="2"/>
        </w:numPr>
        <w:shd w:val="clear" w:color="auto" w:fill="FFFFFF"/>
        <w:ind w:left="0" w:firstLine="709"/>
        <w:contextualSpacing/>
        <w:jc w:val="both"/>
        <w:rPr>
          <w:color w:val="000000"/>
          <w:szCs w:val="28"/>
        </w:rPr>
      </w:pPr>
      <w:r w:rsidRPr="002552EE">
        <w:rPr>
          <w:color w:val="000000"/>
          <w:szCs w:val="28"/>
        </w:rPr>
        <w:t xml:space="preserve">как процесс финансирования и инвестирования разработки на внедрение и распространение нового вида продукта или </w:t>
      </w:r>
      <w:r w:rsidR="002552EE">
        <w:rPr>
          <w:color w:val="000000"/>
          <w:szCs w:val="28"/>
        </w:rPr>
        <w:t>услуги</w:t>
      </w:r>
      <w:r w:rsidRPr="002552EE">
        <w:rPr>
          <w:color w:val="000000"/>
          <w:szCs w:val="28"/>
        </w:rPr>
        <w:t>.</w:t>
      </w:r>
    </w:p>
    <w:p w:rsidR="002165D0" w:rsidRPr="002552EE" w:rsidRDefault="002165D0" w:rsidP="002552EE">
      <w:pPr>
        <w:ind w:firstLine="709"/>
        <w:contextualSpacing/>
        <w:jc w:val="both"/>
        <w:rPr>
          <w:color w:val="000000"/>
          <w:szCs w:val="28"/>
        </w:rPr>
      </w:pPr>
      <w:r w:rsidRPr="002552EE">
        <w:rPr>
          <w:color w:val="000000"/>
          <w:szCs w:val="28"/>
        </w:rPr>
        <w:t>Обобщая вышесказанное, можно сделать вывод, что инновационный процесс представляет последовательную цепь событий, в ходе которых новшество «вызревает» от идеи до конкретного продукта, технологии или услуги и распространяется в х</w:t>
      </w:r>
      <w:r w:rsidR="002552EE">
        <w:rPr>
          <w:color w:val="000000"/>
          <w:szCs w:val="28"/>
        </w:rPr>
        <w:t>озяйственной практике</w:t>
      </w:r>
      <w:r w:rsidRPr="002552EE">
        <w:rPr>
          <w:color w:val="000000"/>
          <w:szCs w:val="28"/>
        </w:rPr>
        <w:t>.</w:t>
      </w:r>
    </w:p>
    <w:p w:rsidR="002165D0" w:rsidRPr="002552EE" w:rsidRDefault="002165D0"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Экономическое и технологическое воздействие инновационного процесса лишь частично воплощается в новых продуктах или технологиях. Значительно больше оно проявляется в увеличении экономического и научно-технического потенциала как предпосылки возникновения новой техники, то есть повышается технологический уровень инновационной системы и ее составных элементов, повышается тем самым в</w:t>
      </w:r>
      <w:r w:rsidR="002552EE">
        <w:rPr>
          <w:rFonts w:ascii="Times New Roman" w:hAnsi="Times New Roman" w:cs="Times New Roman"/>
          <w:sz w:val="24"/>
          <w:szCs w:val="28"/>
        </w:rPr>
        <w:t>осприимчивость к инновациям</w:t>
      </w:r>
      <w:r w:rsidRPr="002552EE">
        <w:rPr>
          <w:rFonts w:ascii="Times New Roman" w:hAnsi="Times New Roman" w:cs="Times New Roman"/>
          <w:sz w:val="24"/>
          <w:szCs w:val="28"/>
        </w:rPr>
        <w:t>.</w:t>
      </w:r>
    </w:p>
    <w:p w:rsidR="002165D0" w:rsidRPr="002552EE" w:rsidRDefault="002165D0" w:rsidP="002552EE">
      <w:pPr>
        <w:shd w:val="clear" w:color="auto" w:fill="FFFFFF"/>
        <w:ind w:firstLine="709"/>
        <w:contextualSpacing/>
        <w:jc w:val="both"/>
        <w:rPr>
          <w:szCs w:val="28"/>
          <w:lang w:val="uk-UA"/>
        </w:rPr>
      </w:pPr>
      <w:r w:rsidRPr="002552EE">
        <w:rPr>
          <w:szCs w:val="28"/>
        </w:rPr>
        <w:t>Наиболее простая, традиционная модель инновационного процесса, является результатом логического расчленения всего процесса на отдельные, различающиеся по результатам и содержанию структурные части, этапы, каждому из которых присущи определенная самостоятельность, наличие организационно-экономических особенностей, связанных с прогнозированием, планированием, фи</w:t>
      </w:r>
      <w:r w:rsidR="002552EE">
        <w:rPr>
          <w:szCs w:val="28"/>
        </w:rPr>
        <w:t>нансированием, стимулированием</w:t>
      </w:r>
      <w:r w:rsidRPr="002552EE">
        <w:rPr>
          <w:szCs w:val="28"/>
          <w:lang w:val="uk-UA"/>
        </w:rPr>
        <w:t>:</w:t>
      </w:r>
    </w:p>
    <w:p w:rsidR="002165D0" w:rsidRPr="002552EE" w:rsidRDefault="002165D0" w:rsidP="002552EE">
      <w:pPr>
        <w:pStyle w:val="a4"/>
        <w:numPr>
          <w:ilvl w:val="0"/>
          <w:numId w:val="3"/>
        </w:numPr>
        <w:spacing w:line="240" w:lineRule="auto"/>
        <w:ind w:left="0" w:firstLine="709"/>
        <w:contextualSpacing/>
        <w:rPr>
          <w:rFonts w:ascii="Times New Roman" w:hAnsi="Times New Roman"/>
          <w:sz w:val="24"/>
          <w:szCs w:val="28"/>
        </w:rPr>
      </w:pPr>
      <w:r w:rsidRPr="002552EE">
        <w:rPr>
          <w:rFonts w:ascii="Times New Roman" w:hAnsi="Times New Roman"/>
          <w:sz w:val="24"/>
          <w:szCs w:val="28"/>
        </w:rPr>
        <w:t>разработка: фундаментальные исследования, проектирование изделия, конструкционное и технологическое обеспечение изделия;</w:t>
      </w:r>
    </w:p>
    <w:p w:rsidR="002165D0" w:rsidRPr="002552EE" w:rsidRDefault="002165D0" w:rsidP="002552EE">
      <w:pPr>
        <w:pStyle w:val="a4"/>
        <w:numPr>
          <w:ilvl w:val="0"/>
          <w:numId w:val="3"/>
        </w:numPr>
        <w:spacing w:line="240" w:lineRule="auto"/>
        <w:ind w:left="0" w:firstLine="709"/>
        <w:contextualSpacing/>
        <w:rPr>
          <w:rFonts w:ascii="Times New Roman" w:hAnsi="Times New Roman"/>
          <w:sz w:val="24"/>
          <w:szCs w:val="28"/>
        </w:rPr>
      </w:pPr>
      <w:r w:rsidRPr="002552EE">
        <w:rPr>
          <w:rFonts w:ascii="Times New Roman" w:hAnsi="Times New Roman"/>
          <w:sz w:val="24"/>
          <w:szCs w:val="28"/>
        </w:rPr>
        <w:t>производство: подготовка производства, запуск производства, поставка продукции, ее монтаж и ввод в эксплуатацию;</w:t>
      </w:r>
    </w:p>
    <w:p w:rsidR="002165D0" w:rsidRPr="002552EE" w:rsidRDefault="002165D0" w:rsidP="002552EE">
      <w:pPr>
        <w:pStyle w:val="a4"/>
        <w:numPr>
          <w:ilvl w:val="0"/>
          <w:numId w:val="3"/>
        </w:numPr>
        <w:spacing w:line="240" w:lineRule="auto"/>
        <w:ind w:left="0" w:firstLine="709"/>
        <w:contextualSpacing/>
        <w:rPr>
          <w:rFonts w:ascii="Times New Roman" w:hAnsi="Times New Roman"/>
          <w:sz w:val="24"/>
          <w:szCs w:val="28"/>
        </w:rPr>
      </w:pPr>
      <w:r w:rsidRPr="002552EE">
        <w:rPr>
          <w:rFonts w:ascii="Times New Roman" w:hAnsi="Times New Roman"/>
          <w:sz w:val="24"/>
          <w:szCs w:val="28"/>
        </w:rPr>
        <w:t>распространение: поставка продукции на серийное производство, доведение продукции до потребителя.</w:t>
      </w:r>
    </w:p>
    <w:p w:rsidR="002165D0" w:rsidRPr="002552EE" w:rsidRDefault="002165D0" w:rsidP="002552EE">
      <w:pPr>
        <w:shd w:val="clear" w:color="auto" w:fill="FFFFFF"/>
        <w:ind w:firstLine="709"/>
        <w:contextualSpacing/>
        <w:jc w:val="both"/>
        <w:rPr>
          <w:szCs w:val="28"/>
        </w:rPr>
      </w:pPr>
      <w:r w:rsidRPr="002552EE">
        <w:rPr>
          <w:szCs w:val="28"/>
          <w:lang w:val="uk-UA"/>
        </w:rPr>
        <w:lastRenderedPageBreak/>
        <w:t>Д</w:t>
      </w:r>
      <w:r w:rsidRPr="002552EE">
        <w:rPr>
          <w:szCs w:val="28"/>
        </w:rPr>
        <w:t>ля эффективного осуществления исследуемого</w:t>
      </w:r>
      <w:r w:rsidRPr="002552EE">
        <w:rPr>
          <w:szCs w:val="28"/>
          <w:lang w:val="uk-UA"/>
        </w:rPr>
        <w:t xml:space="preserve"> </w:t>
      </w:r>
      <w:r w:rsidRPr="002552EE">
        <w:rPr>
          <w:szCs w:val="28"/>
        </w:rPr>
        <w:t>процесса необходимо интеграционное единство составляющих его стадий, поскольку дисфункция хотя бы одной из них ставит под сомнение результативность всего инновационного процесса.</w:t>
      </w:r>
    </w:p>
    <w:p w:rsidR="002165D0" w:rsidRPr="002552EE" w:rsidRDefault="002165D0"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Основа инновационного процесса – процесс создания и освоения новых технологий, требующий, как правило, фундаментальных исследований, направленных на получение новых знаний.</w:t>
      </w:r>
    </w:p>
    <w:p w:rsidR="002165D0" w:rsidRPr="002552EE" w:rsidRDefault="002165D0"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Первая стадия процесса создания и освоения новой техники и технологии начинается с фундаментальных исследований.</w:t>
      </w:r>
    </w:p>
    <w:p w:rsidR="002165D0" w:rsidRPr="002552EE" w:rsidRDefault="002165D0"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К фундаментальным исследованиям следует относить концепции и теории, разрабатываемые в академических институтах, высших учебных заведениях, отраслевых специализированных институтах и лабораториях, т.е. исследовательскую деятельность, направленную на получение и переработку новых, оригинальных, доказательных сведений</w:t>
      </w:r>
      <w:r w:rsidRPr="002552EE">
        <w:rPr>
          <w:rFonts w:ascii="Times New Roman" w:hAnsi="Times New Roman" w:cs="Times New Roman"/>
          <w:sz w:val="24"/>
          <w:szCs w:val="28"/>
          <w:lang w:val="uk-UA"/>
        </w:rPr>
        <w:t xml:space="preserve"> и</w:t>
      </w:r>
      <w:r w:rsidRPr="002552EE">
        <w:rPr>
          <w:rFonts w:ascii="Times New Roman" w:hAnsi="Times New Roman" w:cs="Times New Roman"/>
          <w:sz w:val="24"/>
          <w:szCs w:val="28"/>
        </w:rPr>
        <w:t xml:space="preserve"> информации только в области теории вопроса.</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Финансирование фундаментальных исследований осуществляется в основном из средств государственного бюджета на безвозвратной основе.</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Цель фундаментальных исследований заключается в раскрытии и получении новых знаний, выявлении наиболее существенных закономерностей.</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 xml:space="preserve">Следует отметить деление фундаментальных исследований на </w:t>
      </w:r>
      <w:proofErr w:type="gramStart"/>
      <w:r w:rsidRPr="002552EE">
        <w:rPr>
          <w:color w:val="000000"/>
          <w:szCs w:val="28"/>
        </w:rPr>
        <w:t>теоретические</w:t>
      </w:r>
      <w:proofErr w:type="gramEnd"/>
      <w:r w:rsidRPr="002552EE">
        <w:rPr>
          <w:color w:val="000000"/>
          <w:szCs w:val="28"/>
        </w:rPr>
        <w:t xml:space="preserve"> и поисковые (целенаправленные).</w:t>
      </w:r>
    </w:p>
    <w:p w:rsidR="002165D0" w:rsidRPr="002552EE" w:rsidRDefault="002165D0"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Теоретические фундаментальные исследования не связаны непосредственно с решением конкретных прикладных задач. Однако именно он</w:t>
      </w:r>
      <w:r w:rsidRPr="002552EE">
        <w:rPr>
          <w:rFonts w:ascii="Times New Roman" w:hAnsi="Times New Roman" w:cs="Times New Roman"/>
          <w:sz w:val="24"/>
          <w:szCs w:val="28"/>
          <w:lang w:val="uk-UA"/>
        </w:rPr>
        <w:t>и</w:t>
      </w:r>
      <w:r w:rsidRPr="002552EE">
        <w:rPr>
          <w:rFonts w:ascii="Times New Roman" w:hAnsi="Times New Roman" w:cs="Times New Roman"/>
          <w:sz w:val="24"/>
          <w:szCs w:val="28"/>
        </w:rPr>
        <w:t xml:space="preserve"> является фундаментом инновационного процесса.</w:t>
      </w:r>
    </w:p>
    <w:p w:rsidR="002165D0" w:rsidRPr="002552EE" w:rsidRDefault="002165D0" w:rsidP="002552EE">
      <w:pPr>
        <w:shd w:val="clear" w:color="auto" w:fill="FFFFFF"/>
        <w:ind w:firstLine="709"/>
        <w:contextualSpacing/>
        <w:jc w:val="both"/>
        <w:rPr>
          <w:color w:val="000000"/>
          <w:szCs w:val="28"/>
        </w:rPr>
      </w:pPr>
      <w:proofErr w:type="gramStart"/>
      <w:r w:rsidRPr="002552EE">
        <w:rPr>
          <w:color w:val="000000"/>
          <w:szCs w:val="28"/>
        </w:rPr>
        <w:t>К</w:t>
      </w:r>
      <w:proofErr w:type="gramEnd"/>
      <w:r w:rsidRPr="002552EE">
        <w:rPr>
          <w:color w:val="000000"/>
          <w:szCs w:val="28"/>
        </w:rPr>
        <w:t xml:space="preserve"> поисковым относятся исследования, задачей которых является открытие новых принципов, создания изделий и технологий, неизвестных ранее свойств материалов методом анализа и синтеза.</w:t>
      </w:r>
    </w:p>
    <w:p w:rsidR="002165D0" w:rsidRPr="002552EE" w:rsidRDefault="002165D0" w:rsidP="002552EE">
      <w:pPr>
        <w:shd w:val="clear" w:color="auto" w:fill="FFFFFF"/>
        <w:ind w:firstLine="709"/>
        <w:contextualSpacing/>
        <w:jc w:val="both"/>
        <w:rPr>
          <w:color w:val="000000"/>
          <w:szCs w:val="28"/>
          <w:lang w:val="uk-UA"/>
        </w:rPr>
      </w:pPr>
      <w:r w:rsidRPr="002552EE">
        <w:rPr>
          <w:szCs w:val="28"/>
        </w:rPr>
        <w:t xml:space="preserve">Фундаментальные исследования, как правило, воплощаются в прикладных исследованиях, но происходит это не сразу. Около 90% фундаментальных исследований могут иметь отрицательный результат, из 10% оставшихся с положительным результатом не все применяются на практике. </w:t>
      </w:r>
      <w:r w:rsidRPr="002552EE">
        <w:rPr>
          <w:color w:val="000000"/>
          <w:szCs w:val="28"/>
        </w:rPr>
        <w:t>Приоритетное значение фундаментальной науки определяется тем, что она выступает в качестве генератора идей и открывает пути новой области знаний.</w:t>
      </w:r>
    </w:p>
    <w:p w:rsidR="002165D0" w:rsidRPr="002552EE" w:rsidRDefault="002165D0" w:rsidP="002552EE">
      <w:pPr>
        <w:pStyle w:val="a4"/>
        <w:spacing w:line="240" w:lineRule="auto"/>
        <w:contextualSpacing/>
        <w:rPr>
          <w:rFonts w:ascii="Times New Roman" w:hAnsi="Times New Roman"/>
          <w:sz w:val="24"/>
          <w:szCs w:val="28"/>
          <w:lang w:val="uk-UA"/>
        </w:rPr>
      </w:pPr>
      <w:r w:rsidRPr="002552EE">
        <w:rPr>
          <w:rFonts w:ascii="Times New Roman" w:hAnsi="Times New Roman"/>
          <w:sz w:val="24"/>
          <w:szCs w:val="28"/>
        </w:rPr>
        <w:t>Вторая стадия процесса создания и освоения новой техники и технологии – и</w:t>
      </w:r>
      <w:r w:rsidRPr="002552EE">
        <w:rPr>
          <w:rFonts w:ascii="Times New Roman" w:hAnsi="Times New Roman"/>
          <w:color w:val="000000"/>
          <w:sz w:val="24"/>
          <w:szCs w:val="28"/>
        </w:rPr>
        <w:t xml:space="preserve">сследования прикладного характера. К прикладным исследованиям относят машины и приборы, решение специальных проблем, оценка возможностей. </w:t>
      </w:r>
      <w:r w:rsidRPr="002552EE">
        <w:rPr>
          <w:rFonts w:ascii="Times New Roman" w:hAnsi="Times New Roman"/>
          <w:sz w:val="24"/>
          <w:szCs w:val="28"/>
        </w:rPr>
        <w:t>Прикладные исследования – «овеществление знаний», их преломление в процессе производства, передача нового продукта, технологической схемы, текстовой рекомендации (методики), технического задания на разработку</w:t>
      </w:r>
      <w:r w:rsidRPr="002552EE">
        <w:rPr>
          <w:rFonts w:ascii="Times New Roman" w:hAnsi="Times New Roman"/>
          <w:sz w:val="24"/>
          <w:szCs w:val="28"/>
          <w:lang w:val="uk-UA"/>
        </w:rPr>
        <w:t>.</w:t>
      </w:r>
    </w:p>
    <w:p w:rsidR="002165D0" w:rsidRPr="002552EE" w:rsidRDefault="002165D0" w:rsidP="002552EE">
      <w:pPr>
        <w:shd w:val="clear" w:color="auto" w:fill="FFFFFF"/>
        <w:ind w:firstLine="709"/>
        <w:contextualSpacing/>
        <w:jc w:val="both"/>
        <w:rPr>
          <w:color w:val="000000"/>
          <w:szCs w:val="28"/>
        </w:rPr>
      </w:pPr>
      <w:r w:rsidRPr="002552EE">
        <w:rPr>
          <w:szCs w:val="28"/>
        </w:rPr>
        <w:t>В ходе прикладных исследований находят подтверждение теоретические предположения и идеи. Прикладные исследования направлены на исследования путей практического применения открытых ранее явлений и процессов. Осуществляются во всех научных учреждениях и финансируются как за счет бюджета (государственные научные программы), так и за счет заказчиков данных разработок. Поскольку результат прикладных исследований далеко не всегда предсказуем и сопряжен с большей долей неопределенности, именно с этого этапа возникает возможность риска потери вложенных средств.</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Научно-исследовательская работа прикладного характера ставит своей целью решение технической проблемы, уточнение неясных теоретических вопросов, получение конкретных научных результатов, которые в дальнейшем будут использоваться в качестве научно-технического задела в опытно-конструкторских работах.</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На третьем этапе осуществляются опытно-конструкторские и экспериментальные разработки, проводимые как в специализированных лабораториях, научно-исследовательских институтах, конструкторских бюро, опытных производствах, так и в научно-производственных подразделениях крупных промышленных предприятий. На данном этапе источники финансирования разработок те же, что и в предыдущем, а также собственные средства организаций.</w:t>
      </w:r>
    </w:p>
    <w:p w:rsidR="002165D0" w:rsidRPr="002552EE" w:rsidRDefault="002165D0" w:rsidP="002552EE">
      <w:pPr>
        <w:shd w:val="clear" w:color="auto" w:fill="FFFFFF"/>
        <w:ind w:firstLine="709"/>
        <w:contextualSpacing/>
        <w:jc w:val="both"/>
        <w:rPr>
          <w:szCs w:val="28"/>
        </w:rPr>
      </w:pPr>
      <w:r w:rsidRPr="002552EE">
        <w:rPr>
          <w:szCs w:val="28"/>
        </w:rPr>
        <w:lastRenderedPageBreak/>
        <w:t>Под опытно-конструкторскими работами понимают применение результатов прикладных исследований для создания, модернизации или усовершенствования образцов новой техники, материалов, технологий</w:t>
      </w:r>
      <w:r w:rsidRPr="002552EE">
        <w:rPr>
          <w:szCs w:val="28"/>
          <w:lang w:val="uk-UA"/>
        </w:rPr>
        <w:t xml:space="preserve">, в </w:t>
      </w:r>
      <w:r w:rsidRPr="002552EE">
        <w:rPr>
          <w:szCs w:val="28"/>
        </w:rPr>
        <w:t>результате ч</w:t>
      </w:r>
      <w:r w:rsidRPr="002552EE">
        <w:rPr>
          <w:szCs w:val="28"/>
          <w:lang w:val="uk-UA"/>
        </w:rPr>
        <w:t>е</w:t>
      </w:r>
      <w:r w:rsidRPr="002552EE">
        <w:rPr>
          <w:szCs w:val="28"/>
        </w:rPr>
        <w:t>го</w:t>
      </w:r>
      <w:r w:rsidRPr="002552EE">
        <w:rPr>
          <w:szCs w:val="28"/>
          <w:lang w:val="uk-UA"/>
        </w:rPr>
        <w:t xml:space="preserve"> </w:t>
      </w:r>
      <w:r w:rsidRPr="002552EE">
        <w:rPr>
          <w:szCs w:val="28"/>
        </w:rPr>
        <w:t>определяется, каким способом, с помощью каких технических средств и методов должно изготавливаться изделие.</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Целью опытно-конструкторских работ является создание, модернизация образцов новых изделий. На стадии опытно-констукторских работ около 95-97% научно-исследовательских разработок дают результаты пригодны</w:t>
      </w:r>
      <w:r w:rsidR="002552EE">
        <w:rPr>
          <w:color w:val="000000"/>
          <w:szCs w:val="28"/>
        </w:rPr>
        <w:t>е для дальнейшего использования</w:t>
      </w:r>
      <w:r w:rsidRPr="002552EE">
        <w:rPr>
          <w:color w:val="000000"/>
          <w:szCs w:val="28"/>
        </w:rPr>
        <w:t>.</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 xml:space="preserve">Завершающей стадией процесса создания и освоения новой техники и технологии является освоение промышленного производства новых изделий, которое включает в себя научное и производственное освоение, проведение испытаний новой или усовершенствованной продукции, а также техническую и технологическую подготовку производства. На этом этапе выполняются опытные и </w:t>
      </w:r>
      <w:proofErr w:type="spellStart"/>
      <w:r w:rsidRPr="002552EE">
        <w:rPr>
          <w:color w:val="000000"/>
          <w:szCs w:val="28"/>
        </w:rPr>
        <w:t>экспериментные</w:t>
      </w:r>
      <w:proofErr w:type="spellEnd"/>
      <w:r w:rsidRPr="002552EE">
        <w:rPr>
          <w:color w:val="000000"/>
          <w:szCs w:val="28"/>
        </w:rPr>
        <w:t xml:space="preserve"> работы, цель которых изготовление и обработка опытных образцов новых изделий и технологических процессов, </w:t>
      </w:r>
      <w:r w:rsidRPr="002552EE">
        <w:rPr>
          <w:szCs w:val="28"/>
        </w:rPr>
        <w:t>достижение проектных технико-экономических показателей в условиях серийного или массового выпуска.</w:t>
      </w:r>
    </w:p>
    <w:p w:rsidR="002165D0" w:rsidRPr="002552EE" w:rsidRDefault="002165D0" w:rsidP="002552EE">
      <w:pPr>
        <w:shd w:val="clear" w:color="auto" w:fill="FFFFFF"/>
        <w:ind w:firstLine="709"/>
        <w:contextualSpacing/>
        <w:jc w:val="both"/>
        <w:rPr>
          <w:color w:val="000000"/>
          <w:szCs w:val="28"/>
        </w:rPr>
      </w:pPr>
      <w:r w:rsidRPr="002552EE">
        <w:rPr>
          <w:color w:val="000000"/>
          <w:szCs w:val="28"/>
        </w:rPr>
        <w:t>Таким образом, инновационный процесс состоит в получении новых технологий, видов продукции и услуг, решений организационно-технического, экономического, социального и других результатов инновационной деятельности.</w:t>
      </w:r>
    </w:p>
    <w:p w:rsidR="002165D0" w:rsidRPr="002552EE" w:rsidRDefault="002165D0" w:rsidP="002552EE">
      <w:pPr>
        <w:pStyle w:val="HTML"/>
        <w:ind w:firstLine="709"/>
        <w:contextualSpacing/>
        <w:jc w:val="both"/>
        <w:rPr>
          <w:rFonts w:ascii="Times New Roman" w:hAnsi="Times New Roman" w:cs="Times New Roman"/>
          <w:sz w:val="24"/>
          <w:szCs w:val="28"/>
        </w:rPr>
      </w:pPr>
      <w:r w:rsidRPr="002552EE">
        <w:rPr>
          <w:rFonts w:ascii="Times New Roman" w:hAnsi="Times New Roman" w:cs="Times New Roman"/>
          <w:sz w:val="24"/>
          <w:szCs w:val="28"/>
        </w:rPr>
        <w:t>Таким образом, менеджер имеет дело с различными стадиями инновационного процесса и с учетом этого строит свою управленческую деятельность.</w:t>
      </w:r>
    </w:p>
    <w:p w:rsidR="002165D0" w:rsidRPr="002552EE" w:rsidRDefault="002165D0" w:rsidP="002552EE">
      <w:pPr>
        <w:pStyle w:val="a4"/>
        <w:spacing w:line="240" w:lineRule="auto"/>
        <w:contextualSpacing/>
        <w:rPr>
          <w:rFonts w:ascii="Times New Roman" w:hAnsi="Times New Roman"/>
          <w:sz w:val="24"/>
          <w:szCs w:val="28"/>
        </w:rPr>
      </w:pPr>
      <w:r w:rsidRPr="002552EE">
        <w:rPr>
          <w:rFonts w:ascii="Times New Roman" w:hAnsi="Times New Roman"/>
          <w:sz w:val="24"/>
          <w:szCs w:val="28"/>
        </w:rPr>
        <w:t>Стадии инновационного процесса для промышленных предприятий могут быть классифицирован</w:t>
      </w:r>
      <w:r w:rsidR="00625244">
        <w:rPr>
          <w:rFonts w:ascii="Times New Roman" w:hAnsi="Times New Roman"/>
          <w:sz w:val="24"/>
          <w:szCs w:val="28"/>
        </w:rPr>
        <w:t>ы следующим образом</w:t>
      </w:r>
      <w:r w:rsidRPr="002552EE">
        <w:rPr>
          <w:rFonts w:ascii="Times New Roman" w:hAnsi="Times New Roman"/>
          <w:sz w:val="24"/>
          <w:szCs w:val="28"/>
        </w:rPr>
        <w:t>:</w:t>
      </w:r>
    </w:p>
    <w:p w:rsidR="002165D0" w:rsidRPr="002552EE" w:rsidRDefault="002165D0" w:rsidP="002552EE">
      <w:pPr>
        <w:pStyle w:val="a4"/>
        <w:numPr>
          <w:ilvl w:val="0"/>
          <w:numId w:val="4"/>
        </w:numPr>
        <w:tabs>
          <w:tab w:val="clear" w:pos="360"/>
          <w:tab w:val="num" w:pos="0"/>
          <w:tab w:val="left" w:pos="900"/>
        </w:tabs>
        <w:spacing w:line="240" w:lineRule="auto"/>
        <w:ind w:left="0" w:firstLine="709"/>
        <w:contextualSpacing/>
        <w:rPr>
          <w:rFonts w:ascii="Times New Roman" w:hAnsi="Times New Roman"/>
          <w:sz w:val="24"/>
          <w:szCs w:val="28"/>
        </w:rPr>
      </w:pPr>
      <w:r w:rsidRPr="002552EE">
        <w:rPr>
          <w:rFonts w:ascii="Times New Roman" w:hAnsi="Times New Roman"/>
          <w:sz w:val="24"/>
          <w:szCs w:val="28"/>
          <w:lang w:eastAsia="uk-UA"/>
        </w:rPr>
        <w:t>разработка I включает в себя НИОКР, генерацию идеи, проверку технической осуществимости, анализ потребностей рынка;</w:t>
      </w:r>
    </w:p>
    <w:p w:rsidR="002165D0" w:rsidRPr="002552EE" w:rsidRDefault="002165D0" w:rsidP="002552EE">
      <w:pPr>
        <w:pStyle w:val="a4"/>
        <w:numPr>
          <w:ilvl w:val="0"/>
          <w:numId w:val="4"/>
        </w:numPr>
        <w:tabs>
          <w:tab w:val="clear" w:pos="360"/>
          <w:tab w:val="num" w:pos="0"/>
          <w:tab w:val="left" w:pos="900"/>
        </w:tabs>
        <w:spacing w:line="240" w:lineRule="auto"/>
        <w:ind w:left="0" w:firstLine="709"/>
        <w:contextualSpacing/>
        <w:rPr>
          <w:rFonts w:ascii="Times New Roman" w:hAnsi="Times New Roman"/>
          <w:sz w:val="24"/>
          <w:szCs w:val="28"/>
        </w:rPr>
      </w:pPr>
      <w:r w:rsidRPr="002552EE">
        <w:rPr>
          <w:rFonts w:ascii="Times New Roman" w:hAnsi="Times New Roman"/>
          <w:color w:val="000000"/>
          <w:sz w:val="24"/>
          <w:szCs w:val="28"/>
          <w:lang w:eastAsia="uk-UA"/>
        </w:rPr>
        <w:t>освоение (</w:t>
      </w:r>
      <w:r w:rsidRPr="002552EE">
        <w:rPr>
          <w:rFonts w:ascii="Times New Roman" w:hAnsi="Times New Roman"/>
          <w:sz w:val="24"/>
          <w:szCs w:val="28"/>
          <w:lang w:eastAsia="uk-UA"/>
        </w:rPr>
        <w:t>организация опытного производства, отладка технологических процессов, стандартизация)</w:t>
      </w:r>
      <w:r w:rsidRPr="002552EE">
        <w:rPr>
          <w:rFonts w:ascii="Times New Roman" w:hAnsi="Times New Roman"/>
          <w:sz w:val="24"/>
          <w:szCs w:val="28"/>
          <w:lang w:val="uk-UA" w:eastAsia="uk-UA"/>
        </w:rPr>
        <w:t>;</w:t>
      </w:r>
    </w:p>
    <w:p w:rsidR="002165D0" w:rsidRPr="002552EE" w:rsidRDefault="002165D0" w:rsidP="002552EE">
      <w:pPr>
        <w:pStyle w:val="a4"/>
        <w:numPr>
          <w:ilvl w:val="0"/>
          <w:numId w:val="4"/>
        </w:numPr>
        <w:tabs>
          <w:tab w:val="clear" w:pos="360"/>
          <w:tab w:val="num" w:pos="0"/>
          <w:tab w:val="left" w:pos="900"/>
        </w:tabs>
        <w:spacing w:line="240" w:lineRule="auto"/>
        <w:ind w:left="0" w:firstLine="709"/>
        <w:contextualSpacing/>
        <w:rPr>
          <w:rFonts w:ascii="Times New Roman" w:hAnsi="Times New Roman"/>
          <w:sz w:val="24"/>
          <w:szCs w:val="28"/>
        </w:rPr>
      </w:pPr>
      <w:r w:rsidRPr="002552EE">
        <w:rPr>
          <w:rFonts w:ascii="Times New Roman" w:hAnsi="Times New Roman"/>
          <w:sz w:val="24"/>
          <w:szCs w:val="28"/>
          <w:lang w:eastAsia="uk-UA"/>
        </w:rPr>
        <w:t>производство (запуск серийного производства, управление освоенным производством, формирование рынка);</w:t>
      </w:r>
    </w:p>
    <w:p w:rsidR="002165D0" w:rsidRPr="002552EE" w:rsidRDefault="002165D0" w:rsidP="002552EE">
      <w:pPr>
        <w:pStyle w:val="a4"/>
        <w:numPr>
          <w:ilvl w:val="0"/>
          <w:numId w:val="4"/>
        </w:numPr>
        <w:tabs>
          <w:tab w:val="clear" w:pos="360"/>
          <w:tab w:val="num" w:pos="0"/>
          <w:tab w:val="left" w:pos="900"/>
        </w:tabs>
        <w:spacing w:line="240" w:lineRule="auto"/>
        <w:ind w:left="0" w:firstLine="709"/>
        <w:contextualSpacing/>
        <w:rPr>
          <w:rFonts w:ascii="Times New Roman" w:hAnsi="Times New Roman"/>
          <w:sz w:val="24"/>
          <w:szCs w:val="28"/>
        </w:rPr>
      </w:pPr>
      <w:r w:rsidRPr="002552EE">
        <w:rPr>
          <w:rFonts w:ascii="Times New Roman" w:hAnsi="Times New Roman"/>
          <w:sz w:val="24"/>
          <w:szCs w:val="28"/>
          <w:lang w:eastAsia="uk-UA"/>
        </w:rPr>
        <w:t>сбыт (организация широкомасштабного маркетинга, сбыт и обслуживание, обеспечение безаварийной и экономичной работы);</w:t>
      </w:r>
    </w:p>
    <w:p w:rsidR="002165D0" w:rsidRPr="002552EE" w:rsidRDefault="002165D0" w:rsidP="002552EE">
      <w:pPr>
        <w:pStyle w:val="a4"/>
        <w:numPr>
          <w:ilvl w:val="0"/>
          <w:numId w:val="4"/>
        </w:numPr>
        <w:tabs>
          <w:tab w:val="clear" w:pos="360"/>
          <w:tab w:val="num" w:pos="0"/>
          <w:tab w:val="left" w:pos="900"/>
        </w:tabs>
        <w:spacing w:line="240" w:lineRule="auto"/>
        <w:ind w:left="0" w:firstLine="709"/>
        <w:contextualSpacing/>
        <w:rPr>
          <w:rFonts w:ascii="Times New Roman" w:hAnsi="Times New Roman"/>
          <w:sz w:val="24"/>
          <w:szCs w:val="28"/>
        </w:rPr>
      </w:pPr>
      <w:r w:rsidRPr="002552EE">
        <w:rPr>
          <w:rFonts w:ascii="Times New Roman" w:hAnsi="Times New Roman"/>
          <w:sz w:val="24"/>
          <w:szCs w:val="28"/>
          <w:lang w:eastAsia="uk-UA"/>
        </w:rPr>
        <w:t>разработка II (ликвидация устаревшего производства и создание вместо него нового).</w:t>
      </w:r>
    </w:p>
    <w:p w:rsidR="002165D0" w:rsidRPr="002552EE" w:rsidRDefault="002165D0" w:rsidP="002552EE">
      <w:pPr>
        <w:pStyle w:val="a4"/>
        <w:spacing w:line="240" w:lineRule="auto"/>
        <w:contextualSpacing/>
        <w:rPr>
          <w:rFonts w:ascii="Times New Roman" w:hAnsi="Times New Roman"/>
          <w:sz w:val="24"/>
          <w:szCs w:val="28"/>
        </w:rPr>
      </w:pPr>
      <w:r w:rsidRPr="002552EE">
        <w:rPr>
          <w:rFonts w:ascii="Times New Roman" w:hAnsi="Times New Roman"/>
          <w:sz w:val="24"/>
          <w:szCs w:val="28"/>
        </w:rPr>
        <w:t>Таким образом, инновационный процесс – это непрерывный процесс взаимодействия между собой стадий разработки I, освоения, производства, сбыта и разработки II, системно взаимосвязанный с экономико-организационными методами его управления и обусловленный наличием финансового успеха.</w:t>
      </w:r>
    </w:p>
    <w:p w:rsidR="002165D0" w:rsidRDefault="002165D0" w:rsidP="002552EE">
      <w:pPr>
        <w:pStyle w:val="a4"/>
        <w:spacing w:line="240" w:lineRule="auto"/>
        <w:contextualSpacing/>
        <w:rPr>
          <w:rFonts w:ascii="Times New Roman" w:hAnsi="Times New Roman"/>
          <w:sz w:val="24"/>
          <w:szCs w:val="28"/>
        </w:rPr>
      </w:pPr>
      <w:r w:rsidRPr="002552EE">
        <w:rPr>
          <w:rFonts w:ascii="Times New Roman" w:hAnsi="Times New Roman"/>
          <w:sz w:val="24"/>
          <w:szCs w:val="28"/>
        </w:rPr>
        <w:t>Каждая из фаз инновационного процесса имеет свои экономические характеристики. Положительным результатом прохождения фазы «разработка I» является наличие технического успеха. Для фазы «освоение» – характерен коммерческий успех. Для стадии «производство» – минимизация затрат на изготовление инноваций. Для «сбыта» важен показатель финансового успеха. «Разработка II» характеризуется снижением финансовой активности предприятия и наличием затрат на вновь создаваемые нововведения.</w:t>
      </w:r>
    </w:p>
    <w:p w:rsidR="00F13A31" w:rsidRDefault="00F13A31" w:rsidP="002552EE">
      <w:pPr>
        <w:pStyle w:val="a4"/>
        <w:spacing w:line="240" w:lineRule="auto"/>
        <w:contextualSpacing/>
        <w:rPr>
          <w:rFonts w:ascii="Times New Roman" w:hAnsi="Times New Roman"/>
          <w:sz w:val="24"/>
          <w:szCs w:val="28"/>
        </w:rPr>
      </w:pPr>
    </w:p>
    <w:p w:rsidR="005D0BB3" w:rsidRDefault="00F13A31" w:rsidP="002552EE">
      <w:pPr>
        <w:pStyle w:val="a4"/>
        <w:spacing w:line="240" w:lineRule="auto"/>
        <w:contextualSpacing/>
        <w:rPr>
          <w:rFonts w:ascii="Times New Roman" w:hAnsi="Times New Roman"/>
          <w:sz w:val="24"/>
          <w:szCs w:val="28"/>
        </w:rPr>
      </w:pPr>
      <w:r w:rsidRPr="00F13A31">
        <w:rPr>
          <w:rFonts w:ascii="Times New Roman" w:hAnsi="Times New Roman"/>
          <w:b/>
          <w:sz w:val="24"/>
          <w:szCs w:val="28"/>
        </w:rPr>
        <w:t>Библиографический список</w:t>
      </w:r>
    </w:p>
    <w:p w:rsidR="008703C8" w:rsidRPr="008703C8" w:rsidRDefault="008703C8" w:rsidP="00F13A31">
      <w:pPr>
        <w:pStyle w:val="a4"/>
        <w:numPr>
          <w:ilvl w:val="0"/>
          <w:numId w:val="5"/>
        </w:numPr>
        <w:spacing w:line="240" w:lineRule="auto"/>
        <w:ind w:left="0" w:firstLine="709"/>
        <w:contextualSpacing/>
        <w:rPr>
          <w:rFonts w:ascii="Times New Roman" w:hAnsi="Times New Roman"/>
          <w:sz w:val="24"/>
          <w:szCs w:val="24"/>
        </w:rPr>
      </w:pPr>
      <w:r w:rsidRPr="008703C8">
        <w:rPr>
          <w:rFonts w:ascii="Times New Roman" w:hAnsi="Times New Roman"/>
          <w:sz w:val="24"/>
          <w:szCs w:val="24"/>
        </w:rPr>
        <w:t>Инновационный менеджмент: Учеб. пособие</w:t>
      </w:r>
      <w:proofErr w:type="gramStart"/>
      <w:r w:rsidRPr="008703C8">
        <w:rPr>
          <w:rFonts w:ascii="Times New Roman" w:hAnsi="Times New Roman"/>
          <w:sz w:val="24"/>
          <w:szCs w:val="24"/>
        </w:rPr>
        <w:t xml:space="preserve"> / П</w:t>
      </w:r>
      <w:proofErr w:type="gramEnd"/>
      <w:r w:rsidRPr="008703C8">
        <w:rPr>
          <w:rFonts w:ascii="Times New Roman" w:hAnsi="Times New Roman"/>
          <w:sz w:val="24"/>
          <w:szCs w:val="24"/>
        </w:rPr>
        <w:t xml:space="preserve">од ред. В.М. </w:t>
      </w:r>
      <w:proofErr w:type="spellStart"/>
      <w:r w:rsidRPr="008703C8">
        <w:rPr>
          <w:rFonts w:ascii="Times New Roman" w:hAnsi="Times New Roman"/>
          <w:sz w:val="24"/>
          <w:szCs w:val="24"/>
        </w:rPr>
        <w:t>Аменьшина</w:t>
      </w:r>
      <w:proofErr w:type="spellEnd"/>
      <w:r w:rsidRPr="008703C8">
        <w:rPr>
          <w:rFonts w:ascii="Times New Roman" w:hAnsi="Times New Roman"/>
          <w:sz w:val="24"/>
          <w:szCs w:val="24"/>
        </w:rPr>
        <w:t xml:space="preserve">, А.А. </w:t>
      </w:r>
      <w:proofErr w:type="spellStart"/>
      <w:r w:rsidRPr="008703C8">
        <w:rPr>
          <w:rFonts w:ascii="Times New Roman" w:hAnsi="Times New Roman"/>
          <w:sz w:val="24"/>
          <w:szCs w:val="24"/>
        </w:rPr>
        <w:t>Дагаева</w:t>
      </w:r>
      <w:proofErr w:type="spellEnd"/>
      <w:r w:rsidRPr="008703C8">
        <w:rPr>
          <w:rFonts w:ascii="Times New Roman" w:hAnsi="Times New Roman"/>
          <w:sz w:val="24"/>
          <w:szCs w:val="24"/>
        </w:rPr>
        <w:t>. – М.: Дело, 2003. – 528 с.</w:t>
      </w:r>
    </w:p>
    <w:p w:rsidR="008703C8" w:rsidRPr="008703C8" w:rsidRDefault="008703C8" w:rsidP="00F13A31">
      <w:pPr>
        <w:pStyle w:val="a4"/>
        <w:numPr>
          <w:ilvl w:val="0"/>
          <w:numId w:val="5"/>
        </w:numPr>
        <w:spacing w:line="240" w:lineRule="auto"/>
        <w:ind w:left="0" w:firstLine="709"/>
        <w:contextualSpacing/>
        <w:rPr>
          <w:rFonts w:ascii="Times New Roman" w:hAnsi="Times New Roman"/>
          <w:sz w:val="24"/>
          <w:szCs w:val="24"/>
          <w:u w:val="single"/>
        </w:rPr>
      </w:pPr>
      <w:r w:rsidRPr="008703C8">
        <w:rPr>
          <w:rFonts w:ascii="Times New Roman" w:hAnsi="Times New Roman"/>
          <w:sz w:val="24"/>
          <w:szCs w:val="24"/>
        </w:rPr>
        <w:t>Инновационный менеджмент:</w:t>
      </w:r>
      <w:r w:rsidRPr="008703C8">
        <w:rPr>
          <w:rFonts w:ascii="Times New Roman" w:hAnsi="Times New Roman"/>
          <w:sz w:val="24"/>
          <w:szCs w:val="24"/>
          <w:lang w:val="uk-UA"/>
        </w:rPr>
        <w:t xml:space="preserve"> </w:t>
      </w:r>
      <w:r w:rsidRPr="008703C8">
        <w:rPr>
          <w:rFonts w:ascii="Times New Roman" w:hAnsi="Times New Roman"/>
          <w:sz w:val="24"/>
          <w:szCs w:val="24"/>
        </w:rPr>
        <w:t xml:space="preserve">Учебник </w:t>
      </w:r>
      <w:r w:rsidRPr="008703C8">
        <w:rPr>
          <w:rFonts w:ascii="Times New Roman" w:hAnsi="Times New Roman"/>
          <w:sz w:val="24"/>
          <w:szCs w:val="24"/>
          <w:lang w:val="uk-UA"/>
        </w:rPr>
        <w:t xml:space="preserve">/ С.Д. </w:t>
      </w:r>
      <w:proofErr w:type="spellStart"/>
      <w:r w:rsidRPr="008703C8">
        <w:rPr>
          <w:rFonts w:ascii="Times New Roman" w:hAnsi="Times New Roman"/>
          <w:sz w:val="24"/>
          <w:szCs w:val="24"/>
          <w:lang w:val="uk-UA"/>
        </w:rPr>
        <w:t>Ильенкова</w:t>
      </w:r>
      <w:proofErr w:type="spellEnd"/>
      <w:r w:rsidRPr="008703C8">
        <w:rPr>
          <w:rFonts w:ascii="Times New Roman" w:hAnsi="Times New Roman"/>
          <w:sz w:val="24"/>
          <w:szCs w:val="24"/>
          <w:lang w:val="uk-UA"/>
        </w:rPr>
        <w:t xml:space="preserve">, Л.М. </w:t>
      </w:r>
      <w:proofErr w:type="spellStart"/>
      <w:r w:rsidRPr="008703C8">
        <w:rPr>
          <w:rFonts w:ascii="Times New Roman" w:hAnsi="Times New Roman"/>
          <w:sz w:val="24"/>
          <w:szCs w:val="24"/>
          <w:lang w:val="uk-UA"/>
        </w:rPr>
        <w:t>Гохберг</w:t>
      </w:r>
      <w:proofErr w:type="spellEnd"/>
      <w:r w:rsidRPr="008703C8">
        <w:rPr>
          <w:rFonts w:ascii="Times New Roman" w:hAnsi="Times New Roman"/>
          <w:sz w:val="24"/>
          <w:szCs w:val="24"/>
          <w:lang w:val="uk-UA"/>
        </w:rPr>
        <w:t xml:space="preserve">, С.Ю. </w:t>
      </w:r>
      <w:proofErr w:type="spellStart"/>
      <w:r w:rsidRPr="008703C8">
        <w:rPr>
          <w:rFonts w:ascii="Times New Roman" w:hAnsi="Times New Roman"/>
          <w:sz w:val="24"/>
          <w:szCs w:val="24"/>
          <w:lang w:val="uk-UA"/>
        </w:rPr>
        <w:t>Ягудин</w:t>
      </w:r>
      <w:proofErr w:type="spellEnd"/>
      <w:r w:rsidRPr="008703C8">
        <w:rPr>
          <w:rFonts w:ascii="Times New Roman" w:hAnsi="Times New Roman"/>
          <w:sz w:val="24"/>
          <w:szCs w:val="24"/>
          <w:lang w:val="uk-UA"/>
        </w:rPr>
        <w:t xml:space="preserve"> и </w:t>
      </w:r>
      <w:proofErr w:type="spellStart"/>
      <w:r w:rsidRPr="008703C8">
        <w:rPr>
          <w:rFonts w:ascii="Times New Roman" w:hAnsi="Times New Roman"/>
          <w:sz w:val="24"/>
          <w:szCs w:val="24"/>
          <w:lang w:val="uk-UA"/>
        </w:rPr>
        <w:t>др</w:t>
      </w:r>
      <w:proofErr w:type="spellEnd"/>
      <w:r w:rsidRPr="008703C8">
        <w:rPr>
          <w:rFonts w:ascii="Times New Roman" w:hAnsi="Times New Roman"/>
          <w:sz w:val="24"/>
          <w:szCs w:val="24"/>
        </w:rPr>
        <w:t>.; Под ред.</w:t>
      </w:r>
      <w:r w:rsidRPr="008703C8">
        <w:rPr>
          <w:rFonts w:ascii="Times New Roman" w:hAnsi="Times New Roman"/>
          <w:sz w:val="24"/>
          <w:szCs w:val="24"/>
          <w:lang w:val="uk-UA"/>
        </w:rPr>
        <w:t xml:space="preserve"> С.Д. </w:t>
      </w:r>
      <w:proofErr w:type="spellStart"/>
      <w:r w:rsidRPr="008703C8">
        <w:rPr>
          <w:rFonts w:ascii="Times New Roman" w:hAnsi="Times New Roman"/>
          <w:sz w:val="24"/>
          <w:szCs w:val="24"/>
          <w:lang w:val="uk-UA"/>
        </w:rPr>
        <w:t>Ильенковой</w:t>
      </w:r>
      <w:proofErr w:type="spellEnd"/>
      <w:r w:rsidRPr="008703C8">
        <w:rPr>
          <w:rFonts w:ascii="Times New Roman" w:hAnsi="Times New Roman"/>
          <w:sz w:val="24"/>
          <w:szCs w:val="24"/>
          <w:lang w:val="uk-UA"/>
        </w:rPr>
        <w:t>. – М.: ЮНИТИ, 2000. – 327 с.</w:t>
      </w:r>
    </w:p>
    <w:p w:rsidR="008703C8" w:rsidRPr="008703C8" w:rsidRDefault="008703C8" w:rsidP="00F13A31">
      <w:pPr>
        <w:pStyle w:val="a8"/>
        <w:numPr>
          <w:ilvl w:val="0"/>
          <w:numId w:val="5"/>
        </w:numPr>
        <w:ind w:left="0" w:firstLine="709"/>
        <w:jc w:val="both"/>
      </w:pPr>
      <w:proofErr w:type="gramStart"/>
      <w:r w:rsidRPr="008703C8">
        <w:t>Медынский</w:t>
      </w:r>
      <w:proofErr w:type="gramEnd"/>
      <w:r w:rsidRPr="008703C8">
        <w:t xml:space="preserve"> В.Г., </w:t>
      </w:r>
      <w:proofErr w:type="spellStart"/>
      <w:r w:rsidRPr="008703C8">
        <w:t>Шаршукова</w:t>
      </w:r>
      <w:proofErr w:type="spellEnd"/>
      <w:r w:rsidRPr="008703C8">
        <w:t xml:space="preserve"> Л.Г. Инновационное предпринимательство: Учебное пособие. – М.: ИНФРА-М, 1997. – 240 с.</w:t>
      </w:r>
    </w:p>
    <w:p w:rsidR="008703C8" w:rsidRPr="008703C8" w:rsidRDefault="008703C8" w:rsidP="00F13A31">
      <w:pPr>
        <w:pStyle w:val="a8"/>
        <w:numPr>
          <w:ilvl w:val="0"/>
          <w:numId w:val="5"/>
        </w:numPr>
        <w:ind w:left="0" w:firstLine="709"/>
        <w:jc w:val="both"/>
      </w:pPr>
      <w:r w:rsidRPr="008703C8">
        <w:t>Основы инновационного менеджмента. Теория и практика: Учеб</w:t>
      </w:r>
      <w:proofErr w:type="gramStart"/>
      <w:r w:rsidRPr="008703C8">
        <w:t>.</w:t>
      </w:r>
      <w:proofErr w:type="gramEnd"/>
      <w:r w:rsidRPr="008703C8">
        <w:t xml:space="preserve"> </w:t>
      </w:r>
      <w:proofErr w:type="gramStart"/>
      <w:r w:rsidRPr="008703C8">
        <w:t>п</w:t>
      </w:r>
      <w:proofErr w:type="gramEnd"/>
      <w:r w:rsidRPr="008703C8">
        <w:t xml:space="preserve">особие / Л.С. </w:t>
      </w:r>
      <w:proofErr w:type="spellStart"/>
      <w:r w:rsidRPr="008703C8">
        <w:t>Барютин</w:t>
      </w:r>
      <w:proofErr w:type="spellEnd"/>
      <w:r w:rsidRPr="008703C8">
        <w:t xml:space="preserve">, С.В. </w:t>
      </w:r>
      <w:proofErr w:type="spellStart"/>
      <w:r w:rsidRPr="008703C8">
        <w:t>Валдайцев</w:t>
      </w:r>
      <w:proofErr w:type="spellEnd"/>
      <w:r w:rsidRPr="008703C8">
        <w:t xml:space="preserve">, А.В. Васильев и др.; Под ред. П.Н. </w:t>
      </w:r>
      <w:proofErr w:type="spellStart"/>
      <w:r w:rsidRPr="008703C8">
        <w:t>Завлина</w:t>
      </w:r>
      <w:proofErr w:type="spellEnd"/>
      <w:r w:rsidRPr="008703C8">
        <w:t xml:space="preserve">, А.К. Казанцева, Л.Э. </w:t>
      </w:r>
      <w:proofErr w:type="spellStart"/>
      <w:r w:rsidRPr="008703C8">
        <w:t>Миндели</w:t>
      </w:r>
      <w:proofErr w:type="spellEnd"/>
      <w:r w:rsidRPr="008703C8">
        <w:t>. – М.: Экономика, 2000. – 457 с.</w:t>
      </w:r>
    </w:p>
    <w:p w:rsidR="008703C8" w:rsidRPr="008703C8" w:rsidRDefault="008703C8" w:rsidP="00F13A31">
      <w:pPr>
        <w:pStyle w:val="a8"/>
        <w:numPr>
          <w:ilvl w:val="0"/>
          <w:numId w:val="5"/>
        </w:numPr>
        <w:ind w:left="0" w:firstLine="709"/>
        <w:jc w:val="both"/>
      </w:pPr>
      <w:r w:rsidRPr="008703C8">
        <w:lastRenderedPageBreak/>
        <w:t>Санто Б. Инновация как средство экономического развития: Пер. с венг. / Общ</w:t>
      </w:r>
      <w:proofErr w:type="gramStart"/>
      <w:r w:rsidRPr="008703C8">
        <w:t>.</w:t>
      </w:r>
      <w:proofErr w:type="gramEnd"/>
      <w:r w:rsidRPr="008703C8">
        <w:t xml:space="preserve"> </w:t>
      </w:r>
      <w:proofErr w:type="gramStart"/>
      <w:r w:rsidRPr="008703C8">
        <w:t>р</w:t>
      </w:r>
      <w:proofErr w:type="gramEnd"/>
      <w:r w:rsidRPr="008703C8">
        <w:t>ед. и вступ. ст. Б.В. Сазонова. – М.: Прогресс, 1990. – 296 с.</w:t>
      </w:r>
    </w:p>
    <w:p w:rsidR="008703C8" w:rsidRPr="00F13A31" w:rsidRDefault="008703C8" w:rsidP="00F13A31">
      <w:pPr>
        <w:pStyle w:val="a4"/>
        <w:numPr>
          <w:ilvl w:val="0"/>
          <w:numId w:val="5"/>
        </w:numPr>
        <w:ind w:left="0" w:firstLine="709"/>
        <w:contextualSpacing/>
        <w:rPr>
          <w:rFonts w:ascii="Times New Roman" w:hAnsi="Times New Roman"/>
          <w:sz w:val="24"/>
          <w:szCs w:val="24"/>
          <w:lang w:val="en-US"/>
        </w:rPr>
      </w:pPr>
      <w:r w:rsidRPr="00F13A31">
        <w:rPr>
          <w:rFonts w:ascii="Times New Roman" w:hAnsi="Times New Roman"/>
          <w:sz w:val="24"/>
          <w:szCs w:val="24"/>
          <w:lang w:val="en-US"/>
        </w:rPr>
        <w:t>Practical Guide to Regional Foresight in the United Kingdom. European Commission. Luxemburg. Office for Official Publications of the European Communities, 2002.</w:t>
      </w:r>
    </w:p>
    <w:p w:rsidR="00E57E28" w:rsidRPr="00E57E28" w:rsidRDefault="00E57E28" w:rsidP="00F13A31">
      <w:pPr>
        <w:numPr>
          <w:ilvl w:val="0"/>
          <w:numId w:val="5"/>
        </w:numPr>
        <w:ind w:left="0" w:firstLine="709"/>
        <w:contextualSpacing/>
        <w:jc w:val="both"/>
        <w:rPr>
          <w:rFonts w:ascii="Arial" w:hAnsi="Arial" w:cs="Arial"/>
          <w:color w:val="000000"/>
        </w:rPr>
      </w:pPr>
      <w:proofErr w:type="spellStart"/>
      <w:r w:rsidRPr="00E57E28">
        <w:rPr>
          <w:color w:val="000000"/>
        </w:rPr>
        <w:t>Афонин</w:t>
      </w:r>
      <w:proofErr w:type="spellEnd"/>
      <w:r w:rsidRPr="00E57E28">
        <w:rPr>
          <w:color w:val="000000"/>
        </w:rPr>
        <w:t xml:space="preserve"> И.В. Управление развитием предприятия: Стратегический менеджм</w:t>
      </w:r>
      <w:r w:rsidR="00F13A31">
        <w:rPr>
          <w:color w:val="000000"/>
        </w:rPr>
        <w:t>ент, инновации, инвестиции</w:t>
      </w:r>
      <w:r w:rsidRPr="00E57E28">
        <w:rPr>
          <w:color w:val="000000"/>
        </w:rPr>
        <w:t>.  Учебное пособие.  М.: «Дашков и К». 2005. 380 с.</w:t>
      </w:r>
    </w:p>
    <w:p w:rsidR="00E57E28" w:rsidRPr="00E57E28" w:rsidRDefault="00E57E28" w:rsidP="00F13A31">
      <w:pPr>
        <w:numPr>
          <w:ilvl w:val="0"/>
          <w:numId w:val="5"/>
        </w:numPr>
        <w:ind w:left="0" w:firstLine="709"/>
        <w:contextualSpacing/>
        <w:jc w:val="both"/>
        <w:rPr>
          <w:rFonts w:ascii="Arial" w:hAnsi="Arial" w:cs="Arial"/>
          <w:color w:val="000000"/>
        </w:rPr>
      </w:pPr>
      <w:proofErr w:type="spellStart"/>
      <w:r w:rsidRPr="00E57E28">
        <w:rPr>
          <w:color w:val="000000"/>
        </w:rPr>
        <w:t>Баранчеев</w:t>
      </w:r>
      <w:proofErr w:type="spellEnd"/>
      <w:r w:rsidRPr="00E57E28">
        <w:rPr>
          <w:color w:val="000000"/>
        </w:rPr>
        <w:t xml:space="preserve"> В.П., Мартынов Л.М. Механизм инновационного развития организации // Изобретательство. №7. 2005. С. 11 – 28.</w:t>
      </w:r>
    </w:p>
    <w:p w:rsidR="00E57E28" w:rsidRPr="00E57E28" w:rsidRDefault="00E57E28" w:rsidP="00F13A31">
      <w:pPr>
        <w:numPr>
          <w:ilvl w:val="0"/>
          <w:numId w:val="5"/>
        </w:numPr>
        <w:ind w:left="0" w:firstLine="709"/>
        <w:contextualSpacing/>
        <w:jc w:val="both"/>
        <w:rPr>
          <w:rFonts w:ascii="Arial" w:hAnsi="Arial" w:cs="Arial"/>
          <w:color w:val="000000"/>
        </w:rPr>
      </w:pPr>
      <w:r w:rsidRPr="00E57E28">
        <w:rPr>
          <w:color w:val="000000"/>
        </w:rPr>
        <w:t xml:space="preserve">Герасимов Б.Н. Организационное развитие с использованием существующего инновационного потенциала // Инновационные процессы в менеджменте: сборник статей III Международной </w:t>
      </w:r>
      <w:proofErr w:type="gramStart"/>
      <w:r w:rsidRPr="00E57E28">
        <w:rPr>
          <w:color w:val="000000"/>
        </w:rPr>
        <w:t>научно-практической</w:t>
      </w:r>
      <w:proofErr w:type="gramEnd"/>
      <w:r w:rsidRPr="00E57E28">
        <w:rPr>
          <w:color w:val="000000"/>
        </w:rPr>
        <w:t xml:space="preserve"> конференции.  Пенза. 2006. С. 33 – 35.</w:t>
      </w:r>
    </w:p>
    <w:p w:rsidR="001659A3" w:rsidRPr="00130953" w:rsidRDefault="001659A3" w:rsidP="002D6E04">
      <w:pPr>
        <w:pStyle w:val="a4"/>
        <w:spacing w:line="240" w:lineRule="auto"/>
        <w:ind w:left="360" w:firstLine="0"/>
        <w:contextualSpacing/>
        <w:rPr>
          <w:rFonts w:ascii="Times New Roman" w:hAnsi="Times New Roman"/>
          <w:sz w:val="24"/>
          <w:szCs w:val="24"/>
          <w:u w:val="single"/>
          <w:lang w:val="en-US"/>
        </w:rPr>
      </w:pPr>
    </w:p>
    <w:p w:rsidR="00D858AF" w:rsidRDefault="00D858AF" w:rsidP="00D858AF">
      <w:pPr>
        <w:pStyle w:val="a4"/>
        <w:spacing w:line="240" w:lineRule="auto"/>
        <w:contextualSpacing/>
        <w:rPr>
          <w:rFonts w:ascii="Times New Roman" w:hAnsi="Times New Roman"/>
          <w:sz w:val="24"/>
          <w:szCs w:val="24"/>
        </w:rPr>
      </w:pPr>
      <w:r w:rsidRPr="00D858AF">
        <w:rPr>
          <w:rFonts w:ascii="Times New Roman" w:hAnsi="Times New Roman"/>
          <w:sz w:val="24"/>
          <w:szCs w:val="24"/>
        </w:rPr>
        <w:t xml:space="preserve">Грузан Андрей Владимирович (ДНР, </w:t>
      </w:r>
      <w:proofErr w:type="spellStart"/>
      <w:r w:rsidRPr="00D858AF">
        <w:rPr>
          <w:rFonts w:ascii="Times New Roman" w:hAnsi="Times New Roman"/>
          <w:sz w:val="24"/>
          <w:szCs w:val="24"/>
        </w:rPr>
        <w:t>г</w:t>
      </w:r>
      <w:proofErr w:type="gramStart"/>
      <w:r w:rsidRPr="00D858AF">
        <w:rPr>
          <w:rFonts w:ascii="Times New Roman" w:hAnsi="Times New Roman"/>
          <w:sz w:val="24"/>
          <w:szCs w:val="24"/>
        </w:rPr>
        <w:t>.Д</w:t>
      </w:r>
      <w:proofErr w:type="gramEnd"/>
      <w:r w:rsidRPr="00D858AF">
        <w:rPr>
          <w:rFonts w:ascii="Times New Roman" w:hAnsi="Times New Roman"/>
          <w:sz w:val="24"/>
          <w:szCs w:val="24"/>
        </w:rPr>
        <w:t>онецк</w:t>
      </w:r>
      <w:proofErr w:type="spellEnd"/>
      <w:r w:rsidRPr="00D858AF">
        <w:rPr>
          <w:rFonts w:ascii="Times New Roman" w:hAnsi="Times New Roman"/>
          <w:sz w:val="24"/>
          <w:szCs w:val="24"/>
        </w:rPr>
        <w:t>) – кандидат экономических наук, доцент, ГОУ ВПО Донецкий национальный университет (83015, г. Донецк, ул. Челюскинцев</w:t>
      </w:r>
      <w:r w:rsidRPr="00130953">
        <w:rPr>
          <w:rFonts w:ascii="Times New Roman" w:hAnsi="Times New Roman"/>
          <w:sz w:val="24"/>
          <w:szCs w:val="24"/>
        </w:rPr>
        <w:t xml:space="preserve">, 186, </w:t>
      </w:r>
      <w:hyperlink r:id="rId7" w:history="1">
        <w:r w:rsidRPr="00D858AF">
          <w:rPr>
            <w:rStyle w:val="a9"/>
            <w:rFonts w:ascii="Times New Roman" w:hAnsi="Times New Roman"/>
            <w:sz w:val="24"/>
            <w:szCs w:val="24"/>
            <w:u w:val="none"/>
            <w:lang w:val="en-US"/>
          </w:rPr>
          <w:t>gruzan</w:t>
        </w:r>
        <w:r w:rsidRPr="00130953">
          <w:rPr>
            <w:rStyle w:val="a9"/>
            <w:rFonts w:ascii="Times New Roman" w:hAnsi="Times New Roman"/>
            <w:sz w:val="24"/>
            <w:szCs w:val="24"/>
            <w:u w:val="none"/>
          </w:rPr>
          <w:t>_</w:t>
        </w:r>
        <w:r w:rsidRPr="00D858AF">
          <w:rPr>
            <w:rStyle w:val="a9"/>
            <w:rFonts w:ascii="Times New Roman" w:hAnsi="Times New Roman"/>
            <w:sz w:val="24"/>
            <w:szCs w:val="24"/>
            <w:u w:val="none"/>
            <w:lang w:val="en-US"/>
          </w:rPr>
          <w:t>donnu</w:t>
        </w:r>
        <w:r w:rsidRPr="00130953">
          <w:rPr>
            <w:rStyle w:val="a9"/>
            <w:rFonts w:ascii="Times New Roman" w:hAnsi="Times New Roman"/>
            <w:sz w:val="24"/>
            <w:szCs w:val="24"/>
            <w:u w:val="none"/>
          </w:rPr>
          <w:t>@</w:t>
        </w:r>
        <w:r w:rsidRPr="00D858AF">
          <w:rPr>
            <w:rStyle w:val="a9"/>
            <w:rFonts w:ascii="Times New Roman" w:hAnsi="Times New Roman"/>
            <w:sz w:val="24"/>
            <w:szCs w:val="24"/>
            <w:u w:val="none"/>
            <w:lang w:val="en-US"/>
          </w:rPr>
          <w:t>list</w:t>
        </w:r>
        <w:r w:rsidRPr="00130953">
          <w:rPr>
            <w:rStyle w:val="a9"/>
            <w:rFonts w:ascii="Times New Roman" w:hAnsi="Times New Roman"/>
            <w:sz w:val="24"/>
            <w:szCs w:val="24"/>
            <w:u w:val="none"/>
          </w:rPr>
          <w:t>.</w:t>
        </w:r>
        <w:r w:rsidRPr="00D858AF">
          <w:rPr>
            <w:rStyle w:val="a9"/>
            <w:rFonts w:ascii="Times New Roman" w:hAnsi="Times New Roman"/>
            <w:sz w:val="24"/>
            <w:szCs w:val="24"/>
            <w:u w:val="none"/>
            <w:lang w:val="en-US"/>
          </w:rPr>
          <w:t>ru</w:t>
        </w:r>
      </w:hyperlink>
      <w:r w:rsidRPr="00130953">
        <w:rPr>
          <w:rFonts w:ascii="Times New Roman" w:hAnsi="Times New Roman"/>
          <w:sz w:val="24"/>
          <w:szCs w:val="24"/>
        </w:rPr>
        <w:t>)</w:t>
      </w:r>
    </w:p>
    <w:p w:rsidR="00D858AF" w:rsidRDefault="00D858AF" w:rsidP="00D858AF">
      <w:pPr>
        <w:pStyle w:val="a4"/>
        <w:spacing w:line="240" w:lineRule="auto"/>
        <w:contextualSpacing/>
        <w:rPr>
          <w:rFonts w:ascii="Times New Roman" w:hAnsi="Times New Roman"/>
          <w:sz w:val="24"/>
          <w:szCs w:val="24"/>
        </w:rPr>
      </w:pPr>
    </w:p>
    <w:p w:rsidR="00D858AF" w:rsidRDefault="00CA5CC2" w:rsidP="00CA5CC2">
      <w:pPr>
        <w:pStyle w:val="a4"/>
        <w:spacing w:line="240" w:lineRule="auto"/>
        <w:contextualSpacing/>
        <w:jc w:val="right"/>
        <w:rPr>
          <w:rFonts w:ascii="Times New Roman" w:hAnsi="Times New Roman"/>
          <w:sz w:val="24"/>
          <w:szCs w:val="24"/>
          <w:lang w:val="en-US"/>
        </w:rPr>
      </w:pPr>
      <w:proofErr w:type="spellStart"/>
      <w:r>
        <w:rPr>
          <w:rFonts w:ascii="Times New Roman" w:hAnsi="Times New Roman"/>
          <w:sz w:val="24"/>
          <w:szCs w:val="24"/>
          <w:lang w:val="en-US"/>
        </w:rPr>
        <w:t>Hruzan</w:t>
      </w:r>
      <w:proofErr w:type="spellEnd"/>
      <w:r>
        <w:rPr>
          <w:rFonts w:ascii="Times New Roman" w:hAnsi="Times New Roman"/>
          <w:sz w:val="24"/>
          <w:szCs w:val="24"/>
          <w:lang w:val="en-US"/>
        </w:rPr>
        <w:t xml:space="preserve"> A.V.</w:t>
      </w:r>
    </w:p>
    <w:p w:rsidR="00CA5CC2" w:rsidRPr="00130953" w:rsidRDefault="00CA5CC2" w:rsidP="00CA5CC2">
      <w:pPr>
        <w:pStyle w:val="a4"/>
        <w:spacing w:line="240" w:lineRule="auto"/>
        <w:ind w:firstLine="0"/>
        <w:contextualSpacing/>
        <w:jc w:val="center"/>
        <w:rPr>
          <w:rFonts w:ascii="Times New Roman" w:hAnsi="Times New Roman"/>
          <w:b/>
          <w:sz w:val="24"/>
          <w:szCs w:val="24"/>
        </w:rPr>
      </w:pPr>
      <w:r w:rsidRPr="00130953">
        <w:rPr>
          <w:rFonts w:ascii="Times New Roman" w:hAnsi="Times New Roman"/>
          <w:b/>
          <w:sz w:val="24"/>
          <w:szCs w:val="24"/>
          <w:lang w:val="en-US"/>
        </w:rPr>
        <w:t>THEORETICAL ASPECTS OF THE STUDY OF THE INNOVATION PROCESS</w:t>
      </w:r>
    </w:p>
    <w:p w:rsidR="00CA5CC2" w:rsidRPr="00CA5CC2" w:rsidRDefault="00CA5CC2" w:rsidP="0082699F">
      <w:pPr>
        <w:pStyle w:val="a4"/>
        <w:spacing w:line="240" w:lineRule="auto"/>
        <w:contextualSpacing/>
        <w:rPr>
          <w:rFonts w:ascii="Times New Roman" w:hAnsi="Times New Roman"/>
          <w:sz w:val="24"/>
          <w:szCs w:val="24"/>
          <w:lang w:val="en-US"/>
        </w:rPr>
      </w:pPr>
      <w:r w:rsidRPr="0082699F">
        <w:rPr>
          <w:rFonts w:ascii="Times New Roman" w:hAnsi="Times New Roman"/>
          <w:b/>
          <w:sz w:val="24"/>
          <w:szCs w:val="24"/>
          <w:lang w:val="en-US"/>
        </w:rPr>
        <w:t>A</w:t>
      </w:r>
      <w:r w:rsidR="0082699F">
        <w:rPr>
          <w:rFonts w:ascii="Times New Roman" w:hAnsi="Times New Roman"/>
          <w:b/>
          <w:sz w:val="24"/>
          <w:szCs w:val="24"/>
          <w:lang w:val="en-US"/>
        </w:rPr>
        <w:t>bstrac</w:t>
      </w:r>
      <w:r w:rsidR="0082699F" w:rsidRPr="0082699F">
        <w:rPr>
          <w:rFonts w:ascii="Times New Roman" w:hAnsi="Times New Roman"/>
          <w:b/>
          <w:sz w:val="24"/>
          <w:szCs w:val="24"/>
          <w:lang w:val="en-US"/>
        </w:rPr>
        <w:t>t</w:t>
      </w:r>
      <w:r w:rsidRPr="0082699F">
        <w:rPr>
          <w:rFonts w:ascii="Times New Roman" w:hAnsi="Times New Roman"/>
          <w:b/>
          <w:sz w:val="24"/>
          <w:szCs w:val="24"/>
          <w:lang w:val="en-US"/>
        </w:rPr>
        <w:t>.</w:t>
      </w:r>
      <w:r w:rsidRPr="00CA5CC2">
        <w:rPr>
          <w:rFonts w:ascii="Times New Roman" w:hAnsi="Times New Roman"/>
          <w:sz w:val="24"/>
          <w:szCs w:val="24"/>
          <w:lang w:val="en-US"/>
        </w:rPr>
        <w:t xml:space="preserve"> </w:t>
      </w:r>
      <w:r w:rsidRPr="0082699F">
        <w:rPr>
          <w:rFonts w:ascii="Times New Roman" w:hAnsi="Times New Roman"/>
          <w:i/>
          <w:sz w:val="24"/>
          <w:szCs w:val="24"/>
          <w:lang w:val="en-US"/>
        </w:rPr>
        <w:t>The experience of highly developed countries shows that the key factor of economic growth, reducing dependence on external energy sources, improving economic efficiency is the introduction of advanced technological innovations in production. The economic growth of any country in modern conditions largely depends on its ability to adapt in a timely manner to the ongoing technological changes.</w:t>
      </w:r>
    </w:p>
    <w:p w:rsidR="00CA5CC2" w:rsidRDefault="00CA5CC2" w:rsidP="0082699F">
      <w:pPr>
        <w:pStyle w:val="a4"/>
        <w:spacing w:line="240" w:lineRule="auto"/>
        <w:contextualSpacing/>
        <w:rPr>
          <w:rFonts w:ascii="Times New Roman" w:hAnsi="Times New Roman"/>
          <w:i/>
          <w:sz w:val="24"/>
          <w:szCs w:val="24"/>
          <w:lang w:val="en-US"/>
        </w:rPr>
      </w:pPr>
      <w:proofErr w:type="gramStart"/>
      <w:r w:rsidRPr="0082699F">
        <w:rPr>
          <w:rFonts w:ascii="Times New Roman" w:hAnsi="Times New Roman"/>
          <w:b/>
          <w:sz w:val="24"/>
          <w:szCs w:val="24"/>
          <w:lang w:val="en-US"/>
        </w:rPr>
        <w:t>Keyword</w:t>
      </w:r>
      <w:r w:rsidRPr="00CA5CC2">
        <w:rPr>
          <w:rFonts w:ascii="Times New Roman" w:hAnsi="Times New Roman"/>
          <w:sz w:val="24"/>
          <w:szCs w:val="24"/>
          <w:lang w:val="en-US"/>
        </w:rPr>
        <w:t>.</w:t>
      </w:r>
      <w:proofErr w:type="gramEnd"/>
      <w:r w:rsidRPr="00CA5CC2">
        <w:rPr>
          <w:rFonts w:ascii="Times New Roman" w:hAnsi="Times New Roman"/>
          <w:sz w:val="24"/>
          <w:szCs w:val="24"/>
          <w:lang w:val="en-US"/>
        </w:rPr>
        <w:t xml:space="preserve"> </w:t>
      </w:r>
      <w:proofErr w:type="gramStart"/>
      <w:r w:rsidRPr="0082699F">
        <w:rPr>
          <w:rFonts w:ascii="Times New Roman" w:hAnsi="Times New Roman"/>
          <w:i/>
          <w:sz w:val="24"/>
          <w:szCs w:val="24"/>
          <w:lang w:val="en-US"/>
        </w:rPr>
        <w:t>Innovation, innovation process, economic development, technology, fundamental process.</w:t>
      </w:r>
      <w:proofErr w:type="gramEnd"/>
    </w:p>
    <w:p w:rsidR="0082699F" w:rsidRDefault="0082699F" w:rsidP="0082699F">
      <w:pPr>
        <w:pStyle w:val="a4"/>
        <w:spacing w:line="240" w:lineRule="auto"/>
        <w:contextualSpacing/>
        <w:rPr>
          <w:rFonts w:ascii="Times New Roman" w:hAnsi="Times New Roman"/>
          <w:i/>
          <w:sz w:val="24"/>
          <w:szCs w:val="24"/>
          <w:lang w:val="en-US"/>
        </w:rPr>
      </w:pPr>
    </w:p>
    <w:p w:rsidR="0082699F" w:rsidRPr="0082699F" w:rsidRDefault="0082699F" w:rsidP="0082699F">
      <w:pPr>
        <w:spacing w:after="200"/>
        <w:ind w:firstLine="709"/>
        <w:contextualSpacing/>
        <w:jc w:val="both"/>
        <w:rPr>
          <w:rFonts w:eastAsiaTheme="minorHAnsi" w:cstheme="minorBidi"/>
          <w:szCs w:val="22"/>
          <w:lang w:val="en-US" w:eastAsia="en-US"/>
        </w:rPr>
      </w:pPr>
      <w:proofErr w:type="spellStart"/>
      <w:r w:rsidRPr="0082699F">
        <w:rPr>
          <w:rFonts w:eastAsiaTheme="minorHAnsi" w:cstheme="minorBidi"/>
          <w:szCs w:val="22"/>
          <w:lang w:val="en-US" w:eastAsia="en-US"/>
        </w:rPr>
        <w:t>Hruzan</w:t>
      </w:r>
      <w:proofErr w:type="spellEnd"/>
      <w:r w:rsidRPr="0082699F">
        <w:rPr>
          <w:rFonts w:eastAsiaTheme="minorHAnsi" w:cstheme="minorBidi"/>
          <w:szCs w:val="22"/>
          <w:lang w:val="en-US" w:eastAsia="en-US"/>
        </w:rPr>
        <w:t xml:space="preserve"> Andrey (DNR, Donetsk) – candidate of economic Sciences, associate Professor, GOU VPO Donetsk national University (83015, Donetsk, </w:t>
      </w:r>
      <w:proofErr w:type="spellStart"/>
      <w:r w:rsidRPr="0082699F">
        <w:rPr>
          <w:rFonts w:eastAsiaTheme="minorHAnsi" w:cstheme="minorBidi"/>
          <w:szCs w:val="22"/>
          <w:lang w:val="en-US" w:eastAsia="en-US"/>
        </w:rPr>
        <w:t>Cheliuskintsev</w:t>
      </w:r>
      <w:proofErr w:type="spellEnd"/>
      <w:r w:rsidRPr="0082699F">
        <w:rPr>
          <w:rFonts w:eastAsiaTheme="minorHAnsi" w:cstheme="minorBidi"/>
          <w:szCs w:val="22"/>
          <w:lang w:val="en-US" w:eastAsia="en-US"/>
        </w:rPr>
        <w:t xml:space="preserve"> str., 186, </w:t>
      </w:r>
      <w:hyperlink r:id="rId8" w:history="1">
        <w:r w:rsidRPr="0082699F">
          <w:rPr>
            <w:rFonts w:eastAsiaTheme="minorHAnsi" w:cstheme="minorBidi"/>
            <w:color w:val="0000FF" w:themeColor="hyperlink"/>
            <w:szCs w:val="22"/>
            <w:lang w:val="en-US" w:eastAsia="en-US"/>
          </w:rPr>
          <w:t>gruzan_donnu@list.ru</w:t>
        </w:r>
      </w:hyperlink>
      <w:r w:rsidRPr="0082699F">
        <w:rPr>
          <w:rFonts w:eastAsiaTheme="minorHAnsi" w:cstheme="minorBidi"/>
          <w:szCs w:val="22"/>
          <w:lang w:val="en-US" w:eastAsia="en-US"/>
        </w:rPr>
        <w:t>)</w:t>
      </w:r>
    </w:p>
    <w:p w:rsidR="0082699F" w:rsidRDefault="0082699F" w:rsidP="0082699F">
      <w:pPr>
        <w:pStyle w:val="a4"/>
        <w:spacing w:line="240" w:lineRule="auto"/>
        <w:contextualSpacing/>
        <w:rPr>
          <w:rFonts w:ascii="Times New Roman" w:hAnsi="Times New Roman"/>
          <w:sz w:val="24"/>
          <w:szCs w:val="24"/>
          <w:lang w:val="en-US"/>
        </w:rPr>
      </w:pPr>
    </w:p>
    <w:p w:rsidR="00130953" w:rsidRPr="00130953" w:rsidRDefault="00130953" w:rsidP="00130953">
      <w:pPr>
        <w:pStyle w:val="a4"/>
        <w:contextualSpacing/>
        <w:rPr>
          <w:rFonts w:ascii="Times New Roman" w:hAnsi="Times New Roman"/>
          <w:b/>
          <w:sz w:val="24"/>
          <w:szCs w:val="24"/>
          <w:lang w:val="en-US"/>
        </w:rPr>
      </w:pPr>
      <w:r w:rsidRPr="00130953">
        <w:rPr>
          <w:rFonts w:ascii="Times New Roman" w:hAnsi="Times New Roman"/>
          <w:b/>
          <w:sz w:val="24"/>
          <w:szCs w:val="24"/>
          <w:lang w:val="en-US"/>
        </w:rPr>
        <w:t>Bibliographic list</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1. Innovative management: Studies. </w:t>
      </w:r>
      <w:proofErr w:type="gramStart"/>
      <w:r w:rsidRPr="00130953">
        <w:rPr>
          <w:rFonts w:ascii="Times New Roman" w:hAnsi="Times New Roman"/>
          <w:sz w:val="24"/>
          <w:szCs w:val="24"/>
          <w:lang w:val="en-US"/>
        </w:rPr>
        <w:t>the</w:t>
      </w:r>
      <w:proofErr w:type="gramEnd"/>
      <w:r w:rsidRPr="00130953">
        <w:rPr>
          <w:rFonts w:ascii="Times New Roman" w:hAnsi="Times New Roman"/>
          <w:sz w:val="24"/>
          <w:szCs w:val="24"/>
          <w:lang w:val="en-US"/>
        </w:rPr>
        <w:t xml:space="preserve"> allowance / Under the editorship of V. M. </w:t>
      </w:r>
      <w:proofErr w:type="spellStart"/>
      <w:r w:rsidRPr="00130953">
        <w:rPr>
          <w:rFonts w:ascii="Times New Roman" w:hAnsi="Times New Roman"/>
          <w:sz w:val="24"/>
          <w:szCs w:val="24"/>
          <w:lang w:val="en-US"/>
        </w:rPr>
        <w:t>Lenshina</w:t>
      </w:r>
      <w:proofErr w:type="spellEnd"/>
      <w:r w:rsidRPr="00130953">
        <w:rPr>
          <w:rFonts w:ascii="Times New Roman" w:hAnsi="Times New Roman"/>
          <w:sz w:val="24"/>
          <w:szCs w:val="24"/>
          <w:lang w:val="en-US"/>
        </w:rPr>
        <w:t xml:space="preserve">, A. A. </w:t>
      </w:r>
      <w:proofErr w:type="spellStart"/>
      <w:r w:rsidRPr="00130953">
        <w:rPr>
          <w:rFonts w:ascii="Times New Roman" w:hAnsi="Times New Roman"/>
          <w:sz w:val="24"/>
          <w:szCs w:val="24"/>
          <w:lang w:val="en-US"/>
        </w:rPr>
        <w:t>dagaeva</w:t>
      </w:r>
      <w:proofErr w:type="spellEnd"/>
      <w:r w:rsidRPr="00130953">
        <w:rPr>
          <w:rFonts w:ascii="Times New Roman" w:hAnsi="Times New Roman"/>
          <w:sz w:val="24"/>
          <w:szCs w:val="24"/>
          <w:lang w:val="en-US"/>
        </w:rPr>
        <w:t>. – M: Business, 2003. - 528 p.</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2. Innovation management: Textbook / S. D. </w:t>
      </w:r>
      <w:proofErr w:type="spellStart"/>
      <w:r w:rsidRPr="00130953">
        <w:rPr>
          <w:rFonts w:ascii="Times New Roman" w:hAnsi="Times New Roman"/>
          <w:sz w:val="24"/>
          <w:szCs w:val="24"/>
          <w:lang w:val="en-US"/>
        </w:rPr>
        <w:t>ilyenkova</w:t>
      </w:r>
      <w:proofErr w:type="spellEnd"/>
      <w:r w:rsidRPr="00130953">
        <w:rPr>
          <w:rFonts w:ascii="Times New Roman" w:hAnsi="Times New Roman"/>
          <w:sz w:val="24"/>
          <w:szCs w:val="24"/>
          <w:lang w:val="en-US"/>
        </w:rPr>
        <w:t xml:space="preserve">, L. M. </w:t>
      </w:r>
      <w:proofErr w:type="spellStart"/>
      <w:r w:rsidRPr="00130953">
        <w:rPr>
          <w:rFonts w:ascii="Times New Roman" w:hAnsi="Times New Roman"/>
          <w:sz w:val="24"/>
          <w:szCs w:val="24"/>
          <w:lang w:val="en-US"/>
        </w:rPr>
        <w:t>Gokhberg</w:t>
      </w:r>
      <w:proofErr w:type="spellEnd"/>
      <w:r w:rsidRPr="00130953">
        <w:rPr>
          <w:rFonts w:ascii="Times New Roman" w:hAnsi="Times New Roman"/>
          <w:sz w:val="24"/>
          <w:szCs w:val="24"/>
          <w:lang w:val="en-US"/>
        </w:rPr>
        <w:t xml:space="preserve">, S. Y. </w:t>
      </w:r>
      <w:proofErr w:type="spellStart"/>
      <w:r w:rsidRPr="00130953">
        <w:rPr>
          <w:rFonts w:ascii="Times New Roman" w:hAnsi="Times New Roman"/>
          <w:sz w:val="24"/>
          <w:szCs w:val="24"/>
          <w:lang w:val="en-US"/>
        </w:rPr>
        <w:t>Yagudin</w:t>
      </w:r>
      <w:proofErr w:type="spellEnd"/>
      <w:r w:rsidRPr="00130953">
        <w:rPr>
          <w:rFonts w:ascii="Times New Roman" w:hAnsi="Times New Roman"/>
          <w:sz w:val="24"/>
          <w:szCs w:val="24"/>
          <w:lang w:val="en-US"/>
        </w:rPr>
        <w:t xml:space="preserve"> and others; ed. by S. D. </w:t>
      </w:r>
      <w:proofErr w:type="spellStart"/>
      <w:r w:rsidRPr="00130953">
        <w:rPr>
          <w:rFonts w:ascii="Times New Roman" w:hAnsi="Times New Roman"/>
          <w:sz w:val="24"/>
          <w:szCs w:val="24"/>
          <w:lang w:val="en-US"/>
        </w:rPr>
        <w:t>Ilyenkova</w:t>
      </w:r>
      <w:proofErr w:type="spellEnd"/>
      <w:r w:rsidRPr="00130953">
        <w:rPr>
          <w:rFonts w:ascii="Times New Roman" w:hAnsi="Times New Roman"/>
          <w:sz w:val="24"/>
          <w:szCs w:val="24"/>
          <w:lang w:val="en-US"/>
        </w:rPr>
        <w:t>. - Moscow: UNITY, 2000. - 327 p.</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3. </w:t>
      </w:r>
      <w:proofErr w:type="spellStart"/>
      <w:r w:rsidRPr="00130953">
        <w:rPr>
          <w:rFonts w:ascii="Times New Roman" w:hAnsi="Times New Roman"/>
          <w:sz w:val="24"/>
          <w:szCs w:val="24"/>
          <w:lang w:val="en-US"/>
        </w:rPr>
        <w:t>Medynskiy</w:t>
      </w:r>
      <w:proofErr w:type="spellEnd"/>
      <w:r w:rsidRPr="00130953">
        <w:rPr>
          <w:rFonts w:ascii="Times New Roman" w:hAnsi="Times New Roman"/>
          <w:sz w:val="24"/>
          <w:szCs w:val="24"/>
          <w:lang w:val="en-US"/>
        </w:rPr>
        <w:t xml:space="preserve"> V. G., </w:t>
      </w:r>
      <w:proofErr w:type="spellStart"/>
      <w:r w:rsidRPr="00130953">
        <w:rPr>
          <w:rFonts w:ascii="Times New Roman" w:hAnsi="Times New Roman"/>
          <w:sz w:val="24"/>
          <w:szCs w:val="24"/>
          <w:lang w:val="en-US"/>
        </w:rPr>
        <w:t>Sheshukova</w:t>
      </w:r>
      <w:proofErr w:type="spellEnd"/>
      <w:r w:rsidRPr="00130953">
        <w:rPr>
          <w:rFonts w:ascii="Times New Roman" w:hAnsi="Times New Roman"/>
          <w:sz w:val="24"/>
          <w:szCs w:val="24"/>
          <w:lang w:val="en-US"/>
        </w:rPr>
        <w:t xml:space="preserve"> L. G. Innovative entrepreneurship: textbook. – M.: INFRA-M, 1997. - 240 p.</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4. Fundamentals of innovation management. Theory and practice: Studies. guide / HP </w:t>
      </w:r>
      <w:proofErr w:type="spellStart"/>
      <w:r w:rsidRPr="00130953">
        <w:rPr>
          <w:rFonts w:ascii="Times New Roman" w:hAnsi="Times New Roman"/>
          <w:sz w:val="24"/>
          <w:szCs w:val="24"/>
          <w:lang w:val="en-US"/>
        </w:rPr>
        <w:t>Barutin</w:t>
      </w:r>
      <w:proofErr w:type="spellEnd"/>
      <w:r w:rsidRPr="00130953">
        <w:rPr>
          <w:rFonts w:ascii="Times New Roman" w:hAnsi="Times New Roman"/>
          <w:sz w:val="24"/>
          <w:szCs w:val="24"/>
          <w:lang w:val="en-US"/>
        </w:rPr>
        <w:t xml:space="preserve">, S. V. </w:t>
      </w:r>
      <w:proofErr w:type="spellStart"/>
      <w:r w:rsidRPr="00130953">
        <w:rPr>
          <w:rFonts w:ascii="Times New Roman" w:hAnsi="Times New Roman"/>
          <w:sz w:val="24"/>
          <w:szCs w:val="24"/>
          <w:lang w:val="en-US"/>
        </w:rPr>
        <w:t>valdaitsev</w:t>
      </w:r>
      <w:proofErr w:type="spellEnd"/>
      <w:r w:rsidRPr="00130953">
        <w:rPr>
          <w:rFonts w:ascii="Times New Roman" w:hAnsi="Times New Roman"/>
          <w:sz w:val="24"/>
          <w:szCs w:val="24"/>
          <w:lang w:val="en-US"/>
        </w:rPr>
        <w:t xml:space="preserve">, A.V. </w:t>
      </w:r>
      <w:proofErr w:type="spellStart"/>
      <w:r w:rsidRPr="00130953">
        <w:rPr>
          <w:rFonts w:ascii="Times New Roman" w:hAnsi="Times New Roman"/>
          <w:sz w:val="24"/>
          <w:szCs w:val="24"/>
          <w:lang w:val="en-US"/>
        </w:rPr>
        <w:t>Vasiliev</w:t>
      </w:r>
      <w:proofErr w:type="spellEnd"/>
      <w:r w:rsidRPr="00130953">
        <w:rPr>
          <w:rFonts w:ascii="Times New Roman" w:hAnsi="Times New Roman"/>
          <w:sz w:val="24"/>
          <w:szCs w:val="24"/>
          <w:lang w:val="en-US"/>
        </w:rPr>
        <w:t xml:space="preserve"> and others; Under the editorship of P. N. </w:t>
      </w:r>
      <w:proofErr w:type="spellStart"/>
      <w:r w:rsidRPr="00130953">
        <w:rPr>
          <w:rFonts w:ascii="Times New Roman" w:hAnsi="Times New Roman"/>
          <w:sz w:val="24"/>
          <w:szCs w:val="24"/>
          <w:lang w:val="en-US"/>
        </w:rPr>
        <w:t>Zavlin</w:t>
      </w:r>
      <w:proofErr w:type="spellEnd"/>
      <w:r w:rsidRPr="00130953">
        <w:rPr>
          <w:rFonts w:ascii="Times New Roman" w:hAnsi="Times New Roman"/>
          <w:sz w:val="24"/>
          <w:szCs w:val="24"/>
          <w:lang w:val="en-US"/>
        </w:rPr>
        <w:t xml:space="preserve">, A. K. Kazantsev, L. E. </w:t>
      </w:r>
      <w:proofErr w:type="spellStart"/>
      <w:r w:rsidRPr="00130953">
        <w:rPr>
          <w:rFonts w:ascii="Times New Roman" w:hAnsi="Times New Roman"/>
          <w:sz w:val="24"/>
          <w:szCs w:val="24"/>
          <w:lang w:val="en-US"/>
        </w:rPr>
        <w:t>Mindeli</w:t>
      </w:r>
      <w:proofErr w:type="spellEnd"/>
      <w:r w:rsidRPr="00130953">
        <w:rPr>
          <w:rFonts w:ascii="Times New Roman" w:hAnsi="Times New Roman"/>
          <w:sz w:val="24"/>
          <w:szCs w:val="24"/>
          <w:lang w:val="en-US"/>
        </w:rPr>
        <w:t>. - M.: Economy, 2000. - 457 p.</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5. Santo B. Innovation as a means of economic development: Per. with </w:t>
      </w:r>
      <w:proofErr w:type="spellStart"/>
      <w:r w:rsidRPr="00130953">
        <w:rPr>
          <w:rFonts w:ascii="Times New Roman" w:hAnsi="Times New Roman"/>
          <w:sz w:val="24"/>
          <w:szCs w:val="24"/>
          <w:lang w:val="en-US"/>
        </w:rPr>
        <w:t>Weng</w:t>
      </w:r>
      <w:proofErr w:type="spellEnd"/>
      <w:r w:rsidRPr="00130953">
        <w:rPr>
          <w:rFonts w:ascii="Times New Roman" w:hAnsi="Times New Roman"/>
          <w:sz w:val="24"/>
          <w:szCs w:val="24"/>
          <w:lang w:val="en-US"/>
        </w:rPr>
        <w:t xml:space="preserve">. / Ls. ed. and Intro. </w:t>
      </w:r>
      <w:proofErr w:type="gramStart"/>
      <w:r w:rsidRPr="00130953">
        <w:rPr>
          <w:rFonts w:ascii="Times New Roman" w:hAnsi="Times New Roman"/>
          <w:sz w:val="24"/>
          <w:szCs w:val="24"/>
          <w:lang w:val="en-US"/>
        </w:rPr>
        <w:t>article</w:t>
      </w:r>
      <w:proofErr w:type="gramEnd"/>
      <w:r w:rsidRPr="00130953">
        <w:rPr>
          <w:rFonts w:ascii="Times New Roman" w:hAnsi="Times New Roman"/>
          <w:sz w:val="24"/>
          <w:szCs w:val="24"/>
          <w:lang w:val="en-US"/>
        </w:rPr>
        <w:t xml:space="preserve"> by B. V. </w:t>
      </w:r>
      <w:proofErr w:type="spellStart"/>
      <w:r w:rsidRPr="00130953">
        <w:rPr>
          <w:rFonts w:ascii="Times New Roman" w:hAnsi="Times New Roman"/>
          <w:sz w:val="24"/>
          <w:szCs w:val="24"/>
          <w:lang w:val="en-US"/>
        </w:rPr>
        <w:t>Sazonov</w:t>
      </w:r>
      <w:proofErr w:type="spellEnd"/>
      <w:r w:rsidRPr="00130953">
        <w:rPr>
          <w:rFonts w:ascii="Times New Roman" w:hAnsi="Times New Roman"/>
          <w:sz w:val="24"/>
          <w:szCs w:val="24"/>
          <w:lang w:val="en-US"/>
        </w:rPr>
        <w:t xml:space="preserve">. - M.: Progress, 1990. - 296 p – </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6. Practical Guide to Regional Foresight in the United Kingdom. </w:t>
      </w:r>
      <w:proofErr w:type="gramStart"/>
      <w:r w:rsidRPr="00130953">
        <w:rPr>
          <w:rFonts w:ascii="Times New Roman" w:hAnsi="Times New Roman"/>
          <w:sz w:val="24"/>
          <w:szCs w:val="24"/>
          <w:lang w:val="en-US"/>
        </w:rPr>
        <w:t>European Commission.</w:t>
      </w:r>
      <w:proofErr w:type="gramEnd"/>
      <w:r w:rsidRPr="00130953">
        <w:rPr>
          <w:rFonts w:ascii="Times New Roman" w:hAnsi="Times New Roman"/>
          <w:sz w:val="24"/>
          <w:szCs w:val="24"/>
          <w:lang w:val="en-US"/>
        </w:rPr>
        <w:t xml:space="preserve"> Luxemburg. </w:t>
      </w:r>
      <w:proofErr w:type="gramStart"/>
      <w:r w:rsidRPr="00130953">
        <w:rPr>
          <w:rFonts w:ascii="Times New Roman" w:hAnsi="Times New Roman"/>
          <w:sz w:val="24"/>
          <w:szCs w:val="24"/>
          <w:lang w:val="en-US"/>
        </w:rPr>
        <w:t>Office for Official Publications of the European Communities, 2002.</w:t>
      </w:r>
      <w:proofErr w:type="gramEnd"/>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7. </w:t>
      </w:r>
      <w:proofErr w:type="spellStart"/>
      <w:r w:rsidRPr="00130953">
        <w:rPr>
          <w:rFonts w:ascii="Times New Roman" w:hAnsi="Times New Roman"/>
          <w:sz w:val="24"/>
          <w:szCs w:val="24"/>
          <w:lang w:val="en-US"/>
        </w:rPr>
        <w:t>Afonin</w:t>
      </w:r>
      <w:proofErr w:type="spellEnd"/>
      <w:r w:rsidRPr="00130953">
        <w:rPr>
          <w:rFonts w:ascii="Times New Roman" w:hAnsi="Times New Roman"/>
          <w:sz w:val="24"/>
          <w:szCs w:val="24"/>
          <w:lang w:val="en-US"/>
        </w:rPr>
        <w:t xml:space="preserve"> I. V. enterprise development Management: Strategic management, innovations, investments.  </w:t>
      </w:r>
      <w:proofErr w:type="gramStart"/>
      <w:r w:rsidRPr="00130953">
        <w:rPr>
          <w:rFonts w:ascii="Times New Roman" w:hAnsi="Times New Roman"/>
          <w:sz w:val="24"/>
          <w:szCs w:val="24"/>
          <w:lang w:val="en-US"/>
        </w:rPr>
        <w:t>Textbook.</w:t>
      </w:r>
      <w:proofErr w:type="gramEnd"/>
      <w:r w:rsidRPr="00130953">
        <w:rPr>
          <w:rFonts w:ascii="Times New Roman" w:hAnsi="Times New Roman"/>
          <w:sz w:val="24"/>
          <w:szCs w:val="24"/>
          <w:lang w:val="en-US"/>
        </w:rPr>
        <w:t xml:space="preserve">  M.: "</w:t>
      </w:r>
      <w:proofErr w:type="spellStart"/>
      <w:r w:rsidRPr="00130953">
        <w:rPr>
          <w:rFonts w:ascii="Times New Roman" w:hAnsi="Times New Roman"/>
          <w:sz w:val="24"/>
          <w:szCs w:val="24"/>
          <w:lang w:val="en-US"/>
        </w:rPr>
        <w:t>Dashkov</w:t>
      </w:r>
      <w:proofErr w:type="spellEnd"/>
      <w:r w:rsidRPr="00130953">
        <w:rPr>
          <w:rFonts w:ascii="Times New Roman" w:hAnsi="Times New Roman"/>
          <w:sz w:val="24"/>
          <w:szCs w:val="24"/>
          <w:lang w:val="en-US"/>
        </w:rPr>
        <w:t xml:space="preserve"> and To". 2005. 380 p.</w:t>
      </w:r>
    </w:p>
    <w:p w:rsidR="00130953" w:rsidRPr="00130953"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 xml:space="preserve">8. </w:t>
      </w:r>
      <w:proofErr w:type="spellStart"/>
      <w:r w:rsidRPr="00130953">
        <w:rPr>
          <w:rFonts w:ascii="Times New Roman" w:hAnsi="Times New Roman"/>
          <w:sz w:val="24"/>
          <w:szCs w:val="24"/>
          <w:lang w:val="en-US"/>
        </w:rPr>
        <w:t>Barancheeva</w:t>
      </w:r>
      <w:proofErr w:type="spellEnd"/>
      <w:r w:rsidRPr="00130953">
        <w:rPr>
          <w:rFonts w:ascii="Times New Roman" w:hAnsi="Times New Roman"/>
          <w:sz w:val="24"/>
          <w:szCs w:val="24"/>
          <w:lang w:val="en-US"/>
        </w:rPr>
        <w:t xml:space="preserve"> V. P., </w:t>
      </w:r>
      <w:proofErr w:type="spellStart"/>
      <w:r w:rsidRPr="00130953">
        <w:rPr>
          <w:rFonts w:ascii="Times New Roman" w:hAnsi="Times New Roman"/>
          <w:sz w:val="24"/>
          <w:szCs w:val="24"/>
          <w:lang w:val="en-US"/>
        </w:rPr>
        <w:t>Martynov</w:t>
      </w:r>
      <w:proofErr w:type="spellEnd"/>
      <w:r w:rsidRPr="00130953">
        <w:rPr>
          <w:rFonts w:ascii="Times New Roman" w:hAnsi="Times New Roman"/>
          <w:sz w:val="24"/>
          <w:szCs w:val="24"/>
          <w:lang w:val="en-US"/>
        </w:rPr>
        <w:t xml:space="preserve"> L. M. Mechanism of innovative development of organizations // the Invention. </w:t>
      </w:r>
      <w:proofErr w:type="gramStart"/>
      <w:r w:rsidRPr="00130953">
        <w:rPr>
          <w:rFonts w:ascii="Times New Roman" w:hAnsi="Times New Roman"/>
          <w:sz w:val="24"/>
          <w:szCs w:val="24"/>
          <w:lang w:val="en-US"/>
        </w:rPr>
        <w:t>No. 7.</w:t>
      </w:r>
      <w:proofErr w:type="gramEnd"/>
      <w:r w:rsidRPr="00130953">
        <w:rPr>
          <w:rFonts w:ascii="Times New Roman" w:hAnsi="Times New Roman"/>
          <w:sz w:val="24"/>
          <w:szCs w:val="24"/>
          <w:lang w:val="en-US"/>
        </w:rPr>
        <w:t xml:space="preserve"> 2005. P. 11 – 28.</w:t>
      </w:r>
    </w:p>
    <w:p w:rsidR="00130953" w:rsidRPr="0082699F" w:rsidRDefault="00130953" w:rsidP="00130953">
      <w:pPr>
        <w:pStyle w:val="a4"/>
        <w:spacing w:line="240" w:lineRule="auto"/>
        <w:contextualSpacing/>
        <w:rPr>
          <w:rFonts w:ascii="Times New Roman" w:hAnsi="Times New Roman"/>
          <w:sz w:val="24"/>
          <w:szCs w:val="24"/>
          <w:lang w:val="en-US"/>
        </w:rPr>
      </w:pPr>
      <w:r w:rsidRPr="00130953">
        <w:rPr>
          <w:rFonts w:ascii="Times New Roman" w:hAnsi="Times New Roman"/>
          <w:sz w:val="24"/>
          <w:szCs w:val="24"/>
          <w:lang w:val="en-US"/>
        </w:rPr>
        <w:t>9. Gerasimov B. N. Organizational development using existing innovative potential / / Innovative processes in management: collection of articles of the III International scientific-practical conference.  Penza. 2006. P. 33 – 35.</w:t>
      </w:r>
    </w:p>
    <w:sectPr w:rsidR="00130953" w:rsidRPr="008269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E4838"/>
    <w:multiLevelType w:val="multilevel"/>
    <w:tmpl w:val="8ADA2DC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58"/>
        </w:tabs>
        <w:ind w:left="1458"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nsid w:val="3166527B"/>
    <w:multiLevelType w:val="hybridMultilevel"/>
    <w:tmpl w:val="E6DC319C"/>
    <w:lvl w:ilvl="0" w:tplc="8FA08280">
      <w:start w:val="1"/>
      <w:numFmt w:val="bullet"/>
      <w:lvlText w:val="-"/>
      <w:lvlJc w:val="left"/>
      <w:pPr>
        <w:tabs>
          <w:tab w:val="num" w:pos="360"/>
        </w:tabs>
        <w:ind w:left="360" w:hanging="360"/>
      </w:pPr>
      <w:rPr>
        <w:rFonts w:ascii="Courier New" w:hAnsi="Courier New" w:hint="default"/>
      </w:rPr>
    </w:lvl>
    <w:lvl w:ilvl="1" w:tplc="04220003" w:tentative="1">
      <w:start w:val="1"/>
      <w:numFmt w:val="bullet"/>
      <w:lvlText w:val="o"/>
      <w:lvlJc w:val="left"/>
      <w:pPr>
        <w:tabs>
          <w:tab w:val="num" w:pos="-1606"/>
        </w:tabs>
        <w:ind w:left="-1606" w:hanging="360"/>
      </w:pPr>
      <w:rPr>
        <w:rFonts w:ascii="Courier New" w:hAnsi="Courier New" w:cs="Courier New" w:hint="default"/>
      </w:rPr>
    </w:lvl>
    <w:lvl w:ilvl="2" w:tplc="04220005" w:tentative="1">
      <w:start w:val="1"/>
      <w:numFmt w:val="bullet"/>
      <w:lvlText w:val=""/>
      <w:lvlJc w:val="left"/>
      <w:pPr>
        <w:tabs>
          <w:tab w:val="num" w:pos="-886"/>
        </w:tabs>
        <w:ind w:left="-886" w:hanging="360"/>
      </w:pPr>
      <w:rPr>
        <w:rFonts w:ascii="Wingdings" w:hAnsi="Wingdings" w:hint="default"/>
      </w:rPr>
    </w:lvl>
    <w:lvl w:ilvl="3" w:tplc="04220001" w:tentative="1">
      <w:start w:val="1"/>
      <w:numFmt w:val="bullet"/>
      <w:lvlText w:val=""/>
      <w:lvlJc w:val="left"/>
      <w:pPr>
        <w:tabs>
          <w:tab w:val="num" w:pos="-166"/>
        </w:tabs>
        <w:ind w:left="-166" w:hanging="360"/>
      </w:pPr>
      <w:rPr>
        <w:rFonts w:ascii="Symbol" w:hAnsi="Symbol" w:hint="default"/>
      </w:rPr>
    </w:lvl>
    <w:lvl w:ilvl="4" w:tplc="04220003" w:tentative="1">
      <w:start w:val="1"/>
      <w:numFmt w:val="bullet"/>
      <w:lvlText w:val="o"/>
      <w:lvlJc w:val="left"/>
      <w:pPr>
        <w:tabs>
          <w:tab w:val="num" w:pos="554"/>
        </w:tabs>
        <w:ind w:left="554" w:hanging="360"/>
      </w:pPr>
      <w:rPr>
        <w:rFonts w:ascii="Courier New" w:hAnsi="Courier New" w:cs="Courier New" w:hint="default"/>
      </w:rPr>
    </w:lvl>
    <w:lvl w:ilvl="5" w:tplc="04220005" w:tentative="1">
      <w:start w:val="1"/>
      <w:numFmt w:val="bullet"/>
      <w:lvlText w:val=""/>
      <w:lvlJc w:val="left"/>
      <w:pPr>
        <w:tabs>
          <w:tab w:val="num" w:pos="1274"/>
        </w:tabs>
        <w:ind w:left="1274" w:hanging="360"/>
      </w:pPr>
      <w:rPr>
        <w:rFonts w:ascii="Wingdings" w:hAnsi="Wingdings" w:hint="default"/>
      </w:rPr>
    </w:lvl>
    <w:lvl w:ilvl="6" w:tplc="04220001" w:tentative="1">
      <w:start w:val="1"/>
      <w:numFmt w:val="bullet"/>
      <w:lvlText w:val=""/>
      <w:lvlJc w:val="left"/>
      <w:pPr>
        <w:tabs>
          <w:tab w:val="num" w:pos="1994"/>
        </w:tabs>
        <w:ind w:left="1994" w:hanging="360"/>
      </w:pPr>
      <w:rPr>
        <w:rFonts w:ascii="Symbol" w:hAnsi="Symbol" w:hint="default"/>
      </w:rPr>
    </w:lvl>
    <w:lvl w:ilvl="7" w:tplc="04220003" w:tentative="1">
      <w:start w:val="1"/>
      <w:numFmt w:val="bullet"/>
      <w:lvlText w:val="o"/>
      <w:lvlJc w:val="left"/>
      <w:pPr>
        <w:tabs>
          <w:tab w:val="num" w:pos="2714"/>
        </w:tabs>
        <w:ind w:left="2714" w:hanging="360"/>
      </w:pPr>
      <w:rPr>
        <w:rFonts w:ascii="Courier New" w:hAnsi="Courier New" w:cs="Courier New" w:hint="default"/>
      </w:rPr>
    </w:lvl>
    <w:lvl w:ilvl="8" w:tplc="04220005" w:tentative="1">
      <w:start w:val="1"/>
      <w:numFmt w:val="bullet"/>
      <w:lvlText w:val=""/>
      <w:lvlJc w:val="left"/>
      <w:pPr>
        <w:tabs>
          <w:tab w:val="num" w:pos="3434"/>
        </w:tabs>
        <w:ind w:left="3434" w:hanging="360"/>
      </w:pPr>
      <w:rPr>
        <w:rFonts w:ascii="Wingdings" w:hAnsi="Wingdings" w:hint="default"/>
      </w:rPr>
    </w:lvl>
  </w:abstractNum>
  <w:abstractNum w:abstractNumId="2">
    <w:nsid w:val="39A36CD9"/>
    <w:multiLevelType w:val="multilevel"/>
    <w:tmpl w:val="366AE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55E00EF"/>
    <w:multiLevelType w:val="hybridMultilevel"/>
    <w:tmpl w:val="DCBA49AC"/>
    <w:lvl w:ilvl="0" w:tplc="E946AC16">
      <w:start w:val="1"/>
      <w:numFmt w:val="decimal"/>
      <w:lvlText w:val="%1."/>
      <w:lvlJc w:val="left"/>
      <w:pPr>
        <w:tabs>
          <w:tab w:val="num" w:pos="360"/>
        </w:tabs>
        <w:ind w:left="360" w:hanging="360"/>
      </w:pPr>
      <w:rPr>
        <w:rFonts w:hint="default"/>
      </w:rPr>
    </w:lvl>
    <w:lvl w:ilvl="1" w:tplc="04220019" w:tentative="1">
      <w:start w:val="1"/>
      <w:numFmt w:val="lowerLetter"/>
      <w:lvlText w:val="%2."/>
      <w:lvlJc w:val="left"/>
      <w:pPr>
        <w:tabs>
          <w:tab w:val="num" w:pos="960"/>
        </w:tabs>
        <w:ind w:left="960" w:hanging="360"/>
      </w:pPr>
    </w:lvl>
    <w:lvl w:ilvl="2" w:tplc="0422001B" w:tentative="1">
      <w:start w:val="1"/>
      <w:numFmt w:val="lowerRoman"/>
      <w:lvlText w:val="%3."/>
      <w:lvlJc w:val="right"/>
      <w:pPr>
        <w:tabs>
          <w:tab w:val="num" w:pos="1680"/>
        </w:tabs>
        <w:ind w:left="1680" w:hanging="180"/>
      </w:pPr>
    </w:lvl>
    <w:lvl w:ilvl="3" w:tplc="0422000F" w:tentative="1">
      <w:start w:val="1"/>
      <w:numFmt w:val="decimal"/>
      <w:lvlText w:val="%4."/>
      <w:lvlJc w:val="left"/>
      <w:pPr>
        <w:tabs>
          <w:tab w:val="num" w:pos="2400"/>
        </w:tabs>
        <w:ind w:left="2400" w:hanging="360"/>
      </w:pPr>
    </w:lvl>
    <w:lvl w:ilvl="4" w:tplc="04220019" w:tentative="1">
      <w:start w:val="1"/>
      <w:numFmt w:val="lowerLetter"/>
      <w:lvlText w:val="%5."/>
      <w:lvlJc w:val="left"/>
      <w:pPr>
        <w:tabs>
          <w:tab w:val="num" w:pos="3120"/>
        </w:tabs>
        <w:ind w:left="3120" w:hanging="360"/>
      </w:pPr>
    </w:lvl>
    <w:lvl w:ilvl="5" w:tplc="0422001B" w:tentative="1">
      <w:start w:val="1"/>
      <w:numFmt w:val="lowerRoman"/>
      <w:lvlText w:val="%6."/>
      <w:lvlJc w:val="right"/>
      <w:pPr>
        <w:tabs>
          <w:tab w:val="num" w:pos="3840"/>
        </w:tabs>
        <w:ind w:left="3840" w:hanging="180"/>
      </w:pPr>
    </w:lvl>
    <w:lvl w:ilvl="6" w:tplc="0422000F" w:tentative="1">
      <w:start w:val="1"/>
      <w:numFmt w:val="decimal"/>
      <w:lvlText w:val="%7."/>
      <w:lvlJc w:val="left"/>
      <w:pPr>
        <w:tabs>
          <w:tab w:val="num" w:pos="4560"/>
        </w:tabs>
        <w:ind w:left="4560" w:hanging="360"/>
      </w:pPr>
    </w:lvl>
    <w:lvl w:ilvl="7" w:tplc="04220019" w:tentative="1">
      <w:start w:val="1"/>
      <w:numFmt w:val="lowerLetter"/>
      <w:lvlText w:val="%8."/>
      <w:lvlJc w:val="left"/>
      <w:pPr>
        <w:tabs>
          <w:tab w:val="num" w:pos="5280"/>
        </w:tabs>
        <w:ind w:left="5280" w:hanging="360"/>
      </w:pPr>
    </w:lvl>
    <w:lvl w:ilvl="8" w:tplc="0422001B" w:tentative="1">
      <w:start w:val="1"/>
      <w:numFmt w:val="lowerRoman"/>
      <w:lvlText w:val="%9."/>
      <w:lvlJc w:val="right"/>
      <w:pPr>
        <w:tabs>
          <w:tab w:val="num" w:pos="6000"/>
        </w:tabs>
        <w:ind w:left="6000" w:hanging="180"/>
      </w:pPr>
    </w:lvl>
  </w:abstractNum>
  <w:abstractNum w:abstractNumId="4">
    <w:nsid w:val="75021CB5"/>
    <w:multiLevelType w:val="hybridMultilevel"/>
    <w:tmpl w:val="9596415C"/>
    <w:lvl w:ilvl="0" w:tplc="CF544D38">
      <w:start w:val="1"/>
      <w:numFmt w:val="bullet"/>
      <w:lvlText w:val="-"/>
      <w:lvlJc w:val="left"/>
      <w:pPr>
        <w:tabs>
          <w:tab w:val="num" w:pos="1215"/>
        </w:tabs>
        <w:ind w:left="1215" w:hanging="360"/>
      </w:pPr>
      <w:rPr>
        <w:rFonts w:ascii="Courier New" w:hAnsi="Courier New" w:hint="default"/>
      </w:rPr>
    </w:lvl>
    <w:lvl w:ilvl="1" w:tplc="04220009">
      <w:start w:val="1"/>
      <w:numFmt w:val="bullet"/>
      <w:lvlText w:val=""/>
      <w:lvlJc w:val="left"/>
      <w:pPr>
        <w:tabs>
          <w:tab w:val="num" w:pos="360"/>
        </w:tabs>
        <w:ind w:left="360" w:hanging="360"/>
      </w:pPr>
      <w:rPr>
        <w:rFonts w:ascii="Wingdings" w:hAnsi="Wingdings" w:hint="default"/>
      </w:rPr>
    </w:lvl>
    <w:lvl w:ilvl="2" w:tplc="04220005" w:tentative="1">
      <w:start w:val="1"/>
      <w:numFmt w:val="bullet"/>
      <w:lvlText w:val=""/>
      <w:lvlJc w:val="left"/>
      <w:pPr>
        <w:tabs>
          <w:tab w:val="num" w:pos="-314"/>
        </w:tabs>
        <w:ind w:left="-314" w:hanging="360"/>
      </w:pPr>
      <w:rPr>
        <w:rFonts w:ascii="Wingdings" w:hAnsi="Wingdings" w:hint="default"/>
      </w:rPr>
    </w:lvl>
    <w:lvl w:ilvl="3" w:tplc="04220001" w:tentative="1">
      <w:start w:val="1"/>
      <w:numFmt w:val="bullet"/>
      <w:lvlText w:val=""/>
      <w:lvlJc w:val="left"/>
      <w:pPr>
        <w:tabs>
          <w:tab w:val="num" w:pos="406"/>
        </w:tabs>
        <w:ind w:left="406" w:hanging="360"/>
      </w:pPr>
      <w:rPr>
        <w:rFonts w:ascii="Symbol" w:hAnsi="Symbol" w:hint="default"/>
      </w:rPr>
    </w:lvl>
    <w:lvl w:ilvl="4" w:tplc="04220003" w:tentative="1">
      <w:start w:val="1"/>
      <w:numFmt w:val="bullet"/>
      <w:lvlText w:val="o"/>
      <w:lvlJc w:val="left"/>
      <w:pPr>
        <w:tabs>
          <w:tab w:val="num" w:pos="1126"/>
        </w:tabs>
        <w:ind w:left="1126" w:hanging="360"/>
      </w:pPr>
      <w:rPr>
        <w:rFonts w:ascii="Courier New" w:hAnsi="Courier New" w:cs="Courier New" w:hint="default"/>
      </w:rPr>
    </w:lvl>
    <w:lvl w:ilvl="5" w:tplc="04220005" w:tentative="1">
      <w:start w:val="1"/>
      <w:numFmt w:val="bullet"/>
      <w:lvlText w:val=""/>
      <w:lvlJc w:val="left"/>
      <w:pPr>
        <w:tabs>
          <w:tab w:val="num" w:pos="1846"/>
        </w:tabs>
        <w:ind w:left="1846" w:hanging="360"/>
      </w:pPr>
      <w:rPr>
        <w:rFonts w:ascii="Wingdings" w:hAnsi="Wingdings" w:hint="default"/>
      </w:rPr>
    </w:lvl>
    <w:lvl w:ilvl="6" w:tplc="04220001" w:tentative="1">
      <w:start w:val="1"/>
      <w:numFmt w:val="bullet"/>
      <w:lvlText w:val=""/>
      <w:lvlJc w:val="left"/>
      <w:pPr>
        <w:tabs>
          <w:tab w:val="num" w:pos="2566"/>
        </w:tabs>
        <w:ind w:left="2566" w:hanging="360"/>
      </w:pPr>
      <w:rPr>
        <w:rFonts w:ascii="Symbol" w:hAnsi="Symbol" w:hint="default"/>
      </w:rPr>
    </w:lvl>
    <w:lvl w:ilvl="7" w:tplc="04220003" w:tentative="1">
      <w:start w:val="1"/>
      <w:numFmt w:val="bullet"/>
      <w:lvlText w:val="o"/>
      <w:lvlJc w:val="left"/>
      <w:pPr>
        <w:tabs>
          <w:tab w:val="num" w:pos="3286"/>
        </w:tabs>
        <w:ind w:left="3286" w:hanging="360"/>
      </w:pPr>
      <w:rPr>
        <w:rFonts w:ascii="Courier New" w:hAnsi="Courier New" w:cs="Courier New" w:hint="default"/>
      </w:rPr>
    </w:lvl>
    <w:lvl w:ilvl="8" w:tplc="04220005" w:tentative="1">
      <w:start w:val="1"/>
      <w:numFmt w:val="bullet"/>
      <w:lvlText w:val=""/>
      <w:lvlJc w:val="left"/>
      <w:pPr>
        <w:tabs>
          <w:tab w:val="num" w:pos="4006"/>
        </w:tabs>
        <w:ind w:left="4006" w:hanging="360"/>
      </w:pPr>
      <w:rPr>
        <w:rFonts w:ascii="Wingdings" w:hAnsi="Wingdings" w:hint="default"/>
      </w:rPr>
    </w:lvl>
  </w:abstractNum>
  <w:abstractNum w:abstractNumId="5">
    <w:nsid w:val="7EDA3865"/>
    <w:multiLevelType w:val="hybridMultilevel"/>
    <w:tmpl w:val="51548B24"/>
    <w:lvl w:ilvl="0" w:tplc="F8AEAE14">
      <w:start w:val="1"/>
      <w:numFmt w:val="bullet"/>
      <w:lvlText w:val="-"/>
      <w:lvlJc w:val="left"/>
      <w:pPr>
        <w:tabs>
          <w:tab w:val="num" w:pos="474"/>
        </w:tabs>
        <w:ind w:left="474" w:hanging="360"/>
      </w:pPr>
      <w:rPr>
        <w:rFonts w:ascii="Courier New" w:hAnsi="Courier New" w:hint="default"/>
      </w:rPr>
    </w:lvl>
    <w:lvl w:ilvl="1" w:tplc="04220003" w:tentative="1">
      <w:start w:val="1"/>
      <w:numFmt w:val="bullet"/>
      <w:lvlText w:val="o"/>
      <w:lvlJc w:val="left"/>
      <w:pPr>
        <w:tabs>
          <w:tab w:val="num" w:pos="-1492"/>
        </w:tabs>
        <w:ind w:left="-1492" w:hanging="360"/>
      </w:pPr>
      <w:rPr>
        <w:rFonts w:ascii="Courier New" w:hAnsi="Courier New" w:cs="Courier New" w:hint="default"/>
      </w:rPr>
    </w:lvl>
    <w:lvl w:ilvl="2" w:tplc="04220005" w:tentative="1">
      <w:start w:val="1"/>
      <w:numFmt w:val="bullet"/>
      <w:lvlText w:val=""/>
      <w:lvlJc w:val="left"/>
      <w:pPr>
        <w:tabs>
          <w:tab w:val="num" w:pos="-772"/>
        </w:tabs>
        <w:ind w:left="-772" w:hanging="360"/>
      </w:pPr>
      <w:rPr>
        <w:rFonts w:ascii="Wingdings" w:hAnsi="Wingdings" w:hint="default"/>
      </w:rPr>
    </w:lvl>
    <w:lvl w:ilvl="3" w:tplc="04220001" w:tentative="1">
      <w:start w:val="1"/>
      <w:numFmt w:val="bullet"/>
      <w:lvlText w:val=""/>
      <w:lvlJc w:val="left"/>
      <w:pPr>
        <w:tabs>
          <w:tab w:val="num" w:pos="-52"/>
        </w:tabs>
        <w:ind w:left="-52" w:hanging="360"/>
      </w:pPr>
      <w:rPr>
        <w:rFonts w:ascii="Symbol" w:hAnsi="Symbol" w:hint="default"/>
      </w:rPr>
    </w:lvl>
    <w:lvl w:ilvl="4" w:tplc="04220003" w:tentative="1">
      <w:start w:val="1"/>
      <w:numFmt w:val="bullet"/>
      <w:lvlText w:val="o"/>
      <w:lvlJc w:val="left"/>
      <w:pPr>
        <w:tabs>
          <w:tab w:val="num" w:pos="668"/>
        </w:tabs>
        <w:ind w:left="668" w:hanging="360"/>
      </w:pPr>
      <w:rPr>
        <w:rFonts w:ascii="Courier New" w:hAnsi="Courier New" w:cs="Courier New" w:hint="default"/>
      </w:rPr>
    </w:lvl>
    <w:lvl w:ilvl="5" w:tplc="04220005" w:tentative="1">
      <w:start w:val="1"/>
      <w:numFmt w:val="bullet"/>
      <w:lvlText w:val=""/>
      <w:lvlJc w:val="left"/>
      <w:pPr>
        <w:tabs>
          <w:tab w:val="num" w:pos="1388"/>
        </w:tabs>
        <w:ind w:left="1388" w:hanging="360"/>
      </w:pPr>
      <w:rPr>
        <w:rFonts w:ascii="Wingdings" w:hAnsi="Wingdings" w:hint="default"/>
      </w:rPr>
    </w:lvl>
    <w:lvl w:ilvl="6" w:tplc="04220001" w:tentative="1">
      <w:start w:val="1"/>
      <w:numFmt w:val="bullet"/>
      <w:lvlText w:val=""/>
      <w:lvlJc w:val="left"/>
      <w:pPr>
        <w:tabs>
          <w:tab w:val="num" w:pos="2108"/>
        </w:tabs>
        <w:ind w:left="2108" w:hanging="360"/>
      </w:pPr>
      <w:rPr>
        <w:rFonts w:ascii="Symbol" w:hAnsi="Symbol" w:hint="default"/>
      </w:rPr>
    </w:lvl>
    <w:lvl w:ilvl="7" w:tplc="04220003" w:tentative="1">
      <w:start w:val="1"/>
      <w:numFmt w:val="bullet"/>
      <w:lvlText w:val="o"/>
      <w:lvlJc w:val="left"/>
      <w:pPr>
        <w:tabs>
          <w:tab w:val="num" w:pos="2828"/>
        </w:tabs>
        <w:ind w:left="2828" w:hanging="360"/>
      </w:pPr>
      <w:rPr>
        <w:rFonts w:ascii="Courier New" w:hAnsi="Courier New" w:cs="Courier New" w:hint="default"/>
      </w:rPr>
    </w:lvl>
    <w:lvl w:ilvl="8" w:tplc="04220005" w:tentative="1">
      <w:start w:val="1"/>
      <w:numFmt w:val="bullet"/>
      <w:lvlText w:val=""/>
      <w:lvlJc w:val="left"/>
      <w:pPr>
        <w:tabs>
          <w:tab w:val="num" w:pos="3548"/>
        </w:tabs>
        <w:ind w:left="3548" w:hanging="360"/>
      </w:pPr>
      <w:rPr>
        <w:rFonts w:ascii="Wingdings" w:hAnsi="Wingdings" w:hint="default"/>
      </w:rPr>
    </w:lvl>
  </w:abstractNum>
  <w:num w:numId="1">
    <w:abstractNumId w:val="0"/>
  </w:num>
  <w:num w:numId="2">
    <w:abstractNumId w:val="5"/>
  </w:num>
  <w:num w:numId="3">
    <w:abstractNumId w:val="4"/>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5D0"/>
    <w:rsid w:val="00130953"/>
    <w:rsid w:val="001659A3"/>
    <w:rsid w:val="002165D0"/>
    <w:rsid w:val="002552EE"/>
    <w:rsid w:val="00273666"/>
    <w:rsid w:val="002D6E04"/>
    <w:rsid w:val="003E2C5A"/>
    <w:rsid w:val="005D0BB3"/>
    <w:rsid w:val="00625244"/>
    <w:rsid w:val="006C7231"/>
    <w:rsid w:val="007821C3"/>
    <w:rsid w:val="007B3BE5"/>
    <w:rsid w:val="0082699F"/>
    <w:rsid w:val="008703C8"/>
    <w:rsid w:val="00A34FC4"/>
    <w:rsid w:val="00A66C98"/>
    <w:rsid w:val="00CA5CC2"/>
    <w:rsid w:val="00D858AF"/>
    <w:rsid w:val="00DD0737"/>
    <w:rsid w:val="00E57E28"/>
    <w:rsid w:val="00F13A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65D0"/>
    <w:pPr>
      <w:spacing w:after="0" w:line="240" w:lineRule="auto"/>
    </w:pPr>
    <w:rPr>
      <w:rFonts w:eastAsia="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rsid w:val="002165D0"/>
    <w:pPr>
      <w:spacing w:before="100" w:beforeAutospacing="1" w:after="100" w:afterAutospacing="1"/>
    </w:pPr>
  </w:style>
  <w:style w:type="paragraph" w:styleId="a4">
    <w:name w:val="Body Text Indent"/>
    <w:basedOn w:val="a"/>
    <w:link w:val="a5"/>
    <w:rsid w:val="002165D0"/>
    <w:pPr>
      <w:spacing w:line="360" w:lineRule="auto"/>
      <w:ind w:firstLine="709"/>
      <w:jc w:val="both"/>
    </w:pPr>
    <w:rPr>
      <w:rFonts w:ascii="Arial" w:hAnsi="Arial"/>
      <w:sz w:val="28"/>
      <w:szCs w:val="20"/>
    </w:rPr>
  </w:style>
  <w:style w:type="character" w:customStyle="1" w:styleId="a5">
    <w:name w:val="Основной текст с отступом Знак"/>
    <w:basedOn w:val="a0"/>
    <w:link w:val="a4"/>
    <w:rsid w:val="002165D0"/>
    <w:rPr>
      <w:rFonts w:ascii="Arial" w:eastAsia="Times New Roman" w:hAnsi="Arial" w:cs="Times New Roman"/>
      <w:szCs w:val="20"/>
      <w:lang w:eastAsia="ru-RU"/>
    </w:rPr>
  </w:style>
  <w:style w:type="paragraph" w:styleId="HTML">
    <w:name w:val="HTML Preformatted"/>
    <w:basedOn w:val="a"/>
    <w:link w:val="HTML0"/>
    <w:rsid w:val="002165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HTML0">
    <w:name w:val="Стандартный HTML Знак"/>
    <w:basedOn w:val="a0"/>
    <w:link w:val="HTML"/>
    <w:rsid w:val="002165D0"/>
    <w:rPr>
      <w:rFonts w:ascii="Courier New" w:eastAsia="Times New Roman" w:hAnsi="Courier New" w:cs="Courier New"/>
      <w:color w:val="000000"/>
      <w:sz w:val="20"/>
      <w:szCs w:val="20"/>
      <w:lang w:eastAsia="ru-RU"/>
    </w:rPr>
  </w:style>
  <w:style w:type="paragraph" w:styleId="a6">
    <w:name w:val="Body Text"/>
    <w:basedOn w:val="a"/>
    <w:link w:val="a7"/>
    <w:rsid w:val="003E2C5A"/>
    <w:pPr>
      <w:spacing w:after="120"/>
    </w:pPr>
  </w:style>
  <w:style w:type="character" w:customStyle="1" w:styleId="a7">
    <w:name w:val="Основной текст Знак"/>
    <w:basedOn w:val="a0"/>
    <w:link w:val="a6"/>
    <w:rsid w:val="003E2C5A"/>
    <w:rPr>
      <w:rFonts w:eastAsia="Times New Roman" w:cs="Times New Roman"/>
      <w:sz w:val="24"/>
      <w:szCs w:val="24"/>
      <w:lang w:eastAsia="ru-RU"/>
    </w:rPr>
  </w:style>
  <w:style w:type="paragraph" w:styleId="a8">
    <w:name w:val="List Paragraph"/>
    <w:basedOn w:val="a"/>
    <w:uiPriority w:val="34"/>
    <w:qFormat/>
    <w:rsid w:val="008703C8"/>
    <w:pPr>
      <w:ind w:left="720"/>
      <w:contextualSpacing/>
    </w:pPr>
  </w:style>
  <w:style w:type="character" w:styleId="a9">
    <w:name w:val="Hyperlink"/>
    <w:basedOn w:val="a0"/>
    <w:uiPriority w:val="99"/>
    <w:unhideWhenUsed/>
    <w:rsid w:val="00D858A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65D0"/>
    <w:pPr>
      <w:spacing w:after="0" w:line="240" w:lineRule="auto"/>
    </w:pPr>
    <w:rPr>
      <w:rFonts w:eastAsia="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rsid w:val="002165D0"/>
    <w:pPr>
      <w:spacing w:before="100" w:beforeAutospacing="1" w:after="100" w:afterAutospacing="1"/>
    </w:pPr>
  </w:style>
  <w:style w:type="paragraph" w:styleId="a4">
    <w:name w:val="Body Text Indent"/>
    <w:basedOn w:val="a"/>
    <w:link w:val="a5"/>
    <w:rsid w:val="002165D0"/>
    <w:pPr>
      <w:spacing w:line="360" w:lineRule="auto"/>
      <w:ind w:firstLine="709"/>
      <w:jc w:val="both"/>
    </w:pPr>
    <w:rPr>
      <w:rFonts w:ascii="Arial" w:hAnsi="Arial"/>
      <w:sz w:val="28"/>
      <w:szCs w:val="20"/>
    </w:rPr>
  </w:style>
  <w:style w:type="character" w:customStyle="1" w:styleId="a5">
    <w:name w:val="Основной текст с отступом Знак"/>
    <w:basedOn w:val="a0"/>
    <w:link w:val="a4"/>
    <w:rsid w:val="002165D0"/>
    <w:rPr>
      <w:rFonts w:ascii="Arial" w:eastAsia="Times New Roman" w:hAnsi="Arial" w:cs="Times New Roman"/>
      <w:szCs w:val="20"/>
      <w:lang w:eastAsia="ru-RU"/>
    </w:rPr>
  </w:style>
  <w:style w:type="paragraph" w:styleId="HTML">
    <w:name w:val="HTML Preformatted"/>
    <w:basedOn w:val="a"/>
    <w:link w:val="HTML0"/>
    <w:rsid w:val="002165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HTML0">
    <w:name w:val="Стандартный HTML Знак"/>
    <w:basedOn w:val="a0"/>
    <w:link w:val="HTML"/>
    <w:rsid w:val="002165D0"/>
    <w:rPr>
      <w:rFonts w:ascii="Courier New" w:eastAsia="Times New Roman" w:hAnsi="Courier New" w:cs="Courier New"/>
      <w:color w:val="000000"/>
      <w:sz w:val="20"/>
      <w:szCs w:val="20"/>
      <w:lang w:eastAsia="ru-RU"/>
    </w:rPr>
  </w:style>
  <w:style w:type="paragraph" w:styleId="a6">
    <w:name w:val="Body Text"/>
    <w:basedOn w:val="a"/>
    <w:link w:val="a7"/>
    <w:rsid w:val="003E2C5A"/>
    <w:pPr>
      <w:spacing w:after="120"/>
    </w:pPr>
  </w:style>
  <w:style w:type="character" w:customStyle="1" w:styleId="a7">
    <w:name w:val="Основной текст Знак"/>
    <w:basedOn w:val="a0"/>
    <w:link w:val="a6"/>
    <w:rsid w:val="003E2C5A"/>
    <w:rPr>
      <w:rFonts w:eastAsia="Times New Roman" w:cs="Times New Roman"/>
      <w:sz w:val="24"/>
      <w:szCs w:val="24"/>
      <w:lang w:eastAsia="ru-RU"/>
    </w:rPr>
  </w:style>
  <w:style w:type="paragraph" w:styleId="a8">
    <w:name w:val="List Paragraph"/>
    <w:basedOn w:val="a"/>
    <w:uiPriority w:val="34"/>
    <w:qFormat/>
    <w:rsid w:val="008703C8"/>
    <w:pPr>
      <w:ind w:left="720"/>
      <w:contextualSpacing/>
    </w:pPr>
  </w:style>
  <w:style w:type="character" w:styleId="a9">
    <w:name w:val="Hyperlink"/>
    <w:basedOn w:val="a0"/>
    <w:uiPriority w:val="99"/>
    <w:unhideWhenUsed/>
    <w:rsid w:val="00D858A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ruzan_donnu@list.ru" TargetMode="External"/><Relationship Id="rId3" Type="http://schemas.openxmlformats.org/officeDocument/2006/relationships/styles" Target="styles.xml"/><Relationship Id="rId7" Type="http://schemas.openxmlformats.org/officeDocument/2006/relationships/hyperlink" Target="mailto:gruzan_donnu@list.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C98D40-6651-431D-9164-B1792F4A2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2607</Words>
  <Characters>14863</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Юрий</dc:creator>
  <cp:lastModifiedBy>Юрий</cp:lastModifiedBy>
  <cp:revision>2</cp:revision>
  <dcterms:created xsi:type="dcterms:W3CDTF">2018-06-17T21:56:00Z</dcterms:created>
  <dcterms:modified xsi:type="dcterms:W3CDTF">2018-06-17T21:56:00Z</dcterms:modified>
</cp:coreProperties>
</file>