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4A5B" w:rsidRPr="00164A5B" w:rsidRDefault="00164A5B" w:rsidP="00164A5B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B0E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332.14 </w:t>
      </w:r>
      <w:r w:rsidRPr="00164A5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/ </w:t>
      </w:r>
      <w:r w:rsidRPr="00BB0E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65.04</w:t>
      </w:r>
    </w:p>
    <w:p w:rsidR="00164A5B" w:rsidRPr="00164A5B" w:rsidRDefault="00EF4293" w:rsidP="00164A5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spellStart"/>
      <w:r w:rsidRPr="00BB0E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Сурилов</w:t>
      </w:r>
      <w:proofErr w:type="spellEnd"/>
      <w:r w:rsidRPr="00BB0E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М.Н.</w:t>
      </w:r>
    </w:p>
    <w:p w:rsidR="00164A5B" w:rsidRPr="00BB0EDC" w:rsidRDefault="00164A5B" w:rsidP="00164A5B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64A5B" w:rsidRPr="00BB0EDC" w:rsidRDefault="00164A5B" w:rsidP="00164A5B">
      <w:pPr>
        <w:tabs>
          <w:tab w:val="left" w:pos="993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B0E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Факторы эффективности региональной инновационной политики Российской Федерации в у</w:t>
      </w:r>
      <w:r w:rsidR="00231A3D" w:rsidRPr="00BB0E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</w:t>
      </w:r>
      <w:r w:rsidRPr="00BB0E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ловиях </w:t>
      </w:r>
      <w:r w:rsidR="005F4AC6" w:rsidRPr="00BB0E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международной экономической </w:t>
      </w:r>
      <w:r w:rsidRPr="00BB0ED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интеграции</w:t>
      </w:r>
      <w:r w:rsidR="00C543FD">
        <w:rPr>
          <w:rStyle w:val="a5"/>
          <w:rFonts w:ascii="Times New Roman" w:eastAsia="Times New Roman" w:hAnsi="Times New Roman" w:cs="Times New Roman"/>
          <w:b/>
          <w:sz w:val="24"/>
          <w:szCs w:val="24"/>
          <w:lang w:eastAsia="ru-RU"/>
        </w:rPr>
        <w:footnoteReference w:id="1"/>
      </w:r>
    </w:p>
    <w:p w:rsidR="00164A5B" w:rsidRPr="00164A5B" w:rsidRDefault="00164A5B" w:rsidP="00164A5B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164A5B" w:rsidRPr="00164A5B" w:rsidRDefault="00164A5B" w:rsidP="00BB0E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164A5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Аннотация.</w:t>
      </w:r>
      <w:r w:rsidRPr="00164A5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 статье </w:t>
      </w:r>
      <w:r w:rsidR="00EA0E19" w:rsidRPr="00BB0ED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рассматриваются факторы, обеспечивающие эффективность формирования и реализации региональной инновационной политики Российской Федерации в условиях международной экономической интеграции.</w:t>
      </w:r>
    </w:p>
    <w:p w:rsidR="00164A5B" w:rsidRPr="00164A5B" w:rsidRDefault="00164A5B" w:rsidP="00BB0EDC">
      <w:pPr>
        <w:widowControl w:val="0"/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u w:val="single"/>
          <w:lang w:eastAsia="ru-RU"/>
        </w:rPr>
      </w:pPr>
      <w:r w:rsidRPr="00164A5B"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  <w:t>Ключевые слова:</w:t>
      </w:r>
      <w:r w:rsidRPr="00164A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64A5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инновация,</w:t>
      </w:r>
      <w:r w:rsidR="00BD6FD1" w:rsidRPr="00BB0ED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EA0E19" w:rsidRPr="00BB0ED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региональная инновационная политика, </w:t>
      </w:r>
      <w:r w:rsidRPr="00164A5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стратегическое управление</w:t>
      </w:r>
      <w:r w:rsidR="00EA0E19" w:rsidRPr="00BB0ED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факторы эффективности</w:t>
      </w:r>
      <w:r w:rsidR="00BD6FD1" w:rsidRPr="00BB0ED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экономическая </w:t>
      </w:r>
      <w:r w:rsidR="00BD6FD1" w:rsidRPr="00164A5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интеграция</w:t>
      </w:r>
      <w:r w:rsidR="00BD6FD1" w:rsidRPr="00BB0ED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</w:p>
    <w:p w:rsidR="00BD6FD1" w:rsidRPr="00BB0EDC" w:rsidRDefault="00BD6FD1" w:rsidP="00BB0EDC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231A3D" w:rsidRPr="00BB0EDC" w:rsidRDefault="00981EBF" w:rsidP="00BB0EDC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условиях</w:t>
      </w:r>
      <w:r w:rsidR="00EF4293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глобализаци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 на фоне </w:t>
      </w:r>
      <w:r w:rsidR="00EF4293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рост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</w:t>
      </w:r>
      <w:r w:rsidR="00EF4293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экономической взаимозависимости стран и динамики трансграничных перемещений ресурсов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EF4293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развитых странах сформировалась инновационная модель развития. </w:t>
      </w:r>
      <w:r w:rsidR="00231A3D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свою очередь</w:t>
      </w:r>
      <w:r w:rsidR="00EF4293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развитие и углубление международного разделения труда в послевоенный период второй половины ХХ в</w:t>
      </w:r>
      <w:r w:rsidR="00231A3D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F4293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долгосрочный экономический рост и открытость региональных </w:t>
      </w:r>
      <w:r w:rsidR="00EF4293" w:rsidRPr="00BB0EDC">
        <w:rPr>
          <w:rFonts w:ascii="Times New Roman" w:hAnsi="Times New Roman" w:cs="Times New Roman"/>
          <w:sz w:val="24"/>
          <w:szCs w:val="24"/>
        </w:rPr>
        <w:t xml:space="preserve">рынков обусловили </w:t>
      </w:r>
      <w:r w:rsidR="00CF3D22">
        <w:rPr>
          <w:rFonts w:ascii="Times New Roman" w:hAnsi="Times New Roman" w:cs="Times New Roman"/>
          <w:sz w:val="24"/>
          <w:szCs w:val="24"/>
        </w:rPr>
        <w:t>интенсификацию</w:t>
      </w:r>
      <w:r w:rsidR="00EF4293" w:rsidRPr="00BB0EDC">
        <w:rPr>
          <w:rFonts w:ascii="Times New Roman" w:hAnsi="Times New Roman" w:cs="Times New Roman"/>
          <w:sz w:val="24"/>
          <w:szCs w:val="24"/>
        </w:rPr>
        <w:t xml:space="preserve"> интеграционных процессов между государствами. </w:t>
      </w:r>
    </w:p>
    <w:p w:rsidR="00CF3D22" w:rsidRPr="00BB0EDC" w:rsidRDefault="00CF3D22" w:rsidP="00CF3D2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BB0EDC">
        <w:rPr>
          <w:rFonts w:ascii="Times New Roman" w:hAnsi="Times New Roman" w:cs="Times New Roman"/>
          <w:sz w:val="24"/>
          <w:szCs w:val="24"/>
        </w:rPr>
        <w:t>од международной экономической интеграцией понимается высокая степень интернационализации производства на основе развития глубоких устойчивых взаимосвязей между национальными хозяйствами, ведущая к постепенному сращиванию производственных структур [1]. Основные ее цели достигаются в процессе сближения, приспособления и сращивания национальных хозяйственных систем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 основе согласованной межгосударственной экономики и политики. </w:t>
      </w:r>
    </w:p>
    <w:p w:rsidR="00CF3D22" w:rsidRPr="00BB0EDC" w:rsidRDefault="00CF3D22" w:rsidP="00CF3D22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0EDC">
        <w:rPr>
          <w:rFonts w:ascii="Times New Roman" w:eastAsia="Calibri" w:hAnsi="Times New Roman" w:cs="Times New Roman"/>
          <w:sz w:val="24"/>
          <w:szCs w:val="24"/>
          <w:lang w:eastAsia="ru-RU"/>
        </w:rPr>
        <w:t>Рассматривая вопросы государственного управления и регулирования процессов межгосударственной интеграции с целью активизации инновационных процессов, будем придерживаться мнения, что это «объединение научных, технологических, образовательных и финансовых ресурсов, а также потенциалов рынков сбыта инновационной продукции и технологий, как для внутреннего использования, так и экспорта, реализуемых в рамках соответствующих государственных политик»</w:t>
      </w:r>
      <w:r w:rsidRPr="00BB0EDC">
        <w:rPr>
          <w:rFonts w:ascii="Times New Roman" w:hAnsi="Times New Roman" w:cs="Times New Roman"/>
          <w:sz w:val="24"/>
          <w:szCs w:val="24"/>
        </w:rPr>
        <w:t xml:space="preserve"> [9]</w:t>
      </w:r>
      <w:r w:rsidRPr="00BB0EDC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EF4293" w:rsidRPr="00BB0EDC" w:rsidRDefault="00CF3D22" w:rsidP="00BB0E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eastAsia="Calibri" w:hAnsi="Times New Roman" w:cs="Times New Roman"/>
          <w:sz w:val="24"/>
          <w:szCs w:val="24"/>
        </w:rPr>
        <w:t xml:space="preserve">На современном этапе социально-экономического развития России ключевыми вызовами становятся необходимость инновационного развития, постиндустриальная трансформация, усиление миграционной подвижности и глобальные экологические проблемы, имеющие пространственное измерение. При этом особое значение отводится регионализации, как одному из ключевых направлений реформирования и развития национальной экономики </w:t>
      </w:r>
      <w:bookmarkStart w:id="0" w:name="_Hlk516776321"/>
      <w:r w:rsidRPr="00BB0EDC">
        <w:rPr>
          <w:rFonts w:ascii="Times New Roman" w:hAnsi="Times New Roman" w:cs="Times New Roman"/>
          <w:sz w:val="24"/>
          <w:szCs w:val="24"/>
        </w:rPr>
        <w:t>[12, с.30-31]</w:t>
      </w:r>
      <w:r w:rsidRPr="00BB0EDC">
        <w:rPr>
          <w:rFonts w:ascii="Times New Roman" w:eastAsia="Calibri" w:hAnsi="Times New Roman" w:cs="Times New Roman"/>
          <w:sz w:val="24"/>
          <w:szCs w:val="24"/>
        </w:rPr>
        <w:t>.</w:t>
      </w:r>
      <w:bookmarkEnd w:id="0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Как следствие, о</w:t>
      </w:r>
      <w:r w:rsidR="00EF4293" w:rsidRPr="00BB0EDC">
        <w:rPr>
          <w:rFonts w:ascii="Times New Roman" w:hAnsi="Times New Roman" w:cs="Times New Roman"/>
          <w:sz w:val="24"/>
          <w:szCs w:val="24"/>
        </w:rPr>
        <w:t>дним</w:t>
      </w:r>
      <w:r w:rsidR="00231A3D" w:rsidRPr="00BB0EDC">
        <w:rPr>
          <w:rFonts w:ascii="Times New Roman" w:hAnsi="Times New Roman" w:cs="Times New Roman"/>
          <w:sz w:val="24"/>
          <w:szCs w:val="24"/>
        </w:rPr>
        <w:t xml:space="preserve"> </w:t>
      </w:r>
      <w:r w:rsidR="00EF4293" w:rsidRPr="00BB0EDC">
        <w:rPr>
          <w:rFonts w:ascii="Times New Roman" w:hAnsi="Times New Roman" w:cs="Times New Roman"/>
          <w:sz w:val="24"/>
          <w:szCs w:val="24"/>
        </w:rPr>
        <w:t>из направлений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4293" w:rsidRPr="00BB0EDC">
        <w:rPr>
          <w:rFonts w:ascii="Times New Roman" w:hAnsi="Times New Roman" w:cs="Times New Roman"/>
          <w:sz w:val="24"/>
          <w:szCs w:val="24"/>
        </w:rPr>
        <w:t>повышени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EF4293" w:rsidRPr="00BB0EDC">
        <w:rPr>
          <w:rFonts w:ascii="Times New Roman" w:hAnsi="Times New Roman" w:cs="Times New Roman"/>
          <w:sz w:val="24"/>
          <w:szCs w:val="24"/>
        </w:rPr>
        <w:t xml:space="preserve"> конкурентоспособности </w:t>
      </w:r>
      <w:r w:rsidR="00231A3D" w:rsidRPr="00BB0EDC">
        <w:rPr>
          <w:rFonts w:ascii="Times New Roman" w:hAnsi="Times New Roman" w:cs="Times New Roman"/>
          <w:sz w:val="24"/>
          <w:szCs w:val="24"/>
        </w:rPr>
        <w:t>регионов</w:t>
      </w:r>
      <w:r w:rsidR="00EF4293" w:rsidRPr="00BB0EDC">
        <w:rPr>
          <w:rFonts w:ascii="Times New Roman" w:hAnsi="Times New Roman" w:cs="Times New Roman"/>
          <w:sz w:val="24"/>
          <w:szCs w:val="24"/>
        </w:rPr>
        <w:t xml:space="preserve"> за счет роста инновационной </w:t>
      </w:r>
      <w:r w:rsidR="00231A3D" w:rsidRPr="00BB0EDC">
        <w:rPr>
          <w:rFonts w:ascii="Times New Roman" w:hAnsi="Times New Roman" w:cs="Times New Roman"/>
          <w:sz w:val="24"/>
          <w:szCs w:val="24"/>
        </w:rPr>
        <w:t>активности,</w:t>
      </w:r>
      <w:r w:rsidR="00EF4293" w:rsidRPr="00BB0EDC">
        <w:rPr>
          <w:rFonts w:ascii="Times New Roman" w:hAnsi="Times New Roman" w:cs="Times New Roman"/>
          <w:sz w:val="24"/>
          <w:szCs w:val="24"/>
        </w:rPr>
        <w:t xml:space="preserve"> ста</w:t>
      </w:r>
      <w:r w:rsidR="00231A3D" w:rsidRPr="00BB0EDC">
        <w:rPr>
          <w:rFonts w:ascii="Times New Roman" w:hAnsi="Times New Roman" w:cs="Times New Roman"/>
          <w:sz w:val="24"/>
          <w:szCs w:val="24"/>
        </w:rPr>
        <w:t>новится</w:t>
      </w:r>
      <w:r w:rsidR="00EF4293" w:rsidRPr="00BB0EDC">
        <w:rPr>
          <w:rFonts w:ascii="Times New Roman" w:hAnsi="Times New Roman" w:cs="Times New Roman"/>
          <w:sz w:val="24"/>
          <w:szCs w:val="24"/>
        </w:rPr>
        <w:t xml:space="preserve"> экономическая интеграция</w:t>
      </w:r>
      <w:r w:rsidR="00231A3D" w:rsidRPr="00BB0EDC">
        <w:rPr>
          <w:rFonts w:ascii="Times New Roman" w:hAnsi="Times New Roman" w:cs="Times New Roman"/>
          <w:sz w:val="24"/>
          <w:szCs w:val="24"/>
        </w:rPr>
        <w:t xml:space="preserve">, что </w:t>
      </w:r>
      <w:r w:rsidR="00EF4293" w:rsidRPr="00BB0EDC">
        <w:rPr>
          <w:rFonts w:ascii="Times New Roman" w:hAnsi="Times New Roman" w:cs="Times New Roman"/>
          <w:sz w:val="24"/>
          <w:szCs w:val="24"/>
        </w:rPr>
        <w:t>наход</w:t>
      </w:r>
      <w:r w:rsidR="00231A3D" w:rsidRPr="00BB0EDC">
        <w:rPr>
          <w:rFonts w:ascii="Times New Roman" w:hAnsi="Times New Roman" w:cs="Times New Roman"/>
          <w:sz w:val="24"/>
          <w:szCs w:val="24"/>
        </w:rPr>
        <w:t>и</w:t>
      </w:r>
      <w:r w:rsidR="00EF4293" w:rsidRPr="00BB0EDC">
        <w:rPr>
          <w:rFonts w:ascii="Times New Roman" w:hAnsi="Times New Roman" w:cs="Times New Roman"/>
          <w:sz w:val="24"/>
          <w:szCs w:val="24"/>
        </w:rPr>
        <w:t>т отражение</w:t>
      </w:r>
      <w:r w:rsidR="00C2191E" w:rsidRPr="00BB0EDC">
        <w:rPr>
          <w:rFonts w:ascii="Times New Roman" w:hAnsi="Times New Roman" w:cs="Times New Roman"/>
          <w:sz w:val="24"/>
          <w:szCs w:val="24"/>
        </w:rPr>
        <w:t xml:space="preserve"> </w:t>
      </w:r>
      <w:r w:rsidR="00231A3D" w:rsidRPr="00BB0EDC">
        <w:rPr>
          <w:rFonts w:ascii="Times New Roman" w:hAnsi="Times New Roman" w:cs="Times New Roman"/>
          <w:sz w:val="24"/>
          <w:szCs w:val="24"/>
        </w:rPr>
        <w:t>в</w:t>
      </w:r>
      <w:r w:rsidR="00EF4293" w:rsidRPr="00BB0EDC">
        <w:rPr>
          <w:rFonts w:ascii="Times New Roman" w:hAnsi="Times New Roman" w:cs="Times New Roman"/>
          <w:sz w:val="24"/>
          <w:szCs w:val="24"/>
        </w:rPr>
        <w:t xml:space="preserve"> принцип</w:t>
      </w:r>
      <w:r w:rsidR="00231A3D" w:rsidRPr="00BB0EDC">
        <w:rPr>
          <w:rFonts w:ascii="Times New Roman" w:hAnsi="Times New Roman" w:cs="Times New Roman"/>
          <w:sz w:val="24"/>
          <w:szCs w:val="24"/>
        </w:rPr>
        <w:t>ах современной</w:t>
      </w:r>
      <w:r w:rsidR="00EF4293" w:rsidRPr="00BB0EDC">
        <w:rPr>
          <w:rFonts w:ascii="Times New Roman" w:hAnsi="Times New Roman" w:cs="Times New Roman"/>
          <w:sz w:val="24"/>
          <w:szCs w:val="24"/>
        </w:rPr>
        <w:t xml:space="preserve"> государственной политики регионального развития в России</w:t>
      </w:r>
      <w:r>
        <w:rPr>
          <w:rFonts w:ascii="Times New Roman" w:hAnsi="Times New Roman" w:cs="Times New Roman"/>
          <w:sz w:val="24"/>
          <w:szCs w:val="24"/>
        </w:rPr>
        <w:t>. Согласно у</w:t>
      </w:r>
      <w:r w:rsidR="00AC1DEC" w:rsidRPr="00BB0EDC">
        <w:rPr>
          <w:rFonts w:ascii="Times New Roman" w:hAnsi="Times New Roman" w:cs="Times New Roman"/>
          <w:sz w:val="24"/>
          <w:szCs w:val="24"/>
        </w:rPr>
        <w:t>каз</w:t>
      </w:r>
      <w:r>
        <w:rPr>
          <w:rFonts w:ascii="Times New Roman" w:hAnsi="Times New Roman" w:cs="Times New Roman"/>
          <w:sz w:val="24"/>
          <w:szCs w:val="24"/>
        </w:rPr>
        <w:t>у</w:t>
      </w:r>
      <w:r w:rsidR="00AC1DEC" w:rsidRPr="00BB0EDC">
        <w:rPr>
          <w:rFonts w:ascii="Times New Roman" w:hAnsi="Times New Roman" w:cs="Times New Roman"/>
          <w:sz w:val="24"/>
          <w:szCs w:val="24"/>
        </w:rPr>
        <w:t xml:space="preserve"> Президента</w:t>
      </w:r>
      <w:r w:rsidR="009F38EB">
        <w:rPr>
          <w:rFonts w:ascii="Times New Roman" w:hAnsi="Times New Roman" w:cs="Times New Roman"/>
          <w:sz w:val="24"/>
          <w:szCs w:val="24"/>
        </w:rPr>
        <w:t> РФ</w:t>
      </w:r>
      <w:r w:rsidR="00AC1DEC" w:rsidRPr="00BB0EDC">
        <w:rPr>
          <w:rFonts w:ascii="Times New Roman" w:hAnsi="Times New Roman" w:cs="Times New Roman"/>
          <w:sz w:val="24"/>
          <w:szCs w:val="24"/>
        </w:rPr>
        <w:t xml:space="preserve"> от 16 января 2017 года № 13 «Основы государственной политики регионального развития Российской Федерации на период до 2025 года»</w:t>
      </w:r>
      <w:r w:rsidR="00EF4293" w:rsidRPr="00BB0EDC">
        <w:rPr>
          <w:rFonts w:ascii="Times New Roman" w:hAnsi="Times New Roman" w:cs="Times New Roman"/>
          <w:sz w:val="24"/>
          <w:szCs w:val="24"/>
        </w:rPr>
        <w:t xml:space="preserve"> одним из </w:t>
      </w:r>
      <w:r>
        <w:rPr>
          <w:rFonts w:ascii="Times New Roman" w:hAnsi="Times New Roman" w:cs="Times New Roman"/>
          <w:sz w:val="24"/>
          <w:szCs w:val="24"/>
        </w:rPr>
        <w:t>ее приоритетов</w:t>
      </w:r>
      <w:r w:rsidR="00EF4293" w:rsidRPr="00BB0EDC">
        <w:rPr>
          <w:rFonts w:ascii="Times New Roman" w:hAnsi="Times New Roman" w:cs="Times New Roman"/>
          <w:sz w:val="24"/>
          <w:szCs w:val="24"/>
        </w:rPr>
        <w:t xml:space="preserve"> является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4293" w:rsidRPr="00BB0EDC">
        <w:rPr>
          <w:rFonts w:ascii="Times New Roman" w:hAnsi="Times New Roman" w:cs="Times New Roman"/>
          <w:sz w:val="24"/>
          <w:szCs w:val="24"/>
        </w:rPr>
        <w:t>«обеспечение устойчивого экономического роста и научно-технологического развития регионов, повышение уровня конкурентоспособности их экономики на международных рынках»</w:t>
      </w:r>
      <w:r w:rsidR="00AC1DEC" w:rsidRPr="00BB0E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4A5B" w:rsidRPr="00BB0EDC" w:rsidRDefault="00231A3D" w:rsidP="00BB0E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>В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</w:t>
      </w:r>
      <w:r w:rsidR="00CF3D22">
        <w:rPr>
          <w:rFonts w:ascii="Times New Roman" w:hAnsi="Times New Roman" w:cs="Times New Roman"/>
          <w:sz w:val="24"/>
          <w:szCs w:val="24"/>
        </w:rPr>
        <w:t xml:space="preserve">нашей стране 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государственная </w:t>
      </w:r>
      <w:r w:rsidR="00C2191E" w:rsidRPr="00BB0EDC">
        <w:rPr>
          <w:rFonts w:ascii="Times New Roman" w:hAnsi="Times New Roman" w:cs="Times New Roman"/>
          <w:sz w:val="24"/>
          <w:szCs w:val="24"/>
        </w:rPr>
        <w:t xml:space="preserve">инновационная политика </w:t>
      </w:r>
      <w:r w:rsidRPr="00BB0EDC">
        <w:rPr>
          <w:rFonts w:ascii="Times New Roman" w:hAnsi="Times New Roman" w:cs="Times New Roman"/>
          <w:sz w:val="24"/>
          <w:szCs w:val="24"/>
        </w:rPr>
        <w:t>на региональном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</w:t>
      </w:r>
      <w:r w:rsidRPr="00BB0EDC">
        <w:rPr>
          <w:rFonts w:ascii="Times New Roman" w:hAnsi="Times New Roman" w:cs="Times New Roman"/>
          <w:sz w:val="24"/>
          <w:szCs w:val="24"/>
        </w:rPr>
        <w:t>уровне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заключается преимущественно в формировании условий, стимулирующих генерацию и распространение новых знаний и технологий</w:t>
      </w:r>
      <w:proofErr w:type="gramStart"/>
      <w:r w:rsidR="00C2191E" w:rsidRPr="00BB0EDC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CF3D22">
        <w:rPr>
          <w:rFonts w:ascii="Times New Roman" w:hAnsi="Times New Roman" w:cs="Times New Roman"/>
          <w:sz w:val="24"/>
          <w:szCs w:val="24"/>
        </w:rPr>
        <w:t xml:space="preserve"> 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создается нормативно-правовая </w:t>
      </w:r>
      <w:r w:rsidR="00C2191E" w:rsidRPr="00BB0EDC">
        <w:rPr>
          <w:rFonts w:ascii="Times New Roman" w:hAnsi="Times New Roman" w:cs="Times New Roman"/>
          <w:sz w:val="24"/>
          <w:szCs w:val="24"/>
        </w:rPr>
        <w:t>база, формируется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и развивается инновационная инфраструктура, финансируются стратегически </w:t>
      </w:r>
      <w:r w:rsidR="00164A5B" w:rsidRPr="00BB0EDC">
        <w:rPr>
          <w:rFonts w:ascii="Times New Roman" w:hAnsi="Times New Roman" w:cs="Times New Roman"/>
          <w:sz w:val="24"/>
          <w:szCs w:val="24"/>
        </w:rPr>
        <w:lastRenderedPageBreak/>
        <w:t>важные технологические проекты и программы НИОКР</w:t>
      </w:r>
      <w:r w:rsidRPr="00BB0EDC">
        <w:rPr>
          <w:rFonts w:ascii="Times New Roman" w:hAnsi="Times New Roman" w:cs="Times New Roman"/>
          <w:sz w:val="24"/>
          <w:szCs w:val="24"/>
        </w:rPr>
        <w:t xml:space="preserve"> 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с привлечением частного капитала. Вместе с тем, реализация инновационной политики в субъектах РФ нуждается в методическом сопровождении, позволяющем учитывать новые факторы </w:t>
      </w:r>
      <w:r w:rsidR="00C2191E" w:rsidRPr="00BB0EDC">
        <w:rPr>
          <w:rFonts w:ascii="Times New Roman" w:hAnsi="Times New Roman" w:cs="Times New Roman"/>
          <w:sz w:val="24"/>
          <w:szCs w:val="24"/>
        </w:rPr>
        <w:t xml:space="preserve">для оценки </w:t>
      </w:r>
      <w:r w:rsidRPr="00BB0EDC">
        <w:rPr>
          <w:rFonts w:ascii="Times New Roman" w:hAnsi="Times New Roman" w:cs="Times New Roman"/>
          <w:sz w:val="24"/>
          <w:szCs w:val="24"/>
        </w:rPr>
        <w:t xml:space="preserve">ее </w:t>
      </w:r>
      <w:r w:rsidR="00164A5B" w:rsidRPr="00BB0EDC">
        <w:rPr>
          <w:rFonts w:ascii="Times New Roman" w:hAnsi="Times New Roman" w:cs="Times New Roman"/>
          <w:sz w:val="24"/>
          <w:szCs w:val="24"/>
        </w:rPr>
        <w:t>эффективност</w:t>
      </w:r>
      <w:r w:rsidRPr="00BB0EDC">
        <w:rPr>
          <w:rFonts w:ascii="Times New Roman" w:hAnsi="Times New Roman" w:cs="Times New Roman"/>
          <w:sz w:val="24"/>
          <w:szCs w:val="24"/>
        </w:rPr>
        <w:t>и</w:t>
      </w:r>
      <w:r w:rsidR="00C2191E" w:rsidRPr="00BB0EDC">
        <w:rPr>
          <w:rFonts w:ascii="Times New Roman" w:hAnsi="Times New Roman" w:cs="Times New Roman"/>
          <w:sz w:val="24"/>
          <w:szCs w:val="24"/>
        </w:rPr>
        <w:t xml:space="preserve">, в том числе в условиях </w:t>
      </w:r>
      <w:r w:rsidR="00CF3D22">
        <w:rPr>
          <w:rFonts w:ascii="Times New Roman" w:hAnsi="Times New Roman" w:cs="Times New Roman"/>
          <w:sz w:val="24"/>
          <w:szCs w:val="24"/>
        </w:rPr>
        <w:t xml:space="preserve">международных </w:t>
      </w:r>
      <w:r w:rsidR="00C2191E" w:rsidRPr="00BB0EDC">
        <w:rPr>
          <w:rFonts w:ascii="Times New Roman" w:hAnsi="Times New Roman" w:cs="Times New Roman"/>
          <w:sz w:val="24"/>
          <w:szCs w:val="24"/>
        </w:rPr>
        <w:t>интеграционных процессов</w:t>
      </w:r>
      <w:r w:rsidR="00164A5B" w:rsidRPr="00BB0EDC">
        <w:rPr>
          <w:rFonts w:ascii="Times New Roman" w:hAnsi="Times New Roman" w:cs="Times New Roman"/>
          <w:sz w:val="24"/>
          <w:szCs w:val="24"/>
        </w:rPr>
        <w:t>.</w:t>
      </w:r>
    </w:p>
    <w:p w:rsidR="005F4AC6" w:rsidRPr="00BB0EDC" w:rsidRDefault="00164A5B" w:rsidP="00BB0E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 xml:space="preserve">При переходе на инновационный тип развития российская экономика нуждается, прежде всего, в благоприятной институциональной среде, представляющей </w:t>
      </w:r>
      <w:r w:rsidR="00A20431">
        <w:rPr>
          <w:rFonts w:ascii="Times New Roman" w:hAnsi="Times New Roman" w:cs="Times New Roman"/>
          <w:sz w:val="24"/>
          <w:szCs w:val="24"/>
        </w:rPr>
        <w:t>«</w:t>
      </w:r>
      <w:r w:rsidRPr="00BB0EDC">
        <w:rPr>
          <w:rFonts w:ascii="Times New Roman" w:hAnsi="Times New Roman" w:cs="Times New Roman"/>
          <w:sz w:val="24"/>
          <w:szCs w:val="24"/>
        </w:rPr>
        <w:t>комплекс институтов правового, финансового и социального характера, обеспечивающих активизацию инновационных процессов, и имеющий национальные политические и культурные особенности</w:t>
      </w:r>
      <w:r w:rsidR="00A20431">
        <w:rPr>
          <w:rFonts w:ascii="Times New Roman" w:hAnsi="Times New Roman" w:cs="Times New Roman"/>
          <w:sz w:val="24"/>
          <w:szCs w:val="24"/>
        </w:rPr>
        <w:t>»</w:t>
      </w:r>
      <w:r w:rsidR="00AC1DEC" w:rsidRPr="00BB0EDC">
        <w:rPr>
          <w:rFonts w:ascii="Times New Roman" w:hAnsi="Times New Roman" w:cs="Times New Roman"/>
          <w:sz w:val="24"/>
          <w:szCs w:val="24"/>
        </w:rPr>
        <w:t xml:space="preserve"> [5]</w:t>
      </w:r>
      <w:r w:rsidRPr="00BB0EDC">
        <w:rPr>
          <w:rFonts w:ascii="Times New Roman" w:hAnsi="Times New Roman" w:cs="Times New Roman"/>
          <w:sz w:val="24"/>
          <w:szCs w:val="24"/>
        </w:rPr>
        <w:t>. Как показывают исследования Всемирного банка, ОЭСР, ЮНЕСКО, а также результаты международных рейтингов, отражающих готовность стран к переходу к «экономике знаний»</w:t>
      </w:r>
      <w:r w:rsidR="00CF3D22">
        <w:rPr>
          <w:rFonts w:ascii="Times New Roman" w:hAnsi="Times New Roman" w:cs="Times New Roman"/>
          <w:sz w:val="24"/>
          <w:szCs w:val="24"/>
        </w:rPr>
        <w:t xml:space="preserve"> </w:t>
      </w:r>
      <w:r w:rsidR="00AC1DEC" w:rsidRPr="00BB0EDC">
        <w:rPr>
          <w:rFonts w:ascii="Times New Roman" w:hAnsi="Times New Roman" w:cs="Times New Roman"/>
          <w:sz w:val="24"/>
          <w:szCs w:val="24"/>
        </w:rPr>
        <w:t xml:space="preserve">[2] </w:t>
      </w:r>
      <w:r w:rsidRPr="00BB0EDC">
        <w:rPr>
          <w:rFonts w:ascii="Times New Roman" w:hAnsi="Times New Roman" w:cs="Times New Roman"/>
          <w:sz w:val="24"/>
          <w:szCs w:val="24"/>
        </w:rPr>
        <w:t>преимущественно институциональные проблемы сдерживают нашу страну в глобальной гонке инновационно активных стран</w:t>
      </w:r>
      <w:r w:rsidR="00AC1DEC" w:rsidRPr="00BB0EDC">
        <w:rPr>
          <w:rFonts w:ascii="Times New Roman" w:hAnsi="Times New Roman" w:cs="Times New Roman"/>
          <w:sz w:val="24"/>
          <w:szCs w:val="24"/>
        </w:rPr>
        <w:t xml:space="preserve"> [6]</w:t>
      </w:r>
      <w:r w:rsidRPr="00BB0EDC">
        <w:rPr>
          <w:rFonts w:ascii="Times New Roman" w:hAnsi="Times New Roman" w:cs="Times New Roman"/>
          <w:sz w:val="24"/>
          <w:szCs w:val="24"/>
        </w:rPr>
        <w:t xml:space="preserve">. </w:t>
      </w:r>
      <w:r w:rsidR="00CF3D22">
        <w:rPr>
          <w:rFonts w:ascii="Times New Roman" w:hAnsi="Times New Roman" w:cs="Times New Roman"/>
          <w:sz w:val="24"/>
          <w:szCs w:val="24"/>
        </w:rPr>
        <w:t>Э</w:t>
      </w:r>
      <w:r w:rsidRPr="00BB0EDC">
        <w:rPr>
          <w:rFonts w:ascii="Times New Roman" w:hAnsi="Times New Roman" w:cs="Times New Roman"/>
          <w:sz w:val="24"/>
          <w:szCs w:val="24"/>
        </w:rPr>
        <w:t>ффективность</w:t>
      </w:r>
      <w:r w:rsidR="00CF3D22">
        <w:rPr>
          <w:rFonts w:ascii="Times New Roman" w:hAnsi="Times New Roman" w:cs="Times New Roman"/>
          <w:sz w:val="24"/>
          <w:szCs w:val="24"/>
        </w:rPr>
        <w:t xml:space="preserve"> же</w:t>
      </w:r>
      <w:r w:rsidRPr="00BB0EDC">
        <w:rPr>
          <w:rFonts w:ascii="Times New Roman" w:hAnsi="Times New Roman" w:cs="Times New Roman"/>
          <w:sz w:val="24"/>
          <w:szCs w:val="24"/>
        </w:rPr>
        <w:t xml:space="preserve"> региональной инновационной политики, помимо качества институциональной среды, будет зависеть от </w:t>
      </w:r>
      <w:r w:rsidR="00CF3D22">
        <w:rPr>
          <w:rFonts w:ascii="Times New Roman" w:hAnsi="Times New Roman" w:cs="Times New Roman"/>
          <w:sz w:val="24"/>
          <w:szCs w:val="24"/>
        </w:rPr>
        <w:t xml:space="preserve">значительного числа </w:t>
      </w:r>
      <w:r w:rsidRPr="00BB0EDC">
        <w:rPr>
          <w:rFonts w:ascii="Times New Roman" w:hAnsi="Times New Roman" w:cs="Times New Roman"/>
          <w:sz w:val="24"/>
          <w:szCs w:val="24"/>
        </w:rPr>
        <w:t>факторов, обеспечивающих активизацию инновационных и инвестиционных процессов (рисунок</w:t>
      </w:r>
      <w:r w:rsidR="00AC1DEC" w:rsidRPr="00BB0EDC">
        <w:rPr>
          <w:rFonts w:ascii="Times New Roman" w:hAnsi="Times New Roman" w:cs="Times New Roman"/>
          <w:sz w:val="24"/>
          <w:szCs w:val="24"/>
        </w:rPr>
        <w:t xml:space="preserve"> 1</w:t>
      </w:r>
      <w:r w:rsidRPr="00BB0EDC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164A5B" w:rsidRPr="00BB0EDC" w:rsidRDefault="00164A5B" w:rsidP="00BB0EDC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B0EDC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97875C5" wp14:editId="6D4AAA4E">
            <wp:extent cx="4389120" cy="434685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5415" cy="44125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4A5B" w:rsidRPr="00BB0EDC" w:rsidRDefault="00164A5B" w:rsidP="00BB0EDC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B0EDC">
        <w:rPr>
          <w:rFonts w:ascii="Times New Roman" w:hAnsi="Times New Roman" w:cs="Times New Roman"/>
          <w:noProof/>
          <w:sz w:val="24"/>
          <w:szCs w:val="24"/>
        </w:rPr>
        <w:t>Рисунок</w:t>
      </w:r>
      <w:r w:rsidR="00AC1DEC" w:rsidRPr="00BB0EDC">
        <w:rPr>
          <w:rFonts w:ascii="Times New Roman" w:hAnsi="Times New Roman" w:cs="Times New Roman"/>
          <w:noProof/>
          <w:sz w:val="24"/>
          <w:szCs w:val="24"/>
        </w:rPr>
        <w:t xml:space="preserve"> 1. </w:t>
      </w:r>
      <w:r w:rsidRPr="00BB0EDC">
        <w:rPr>
          <w:rFonts w:ascii="Times New Roman" w:hAnsi="Times New Roman" w:cs="Times New Roman"/>
          <w:noProof/>
          <w:sz w:val="24"/>
          <w:szCs w:val="24"/>
        </w:rPr>
        <w:t>Факторы инновационного развития региона</w:t>
      </w:r>
    </w:p>
    <w:p w:rsidR="00164A5B" w:rsidRPr="00BB0EDC" w:rsidRDefault="00164A5B" w:rsidP="00BB0ED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 xml:space="preserve">Исходя </w:t>
      </w:r>
      <w:r w:rsidR="00CF3D22">
        <w:rPr>
          <w:rFonts w:ascii="Times New Roman" w:hAnsi="Times New Roman" w:cs="Times New Roman"/>
          <w:sz w:val="24"/>
          <w:szCs w:val="24"/>
        </w:rPr>
        <w:t>состояния</w:t>
      </w:r>
      <w:r w:rsidRPr="00BB0EDC">
        <w:rPr>
          <w:rFonts w:ascii="Times New Roman" w:hAnsi="Times New Roman" w:cs="Times New Roman"/>
          <w:sz w:val="24"/>
          <w:szCs w:val="24"/>
        </w:rPr>
        <w:t xml:space="preserve"> современной региональной инновационной политики в России в качестве ключевых групп факторов, обеспечивающих эффективность ее реализации</w:t>
      </w:r>
      <w:r w:rsidR="005F4AC6" w:rsidRPr="00BB0EDC">
        <w:rPr>
          <w:rFonts w:ascii="Times New Roman" w:hAnsi="Times New Roman" w:cs="Times New Roman"/>
          <w:sz w:val="24"/>
          <w:szCs w:val="24"/>
        </w:rPr>
        <w:t xml:space="preserve"> в условиях международной экономической интеграции</w:t>
      </w:r>
      <w:r w:rsidRPr="00BB0EDC">
        <w:rPr>
          <w:rFonts w:ascii="Times New Roman" w:hAnsi="Times New Roman" w:cs="Times New Roman"/>
          <w:sz w:val="24"/>
          <w:szCs w:val="24"/>
        </w:rPr>
        <w:t xml:space="preserve">, </w:t>
      </w:r>
      <w:r w:rsidR="005F4AC6" w:rsidRPr="00BB0EDC">
        <w:rPr>
          <w:rFonts w:ascii="Times New Roman" w:hAnsi="Times New Roman" w:cs="Times New Roman"/>
          <w:sz w:val="24"/>
          <w:szCs w:val="24"/>
        </w:rPr>
        <w:t>предлагается</w:t>
      </w:r>
      <w:r w:rsidRPr="00BB0EDC">
        <w:rPr>
          <w:rFonts w:ascii="Times New Roman" w:hAnsi="Times New Roman" w:cs="Times New Roman"/>
          <w:sz w:val="24"/>
          <w:szCs w:val="24"/>
        </w:rPr>
        <w:t xml:space="preserve"> рассматривать:</w:t>
      </w:r>
    </w:p>
    <w:p w:rsidR="00164A5B" w:rsidRPr="00BB0EDC" w:rsidRDefault="00164A5B" w:rsidP="00BB0EDC">
      <w:pPr>
        <w:pStyle w:val="a6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509333895"/>
      <w:r w:rsidRPr="00BB0EDC">
        <w:rPr>
          <w:rFonts w:ascii="Times New Roman" w:hAnsi="Times New Roman" w:cs="Times New Roman"/>
          <w:sz w:val="24"/>
          <w:szCs w:val="24"/>
        </w:rPr>
        <w:t xml:space="preserve">качество целеполагания, обеспечивающего реализацию стратегических целей и задач развития субъекта РФ; </w:t>
      </w:r>
    </w:p>
    <w:p w:rsidR="00164A5B" w:rsidRPr="00BB0EDC" w:rsidRDefault="00164A5B" w:rsidP="00BB0EDC">
      <w:pPr>
        <w:pStyle w:val="a6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 xml:space="preserve">уровень устойчивости развития субъекта РФ; </w:t>
      </w:r>
    </w:p>
    <w:p w:rsidR="00164A5B" w:rsidRPr="00BB0EDC" w:rsidRDefault="00164A5B" w:rsidP="00BB0EDC">
      <w:pPr>
        <w:pStyle w:val="a6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 xml:space="preserve">уровень конкурентоспособности субъекта РФ. </w:t>
      </w:r>
    </w:p>
    <w:bookmarkEnd w:id="1"/>
    <w:p w:rsidR="00164A5B" w:rsidRPr="00BB0EDC" w:rsidRDefault="00164A5B" w:rsidP="00BB0EDC">
      <w:pPr>
        <w:pStyle w:val="a6"/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 xml:space="preserve">Данные </w:t>
      </w:r>
      <w:r w:rsidR="00CF3D22">
        <w:rPr>
          <w:rFonts w:ascii="Times New Roman" w:hAnsi="Times New Roman" w:cs="Times New Roman"/>
          <w:sz w:val="24"/>
          <w:szCs w:val="24"/>
        </w:rPr>
        <w:t>группы</w:t>
      </w:r>
      <w:r w:rsidRPr="00BB0EDC">
        <w:rPr>
          <w:rFonts w:ascii="Times New Roman" w:hAnsi="Times New Roman" w:cs="Times New Roman"/>
          <w:sz w:val="24"/>
          <w:szCs w:val="24"/>
        </w:rPr>
        <w:t xml:space="preserve"> сформулированы исходя из основных направлений развития теории региональной экономики</w:t>
      </w:r>
      <w:r w:rsidR="007D10CB" w:rsidRPr="00BB0EDC">
        <w:rPr>
          <w:rFonts w:ascii="Times New Roman" w:hAnsi="Times New Roman" w:cs="Times New Roman"/>
          <w:sz w:val="24"/>
          <w:szCs w:val="24"/>
        </w:rPr>
        <w:t xml:space="preserve"> и </w:t>
      </w:r>
      <w:r w:rsidRPr="00BB0EDC">
        <w:rPr>
          <w:rFonts w:ascii="Times New Roman" w:eastAsia="Calibri" w:hAnsi="Times New Roman" w:cs="Times New Roman"/>
          <w:sz w:val="24"/>
          <w:szCs w:val="24"/>
        </w:rPr>
        <w:t>согласуется с базовыми факторами, формирующими возможности и ограничения пространственного развития страны</w:t>
      </w:r>
      <w:r w:rsidR="00AC1DEC" w:rsidRPr="00BB0ED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C1DEC" w:rsidRPr="00BB0EDC">
        <w:rPr>
          <w:rFonts w:ascii="Times New Roman" w:hAnsi="Times New Roman" w:cs="Times New Roman"/>
          <w:sz w:val="24"/>
          <w:szCs w:val="24"/>
        </w:rPr>
        <w:t>[4, с.20-21]</w:t>
      </w:r>
      <w:r w:rsidRPr="00BB0ED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F38EB" w:rsidRDefault="007D10CB" w:rsidP="009F38EB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0EDC">
        <w:rPr>
          <w:rFonts w:ascii="Times New Roman" w:eastAsia="Calibri" w:hAnsi="Times New Roman" w:cs="Times New Roman"/>
          <w:i/>
          <w:sz w:val="24"/>
          <w:szCs w:val="24"/>
        </w:rPr>
        <w:lastRenderedPageBreak/>
        <w:t xml:space="preserve">Качество целеполагания. </w:t>
      </w:r>
      <w:r w:rsidRPr="00BB0EDC">
        <w:rPr>
          <w:rFonts w:ascii="Times New Roman" w:eastAsia="Calibri" w:hAnsi="Times New Roman" w:cs="Times New Roman"/>
          <w:sz w:val="24"/>
          <w:szCs w:val="24"/>
        </w:rPr>
        <w:t>Р</w:t>
      </w:r>
      <w:r w:rsidR="00164A5B" w:rsidRPr="00BB0EDC">
        <w:rPr>
          <w:rFonts w:ascii="Times New Roman" w:eastAsia="Calibri" w:hAnsi="Times New Roman" w:cs="Times New Roman"/>
          <w:sz w:val="24"/>
          <w:szCs w:val="24"/>
        </w:rPr>
        <w:t xml:space="preserve">егиональную инновационную политику следует рассматривать как значимую </w:t>
      </w:r>
      <w:r w:rsidRPr="00BB0EDC">
        <w:rPr>
          <w:rFonts w:ascii="Times New Roman" w:eastAsia="Calibri" w:hAnsi="Times New Roman" w:cs="Times New Roman"/>
          <w:sz w:val="24"/>
          <w:szCs w:val="24"/>
        </w:rPr>
        <w:t>часть</w:t>
      </w:r>
      <w:r w:rsidR="00164A5B" w:rsidRPr="00BB0EDC">
        <w:rPr>
          <w:rFonts w:ascii="Times New Roman" w:eastAsia="Calibri" w:hAnsi="Times New Roman" w:cs="Times New Roman"/>
          <w:sz w:val="24"/>
          <w:szCs w:val="24"/>
        </w:rPr>
        <w:t xml:space="preserve"> системы стратегического управления инновационным развитием региона</w:t>
      </w:r>
      <w:r w:rsidRPr="00BB0EDC">
        <w:rPr>
          <w:rFonts w:ascii="Times New Roman" w:eastAsia="Calibri" w:hAnsi="Times New Roman" w:cs="Times New Roman"/>
          <w:sz w:val="24"/>
          <w:szCs w:val="24"/>
        </w:rPr>
        <w:t xml:space="preserve">, а значит, </w:t>
      </w:r>
      <w:r w:rsidR="00164A5B" w:rsidRPr="00BB0EDC">
        <w:rPr>
          <w:rFonts w:ascii="Times New Roman" w:eastAsia="Calibri" w:hAnsi="Times New Roman" w:cs="Times New Roman"/>
          <w:sz w:val="24"/>
          <w:szCs w:val="24"/>
        </w:rPr>
        <w:t xml:space="preserve">на первое место выходит группа факторов, обеспечивающих эффективность государственного стратегического планирования, где особая роль </w:t>
      </w:r>
      <w:r w:rsidRPr="00BB0EDC">
        <w:rPr>
          <w:rFonts w:ascii="Times New Roman" w:eastAsia="Calibri" w:hAnsi="Times New Roman" w:cs="Times New Roman"/>
          <w:sz w:val="24"/>
          <w:szCs w:val="24"/>
        </w:rPr>
        <w:t>отводится</w:t>
      </w:r>
      <w:r w:rsidR="00164A5B" w:rsidRPr="00BB0EDC">
        <w:rPr>
          <w:rFonts w:ascii="Times New Roman" w:eastAsia="Calibri" w:hAnsi="Times New Roman" w:cs="Times New Roman"/>
          <w:sz w:val="24"/>
          <w:szCs w:val="24"/>
        </w:rPr>
        <w:t xml:space="preserve"> целеполаганию.</w:t>
      </w:r>
      <w:r w:rsidR="00AC1DEC" w:rsidRPr="00BB0ED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64A5B" w:rsidRPr="00BB0EDC">
        <w:rPr>
          <w:rFonts w:ascii="Times New Roman" w:eastAsia="Calibri" w:hAnsi="Times New Roman" w:cs="Times New Roman"/>
          <w:sz w:val="24"/>
          <w:szCs w:val="24"/>
        </w:rPr>
        <w:t>При этом целеполагание в российской системе государственного управления зачастую сталкивается с комплексом «недоразумений», снижающих эффективность проводимой политики в различных отраслях. К основным из них относ</w:t>
      </w:r>
      <w:r w:rsidR="00CF3D22">
        <w:rPr>
          <w:rFonts w:ascii="Times New Roman" w:eastAsia="Calibri" w:hAnsi="Times New Roman" w:cs="Times New Roman"/>
          <w:sz w:val="24"/>
          <w:szCs w:val="24"/>
        </w:rPr>
        <w:t>и</w:t>
      </w:r>
      <w:r w:rsidR="00164A5B" w:rsidRPr="00BB0EDC">
        <w:rPr>
          <w:rFonts w:ascii="Times New Roman" w:eastAsia="Calibri" w:hAnsi="Times New Roman" w:cs="Times New Roman"/>
          <w:sz w:val="24"/>
          <w:szCs w:val="24"/>
        </w:rPr>
        <w:t>тся смешивание</w:t>
      </w:r>
      <w:r w:rsidR="00CF3D22">
        <w:rPr>
          <w:rFonts w:ascii="Times New Roman" w:eastAsia="Calibri" w:hAnsi="Times New Roman" w:cs="Times New Roman"/>
          <w:sz w:val="24"/>
          <w:szCs w:val="24"/>
        </w:rPr>
        <w:t>:</w:t>
      </w:r>
      <w:r w:rsidR="00164A5B" w:rsidRPr="00BB0ED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9F38EB" w:rsidRPr="009F38EB" w:rsidRDefault="00164A5B" w:rsidP="009F38EB">
      <w:pPr>
        <w:pStyle w:val="a6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F38EB">
        <w:rPr>
          <w:rFonts w:ascii="Times New Roman" w:eastAsia="Calibri" w:hAnsi="Times New Roman" w:cs="Times New Roman"/>
          <w:sz w:val="24"/>
          <w:szCs w:val="24"/>
        </w:rPr>
        <w:t>«интегральных» и «дифференциальных» целей</w:t>
      </w:r>
      <w:r w:rsidR="00CF3D22" w:rsidRPr="009F38EB">
        <w:rPr>
          <w:rFonts w:ascii="Times New Roman" w:eastAsia="Calibri" w:hAnsi="Times New Roman" w:cs="Times New Roman"/>
          <w:sz w:val="24"/>
          <w:szCs w:val="24"/>
        </w:rPr>
        <w:t>;</w:t>
      </w:r>
      <w:r w:rsidRPr="009F38E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9F38EB" w:rsidRPr="009F38EB" w:rsidRDefault="00164A5B" w:rsidP="009F38EB">
      <w:pPr>
        <w:pStyle w:val="a6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F38EB">
        <w:rPr>
          <w:rFonts w:ascii="Times New Roman" w:eastAsia="Calibri" w:hAnsi="Times New Roman" w:cs="Times New Roman"/>
          <w:sz w:val="24"/>
          <w:szCs w:val="24"/>
        </w:rPr>
        <w:t>цели с издержками, благодаря которым она достигается</w:t>
      </w:r>
      <w:r w:rsidR="00CF3D22" w:rsidRPr="009F38EB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164A5B" w:rsidRPr="009F38EB" w:rsidRDefault="00164A5B" w:rsidP="009F38EB">
      <w:pPr>
        <w:pStyle w:val="a6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F38EB">
        <w:rPr>
          <w:rFonts w:ascii="Times New Roman" w:eastAsia="Calibri" w:hAnsi="Times New Roman" w:cs="Times New Roman"/>
          <w:sz w:val="24"/>
          <w:szCs w:val="24"/>
        </w:rPr>
        <w:t>промежуточной цели с конечной</w:t>
      </w:r>
      <w:r w:rsidR="00A20431" w:rsidRPr="009F38E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C1DEC" w:rsidRPr="009F38EB">
        <w:rPr>
          <w:rFonts w:ascii="Times New Roman" w:hAnsi="Times New Roman" w:cs="Times New Roman"/>
          <w:sz w:val="24"/>
          <w:szCs w:val="24"/>
        </w:rPr>
        <w:t>[</w:t>
      </w:r>
      <w:r w:rsidR="0090082E" w:rsidRPr="009F38EB">
        <w:rPr>
          <w:rFonts w:ascii="Times New Roman" w:hAnsi="Times New Roman" w:cs="Times New Roman"/>
          <w:sz w:val="24"/>
          <w:szCs w:val="24"/>
        </w:rPr>
        <w:t>7</w:t>
      </w:r>
      <w:r w:rsidR="00AC1DEC" w:rsidRPr="009F38EB">
        <w:rPr>
          <w:rFonts w:ascii="Times New Roman" w:hAnsi="Times New Roman" w:cs="Times New Roman"/>
          <w:sz w:val="24"/>
          <w:szCs w:val="24"/>
        </w:rPr>
        <w:t>, с.</w:t>
      </w:r>
      <w:r w:rsidR="0090082E" w:rsidRPr="009F38EB">
        <w:rPr>
          <w:rFonts w:ascii="Times New Roman" w:hAnsi="Times New Roman" w:cs="Times New Roman"/>
          <w:sz w:val="24"/>
          <w:szCs w:val="24"/>
        </w:rPr>
        <w:t>22</w:t>
      </w:r>
      <w:r w:rsidR="00AC1DEC" w:rsidRPr="009F38EB">
        <w:rPr>
          <w:rFonts w:ascii="Times New Roman" w:hAnsi="Times New Roman" w:cs="Times New Roman"/>
          <w:sz w:val="24"/>
          <w:szCs w:val="24"/>
        </w:rPr>
        <w:t>-</w:t>
      </w:r>
      <w:r w:rsidR="0090082E" w:rsidRPr="009F38EB">
        <w:rPr>
          <w:rFonts w:ascii="Times New Roman" w:hAnsi="Times New Roman" w:cs="Times New Roman"/>
          <w:sz w:val="24"/>
          <w:szCs w:val="24"/>
        </w:rPr>
        <w:t>26</w:t>
      </w:r>
      <w:r w:rsidR="00AC1DEC" w:rsidRPr="009F38EB">
        <w:rPr>
          <w:rFonts w:ascii="Times New Roman" w:hAnsi="Times New Roman" w:cs="Times New Roman"/>
          <w:sz w:val="24"/>
          <w:szCs w:val="24"/>
        </w:rPr>
        <w:t>]</w:t>
      </w:r>
      <w:r w:rsidRPr="009F38EB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64A5B" w:rsidRPr="00BB0EDC" w:rsidRDefault="00164A5B" w:rsidP="009F38EB">
      <w:pPr>
        <w:tabs>
          <w:tab w:val="left" w:pos="426"/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0EDC">
        <w:rPr>
          <w:rFonts w:ascii="Times New Roman" w:eastAsia="Calibri" w:hAnsi="Times New Roman" w:cs="Times New Roman"/>
          <w:sz w:val="24"/>
          <w:szCs w:val="24"/>
        </w:rPr>
        <w:t>Учитывая, что стратегические цели региона слабо структурированы, противоречивы и иерархичны</w:t>
      </w:r>
      <w:r w:rsidR="0090082E" w:rsidRPr="00BB0ED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0082E" w:rsidRPr="00BB0EDC">
        <w:rPr>
          <w:rFonts w:ascii="Times New Roman" w:hAnsi="Times New Roman" w:cs="Times New Roman"/>
          <w:sz w:val="24"/>
          <w:szCs w:val="24"/>
        </w:rPr>
        <w:t>[10, с.34]</w:t>
      </w:r>
      <w:r w:rsidRPr="00BB0EDC">
        <w:rPr>
          <w:rFonts w:ascii="Times New Roman" w:eastAsia="Calibri" w:hAnsi="Times New Roman" w:cs="Times New Roman"/>
          <w:sz w:val="24"/>
          <w:szCs w:val="24"/>
        </w:rPr>
        <w:t xml:space="preserve">, а реализация государственной инновационной политики происходит посредством документов государственного </w:t>
      </w:r>
      <w:proofErr w:type="spellStart"/>
      <w:r w:rsidRPr="00BB0EDC">
        <w:rPr>
          <w:rFonts w:ascii="Times New Roman" w:eastAsia="Calibri" w:hAnsi="Times New Roman" w:cs="Times New Roman"/>
          <w:sz w:val="24"/>
          <w:szCs w:val="24"/>
        </w:rPr>
        <w:t>стратпланирования</w:t>
      </w:r>
      <w:proofErr w:type="spellEnd"/>
      <w:r w:rsidRPr="00BB0EDC">
        <w:rPr>
          <w:rFonts w:ascii="Times New Roman" w:eastAsia="Calibri" w:hAnsi="Times New Roman" w:cs="Times New Roman"/>
          <w:sz w:val="24"/>
          <w:szCs w:val="24"/>
        </w:rPr>
        <w:t>, поиск компромисса между целеполаганием на федеральном уровне и возможностью ресурсного обеспечения на региональном уровне поставленных целей, может сдать основным сдерживающим фактором для обеспечения конкурентоспособности и устойчивого социально-экономического развития субъекта РФ</w:t>
      </w:r>
      <w:r w:rsidR="00DB7E90" w:rsidRPr="00BB0ED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D10CB" w:rsidRPr="00BB0EDC">
        <w:rPr>
          <w:rFonts w:ascii="Times New Roman" w:eastAsia="Calibri" w:hAnsi="Times New Roman" w:cs="Times New Roman"/>
          <w:sz w:val="24"/>
          <w:szCs w:val="24"/>
        </w:rPr>
        <w:t>в условиях международной интеграции</w:t>
      </w:r>
      <w:r w:rsidRPr="00BB0EDC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164A5B" w:rsidRPr="00BB0EDC" w:rsidRDefault="007D10CB" w:rsidP="00BB0EDC">
      <w:pPr>
        <w:tabs>
          <w:tab w:val="left" w:pos="426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BB0EDC">
        <w:rPr>
          <w:rFonts w:ascii="Times New Roman" w:hAnsi="Times New Roman" w:cs="Times New Roman"/>
          <w:i/>
          <w:sz w:val="24"/>
          <w:szCs w:val="24"/>
        </w:rPr>
        <w:t>Уровень устойчивости развития субъекта РФ</w:t>
      </w:r>
      <w:r w:rsidRPr="00BB0EDC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.</w:t>
      </w:r>
      <w:r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164A5B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современном законодательстве прослеживается тесная взаимосвязь между эффективным </w:t>
      </w:r>
      <w:proofErr w:type="spellStart"/>
      <w:r w:rsidR="00164A5B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стратпланированием</w:t>
      </w:r>
      <w:proofErr w:type="spellEnd"/>
      <w:r w:rsidR="00164A5B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устойчивым социально-экономическим развитием государства. Так, исполнение </w:t>
      </w:r>
      <w:r w:rsidR="009F38E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</w:t>
      </w:r>
      <w:r w:rsidR="00164A5B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каза Президента РФ № 440 от 1 апреля 1996 г.</w:t>
      </w:r>
      <w:r w:rsidR="00164A5B" w:rsidRPr="00BB0ED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64A5B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«О Концепции перехода Российской Федерации к устойчивому развитию» предполагает переход </w:t>
      </w:r>
      <w:r w:rsidR="00DB7E90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</w:t>
      </w:r>
      <w:r w:rsidR="00164A5B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«сбалансированное решение проблем социально-экономического развития и сохранения благоприятной окружающей среды и природно-ресурсного потенциала, удовлетворение потребностей настоящего и будущих поколений людей». При этом переход к устойчивому развитию страны возможен в случае обеспечения </w:t>
      </w:r>
      <w:r w:rsidR="009F38E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такого же</w:t>
      </w:r>
      <w:r w:rsidR="00164A5B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развития </w:t>
      </w:r>
      <w:r w:rsidR="00DB7E90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ее</w:t>
      </w:r>
      <w:r w:rsidR="00164A5B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регионов</w:t>
      </w:r>
      <w:r w:rsidR="009F38E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Э</w:t>
      </w:r>
      <w:r w:rsidR="00164A5B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то предполагает формирование эффективной пространственной структуры экономики страны при соблюдении баланса интересов субъектов в рамках разработки и реализации региональных программ перехода к устойчивому развитию, а также их дальнейшей интеграции с государственной политикой в области устойчивого развития. Таким образом, прослеживается тесная организационно-правовая взаимосвязь между эффективным целеполаганием и устойчивым социально-экономическим развитием субъектов РФ</w:t>
      </w:r>
      <w:r w:rsidR="009F38E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что будет сказываться на результативности интеграционных процессов.</w:t>
      </w:r>
      <w:r w:rsidR="00164A5B" w:rsidRPr="00BB0ED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p w:rsidR="00164A5B" w:rsidRPr="00BB0EDC" w:rsidRDefault="007D10CB" w:rsidP="00BB0E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i/>
          <w:sz w:val="24"/>
          <w:szCs w:val="24"/>
        </w:rPr>
        <w:t>Уровень конкурентоспособности субъекта РФ.</w:t>
      </w:r>
      <w:r w:rsidRPr="00BB0EDC">
        <w:rPr>
          <w:rFonts w:ascii="Times New Roman" w:hAnsi="Times New Roman" w:cs="Times New Roman"/>
          <w:sz w:val="24"/>
          <w:szCs w:val="24"/>
        </w:rPr>
        <w:t xml:space="preserve"> </w:t>
      </w:r>
      <w:r w:rsidR="00164A5B" w:rsidRPr="00BB0EDC">
        <w:rPr>
          <w:rFonts w:ascii="Times New Roman" w:hAnsi="Times New Roman" w:cs="Times New Roman"/>
          <w:sz w:val="24"/>
          <w:szCs w:val="24"/>
        </w:rPr>
        <w:t>В условиях поляризованного развития субъектов РФ перспективы их поддержки со стороны федерального центра находятся в прямой зависимости от эффективности разрабатываемой стратегии, где ключевой позицией является повышение конкурентоспособности региона на основе реализации региональных конкурентных преимуществ</w:t>
      </w:r>
      <w:r w:rsidR="0090082E" w:rsidRPr="00BB0EDC">
        <w:rPr>
          <w:rFonts w:ascii="Times New Roman" w:hAnsi="Times New Roman" w:cs="Times New Roman"/>
          <w:sz w:val="24"/>
          <w:szCs w:val="24"/>
        </w:rPr>
        <w:t xml:space="preserve"> [3, с.181]</w:t>
      </w:r>
      <w:r w:rsidR="0090082E" w:rsidRPr="00BB0EDC">
        <w:rPr>
          <w:rFonts w:ascii="Times New Roman" w:eastAsia="Calibri" w:hAnsi="Times New Roman" w:cs="Times New Roman"/>
          <w:sz w:val="24"/>
          <w:szCs w:val="24"/>
        </w:rPr>
        <w:t>.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4A5B" w:rsidRPr="00BB0EDC" w:rsidRDefault="009F38EB" w:rsidP="00BB0E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Отметим, что к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онцепция конкурентоспособности региона развивается в отечественной экономической литературе в работах Л.С. </w:t>
      </w:r>
      <w:proofErr w:type="spellStart"/>
      <w:r w:rsidR="00164A5B" w:rsidRPr="00BB0EDC">
        <w:rPr>
          <w:rFonts w:ascii="Times New Roman" w:hAnsi="Times New Roman" w:cs="Times New Roman"/>
          <w:sz w:val="24"/>
          <w:szCs w:val="24"/>
        </w:rPr>
        <w:t>Шеховцевой</w:t>
      </w:r>
      <w:proofErr w:type="spellEnd"/>
      <w:r w:rsidR="00164A5B" w:rsidRPr="00BB0EDC">
        <w:rPr>
          <w:rFonts w:ascii="Times New Roman" w:hAnsi="Times New Roman" w:cs="Times New Roman"/>
          <w:sz w:val="24"/>
          <w:szCs w:val="24"/>
        </w:rPr>
        <w:t xml:space="preserve">, Г.А. </w:t>
      </w:r>
      <w:proofErr w:type="spellStart"/>
      <w:r w:rsidR="00164A5B" w:rsidRPr="00BB0EDC">
        <w:rPr>
          <w:rFonts w:ascii="Times New Roman" w:hAnsi="Times New Roman" w:cs="Times New Roman"/>
          <w:sz w:val="24"/>
          <w:szCs w:val="24"/>
        </w:rPr>
        <w:t>Унтуры</w:t>
      </w:r>
      <w:proofErr w:type="spellEnd"/>
      <w:r w:rsidR="00164A5B" w:rsidRPr="00BB0EDC">
        <w:rPr>
          <w:rFonts w:ascii="Times New Roman" w:hAnsi="Times New Roman" w:cs="Times New Roman"/>
          <w:sz w:val="24"/>
          <w:szCs w:val="24"/>
        </w:rPr>
        <w:t xml:space="preserve">, А.И. Татаркина, А.З. Селезнева, Р.И. </w:t>
      </w:r>
      <w:proofErr w:type="spellStart"/>
      <w:r w:rsidR="00164A5B" w:rsidRPr="00BB0EDC">
        <w:rPr>
          <w:rFonts w:ascii="Times New Roman" w:hAnsi="Times New Roman" w:cs="Times New Roman"/>
          <w:sz w:val="24"/>
          <w:szCs w:val="24"/>
        </w:rPr>
        <w:t>Шнипера</w:t>
      </w:r>
      <w:proofErr w:type="spellEnd"/>
      <w:r w:rsidR="00164A5B" w:rsidRPr="00BB0EDC">
        <w:rPr>
          <w:rFonts w:ascii="Times New Roman" w:hAnsi="Times New Roman" w:cs="Times New Roman"/>
          <w:sz w:val="24"/>
          <w:szCs w:val="24"/>
        </w:rPr>
        <w:t xml:space="preserve">, Н.И. Лариной, А.И. </w:t>
      </w:r>
      <w:proofErr w:type="spellStart"/>
      <w:r w:rsidR="00164A5B" w:rsidRPr="00BB0EDC">
        <w:rPr>
          <w:rFonts w:ascii="Times New Roman" w:hAnsi="Times New Roman" w:cs="Times New Roman"/>
          <w:sz w:val="24"/>
          <w:szCs w:val="24"/>
        </w:rPr>
        <w:t>Макаева</w:t>
      </w:r>
      <w:proofErr w:type="spellEnd"/>
      <w:r w:rsidR="00164A5B" w:rsidRPr="00BB0EDC">
        <w:rPr>
          <w:rFonts w:ascii="Times New Roman" w:hAnsi="Times New Roman" w:cs="Times New Roman"/>
          <w:sz w:val="24"/>
          <w:szCs w:val="24"/>
        </w:rPr>
        <w:t xml:space="preserve"> и многих других авторов, и зачастую определяется как «обусловленное экономическими, социальными, политическими и другими факторами положение региона и его отдельных товаропроизводителей на внутреннем и внешнем рынках, отражаемое через показатели (индикаторы), адекватно характеризующие такое состояние и его динамику»</w:t>
      </w:r>
      <w:r w:rsidR="0090082E" w:rsidRPr="00BB0EDC">
        <w:rPr>
          <w:rFonts w:ascii="Times New Roman" w:hAnsi="Times New Roman" w:cs="Times New Roman"/>
          <w:sz w:val="24"/>
          <w:szCs w:val="24"/>
        </w:rPr>
        <w:t xml:space="preserve"> [8, с.30]</w:t>
      </w:r>
      <w:r w:rsidR="0090082E" w:rsidRPr="00BB0ED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64A5B" w:rsidRPr="00BB0EDC" w:rsidRDefault="00164A5B" w:rsidP="00BB0E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 xml:space="preserve">По мнению Р.И. </w:t>
      </w:r>
      <w:proofErr w:type="spellStart"/>
      <w:r w:rsidRPr="00BB0EDC">
        <w:rPr>
          <w:rFonts w:ascii="Times New Roman" w:hAnsi="Times New Roman" w:cs="Times New Roman"/>
          <w:sz w:val="24"/>
          <w:szCs w:val="24"/>
        </w:rPr>
        <w:t>Шнипера</w:t>
      </w:r>
      <w:proofErr w:type="spellEnd"/>
      <w:r w:rsidRPr="00BB0EDC">
        <w:rPr>
          <w:rFonts w:ascii="Times New Roman" w:hAnsi="Times New Roman" w:cs="Times New Roman"/>
          <w:sz w:val="24"/>
          <w:szCs w:val="24"/>
        </w:rPr>
        <w:t xml:space="preserve"> и авторов новосибирской школы региональной экономики (Г.А. </w:t>
      </w:r>
      <w:proofErr w:type="spellStart"/>
      <w:r w:rsidRPr="00BB0EDC">
        <w:rPr>
          <w:rFonts w:ascii="Times New Roman" w:hAnsi="Times New Roman" w:cs="Times New Roman"/>
          <w:sz w:val="24"/>
          <w:szCs w:val="24"/>
        </w:rPr>
        <w:t>Унтура</w:t>
      </w:r>
      <w:proofErr w:type="spellEnd"/>
      <w:r w:rsidRPr="00BB0EDC">
        <w:rPr>
          <w:rFonts w:ascii="Times New Roman" w:hAnsi="Times New Roman" w:cs="Times New Roman"/>
          <w:sz w:val="24"/>
          <w:szCs w:val="24"/>
        </w:rPr>
        <w:t xml:space="preserve">, А.С. Новоселов, А.С. </w:t>
      </w:r>
      <w:proofErr w:type="spellStart"/>
      <w:r w:rsidRPr="00BB0EDC">
        <w:rPr>
          <w:rFonts w:ascii="Times New Roman" w:hAnsi="Times New Roman" w:cs="Times New Roman"/>
          <w:sz w:val="24"/>
          <w:szCs w:val="24"/>
        </w:rPr>
        <w:t>Маршалова</w:t>
      </w:r>
      <w:proofErr w:type="spellEnd"/>
      <w:r w:rsidRPr="00BB0EDC">
        <w:rPr>
          <w:rFonts w:ascii="Times New Roman" w:hAnsi="Times New Roman" w:cs="Times New Roman"/>
          <w:sz w:val="24"/>
          <w:szCs w:val="24"/>
        </w:rPr>
        <w:t>, Н.И. Ларина и др.) конкурентоспособность региона во многом определяется способностью региональных властей поддерживать баланс различных региональных интересов (социально-политических, экономических, межотраслевых и культурно-бытовых)</w:t>
      </w:r>
      <w:r w:rsidR="0090082E" w:rsidRPr="00BB0ED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BB0EDC">
        <w:rPr>
          <w:rFonts w:ascii="Times New Roman" w:hAnsi="Times New Roman" w:cs="Times New Roman"/>
          <w:sz w:val="24"/>
          <w:szCs w:val="24"/>
        </w:rPr>
        <w:t>При этом под конкурентоспособностью региона понимает</w:t>
      </w:r>
      <w:r w:rsidR="00981EBF">
        <w:rPr>
          <w:rFonts w:ascii="Times New Roman" w:hAnsi="Times New Roman" w:cs="Times New Roman"/>
          <w:sz w:val="24"/>
          <w:szCs w:val="24"/>
        </w:rPr>
        <w:t>ся</w:t>
      </w:r>
      <w:r w:rsidRPr="00BB0EDC">
        <w:rPr>
          <w:rFonts w:ascii="Times New Roman" w:hAnsi="Times New Roman" w:cs="Times New Roman"/>
          <w:sz w:val="24"/>
          <w:szCs w:val="24"/>
        </w:rPr>
        <w:t xml:space="preserve"> «экономическ</w:t>
      </w:r>
      <w:r w:rsidR="00981EBF">
        <w:rPr>
          <w:rFonts w:ascii="Times New Roman" w:hAnsi="Times New Roman" w:cs="Times New Roman"/>
          <w:sz w:val="24"/>
          <w:szCs w:val="24"/>
        </w:rPr>
        <w:t>ая</w:t>
      </w:r>
      <w:r w:rsidRPr="00BB0EDC">
        <w:rPr>
          <w:rFonts w:ascii="Times New Roman" w:hAnsi="Times New Roman" w:cs="Times New Roman"/>
          <w:sz w:val="24"/>
          <w:szCs w:val="24"/>
        </w:rPr>
        <w:t xml:space="preserve"> категори</w:t>
      </w:r>
      <w:r w:rsidR="00981EBF">
        <w:rPr>
          <w:rFonts w:ascii="Times New Roman" w:hAnsi="Times New Roman" w:cs="Times New Roman"/>
          <w:sz w:val="24"/>
          <w:szCs w:val="24"/>
        </w:rPr>
        <w:t>я</w:t>
      </w:r>
      <w:r w:rsidRPr="00BB0EDC">
        <w:rPr>
          <w:rFonts w:ascii="Times New Roman" w:hAnsi="Times New Roman" w:cs="Times New Roman"/>
          <w:sz w:val="24"/>
          <w:szCs w:val="24"/>
        </w:rPr>
        <w:t>, выражающ</w:t>
      </w:r>
      <w:r w:rsidR="00981EBF">
        <w:rPr>
          <w:rFonts w:ascii="Times New Roman" w:hAnsi="Times New Roman" w:cs="Times New Roman"/>
          <w:sz w:val="24"/>
          <w:szCs w:val="24"/>
        </w:rPr>
        <w:t>ая</w:t>
      </w:r>
      <w:r w:rsidRPr="00BB0EDC">
        <w:rPr>
          <w:rFonts w:ascii="Times New Roman" w:hAnsi="Times New Roman" w:cs="Times New Roman"/>
          <w:sz w:val="24"/>
          <w:szCs w:val="24"/>
        </w:rPr>
        <w:t xml:space="preserve"> отношение взаимодействия системы </w:t>
      </w:r>
      <w:r w:rsidRPr="00BB0EDC">
        <w:rPr>
          <w:rFonts w:ascii="Times New Roman" w:hAnsi="Times New Roman" w:cs="Times New Roman"/>
          <w:sz w:val="24"/>
          <w:szCs w:val="24"/>
        </w:rPr>
        <w:lastRenderedPageBreak/>
        <w:t>производительных сил территории, хозяйственных отношений и институциональной формы протекания названных процессов, осуществляющихся как синергетический эффект такого взаимодействия»</w:t>
      </w:r>
      <w:r w:rsidR="0090082E" w:rsidRPr="00BB0EDC">
        <w:rPr>
          <w:rFonts w:ascii="Times New Roman" w:hAnsi="Times New Roman" w:cs="Times New Roman"/>
          <w:sz w:val="24"/>
          <w:szCs w:val="24"/>
        </w:rPr>
        <w:t xml:space="preserve"> [11]</w:t>
      </w:r>
      <w:r w:rsidRPr="00BB0EDC">
        <w:rPr>
          <w:rFonts w:ascii="Times New Roman" w:hAnsi="Times New Roman" w:cs="Times New Roman"/>
          <w:sz w:val="24"/>
          <w:szCs w:val="24"/>
        </w:rPr>
        <w:t>.</w:t>
      </w:r>
    </w:p>
    <w:p w:rsidR="00164A5B" w:rsidRPr="00BB0EDC" w:rsidRDefault="00686D93" w:rsidP="00BB0ED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>Таким образом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, рост конкурентоспособности </w:t>
      </w:r>
      <w:r w:rsidR="00981EBF">
        <w:rPr>
          <w:rFonts w:ascii="Times New Roman" w:hAnsi="Times New Roman" w:cs="Times New Roman"/>
          <w:sz w:val="24"/>
          <w:szCs w:val="24"/>
        </w:rPr>
        <w:t xml:space="preserve">российских </w:t>
      </w:r>
      <w:r w:rsidR="00164A5B" w:rsidRPr="00BB0EDC">
        <w:rPr>
          <w:rFonts w:ascii="Times New Roman" w:hAnsi="Times New Roman" w:cs="Times New Roman"/>
          <w:sz w:val="24"/>
          <w:szCs w:val="24"/>
        </w:rPr>
        <w:t>регион</w:t>
      </w:r>
      <w:r w:rsidR="00981EBF">
        <w:rPr>
          <w:rFonts w:ascii="Times New Roman" w:hAnsi="Times New Roman" w:cs="Times New Roman"/>
          <w:sz w:val="24"/>
          <w:szCs w:val="24"/>
        </w:rPr>
        <w:t>ов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невозможен без эффективной государственной экономической политики, предусматривающей взаимную увязку со стратегией социально-экономического развития субъектов РФ и обеспечивающей формирование точек индустриального, технологического и инфраструктурного роста, </w:t>
      </w:r>
      <w:r w:rsidRPr="00BB0EDC">
        <w:rPr>
          <w:rFonts w:ascii="Times New Roman" w:hAnsi="Times New Roman" w:cs="Times New Roman"/>
          <w:sz w:val="24"/>
          <w:szCs w:val="24"/>
        </w:rPr>
        <w:t xml:space="preserve">что </w:t>
      </w:r>
      <w:r w:rsidR="00981EBF">
        <w:rPr>
          <w:rFonts w:ascii="Times New Roman" w:hAnsi="Times New Roman" w:cs="Times New Roman"/>
          <w:sz w:val="24"/>
          <w:szCs w:val="24"/>
        </w:rPr>
        <w:t>также служит</w:t>
      </w:r>
      <w:r w:rsidRPr="00BB0EDC">
        <w:rPr>
          <w:rFonts w:ascii="Times New Roman" w:hAnsi="Times New Roman" w:cs="Times New Roman"/>
          <w:sz w:val="24"/>
          <w:szCs w:val="24"/>
        </w:rPr>
        <w:t xml:space="preserve"> приоритетами </w:t>
      </w:r>
      <w:r w:rsidR="009F38EB">
        <w:rPr>
          <w:rFonts w:ascii="Times New Roman" w:hAnsi="Times New Roman" w:cs="Times New Roman"/>
          <w:sz w:val="24"/>
          <w:szCs w:val="24"/>
        </w:rPr>
        <w:t xml:space="preserve">международной </w:t>
      </w:r>
      <w:r w:rsidR="00981EBF">
        <w:rPr>
          <w:rFonts w:ascii="Times New Roman" w:hAnsi="Times New Roman" w:cs="Times New Roman"/>
          <w:sz w:val="24"/>
          <w:szCs w:val="24"/>
        </w:rPr>
        <w:t xml:space="preserve">экономической </w:t>
      </w:r>
      <w:r w:rsidRPr="00BB0EDC">
        <w:rPr>
          <w:rFonts w:ascii="Times New Roman" w:hAnsi="Times New Roman" w:cs="Times New Roman"/>
          <w:sz w:val="24"/>
          <w:szCs w:val="24"/>
        </w:rPr>
        <w:t>интеграции. Как следствие</w:t>
      </w:r>
      <w:r w:rsidR="007D10CB" w:rsidRPr="00BB0EDC">
        <w:rPr>
          <w:rFonts w:ascii="Times New Roman" w:hAnsi="Times New Roman" w:cs="Times New Roman"/>
          <w:sz w:val="24"/>
          <w:szCs w:val="24"/>
        </w:rPr>
        <w:t>, эффективность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инновационной политики </w:t>
      </w:r>
      <w:r w:rsidR="007D10CB" w:rsidRPr="00BB0EDC">
        <w:rPr>
          <w:rFonts w:ascii="Times New Roman" w:hAnsi="Times New Roman" w:cs="Times New Roman"/>
          <w:sz w:val="24"/>
          <w:szCs w:val="24"/>
        </w:rPr>
        <w:t xml:space="preserve">субъектов РФ в условиях интеграции </w:t>
      </w:r>
      <w:r w:rsidR="00164A5B" w:rsidRPr="00BB0EDC">
        <w:rPr>
          <w:rFonts w:ascii="Times New Roman" w:hAnsi="Times New Roman" w:cs="Times New Roman"/>
          <w:sz w:val="24"/>
          <w:szCs w:val="24"/>
        </w:rPr>
        <w:t>буд</w:t>
      </w:r>
      <w:r w:rsidR="007D10CB" w:rsidRPr="00BB0EDC">
        <w:rPr>
          <w:rFonts w:ascii="Times New Roman" w:hAnsi="Times New Roman" w:cs="Times New Roman"/>
          <w:sz w:val="24"/>
          <w:szCs w:val="24"/>
        </w:rPr>
        <w:t>е</w:t>
      </w:r>
      <w:r w:rsidR="00164A5B" w:rsidRPr="00BB0EDC">
        <w:rPr>
          <w:rFonts w:ascii="Times New Roman" w:hAnsi="Times New Roman" w:cs="Times New Roman"/>
          <w:sz w:val="24"/>
          <w:szCs w:val="24"/>
        </w:rPr>
        <w:t>т зависеть от</w:t>
      </w:r>
      <w:r w:rsidRPr="00BB0EDC">
        <w:rPr>
          <w:rFonts w:ascii="Times New Roman" w:hAnsi="Times New Roman" w:cs="Times New Roman"/>
          <w:sz w:val="24"/>
          <w:szCs w:val="24"/>
        </w:rPr>
        <w:t xml:space="preserve"> факторов, связанных с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максимально выгодн</w:t>
      </w:r>
      <w:r w:rsidRPr="00BB0EDC">
        <w:rPr>
          <w:rFonts w:ascii="Times New Roman" w:hAnsi="Times New Roman" w:cs="Times New Roman"/>
          <w:sz w:val="24"/>
          <w:szCs w:val="24"/>
        </w:rPr>
        <w:t>ым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использовани</w:t>
      </w:r>
      <w:r w:rsidRPr="00BB0EDC">
        <w:rPr>
          <w:rFonts w:ascii="Times New Roman" w:hAnsi="Times New Roman" w:cs="Times New Roman"/>
          <w:sz w:val="24"/>
          <w:szCs w:val="24"/>
        </w:rPr>
        <w:t>ем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географических, природно-климатических, демографических, социокультурных характеристик и экономических ресурсов населенной территории, что должно </w:t>
      </w:r>
      <w:r w:rsidR="00981EBF">
        <w:rPr>
          <w:rFonts w:ascii="Times New Roman" w:hAnsi="Times New Roman" w:cs="Times New Roman"/>
          <w:sz w:val="24"/>
          <w:szCs w:val="24"/>
        </w:rPr>
        <w:t>обеспечиваться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путем </w:t>
      </w:r>
      <w:r w:rsidRPr="00BB0EDC">
        <w:rPr>
          <w:rFonts w:ascii="Times New Roman" w:hAnsi="Times New Roman" w:cs="Times New Roman"/>
          <w:sz w:val="24"/>
          <w:szCs w:val="24"/>
        </w:rPr>
        <w:t xml:space="preserve">реализации </w:t>
      </w:r>
      <w:r w:rsidR="00164A5B" w:rsidRPr="00BB0EDC">
        <w:rPr>
          <w:rFonts w:ascii="Times New Roman" w:hAnsi="Times New Roman" w:cs="Times New Roman"/>
          <w:sz w:val="24"/>
          <w:szCs w:val="24"/>
        </w:rPr>
        <w:t>инновационно-ориентированн</w:t>
      </w:r>
      <w:r w:rsidRPr="00BB0EDC">
        <w:rPr>
          <w:rFonts w:ascii="Times New Roman" w:hAnsi="Times New Roman" w:cs="Times New Roman"/>
          <w:sz w:val="24"/>
          <w:szCs w:val="24"/>
        </w:rPr>
        <w:t>ых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стратеги</w:t>
      </w:r>
      <w:r w:rsidRPr="00BB0EDC">
        <w:rPr>
          <w:rFonts w:ascii="Times New Roman" w:hAnsi="Times New Roman" w:cs="Times New Roman"/>
          <w:sz w:val="24"/>
          <w:szCs w:val="24"/>
        </w:rPr>
        <w:t>й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социально-экономического развития субъект</w:t>
      </w:r>
      <w:r w:rsidRPr="00BB0EDC">
        <w:rPr>
          <w:rFonts w:ascii="Times New Roman" w:hAnsi="Times New Roman" w:cs="Times New Roman"/>
          <w:sz w:val="24"/>
          <w:szCs w:val="24"/>
        </w:rPr>
        <w:t>ов</w:t>
      </w:r>
      <w:r w:rsidR="00164A5B" w:rsidRPr="00BB0EDC">
        <w:rPr>
          <w:rFonts w:ascii="Times New Roman" w:hAnsi="Times New Roman" w:cs="Times New Roman"/>
          <w:sz w:val="24"/>
          <w:szCs w:val="24"/>
        </w:rPr>
        <w:t xml:space="preserve"> РФ. </w:t>
      </w:r>
    </w:p>
    <w:p w:rsidR="00BB0EDC" w:rsidRDefault="00BB0EDC" w:rsidP="00BB0EDC">
      <w:pPr>
        <w:tabs>
          <w:tab w:val="left" w:pos="142"/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2191E" w:rsidRPr="00BB0EDC" w:rsidRDefault="00C2191E" w:rsidP="00BB0EDC">
      <w:pPr>
        <w:tabs>
          <w:tab w:val="left" w:pos="142"/>
          <w:tab w:val="left" w:pos="993"/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2191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Литература 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516776064"/>
      <w:r w:rsidRPr="00BB0EDC">
        <w:rPr>
          <w:rFonts w:ascii="Times New Roman" w:hAnsi="Times New Roman" w:cs="Times New Roman"/>
          <w:sz w:val="24"/>
          <w:szCs w:val="24"/>
        </w:rPr>
        <w:t>Бекова А.Т. Международная экономическая интеграция и ее формы // Вестник КРУ МВД России. 2010. №1. 131-133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>Иванов С. В. Теоретические основы формирования экономики знаний // Социально-экономические явления и процессы. 2011. №8. С.85-92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>Корсунский Б.Л., Голик А.С. Оценка конкурентных преимуществ региона // Научные ведомости Белгородского государственного университета. Серия: История. Политология. 2009. №1 (56). С. 180-188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 xml:space="preserve">Липина С.А., Смирнова О.О., </w:t>
      </w:r>
      <w:proofErr w:type="spellStart"/>
      <w:r w:rsidRPr="00BB0EDC">
        <w:rPr>
          <w:rFonts w:ascii="Times New Roman" w:hAnsi="Times New Roman" w:cs="Times New Roman"/>
          <w:sz w:val="24"/>
          <w:szCs w:val="24"/>
        </w:rPr>
        <w:t>Крейденко</w:t>
      </w:r>
      <w:proofErr w:type="spellEnd"/>
      <w:r w:rsidRPr="00BB0EDC">
        <w:rPr>
          <w:rFonts w:ascii="Times New Roman" w:hAnsi="Times New Roman" w:cs="Times New Roman"/>
          <w:sz w:val="24"/>
          <w:szCs w:val="24"/>
        </w:rPr>
        <w:t xml:space="preserve"> Т.Ф. Возможности и ограничения пространственного развития Российской Федерации в долгосрочной перспективе // Региональная экономика. Юг России. 2016. № 2 (12). С.14-24.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>Логинова Т. П. Институциональные факторы инновационного развития российской экономики // Вестник ННГУ. 2011. №5-2. С. 119-123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>Мартынова Е.А., Малахов В.А. Позиция России в международных рейтингах по показателям, характеризующим развитие науки, технологий и инноваций // Наука. Инновации. Образование. 2017. №3 (25). С.5-34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 xml:space="preserve">Оценка эффективности менеджмента и систем менеджмента качества: монография / А.Н. Шмелева, Р.М. Нижегородцев. — </w:t>
      </w:r>
      <w:proofErr w:type="gramStart"/>
      <w:r w:rsidRPr="00BB0EDC">
        <w:rPr>
          <w:rFonts w:ascii="Times New Roman" w:hAnsi="Times New Roman" w:cs="Times New Roman"/>
          <w:sz w:val="24"/>
          <w:szCs w:val="24"/>
        </w:rPr>
        <w:t>Москва :</w:t>
      </w:r>
      <w:proofErr w:type="gramEnd"/>
      <w:r w:rsidRPr="00BB0EDC">
        <w:rPr>
          <w:rFonts w:ascii="Times New Roman" w:hAnsi="Times New Roman" w:cs="Times New Roman"/>
          <w:sz w:val="24"/>
          <w:szCs w:val="24"/>
        </w:rPr>
        <w:t xml:space="preserve"> РУСАЙНС, 2016. — 182 с.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>Селезнев А.З. Конкурентные позиции и инфраструктура рынка России. – М.: Юрист, 1999. – 174 с.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 xml:space="preserve">Соколов М.С., Абрамов Р.А. Институциональные аспекты межгосударственной интеграции стран-участников Союзного государства в инновационной сфере // Теоретическая и прикладная экономика. 2017. № 2. С.113-127. 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B0EDC">
        <w:rPr>
          <w:rFonts w:ascii="Times New Roman" w:hAnsi="Times New Roman" w:cs="Times New Roman"/>
          <w:sz w:val="24"/>
          <w:szCs w:val="24"/>
        </w:rPr>
        <w:t>Шеховцева</w:t>
      </w:r>
      <w:proofErr w:type="spellEnd"/>
      <w:r w:rsidRPr="00BB0EDC">
        <w:rPr>
          <w:rFonts w:ascii="Times New Roman" w:hAnsi="Times New Roman" w:cs="Times New Roman"/>
          <w:sz w:val="24"/>
          <w:szCs w:val="24"/>
        </w:rPr>
        <w:t xml:space="preserve"> Л. С. Организационная концепция стратегического целеполагания развития региона // Вестник Балтийского федерального университета им. И. Канта. Серия: Гуманитарные и общественные науки. 2007. №5. С.30-36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B0EDC">
        <w:rPr>
          <w:rFonts w:ascii="Times New Roman" w:hAnsi="Times New Roman" w:cs="Times New Roman"/>
          <w:sz w:val="24"/>
          <w:szCs w:val="24"/>
        </w:rPr>
        <w:t>Шнипер</w:t>
      </w:r>
      <w:proofErr w:type="spellEnd"/>
      <w:r w:rsidRPr="00BB0EDC">
        <w:rPr>
          <w:rFonts w:ascii="Times New Roman" w:hAnsi="Times New Roman" w:cs="Times New Roman"/>
          <w:sz w:val="24"/>
          <w:szCs w:val="24"/>
        </w:rPr>
        <w:t xml:space="preserve"> Р.И. Конкурентные позиции регионов и их оценка // Регион: экономика и социология. 1995. № 1. С. 3-24.</w:t>
      </w:r>
    </w:p>
    <w:p w:rsidR="00AC1DEC" w:rsidRPr="00BB0EDC" w:rsidRDefault="00AC1DEC" w:rsidP="00BB0EDC">
      <w:pPr>
        <w:pStyle w:val="a6"/>
        <w:numPr>
          <w:ilvl w:val="0"/>
          <w:numId w:val="7"/>
        </w:numPr>
        <w:tabs>
          <w:tab w:val="left" w:pos="142"/>
          <w:tab w:val="left" w:pos="284"/>
          <w:tab w:val="left" w:pos="426"/>
          <w:tab w:val="left" w:pos="113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B0EDC">
        <w:rPr>
          <w:rFonts w:ascii="Times New Roman" w:hAnsi="Times New Roman" w:cs="Times New Roman"/>
          <w:sz w:val="24"/>
          <w:szCs w:val="24"/>
        </w:rPr>
        <w:t xml:space="preserve">Юдина Е.В., </w:t>
      </w:r>
      <w:proofErr w:type="spellStart"/>
      <w:r w:rsidRPr="00BB0EDC">
        <w:rPr>
          <w:rFonts w:ascii="Times New Roman" w:hAnsi="Times New Roman" w:cs="Times New Roman"/>
          <w:sz w:val="24"/>
          <w:szCs w:val="24"/>
        </w:rPr>
        <w:t>Ухина</w:t>
      </w:r>
      <w:proofErr w:type="spellEnd"/>
      <w:r w:rsidRPr="00BB0EDC">
        <w:rPr>
          <w:rFonts w:ascii="Times New Roman" w:hAnsi="Times New Roman" w:cs="Times New Roman"/>
          <w:sz w:val="24"/>
          <w:szCs w:val="24"/>
        </w:rPr>
        <w:t xml:space="preserve"> Т. В. Проблемы и перспективы пространственного развития Российской Федерации // Сервис в России и за рубежом. 2017. №2 (72). С.29-39</w:t>
      </w:r>
    </w:p>
    <w:bookmarkEnd w:id="2"/>
    <w:p w:rsidR="00BB0EDC" w:rsidRDefault="00BB0EDC" w:rsidP="00C2191E">
      <w:pPr>
        <w:widowControl w:val="0"/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:rsidR="00C2191E" w:rsidRPr="00C2191E" w:rsidRDefault="00274783" w:rsidP="00C2191E">
      <w:pPr>
        <w:widowControl w:val="0"/>
        <w:tabs>
          <w:tab w:val="left" w:pos="993"/>
        </w:tabs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proofErr w:type="spellStart"/>
      <w:r w:rsidRPr="00BB0EDC">
        <w:rPr>
          <w:rFonts w:ascii="Times New Roman" w:eastAsia="Calibri" w:hAnsi="Times New Roman" w:cs="Times New Roman"/>
          <w:color w:val="000000"/>
          <w:sz w:val="24"/>
          <w:szCs w:val="24"/>
        </w:rPr>
        <w:t>Сурилов</w:t>
      </w:r>
      <w:proofErr w:type="spellEnd"/>
      <w:r w:rsidRPr="00BB0ED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Меир </w:t>
      </w:r>
      <w:proofErr w:type="spellStart"/>
      <w:r w:rsidRPr="00BB0EDC">
        <w:rPr>
          <w:rFonts w:ascii="Times New Roman" w:eastAsia="Calibri" w:hAnsi="Times New Roman" w:cs="Times New Roman"/>
          <w:color w:val="000000"/>
          <w:sz w:val="24"/>
          <w:szCs w:val="24"/>
        </w:rPr>
        <w:t>Нисонович</w:t>
      </w:r>
      <w:proofErr w:type="spellEnd"/>
      <w:r w:rsidR="00C2191E" w:rsidRPr="00C2191E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(Россия, г.</w:t>
      </w:r>
      <w:r w:rsidR="0090082E" w:rsidRPr="00BB0ED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C2191E" w:rsidRPr="00C2191E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Москва) – </w:t>
      </w:r>
      <w:r w:rsidRPr="00BB0EDC">
        <w:rPr>
          <w:rFonts w:ascii="Times New Roman" w:eastAsia="Calibri" w:hAnsi="Times New Roman" w:cs="Times New Roman"/>
          <w:color w:val="000000"/>
          <w:sz w:val="24"/>
          <w:szCs w:val="24"/>
        </w:rPr>
        <w:t>старший преподаватель</w:t>
      </w:r>
      <w:r w:rsidR="00C2191E" w:rsidRPr="00C2191E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кафедры государственного и муниципального управления, ФГБОУ ВО «РЭУ им. Г.В. Плеханова» (117997, Российская Федерация, г.</w:t>
      </w:r>
      <w:r w:rsidR="0090082E" w:rsidRPr="00BB0ED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C2191E" w:rsidRPr="00C2191E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Москва, Стремянный пер., 36, </w:t>
      </w:r>
      <w:proofErr w:type="spellStart"/>
      <w:r w:rsidRPr="00BB0E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mosgorduma</w:t>
      </w:r>
      <w:proofErr w:type="spellEnd"/>
      <w:r w:rsidRPr="00BB0EDC">
        <w:rPr>
          <w:rFonts w:ascii="Times New Roman" w:eastAsia="Calibri" w:hAnsi="Times New Roman" w:cs="Times New Roman"/>
          <w:color w:val="000000"/>
          <w:sz w:val="24"/>
          <w:szCs w:val="24"/>
        </w:rPr>
        <w:t>77@</w:t>
      </w:r>
      <w:r w:rsidRPr="00BB0E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mail</w:t>
      </w:r>
      <w:r w:rsidRPr="00BB0EDC"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proofErr w:type="spellStart"/>
      <w:r w:rsidRPr="00BB0EDC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ru</w:t>
      </w:r>
      <w:proofErr w:type="spellEnd"/>
      <w:r w:rsidR="00C2191E" w:rsidRPr="00C2191E">
        <w:rPr>
          <w:rFonts w:ascii="Times New Roman" w:eastAsia="Calibri" w:hAnsi="Times New Roman" w:cs="Times New Roman"/>
          <w:color w:val="000000"/>
          <w:sz w:val="24"/>
          <w:szCs w:val="24"/>
        </w:rPr>
        <w:t>)</w:t>
      </w:r>
    </w:p>
    <w:p w:rsidR="00274783" w:rsidRPr="00BB0EDC" w:rsidRDefault="00274783" w:rsidP="00C2191E">
      <w:pPr>
        <w:widowControl w:val="0"/>
        <w:spacing w:after="0" w:line="288" w:lineRule="auto"/>
        <w:ind w:firstLine="709"/>
        <w:jc w:val="right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:rsidR="009F38EB" w:rsidRPr="00652469" w:rsidRDefault="009F38EB" w:rsidP="00274783">
      <w:pPr>
        <w:widowControl w:val="0"/>
        <w:spacing w:after="0" w:line="240" w:lineRule="auto"/>
        <w:jc w:val="right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:rsidR="009F38EB" w:rsidRPr="00652469" w:rsidRDefault="009F38EB" w:rsidP="00274783">
      <w:pPr>
        <w:widowControl w:val="0"/>
        <w:spacing w:after="0" w:line="240" w:lineRule="auto"/>
        <w:jc w:val="right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</w:p>
    <w:p w:rsidR="00C2191E" w:rsidRPr="00BB0EDC" w:rsidRDefault="00274783" w:rsidP="00274783">
      <w:pPr>
        <w:widowControl w:val="0"/>
        <w:spacing w:after="0" w:line="240" w:lineRule="auto"/>
        <w:jc w:val="right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proofErr w:type="spellStart"/>
      <w:r w:rsidRPr="00BB0EDC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lastRenderedPageBreak/>
        <w:t>Surilov</w:t>
      </w:r>
      <w:proofErr w:type="spellEnd"/>
      <w:r w:rsidRPr="00BB0EDC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 xml:space="preserve"> M.N.</w:t>
      </w:r>
    </w:p>
    <w:p w:rsidR="00274783" w:rsidRPr="00C2191E" w:rsidRDefault="00274783" w:rsidP="00274783">
      <w:pPr>
        <w:widowControl w:val="0"/>
        <w:spacing w:after="0" w:line="240" w:lineRule="auto"/>
        <w:jc w:val="right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:rsidR="00C2191E" w:rsidRPr="00C2191E" w:rsidRDefault="00BD6FD1" w:rsidP="00C2191E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BB0EDC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Factors of efficiency of regional innovative policy of the Russian Federation in the conditions of the international economic integration</w:t>
      </w:r>
    </w:p>
    <w:p w:rsidR="00BD6FD1" w:rsidRPr="00BB0EDC" w:rsidRDefault="00BD6FD1" w:rsidP="00BD6FD1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 w:eastAsia="ru-RU"/>
        </w:rPr>
      </w:pPr>
    </w:p>
    <w:p w:rsidR="00BD6FD1" w:rsidRPr="00BB0EDC" w:rsidRDefault="00C2191E" w:rsidP="00BD6FD1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 w:eastAsia="ru-RU"/>
        </w:rPr>
      </w:pPr>
      <w:r w:rsidRPr="00C2191E"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 w:eastAsia="ru-RU"/>
        </w:rPr>
        <w:t xml:space="preserve">Abstract. </w:t>
      </w:r>
      <w:r w:rsidR="00BD6FD1" w:rsidRPr="00BB0EDC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In article the factors providing efficiency of forming and implementation of regional innovative policy of the Russian Federation in the conditions of the international economic integration are considered.</w:t>
      </w:r>
    </w:p>
    <w:p w:rsidR="00BD6FD1" w:rsidRPr="00BB0EDC" w:rsidRDefault="00BD6FD1" w:rsidP="00BD6FD1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 w:eastAsia="ru-RU"/>
        </w:rPr>
      </w:pPr>
      <w:r w:rsidRPr="00C2191E"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 w:eastAsia="ru-RU"/>
        </w:rPr>
        <w:t>Key words:</w:t>
      </w:r>
      <w:r w:rsidRPr="00BB0EDC"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 w:eastAsia="ru-RU"/>
        </w:rPr>
        <w:t xml:space="preserve"> </w:t>
      </w:r>
      <w:r w:rsidRPr="00BB0EDC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innovation, regional innovative policy, strategic management, efficiency factors, economic integration.</w:t>
      </w:r>
    </w:p>
    <w:p w:rsidR="00C2191E" w:rsidRPr="00C2191E" w:rsidRDefault="00C2191E" w:rsidP="00C2191E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 w:eastAsia="ru-RU"/>
        </w:rPr>
      </w:pPr>
    </w:p>
    <w:p w:rsidR="00C2191E" w:rsidRPr="00C2191E" w:rsidRDefault="00274783" w:rsidP="00C2191E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bookmarkStart w:id="3" w:name="_Hlk516771981"/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Surilov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Meir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Nisonovich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bookmarkEnd w:id="3"/>
      <w:r w:rsidR="00C2191E" w:rsidRPr="00C2191E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(Russia, Moscow) –</w:t>
      </w:r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Senior Lecturer </w:t>
      </w:r>
      <w:r w:rsidR="00C2191E" w:rsidRPr="00C2191E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of the Department of State and Municipal Administration at the Plekhanov Russian University of Economics (117997, Russian Federation, Moscow, </w:t>
      </w:r>
      <w:proofErr w:type="spellStart"/>
      <w:r w:rsidR="00C2191E" w:rsidRPr="00C2191E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Stremyanny</w:t>
      </w:r>
      <w:proofErr w:type="spellEnd"/>
      <w:r w:rsidR="00C2191E" w:rsidRPr="00C2191E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lane, 36, </w:t>
      </w:r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mosgorduma77@mail.ru</w:t>
      </w:r>
      <w:r w:rsidR="00C2191E" w:rsidRPr="00C2191E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)</w:t>
      </w:r>
    </w:p>
    <w:p w:rsidR="00BB0EDC" w:rsidRDefault="00BB0EDC" w:rsidP="00BB0EDC">
      <w:pPr>
        <w:widowControl w:val="0"/>
        <w:spacing w:after="0" w:line="240" w:lineRule="auto"/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 w:eastAsia="ru-RU"/>
        </w:rPr>
      </w:pPr>
    </w:p>
    <w:p w:rsidR="00C2191E" w:rsidRPr="00BB0EDC" w:rsidRDefault="00C2191E" w:rsidP="00BB0EDC">
      <w:pPr>
        <w:widowControl w:val="0"/>
        <w:spacing w:after="0" w:line="240" w:lineRule="auto"/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 w:eastAsia="ru-RU"/>
        </w:rPr>
      </w:pPr>
      <w:r w:rsidRPr="00C2191E"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 w:eastAsia="ru-RU"/>
        </w:rPr>
        <w:t>References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Bekova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A.T.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Mezhdunarodnaya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ekonomicheskaya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integraciya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ee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formy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//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Vestnik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KRU MVD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Rossii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. 2010. №1. 131-133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Ivanov S. V.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Teoreticheskie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osnovy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formirovaniya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ekonomiki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znanij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//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Socialno-ekonomicheskie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yavleniya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processy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. 2011. №8. S.85-92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Korsunskij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B.L.,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Golik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A.S.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Ocenka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konkurentnyh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preimushestv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regiona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//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Nauchnye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vedomosti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Belgorodskogo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gosudarstvennogo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universiteta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Seriya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: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Istoriya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Politologiya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. 2009. №1 (56). S. 180-188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Lipina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S.A., Smirnova O.O.,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Krejdenko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T.F.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Vozmozhnosti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ogranicheniya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prostranstvennogo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razvitiya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Rossijskoj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Federacii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v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dolgosrochnoj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perspektive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//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Regionalnaya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ekonomika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Yug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Rossii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. 2016. № 2 (12). S.14-24.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Loginova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T. P.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Institucionalnye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faktory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innovacionnogo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razvitiya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rossijskoj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ekonomiki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//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Vestnik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NNGU. 2011. №5-2. S. 119-123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Martynova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E.A.,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Malahov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V.A.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Poziciya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Rossii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v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mezhdunarodnyh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rejtingah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po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pokazatelyam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,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harakterizuyushim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razvitie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nauki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,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tehnologij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innovacij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//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Nauka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Innovacii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Obrazovanie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. 2017. №3 (25). S.5-34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Ocenka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effektivnosti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menedzhmenta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sistem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menedzhmenta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kachestva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: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monografiya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 A.N.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Shmeleva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, R.M.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Nizhegorodcev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. — </w:t>
      </w:r>
      <w:proofErr w:type="gram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Moskva :</w:t>
      </w:r>
      <w:proofErr w:type="gram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RUSAJNS, 2016. — 182 s.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Seleznev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A.Z.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Konkurentnye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pozicii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infrastruktura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rynka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Rossii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. – M.: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Yurist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, 1999. – 174 s.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Sokolov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M.S., Abramov R.A.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Institucionalnye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aspekty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mezhgosudarstvennoj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integracii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stran-uchastnikov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Soyuznogo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gosudarstva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v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innovacionnoj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sfere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//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Teoreticheskaya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prikladnaya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ekonomika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. 2017. № 2. S.113-127. 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Shehovceva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L. S.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Organizacionnaya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koncepciya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strategicheskogo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celepolaganiya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razvitiya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regiona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//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Vestnik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Baltijskogo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federalnogo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universiteta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im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. I.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Kanta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Seriya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: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Gumanitarnye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obshestvennye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nauki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. 2007. №5. S.30-36</w:t>
      </w:r>
    </w:p>
    <w:p w:rsidR="00BD6FD1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Shniper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R.I.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Konkurentnye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pozicii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regionov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ih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ocenka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// Region: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ekonomika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sociologiya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. 1995. № 1. S. 3-24.</w:t>
      </w:r>
    </w:p>
    <w:p w:rsidR="007D10CB" w:rsidRPr="00BB0EDC" w:rsidRDefault="00BD6FD1" w:rsidP="00BD6FD1">
      <w:pPr>
        <w:pStyle w:val="a6"/>
        <w:widowControl w:val="0"/>
        <w:numPr>
          <w:ilvl w:val="0"/>
          <w:numId w:val="9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Yudina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E.V.,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Uhina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T. V.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Problemy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perspektivy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prostranstvennogo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razvitiya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Rossijskoj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Federacii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//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Servis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v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Rossii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i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 xml:space="preserve"> za </w:t>
      </w:r>
      <w:proofErr w:type="spellStart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rubezhom</w:t>
      </w:r>
      <w:proofErr w:type="spellEnd"/>
      <w:r w:rsidRPr="00BB0EDC">
        <w:rPr>
          <w:rFonts w:ascii="Times New Roman" w:eastAsia="Courier New" w:hAnsi="Times New Roman" w:cs="Times New Roman"/>
          <w:color w:val="000000"/>
          <w:sz w:val="24"/>
          <w:szCs w:val="24"/>
          <w:lang w:val="en-US" w:eastAsia="ru-RU"/>
        </w:rPr>
        <w:t>. 2017. №2 (72). S.29-39</w:t>
      </w:r>
      <w:bookmarkStart w:id="4" w:name="_GoBack"/>
      <w:bookmarkEnd w:id="4"/>
    </w:p>
    <w:p w:rsidR="007D10CB" w:rsidRPr="00BB0EDC" w:rsidRDefault="007D10CB" w:rsidP="00164A5B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7D10CB" w:rsidRPr="00BB0EDC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34BE" w:rsidRDefault="00CE34BE" w:rsidP="00164A5B">
      <w:pPr>
        <w:spacing w:after="0" w:line="240" w:lineRule="auto"/>
      </w:pPr>
      <w:r>
        <w:separator/>
      </w:r>
    </w:p>
  </w:endnote>
  <w:endnote w:type="continuationSeparator" w:id="0">
    <w:p w:rsidR="00CE34BE" w:rsidRDefault="00CE34BE" w:rsidP="00164A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309E" w:rsidRDefault="00C3309E">
    <w:pPr>
      <w:pStyle w:val="aa"/>
      <w:jc w:val="center"/>
    </w:pPr>
  </w:p>
  <w:p w:rsidR="00C3309E" w:rsidRDefault="00C3309E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34BE" w:rsidRDefault="00CE34BE" w:rsidP="00164A5B">
      <w:pPr>
        <w:spacing w:after="0" w:line="240" w:lineRule="auto"/>
      </w:pPr>
      <w:r>
        <w:separator/>
      </w:r>
    </w:p>
  </w:footnote>
  <w:footnote w:type="continuationSeparator" w:id="0">
    <w:p w:rsidR="00CE34BE" w:rsidRDefault="00CE34BE" w:rsidP="00164A5B">
      <w:pPr>
        <w:spacing w:after="0" w:line="240" w:lineRule="auto"/>
      </w:pPr>
      <w:r>
        <w:continuationSeparator/>
      </w:r>
    </w:p>
  </w:footnote>
  <w:footnote w:id="1">
    <w:p w:rsidR="00C543FD" w:rsidRPr="00F91CD7" w:rsidRDefault="00C543FD" w:rsidP="00F91CD7">
      <w:pPr>
        <w:pStyle w:val="a3"/>
        <w:jc w:val="both"/>
        <w:rPr>
          <w:rFonts w:ascii="Times New Roman" w:hAnsi="Times New Roman" w:cs="Times New Roman"/>
          <w:i/>
          <w:sz w:val="24"/>
        </w:rPr>
      </w:pPr>
      <w:r w:rsidRPr="00F91CD7">
        <w:rPr>
          <w:rStyle w:val="a5"/>
          <w:rFonts w:ascii="Times New Roman" w:hAnsi="Times New Roman" w:cs="Times New Roman"/>
          <w:i/>
        </w:rPr>
        <w:footnoteRef/>
      </w:r>
      <w:r w:rsidRPr="00F91CD7">
        <w:rPr>
          <w:rFonts w:ascii="Times New Roman" w:hAnsi="Times New Roman" w:cs="Times New Roman"/>
          <w:i/>
        </w:rPr>
        <w:t xml:space="preserve"> Выполнено в рамках гранта по теме «Развитие организационно-правовых механизмов формирования единого научно-технологического пространства Союзного государства России и Беларуси» (Приказ РЭУ им. Г.В.</w:t>
      </w:r>
      <w:r w:rsidR="00F91CD7" w:rsidRPr="00F91CD7">
        <w:rPr>
          <w:rFonts w:ascii="Times New Roman" w:hAnsi="Times New Roman" w:cs="Times New Roman"/>
          <w:i/>
        </w:rPr>
        <w:t xml:space="preserve"> </w:t>
      </w:r>
      <w:r w:rsidRPr="00F91CD7">
        <w:rPr>
          <w:rFonts w:ascii="Times New Roman" w:hAnsi="Times New Roman" w:cs="Times New Roman"/>
          <w:i/>
        </w:rPr>
        <w:t>Плеханова № 712 от 17.05.2018 г.)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26A58"/>
    <w:multiLevelType w:val="hybridMultilevel"/>
    <w:tmpl w:val="1D6AB46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1AC701A"/>
    <w:multiLevelType w:val="hybridMultilevel"/>
    <w:tmpl w:val="AAB093C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238A1593"/>
    <w:multiLevelType w:val="hybridMultilevel"/>
    <w:tmpl w:val="A66881B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A275129"/>
    <w:multiLevelType w:val="hybridMultilevel"/>
    <w:tmpl w:val="560C884A"/>
    <w:lvl w:ilvl="0" w:tplc="C83EA3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8B71048"/>
    <w:multiLevelType w:val="hybridMultilevel"/>
    <w:tmpl w:val="942E520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3DA93560"/>
    <w:multiLevelType w:val="hybridMultilevel"/>
    <w:tmpl w:val="45B24B0C"/>
    <w:lvl w:ilvl="0" w:tplc="2D6CFB9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43A20E8"/>
    <w:multiLevelType w:val="hybridMultilevel"/>
    <w:tmpl w:val="4D86951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045AEE"/>
    <w:multiLevelType w:val="hybridMultilevel"/>
    <w:tmpl w:val="42C8538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733B6C79"/>
    <w:multiLevelType w:val="hybridMultilevel"/>
    <w:tmpl w:val="5860D586"/>
    <w:lvl w:ilvl="0" w:tplc="AA5C124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7BB17CEC"/>
    <w:multiLevelType w:val="hybridMultilevel"/>
    <w:tmpl w:val="5FC47D6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0"/>
  </w:num>
  <w:num w:numId="8">
    <w:abstractNumId w:val="1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A5B"/>
    <w:rsid w:val="001051A2"/>
    <w:rsid w:val="00164A5B"/>
    <w:rsid w:val="00231A3D"/>
    <w:rsid w:val="00274783"/>
    <w:rsid w:val="003E2A7F"/>
    <w:rsid w:val="0048566A"/>
    <w:rsid w:val="00552BF8"/>
    <w:rsid w:val="005F4AC6"/>
    <w:rsid w:val="00652469"/>
    <w:rsid w:val="00686D93"/>
    <w:rsid w:val="007D10CB"/>
    <w:rsid w:val="00891F04"/>
    <w:rsid w:val="0090082E"/>
    <w:rsid w:val="00981EBF"/>
    <w:rsid w:val="009F38EB"/>
    <w:rsid w:val="00A20431"/>
    <w:rsid w:val="00AC1DEC"/>
    <w:rsid w:val="00BB0EDC"/>
    <w:rsid w:val="00BD186D"/>
    <w:rsid w:val="00BD6FD1"/>
    <w:rsid w:val="00C2191E"/>
    <w:rsid w:val="00C3309E"/>
    <w:rsid w:val="00C543FD"/>
    <w:rsid w:val="00CE34BE"/>
    <w:rsid w:val="00CF3D22"/>
    <w:rsid w:val="00D64172"/>
    <w:rsid w:val="00D865D8"/>
    <w:rsid w:val="00DB7E90"/>
    <w:rsid w:val="00E54850"/>
    <w:rsid w:val="00EA0E19"/>
    <w:rsid w:val="00EF4293"/>
    <w:rsid w:val="00F91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4FFDF9-3F28-4EC3-8334-9DE695297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64A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Текст сноски-FN,Schriftart: 9 pt,Schriftart: 10 pt,Schriftart: 8 pt,Текст сноски Знак1 Знак Знак,Текст сноски Знак1 Знак Знак Знак Знак1,Текст сноски Знак Знак Знак Знак Знак Знак1,Текст сноски Знак2 Знак Знак Знак Знак,Текст сноски Знак1"/>
    <w:basedOn w:val="a"/>
    <w:link w:val="a4"/>
    <w:unhideWhenUsed/>
    <w:qFormat/>
    <w:rsid w:val="00164A5B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Текст сноски-FN Знак,Schriftart: 9 pt Знак,Schriftart: 10 pt Знак,Schriftart: 8 pt Знак,Текст сноски Знак1 Знак Знак Знак,Текст сноски Знак1 Знак Знак Знак Знак1 Знак,Текст сноски Знак Знак Знак Знак Знак Знак1 Знак"/>
    <w:basedOn w:val="a0"/>
    <w:link w:val="a3"/>
    <w:rsid w:val="00164A5B"/>
    <w:rPr>
      <w:sz w:val="20"/>
      <w:szCs w:val="20"/>
    </w:rPr>
  </w:style>
  <w:style w:type="character" w:styleId="a5">
    <w:name w:val="footnote reference"/>
    <w:aliases w:val="Знак сноски-FN,Ciae niinee-FN,Знак сноски 1,fr,Used by Word for Help footnote symbols,Footnote Reference Number,Referencia nota al pie,Ciae niinee 1,Ссылка на сноску 45,SUPERS,Çíàê ñíîñêè 1,Çíàê ñíîñêè-FN,FZ,Appel note de bas de page"/>
    <w:basedOn w:val="a0"/>
    <w:uiPriority w:val="99"/>
    <w:unhideWhenUsed/>
    <w:qFormat/>
    <w:rsid w:val="00164A5B"/>
    <w:rPr>
      <w:vertAlign w:val="superscript"/>
    </w:rPr>
  </w:style>
  <w:style w:type="paragraph" w:styleId="a6">
    <w:name w:val="List Paragraph"/>
    <w:basedOn w:val="a"/>
    <w:uiPriority w:val="34"/>
    <w:qFormat/>
    <w:rsid w:val="00164A5B"/>
    <w:pPr>
      <w:ind w:left="720"/>
      <w:contextualSpacing/>
    </w:pPr>
  </w:style>
  <w:style w:type="table" w:styleId="a7">
    <w:name w:val="Table Grid"/>
    <w:basedOn w:val="a1"/>
    <w:uiPriority w:val="39"/>
    <w:rsid w:val="00164A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C330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C3309E"/>
  </w:style>
  <w:style w:type="paragraph" w:styleId="aa">
    <w:name w:val="footer"/>
    <w:basedOn w:val="a"/>
    <w:link w:val="ab"/>
    <w:uiPriority w:val="99"/>
    <w:unhideWhenUsed/>
    <w:rsid w:val="00C3309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C330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E71B00-00D7-4CB5-B75E-E8005200D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2198</Words>
  <Characters>12535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16</cp:revision>
  <dcterms:created xsi:type="dcterms:W3CDTF">2018-06-14T16:17:00Z</dcterms:created>
  <dcterms:modified xsi:type="dcterms:W3CDTF">2018-06-15T08:23:00Z</dcterms:modified>
</cp:coreProperties>
</file>