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68" w:rsidRDefault="000B1638" w:rsidP="000B1638">
      <w:pPr>
        <w:spacing w:line="240" w:lineRule="auto"/>
        <w:jc w:val="right"/>
        <w:rPr>
          <w:rFonts w:ascii="Times New Roman" w:hAnsi="Times New Roman" w:cs="Times New Roman"/>
          <w:b/>
          <w:sz w:val="24"/>
          <w:szCs w:val="24"/>
        </w:rPr>
      </w:pPr>
      <w:r w:rsidRPr="000B1638">
        <w:rPr>
          <w:rFonts w:ascii="Times New Roman" w:hAnsi="Times New Roman" w:cs="Times New Roman"/>
          <w:b/>
          <w:sz w:val="24"/>
          <w:szCs w:val="24"/>
        </w:rPr>
        <w:t>Ерохина Д. В.</w:t>
      </w:r>
    </w:p>
    <w:p w:rsidR="000B1638" w:rsidRDefault="000B1638" w:rsidP="000B16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ПЕРСПЕКТИВЫ РАЗВИТИЯ И ПОЛИТИЧЕСКИЕ БАРЬЕРЫ ЦИФРОВОЙ ЭКОНОМИКИ В РОССИИ</w:t>
      </w:r>
    </w:p>
    <w:p w:rsidR="000B1638" w:rsidRPr="00036F27" w:rsidRDefault="00E3510C" w:rsidP="00036F27">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Аннотация.</w:t>
      </w:r>
      <w:r w:rsidR="00F51E25" w:rsidRPr="00036F27">
        <w:rPr>
          <w:rFonts w:ascii="Times New Roman" w:hAnsi="Times New Roman" w:cs="Times New Roman"/>
          <w:b/>
          <w:sz w:val="24"/>
          <w:szCs w:val="24"/>
        </w:rPr>
        <w:t xml:space="preserve"> </w:t>
      </w:r>
      <w:r w:rsidR="00036F27" w:rsidRPr="001275EC">
        <w:rPr>
          <w:rFonts w:ascii="Times New Roman" w:hAnsi="Times New Roman" w:cs="Times New Roman"/>
          <w:i/>
          <w:sz w:val="24"/>
          <w:szCs w:val="24"/>
        </w:rPr>
        <w:t>В статье рассматриваются особенности развития цифровой экономики на территории РФ, факторы политического и социального характера, препятствующие полноценному внедрению информационных технологий в общественную жизнь.</w:t>
      </w:r>
      <w:r w:rsidR="009D393D">
        <w:rPr>
          <w:rFonts w:ascii="Times New Roman" w:hAnsi="Times New Roman" w:cs="Times New Roman"/>
          <w:i/>
          <w:sz w:val="24"/>
          <w:szCs w:val="24"/>
        </w:rPr>
        <w:t xml:space="preserve"> Дана характеристика текущего состояния развития цифровой экономики в России, </w:t>
      </w:r>
      <w:r w:rsidR="005D4FC4">
        <w:rPr>
          <w:rFonts w:ascii="Times New Roman" w:hAnsi="Times New Roman" w:cs="Times New Roman"/>
          <w:i/>
          <w:sz w:val="24"/>
          <w:szCs w:val="24"/>
        </w:rPr>
        <w:t>обозначены конкретные проблемы, препятствующие ее положительным тенденциям, а также указаны возможные решения.</w:t>
      </w:r>
    </w:p>
    <w:p w:rsidR="00E3510C" w:rsidRDefault="00E3510C" w:rsidP="000B1638">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Ключевые слова. </w:t>
      </w:r>
      <w:r>
        <w:rPr>
          <w:rFonts w:ascii="Times New Roman" w:hAnsi="Times New Roman" w:cs="Times New Roman"/>
          <w:i/>
          <w:sz w:val="24"/>
          <w:szCs w:val="24"/>
        </w:rPr>
        <w:t>Ц</w:t>
      </w:r>
      <w:r w:rsidRPr="001275EC">
        <w:rPr>
          <w:rFonts w:ascii="Times New Roman" w:hAnsi="Times New Roman" w:cs="Times New Roman"/>
          <w:i/>
          <w:sz w:val="24"/>
          <w:szCs w:val="24"/>
        </w:rPr>
        <w:t xml:space="preserve">ифровая экономика, политика в России, </w:t>
      </w:r>
      <w:proofErr w:type="spellStart"/>
      <w:r w:rsidRPr="001275EC">
        <w:rPr>
          <w:rFonts w:ascii="Times New Roman" w:hAnsi="Times New Roman" w:cs="Times New Roman"/>
          <w:i/>
          <w:sz w:val="24"/>
          <w:szCs w:val="24"/>
        </w:rPr>
        <w:t>кр</w:t>
      </w:r>
      <w:r>
        <w:rPr>
          <w:rFonts w:ascii="Times New Roman" w:hAnsi="Times New Roman" w:cs="Times New Roman"/>
          <w:i/>
          <w:sz w:val="24"/>
          <w:szCs w:val="24"/>
        </w:rPr>
        <w:t>иптовалюты</w:t>
      </w:r>
      <w:proofErr w:type="spellEnd"/>
      <w:r>
        <w:rPr>
          <w:rFonts w:ascii="Times New Roman" w:hAnsi="Times New Roman" w:cs="Times New Roman"/>
          <w:i/>
          <w:sz w:val="24"/>
          <w:szCs w:val="24"/>
        </w:rPr>
        <w:t>, внутренняя политика, интернет, компьютерная грамотность.</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Современные </w:t>
      </w:r>
      <w:proofErr w:type="spellStart"/>
      <w:r w:rsidRPr="006E2226">
        <w:rPr>
          <w:rFonts w:ascii="Times New Roman" w:hAnsi="Times New Roman" w:cs="Times New Roman"/>
          <w:sz w:val="24"/>
          <w:szCs w:val="24"/>
        </w:rPr>
        <w:t>глобализационные</w:t>
      </w:r>
      <w:proofErr w:type="spellEnd"/>
      <w:r w:rsidRPr="006E2226">
        <w:rPr>
          <w:rFonts w:ascii="Times New Roman" w:hAnsi="Times New Roman" w:cs="Times New Roman"/>
          <w:sz w:val="24"/>
          <w:szCs w:val="24"/>
        </w:rPr>
        <w:t xml:space="preserve"> процессы отличаются беспрецедентной интенсивностью и широтой распространения результатов научных достижений в различных сферах. Актуальность выбранной тематики логически обусловлена тенденцией к автоматизации и перманентным развитием, а также внедрением информационных технологий в жизнедеятельность общественных структур на всех уровнях.</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Во многих европейских странах процесс перехода </w:t>
      </w:r>
      <w:proofErr w:type="gramStart"/>
      <w:r w:rsidRPr="006E2226">
        <w:rPr>
          <w:rFonts w:ascii="Times New Roman" w:hAnsi="Times New Roman" w:cs="Times New Roman"/>
          <w:sz w:val="24"/>
          <w:szCs w:val="24"/>
        </w:rPr>
        <w:t>к</w:t>
      </w:r>
      <w:proofErr w:type="gramEnd"/>
      <w:r w:rsidRPr="006E2226">
        <w:rPr>
          <w:rFonts w:ascii="Times New Roman" w:hAnsi="Times New Roman" w:cs="Times New Roman"/>
          <w:sz w:val="24"/>
          <w:szCs w:val="24"/>
        </w:rPr>
        <w:t xml:space="preserve"> полной </w:t>
      </w:r>
      <w:proofErr w:type="spellStart"/>
      <w:r w:rsidRPr="006E2226">
        <w:rPr>
          <w:rFonts w:ascii="Times New Roman" w:hAnsi="Times New Roman" w:cs="Times New Roman"/>
          <w:sz w:val="24"/>
          <w:szCs w:val="24"/>
        </w:rPr>
        <w:t>цифровизации</w:t>
      </w:r>
      <w:proofErr w:type="spellEnd"/>
      <w:r w:rsidRPr="006E2226">
        <w:rPr>
          <w:rFonts w:ascii="Times New Roman" w:hAnsi="Times New Roman" w:cs="Times New Roman"/>
          <w:sz w:val="24"/>
          <w:szCs w:val="24"/>
        </w:rPr>
        <w:t xml:space="preserve"> экономики уже запущен, или осуществлен. Россия также стремится двигаться в этом тренде. Однако в данном случае существует ряд особенностей, в той или иной степени ограничивающих темпы перехода и успешного внедрения технологий цифровой экономики на территории РФ. В самом общем виде можно выделить два основных барьера, препятствующих осуществлению продуктивной реализации проектов, связанных с цифровой экономикой:</w:t>
      </w:r>
    </w:p>
    <w:p w:rsidR="00E3510C" w:rsidRPr="006E2226" w:rsidRDefault="00E3510C" w:rsidP="00E3510C">
      <w:pPr>
        <w:pStyle w:val="a3"/>
        <w:numPr>
          <w:ilvl w:val="0"/>
          <w:numId w:val="1"/>
        </w:numPr>
        <w:spacing w:after="0" w:line="240" w:lineRule="auto"/>
        <w:jc w:val="both"/>
        <w:rPr>
          <w:rFonts w:ascii="Times New Roman" w:hAnsi="Times New Roman" w:cs="Times New Roman"/>
          <w:sz w:val="24"/>
          <w:szCs w:val="24"/>
        </w:rPr>
      </w:pPr>
      <w:r w:rsidRPr="006E2226">
        <w:rPr>
          <w:rFonts w:ascii="Times New Roman" w:hAnsi="Times New Roman" w:cs="Times New Roman"/>
          <w:sz w:val="24"/>
          <w:szCs w:val="24"/>
        </w:rPr>
        <w:t>Вынужденный характер перехода от практик экономики индустриального типа к четвертой промышленной революции, минуя третий, постиндустриальный уровень;</w:t>
      </w:r>
    </w:p>
    <w:p w:rsidR="00E3510C" w:rsidRPr="006E2226" w:rsidRDefault="00E3510C" w:rsidP="00E3510C">
      <w:pPr>
        <w:pStyle w:val="a3"/>
        <w:numPr>
          <w:ilvl w:val="0"/>
          <w:numId w:val="1"/>
        </w:numPr>
        <w:spacing w:after="0" w:line="240" w:lineRule="auto"/>
        <w:jc w:val="both"/>
        <w:rPr>
          <w:rFonts w:ascii="Times New Roman" w:hAnsi="Times New Roman" w:cs="Times New Roman"/>
          <w:sz w:val="24"/>
          <w:szCs w:val="24"/>
        </w:rPr>
      </w:pPr>
      <w:r w:rsidRPr="006E2226">
        <w:rPr>
          <w:rFonts w:ascii="Times New Roman" w:hAnsi="Times New Roman" w:cs="Times New Roman"/>
          <w:sz w:val="24"/>
          <w:szCs w:val="24"/>
        </w:rPr>
        <w:t>Серьезные препятствия административного характера, отсутствие компетентных лиц, задействованных в сфере информационных технологий на различных уровнях.</w:t>
      </w:r>
    </w:p>
    <w:p w:rsidR="00E3510C" w:rsidRPr="006E2226" w:rsidRDefault="00E3510C" w:rsidP="00E3510C">
      <w:pPr>
        <w:spacing w:after="0" w:line="240" w:lineRule="auto"/>
        <w:ind w:left="709"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Данная работа посвящена выявлению конкретных угроз и ограничительных факторов, затормаживающих внедрение продуктов четвертой промышленной революции в повседневную жизнь, а также рассмотрению </w:t>
      </w:r>
      <w:proofErr w:type="spellStart"/>
      <w:r w:rsidRPr="006E2226">
        <w:rPr>
          <w:rFonts w:ascii="Times New Roman" w:hAnsi="Times New Roman" w:cs="Times New Roman"/>
          <w:sz w:val="24"/>
          <w:szCs w:val="24"/>
        </w:rPr>
        <w:t>политико</w:t>
      </w:r>
      <w:proofErr w:type="spellEnd"/>
      <w:r w:rsidRPr="006E2226">
        <w:rPr>
          <w:rFonts w:ascii="Times New Roman" w:hAnsi="Times New Roman" w:cs="Times New Roman"/>
          <w:sz w:val="24"/>
          <w:szCs w:val="24"/>
        </w:rPr>
        <w:t xml:space="preserve"> – административных аспектов, оказывающих влияние на перспективы развития цифровой экономики в современной России.</w:t>
      </w:r>
    </w:p>
    <w:p w:rsidR="00E3510C" w:rsidRPr="00E3510C" w:rsidRDefault="00E3510C" w:rsidP="00E3510C">
      <w:pPr>
        <w:pStyle w:val="a3"/>
        <w:numPr>
          <w:ilvl w:val="0"/>
          <w:numId w:val="2"/>
        </w:numPr>
        <w:spacing w:after="0" w:line="240" w:lineRule="auto"/>
        <w:jc w:val="center"/>
        <w:rPr>
          <w:rFonts w:ascii="Times New Roman" w:hAnsi="Times New Roman" w:cs="Times New Roman"/>
          <w:sz w:val="24"/>
          <w:szCs w:val="24"/>
        </w:rPr>
      </w:pPr>
      <w:r w:rsidRPr="00E3510C">
        <w:rPr>
          <w:rFonts w:ascii="Times New Roman" w:hAnsi="Times New Roman" w:cs="Times New Roman"/>
          <w:sz w:val="24"/>
          <w:szCs w:val="24"/>
        </w:rPr>
        <w:t>Цифровая экономика в законодательной системе РФ</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В последние годы обретает особую популярность тенденция популяризации тематики, в той или иной степени имеющей отношение к </w:t>
      </w:r>
      <w:proofErr w:type="spellStart"/>
      <w:r w:rsidRPr="006E2226">
        <w:rPr>
          <w:rFonts w:ascii="Times New Roman" w:hAnsi="Times New Roman" w:cs="Times New Roman"/>
          <w:sz w:val="24"/>
          <w:szCs w:val="24"/>
        </w:rPr>
        <w:t>цифровизации</w:t>
      </w:r>
      <w:proofErr w:type="spellEnd"/>
      <w:r w:rsidRPr="006E2226">
        <w:rPr>
          <w:rFonts w:ascii="Times New Roman" w:hAnsi="Times New Roman" w:cs="Times New Roman"/>
          <w:sz w:val="24"/>
          <w:szCs w:val="24"/>
        </w:rPr>
        <w:t xml:space="preserve"> экономической системы. Во многом тактика правительства обусловлена стремлением поддерживать развитие в сфере информационных технологий на уровне, близком к развитым европейским странам. Кроме того, подобная заинтересованность объясняется возможностью получения практической выгоды – стоит вспомнить, в какой степени возрос интерес к соответствующему направлению после фиксации абсолютного рекорда на рынке криптовалют в декабре 2017 года, когда стоимость одного </w:t>
      </w:r>
      <w:proofErr w:type="spellStart"/>
      <w:r w:rsidRPr="006E2226">
        <w:rPr>
          <w:rFonts w:ascii="Times New Roman" w:hAnsi="Times New Roman" w:cs="Times New Roman"/>
          <w:sz w:val="24"/>
          <w:szCs w:val="24"/>
        </w:rPr>
        <w:t>биткоина</w:t>
      </w:r>
      <w:proofErr w:type="spellEnd"/>
      <w:r w:rsidRPr="006E2226">
        <w:rPr>
          <w:rFonts w:ascii="Times New Roman" w:hAnsi="Times New Roman" w:cs="Times New Roman"/>
          <w:sz w:val="24"/>
          <w:szCs w:val="24"/>
        </w:rPr>
        <w:t xml:space="preserve"> впервые превысила 20 000 долларов.</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Несмотря на </w:t>
      </w:r>
      <w:proofErr w:type="gramStart"/>
      <w:r w:rsidRPr="006E2226">
        <w:rPr>
          <w:rFonts w:ascii="Times New Roman" w:hAnsi="Times New Roman" w:cs="Times New Roman"/>
          <w:sz w:val="24"/>
          <w:szCs w:val="24"/>
        </w:rPr>
        <w:t>отсутствие</w:t>
      </w:r>
      <w:proofErr w:type="gramEnd"/>
      <w:r w:rsidRPr="006E2226">
        <w:rPr>
          <w:rFonts w:ascii="Times New Roman" w:hAnsi="Times New Roman" w:cs="Times New Roman"/>
          <w:sz w:val="24"/>
          <w:szCs w:val="24"/>
        </w:rPr>
        <w:t xml:space="preserve"> законодательно урегулированного статуса рынка криптовалют в России, существуют реальные возможности для разработок в данной сфере. Например, Сбербанк и Альфа – банк протестируют решения для крупных частных клиентов по инвестированию в </w:t>
      </w:r>
      <w:proofErr w:type="spellStart"/>
      <w:r w:rsidRPr="006E2226">
        <w:rPr>
          <w:rFonts w:ascii="Times New Roman" w:hAnsi="Times New Roman" w:cs="Times New Roman"/>
          <w:sz w:val="24"/>
          <w:szCs w:val="24"/>
        </w:rPr>
        <w:t>криптовалюту</w:t>
      </w:r>
      <w:proofErr w:type="spellEnd"/>
      <w:r w:rsidRPr="006E2226">
        <w:rPr>
          <w:rFonts w:ascii="Times New Roman" w:hAnsi="Times New Roman" w:cs="Times New Roman"/>
          <w:sz w:val="24"/>
          <w:szCs w:val="24"/>
        </w:rPr>
        <w:t xml:space="preserve">, и на основе исследования, проводимого в течение полутора месяцев, можно будет сделать вывод о возможностях использования </w:t>
      </w:r>
      <w:r w:rsidRPr="006E2226">
        <w:rPr>
          <w:rFonts w:ascii="Times New Roman" w:hAnsi="Times New Roman" w:cs="Times New Roman"/>
          <w:sz w:val="24"/>
          <w:szCs w:val="24"/>
        </w:rPr>
        <w:lastRenderedPageBreak/>
        <w:t>полностью прозрачных решений к моменту легализации цифровых финансовых активов (ЦФА) как инвестиционных активов.</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В представленном Минфином законопроекте</w:t>
      </w:r>
      <w:r w:rsidR="006205F7">
        <w:rPr>
          <w:rFonts w:ascii="Times New Roman" w:hAnsi="Times New Roman" w:cs="Times New Roman"/>
          <w:sz w:val="24"/>
          <w:szCs w:val="24"/>
        </w:rPr>
        <w:t xml:space="preserve"> [1]</w:t>
      </w:r>
      <w:r w:rsidRPr="006E2226">
        <w:rPr>
          <w:rFonts w:ascii="Times New Roman" w:hAnsi="Times New Roman" w:cs="Times New Roman"/>
          <w:sz w:val="24"/>
          <w:szCs w:val="24"/>
        </w:rPr>
        <w:t xml:space="preserve"> было предложено считать ее «цифровым финансовым активом», а в июне этого года ведомство опубликовало письмо с указанием обязанности россиян платить налоги с прибыли от операций с </w:t>
      </w:r>
      <w:proofErr w:type="spellStart"/>
      <w:r w:rsidRPr="006E2226">
        <w:rPr>
          <w:rFonts w:ascii="Times New Roman" w:hAnsi="Times New Roman" w:cs="Times New Roman"/>
          <w:sz w:val="24"/>
          <w:szCs w:val="24"/>
        </w:rPr>
        <w:t>криптовалютой</w:t>
      </w:r>
      <w:proofErr w:type="spellEnd"/>
      <w:r w:rsidRPr="006E2226">
        <w:rPr>
          <w:rFonts w:ascii="Times New Roman" w:hAnsi="Times New Roman" w:cs="Times New Roman"/>
          <w:sz w:val="24"/>
          <w:szCs w:val="24"/>
        </w:rPr>
        <w:t>.</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В законодательной системе был осуществлен ряд преобразований, направленных на стимулирование внедрения достижений четвертой промышленной революции в российскую реальность.</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Распоряжением Правительства от 28 июля 2017 года</w:t>
      </w:r>
      <w:r w:rsidR="006205F7">
        <w:rPr>
          <w:rFonts w:ascii="Times New Roman" w:hAnsi="Times New Roman" w:cs="Times New Roman"/>
          <w:sz w:val="24"/>
          <w:szCs w:val="24"/>
        </w:rPr>
        <w:t xml:space="preserve"> [2</w:t>
      </w:r>
      <w:r>
        <w:rPr>
          <w:rFonts w:ascii="Times New Roman" w:hAnsi="Times New Roman" w:cs="Times New Roman"/>
          <w:sz w:val="24"/>
          <w:szCs w:val="24"/>
        </w:rPr>
        <w:t>]</w:t>
      </w:r>
      <w:r w:rsidRPr="006E2226">
        <w:rPr>
          <w:rFonts w:ascii="Times New Roman" w:hAnsi="Times New Roman" w:cs="Times New Roman"/>
          <w:sz w:val="24"/>
          <w:szCs w:val="24"/>
        </w:rPr>
        <w:t xml:space="preserve"> была утверждена программа «Цифровая экономика Российской Федерации», в которой подробно описаны тактические разработки и планирование </w:t>
      </w:r>
      <w:proofErr w:type="gramStart"/>
      <w:r w:rsidRPr="006E2226">
        <w:rPr>
          <w:rFonts w:ascii="Times New Roman" w:hAnsi="Times New Roman" w:cs="Times New Roman"/>
          <w:sz w:val="24"/>
          <w:szCs w:val="24"/>
        </w:rPr>
        <w:t>этапов реализации стратегии развития информационного общества</w:t>
      </w:r>
      <w:proofErr w:type="gramEnd"/>
      <w:r w:rsidRPr="006E2226">
        <w:rPr>
          <w:rFonts w:ascii="Times New Roman" w:hAnsi="Times New Roman" w:cs="Times New Roman"/>
          <w:sz w:val="24"/>
          <w:szCs w:val="24"/>
        </w:rPr>
        <w:t xml:space="preserve"> в России.</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Цифровая экономика также вошла в новые «майские указы» Президента. 7 мая 2018 года был подписан указ </w:t>
      </w:r>
      <w:r w:rsidRPr="006E2226">
        <w:rPr>
          <w:rFonts w:ascii="Times New Roman" w:hAnsi="Times New Roman" w:cs="Times New Roman"/>
          <w:bCs/>
          <w:sz w:val="24"/>
          <w:szCs w:val="24"/>
        </w:rPr>
        <w:t>«О национальных целях и стратегических задачах развития Российской Федерации на период до 2024 года». В соответствии с документом, опубликованном на сайте Президента России</w:t>
      </w:r>
      <w:r w:rsidR="006205F7">
        <w:rPr>
          <w:rFonts w:ascii="Times New Roman" w:hAnsi="Times New Roman" w:cs="Times New Roman"/>
          <w:bCs/>
          <w:sz w:val="24"/>
          <w:szCs w:val="24"/>
        </w:rPr>
        <w:t xml:space="preserve"> [3]</w:t>
      </w:r>
      <w:r w:rsidRPr="006E2226">
        <w:rPr>
          <w:rFonts w:ascii="Times New Roman" w:hAnsi="Times New Roman" w:cs="Times New Roman"/>
          <w:bCs/>
          <w:sz w:val="24"/>
          <w:szCs w:val="24"/>
        </w:rPr>
        <w:t>, ускоренное внедрение цифровых технологий в экономическую и социальную сферы на данный момент является одной из приоритетных целей развития страны.</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На смену </w:t>
      </w:r>
      <w:proofErr w:type="spellStart"/>
      <w:r w:rsidRPr="006E2226">
        <w:rPr>
          <w:rFonts w:ascii="Times New Roman" w:hAnsi="Times New Roman" w:cs="Times New Roman"/>
          <w:sz w:val="24"/>
          <w:szCs w:val="24"/>
        </w:rPr>
        <w:t>Минкомсвязи</w:t>
      </w:r>
      <w:proofErr w:type="spellEnd"/>
      <w:r w:rsidRPr="006E2226">
        <w:rPr>
          <w:rFonts w:ascii="Times New Roman" w:hAnsi="Times New Roman" w:cs="Times New Roman"/>
          <w:sz w:val="24"/>
          <w:szCs w:val="24"/>
        </w:rPr>
        <w:t xml:space="preserve"> пришло Министерство цифрового развития, учрежденное указом Президента РФ от 15 мая 2018 года</w:t>
      </w:r>
      <w:r>
        <w:rPr>
          <w:rFonts w:ascii="Times New Roman" w:hAnsi="Times New Roman" w:cs="Times New Roman"/>
          <w:sz w:val="24"/>
          <w:szCs w:val="24"/>
        </w:rPr>
        <w:t xml:space="preserve"> [4]</w:t>
      </w:r>
      <w:r w:rsidRPr="006E2226">
        <w:rPr>
          <w:rFonts w:ascii="Times New Roman" w:hAnsi="Times New Roman" w:cs="Times New Roman"/>
          <w:i/>
          <w:sz w:val="24"/>
          <w:szCs w:val="24"/>
        </w:rPr>
        <w:t>.</w:t>
      </w:r>
      <w:r w:rsidRPr="006E2226">
        <w:rPr>
          <w:rFonts w:ascii="Times New Roman" w:hAnsi="Times New Roman" w:cs="Times New Roman"/>
          <w:sz w:val="24"/>
          <w:szCs w:val="24"/>
        </w:rPr>
        <w:t xml:space="preserve"> Во главе ведомства на данный момент находится К. Ю. Носков, которого многие новостные издания охарактеризовали как предвестника перестановок в </w:t>
      </w:r>
      <w:proofErr w:type="spellStart"/>
      <w:r w:rsidRPr="006E2226">
        <w:rPr>
          <w:rFonts w:ascii="Times New Roman" w:hAnsi="Times New Roman" w:cs="Times New Roman"/>
          <w:sz w:val="24"/>
          <w:szCs w:val="24"/>
        </w:rPr>
        <w:t>Роскомнадзоре</w:t>
      </w:r>
      <w:proofErr w:type="spellEnd"/>
      <w:r w:rsidRPr="006E2226">
        <w:rPr>
          <w:rFonts w:ascii="Times New Roman" w:hAnsi="Times New Roman" w:cs="Times New Roman"/>
          <w:sz w:val="24"/>
          <w:szCs w:val="24"/>
        </w:rPr>
        <w:t xml:space="preserve">, и в целом, его имидж как социально – политического деятеля </w:t>
      </w:r>
      <w:proofErr w:type="gramStart"/>
      <w:r w:rsidRPr="006E2226">
        <w:rPr>
          <w:rFonts w:ascii="Times New Roman" w:hAnsi="Times New Roman" w:cs="Times New Roman"/>
          <w:sz w:val="24"/>
          <w:szCs w:val="24"/>
        </w:rPr>
        <w:t>позволяет</w:t>
      </w:r>
      <w:proofErr w:type="gramEnd"/>
      <w:r w:rsidRPr="006E2226">
        <w:rPr>
          <w:rFonts w:ascii="Times New Roman" w:hAnsi="Times New Roman" w:cs="Times New Roman"/>
          <w:sz w:val="24"/>
          <w:szCs w:val="24"/>
        </w:rPr>
        <w:t xml:space="preserve"> так или иначе рассчитывать на некоторую либерализацию процессов цифрового развития. Особую актуальность приобретают подобные ожидания на фоне ситуации с блокировкой </w:t>
      </w:r>
      <w:r w:rsidRPr="006E2226">
        <w:rPr>
          <w:rFonts w:ascii="Times New Roman" w:hAnsi="Times New Roman" w:cs="Times New Roman"/>
          <w:sz w:val="24"/>
          <w:szCs w:val="24"/>
          <w:lang w:val="en-US"/>
        </w:rPr>
        <w:t>Telegram</w:t>
      </w:r>
      <w:r w:rsidRPr="006E2226">
        <w:rPr>
          <w:rFonts w:ascii="Times New Roman" w:hAnsi="Times New Roman" w:cs="Times New Roman"/>
          <w:sz w:val="24"/>
          <w:szCs w:val="24"/>
        </w:rPr>
        <w:t xml:space="preserve"> и регуляцией последствий вступления в силу «закона Яровой».</w:t>
      </w:r>
    </w:p>
    <w:p w:rsidR="00E3510C" w:rsidRPr="00E3510C" w:rsidRDefault="00E3510C" w:rsidP="00E3510C">
      <w:pPr>
        <w:pStyle w:val="a3"/>
        <w:numPr>
          <w:ilvl w:val="0"/>
          <w:numId w:val="2"/>
        </w:numPr>
        <w:spacing w:after="0" w:line="240" w:lineRule="auto"/>
        <w:jc w:val="both"/>
        <w:rPr>
          <w:rFonts w:ascii="Times New Roman" w:hAnsi="Times New Roman" w:cs="Times New Roman"/>
          <w:sz w:val="24"/>
          <w:szCs w:val="24"/>
        </w:rPr>
      </w:pPr>
      <w:r w:rsidRPr="00E3510C">
        <w:rPr>
          <w:rFonts w:ascii="Times New Roman" w:hAnsi="Times New Roman" w:cs="Times New Roman"/>
          <w:sz w:val="24"/>
          <w:szCs w:val="24"/>
        </w:rPr>
        <w:t>Факторы, препятствующие развитию цифровой экономики в России</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Несмотря на формальную поддержку тенденций развития цифровых технологий со стороны государства, угроза ограничения внедрения инноваций в данной сфере по – </w:t>
      </w:r>
      <w:proofErr w:type="gramStart"/>
      <w:r w:rsidRPr="006E2226">
        <w:rPr>
          <w:rFonts w:ascii="Times New Roman" w:hAnsi="Times New Roman" w:cs="Times New Roman"/>
          <w:sz w:val="24"/>
          <w:szCs w:val="24"/>
        </w:rPr>
        <w:t>прежнему</w:t>
      </w:r>
      <w:proofErr w:type="gramEnd"/>
      <w:r w:rsidRPr="006E2226">
        <w:rPr>
          <w:rFonts w:ascii="Times New Roman" w:hAnsi="Times New Roman" w:cs="Times New Roman"/>
          <w:sz w:val="24"/>
          <w:szCs w:val="24"/>
        </w:rPr>
        <w:t xml:space="preserve"> существует. Значительную роль в подобных процессах играют сдерживающие факторы административного ресурса. Особенно серьезен масштаб проблемы на региональном уровне.</w:t>
      </w:r>
    </w:p>
    <w:p w:rsidR="00E3510C" w:rsidRPr="006E2226" w:rsidRDefault="00E3510C" w:rsidP="00E3510C">
      <w:pPr>
        <w:spacing w:after="0" w:line="240" w:lineRule="auto"/>
        <w:ind w:firstLine="709"/>
        <w:jc w:val="both"/>
        <w:rPr>
          <w:rFonts w:ascii="Times New Roman" w:hAnsi="Times New Roman" w:cs="Times New Roman"/>
          <w:sz w:val="24"/>
          <w:szCs w:val="24"/>
        </w:rPr>
      </w:pPr>
      <w:r w:rsidRPr="006E2226">
        <w:rPr>
          <w:rFonts w:ascii="Times New Roman" w:hAnsi="Times New Roman" w:cs="Times New Roman"/>
          <w:sz w:val="24"/>
          <w:szCs w:val="24"/>
        </w:rPr>
        <w:t xml:space="preserve">Одной из базовых причин замедленного развития цифровой экономики является отсутствие квалифицированных кадров. На данный момент в России 1,9 </w:t>
      </w:r>
      <w:proofErr w:type="gramStart"/>
      <w:r w:rsidRPr="006E2226">
        <w:rPr>
          <w:rFonts w:ascii="Times New Roman" w:hAnsi="Times New Roman" w:cs="Times New Roman"/>
          <w:sz w:val="24"/>
          <w:szCs w:val="24"/>
        </w:rPr>
        <w:t>млн</w:t>
      </w:r>
      <w:proofErr w:type="gramEnd"/>
      <w:r w:rsidRPr="006E2226">
        <w:rPr>
          <w:rFonts w:ascii="Times New Roman" w:hAnsi="Times New Roman" w:cs="Times New Roman"/>
          <w:sz w:val="24"/>
          <w:szCs w:val="24"/>
        </w:rPr>
        <w:t xml:space="preserve"> ИТ – специалистов, из которых лишь 380 тысяч занимаются разработкой ПО. Дальнейшие статистические расчеты продемонстрировали, помимо всего, невысокую долю специалистов в сфере информационных технологий на территории РФ по сравнению с европейскими странами и США. В среднем данные показатели отличаются на 1,9 – 2 %: по оценке ФРИИ, доля ИТ-специалистов составляет 2,4% от всего занятого населения страны. В США, Германии и Великобритани</w:t>
      </w:r>
      <w:r>
        <w:rPr>
          <w:rFonts w:ascii="Times New Roman" w:hAnsi="Times New Roman" w:cs="Times New Roman"/>
          <w:sz w:val="24"/>
          <w:szCs w:val="24"/>
        </w:rPr>
        <w:t>и данный показатель равен 4,3% [5].</w:t>
      </w:r>
    </w:p>
    <w:p w:rsidR="00E3510C" w:rsidRPr="006E2226" w:rsidRDefault="00E3510C" w:rsidP="00E3510C">
      <w:pPr>
        <w:spacing w:after="0" w:line="240" w:lineRule="auto"/>
        <w:ind w:firstLine="709"/>
        <w:jc w:val="both"/>
        <w:rPr>
          <w:rFonts w:ascii="Times New Roman" w:hAnsi="Times New Roman" w:cs="Times New Roman"/>
          <w:bCs/>
          <w:sz w:val="24"/>
          <w:szCs w:val="24"/>
        </w:rPr>
      </w:pPr>
      <w:r w:rsidRPr="006E2226">
        <w:rPr>
          <w:rFonts w:ascii="Times New Roman" w:hAnsi="Times New Roman" w:cs="Times New Roman"/>
          <w:sz w:val="24"/>
          <w:szCs w:val="24"/>
        </w:rPr>
        <w:t xml:space="preserve">Тарифы на мобильный интернет в России являются одними из наиболее низких во всем мире, что никак не способствует устранению неравномерной доступности услуг цифрового сервиса, кроме того, </w:t>
      </w:r>
      <w:r w:rsidRPr="006E2226">
        <w:rPr>
          <w:rFonts w:ascii="Times New Roman" w:hAnsi="Times New Roman" w:cs="Times New Roman"/>
          <w:bCs/>
          <w:sz w:val="24"/>
          <w:szCs w:val="24"/>
        </w:rPr>
        <w:t>более чем в 800 городах России с населением около 25 тыс. человек они полностью отсутствуют. В определенной степени это объясняется не только отсутствием инфраструктуры, но и привычным для населения образом жизни. В малых населенных пунктах основной функцией интернет – технологий является коммуникация, в то время как в крупных городах популярностью пользуется приобретение товаров и услуг в интернет – магазинах.</w:t>
      </w:r>
    </w:p>
    <w:p w:rsidR="00E3510C" w:rsidRPr="006E2226" w:rsidRDefault="00E3510C" w:rsidP="00E3510C">
      <w:pPr>
        <w:spacing w:after="0" w:line="240" w:lineRule="auto"/>
        <w:ind w:firstLine="709"/>
        <w:jc w:val="both"/>
        <w:rPr>
          <w:rFonts w:ascii="Times New Roman" w:hAnsi="Times New Roman" w:cs="Times New Roman"/>
          <w:bCs/>
          <w:sz w:val="24"/>
          <w:szCs w:val="24"/>
        </w:rPr>
      </w:pPr>
      <w:r w:rsidRPr="006E2226">
        <w:rPr>
          <w:rFonts w:ascii="Times New Roman" w:hAnsi="Times New Roman" w:cs="Times New Roman"/>
          <w:bCs/>
          <w:sz w:val="24"/>
          <w:szCs w:val="24"/>
        </w:rPr>
        <w:t>Не отличается высоким качеством организация получения государственных и муниципальных онлайн – услуг. Доля населения, активно использующего подобные возможности  в городах – миллионерах и региональных населенных пунктах отличается в среднем на 20 процентов.</w:t>
      </w:r>
    </w:p>
    <w:p w:rsidR="00E3510C" w:rsidRPr="006E2226" w:rsidRDefault="00E3510C" w:rsidP="00E3510C">
      <w:pPr>
        <w:spacing w:after="0" w:line="240" w:lineRule="auto"/>
        <w:ind w:firstLine="709"/>
        <w:jc w:val="both"/>
        <w:rPr>
          <w:rFonts w:ascii="Times New Roman" w:hAnsi="Times New Roman" w:cs="Times New Roman"/>
          <w:bCs/>
          <w:sz w:val="24"/>
          <w:szCs w:val="24"/>
        </w:rPr>
      </w:pPr>
      <w:r w:rsidRPr="006E2226">
        <w:rPr>
          <w:rFonts w:ascii="Times New Roman" w:hAnsi="Times New Roman" w:cs="Times New Roman"/>
          <w:bCs/>
          <w:sz w:val="24"/>
          <w:szCs w:val="24"/>
        </w:rPr>
        <w:lastRenderedPageBreak/>
        <w:t>Во многом низкая степень вовлеченности населения в операции на цифровом уровне объясняется отсутствием базовых знаний в информационной сфере. Курсы, нацеленные на повышение грамотности в работе с компьютером, пока не дают ожидаемых результатов в силу различных факторов.</w:t>
      </w:r>
    </w:p>
    <w:p w:rsidR="00E3510C" w:rsidRPr="006E2226" w:rsidRDefault="00E3510C" w:rsidP="00E3510C">
      <w:pPr>
        <w:spacing w:after="0" w:line="240" w:lineRule="auto"/>
        <w:ind w:firstLine="709"/>
        <w:jc w:val="both"/>
        <w:rPr>
          <w:rFonts w:ascii="Times New Roman" w:hAnsi="Times New Roman" w:cs="Times New Roman"/>
          <w:bCs/>
          <w:sz w:val="24"/>
          <w:szCs w:val="24"/>
        </w:rPr>
      </w:pPr>
      <w:r w:rsidRPr="006E2226">
        <w:rPr>
          <w:rFonts w:ascii="Times New Roman" w:hAnsi="Times New Roman" w:cs="Times New Roman"/>
          <w:bCs/>
          <w:sz w:val="24"/>
          <w:szCs w:val="24"/>
        </w:rPr>
        <w:t xml:space="preserve">Ситуация в сфере правовой регуляции процессов </w:t>
      </w:r>
      <w:proofErr w:type="spellStart"/>
      <w:r w:rsidRPr="006E2226">
        <w:rPr>
          <w:rFonts w:ascii="Times New Roman" w:hAnsi="Times New Roman" w:cs="Times New Roman"/>
          <w:bCs/>
          <w:sz w:val="24"/>
          <w:szCs w:val="24"/>
        </w:rPr>
        <w:t>цифровизации</w:t>
      </w:r>
      <w:proofErr w:type="spellEnd"/>
      <w:r w:rsidRPr="006E2226">
        <w:rPr>
          <w:rFonts w:ascii="Times New Roman" w:hAnsi="Times New Roman" w:cs="Times New Roman"/>
          <w:bCs/>
          <w:sz w:val="24"/>
          <w:szCs w:val="24"/>
        </w:rPr>
        <w:t xml:space="preserve"> формально складывается относительно оптимистично. Однако, де – факто государство движется к известным ограничениям в информационной сфере. Период блокировки </w:t>
      </w:r>
      <w:r w:rsidRPr="006E2226">
        <w:rPr>
          <w:rFonts w:ascii="Times New Roman" w:hAnsi="Times New Roman" w:cs="Times New Roman"/>
          <w:bCs/>
          <w:sz w:val="24"/>
          <w:szCs w:val="24"/>
          <w:lang w:val="en-US"/>
        </w:rPr>
        <w:t>Telegram</w:t>
      </w:r>
      <w:r w:rsidRPr="006E2226">
        <w:rPr>
          <w:rFonts w:ascii="Times New Roman" w:hAnsi="Times New Roman" w:cs="Times New Roman"/>
          <w:bCs/>
          <w:sz w:val="24"/>
          <w:szCs w:val="24"/>
        </w:rPr>
        <w:t xml:space="preserve"> сопровождался многочисленными сбоями в работе различных организаций, а также продемонстрировал непрофессионализм ведомства, непосредственно занимавшегося прекращением функционирования </w:t>
      </w:r>
      <w:proofErr w:type="spellStart"/>
      <w:r w:rsidRPr="006E2226">
        <w:rPr>
          <w:rFonts w:ascii="Times New Roman" w:hAnsi="Times New Roman" w:cs="Times New Roman"/>
          <w:bCs/>
          <w:sz w:val="24"/>
          <w:szCs w:val="24"/>
        </w:rPr>
        <w:t>мессенджера</w:t>
      </w:r>
      <w:proofErr w:type="spellEnd"/>
      <w:r w:rsidRPr="006E2226">
        <w:rPr>
          <w:rFonts w:ascii="Times New Roman" w:hAnsi="Times New Roman" w:cs="Times New Roman"/>
          <w:bCs/>
          <w:sz w:val="24"/>
          <w:szCs w:val="24"/>
        </w:rPr>
        <w:t xml:space="preserve"> на территории РФ.  Неоднозначные результаты принесет и вступление в силу «закона </w:t>
      </w:r>
      <w:proofErr w:type="gramStart"/>
      <w:r w:rsidRPr="006E2226">
        <w:rPr>
          <w:rFonts w:ascii="Times New Roman" w:hAnsi="Times New Roman" w:cs="Times New Roman"/>
          <w:bCs/>
          <w:sz w:val="24"/>
          <w:szCs w:val="24"/>
        </w:rPr>
        <w:t>Яровой</w:t>
      </w:r>
      <w:proofErr w:type="gramEnd"/>
      <w:r w:rsidRPr="006E2226">
        <w:rPr>
          <w:rFonts w:ascii="Times New Roman" w:hAnsi="Times New Roman" w:cs="Times New Roman"/>
          <w:bCs/>
          <w:sz w:val="24"/>
          <w:szCs w:val="24"/>
        </w:rPr>
        <w:t>» со всеми сопутствующими актами. Одной из негативных реакций на рынке становится массовое повышение тарифов на услуги мобильной связи на 8 – 10%, постепенно начавшееся в июне. Это объясняется необходимостью провайдеров в какой – то степени минимизировать затраты, связанные с обязанностью хранить колоссальные объемы данных в течение длительного времени.</w:t>
      </w:r>
    </w:p>
    <w:p w:rsidR="00E3510C" w:rsidRDefault="00E3510C" w:rsidP="009003BD">
      <w:pPr>
        <w:spacing w:after="0" w:line="240" w:lineRule="auto"/>
        <w:ind w:firstLine="709"/>
        <w:jc w:val="both"/>
        <w:rPr>
          <w:rFonts w:ascii="Times New Roman" w:hAnsi="Times New Roman" w:cs="Times New Roman"/>
          <w:bCs/>
          <w:sz w:val="24"/>
          <w:szCs w:val="24"/>
        </w:rPr>
      </w:pPr>
      <w:r w:rsidRPr="006E2226">
        <w:rPr>
          <w:rFonts w:ascii="Times New Roman" w:hAnsi="Times New Roman" w:cs="Times New Roman"/>
          <w:bCs/>
          <w:sz w:val="24"/>
          <w:szCs w:val="24"/>
        </w:rPr>
        <w:t xml:space="preserve">Таким образом, формальная поддержка развития достижений информационных технологий в России сталкивается с административными ограничениями, а также неподготовленностью населения к внедрению инноваций. Перечисленные проблемы требуют немедленного решения, и если некоторые из </w:t>
      </w:r>
      <w:proofErr w:type="gramStart"/>
      <w:r w:rsidRPr="006E2226">
        <w:rPr>
          <w:rFonts w:ascii="Times New Roman" w:hAnsi="Times New Roman" w:cs="Times New Roman"/>
          <w:bCs/>
          <w:sz w:val="24"/>
          <w:szCs w:val="24"/>
        </w:rPr>
        <w:t>них</w:t>
      </w:r>
      <w:proofErr w:type="gramEnd"/>
      <w:r w:rsidRPr="006E2226">
        <w:rPr>
          <w:rFonts w:ascii="Times New Roman" w:hAnsi="Times New Roman" w:cs="Times New Roman"/>
          <w:bCs/>
          <w:sz w:val="24"/>
          <w:szCs w:val="24"/>
        </w:rPr>
        <w:t xml:space="preserve"> возможно устранить в течение довольно краткого периода времени, то на ликвидацию других трудностей необходимы годы.</w:t>
      </w:r>
    </w:p>
    <w:p w:rsidR="009003BD" w:rsidRPr="009003BD" w:rsidRDefault="009003BD" w:rsidP="009003BD">
      <w:pPr>
        <w:spacing w:after="0" w:line="240" w:lineRule="auto"/>
        <w:ind w:firstLine="709"/>
        <w:jc w:val="both"/>
        <w:rPr>
          <w:rFonts w:ascii="Times New Roman" w:hAnsi="Times New Roman" w:cs="Times New Roman"/>
          <w:bCs/>
          <w:sz w:val="24"/>
          <w:szCs w:val="24"/>
        </w:rPr>
      </w:pPr>
    </w:p>
    <w:p w:rsidR="00E3510C" w:rsidRDefault="009003BD" w:rsidP="009003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Библиографический список:</w:t>
      </w:r>
    </w:p>
    <w:p w:rsidR="00F769A4" w:rsidRPr="00F769A4" w:rsidRDefault="00F769A4" w:rsidP="00F769A4">
      <w:pPr>
        <w:spacing w:line="240" w:lineRule="auto"/>
        <w:ind w:firstLine="709"/>
        <w:jc w:val="both"/>
        <w:rPr>
          <w:rFonts w:ascii="Times New Roman" w:hAnsi="Times New Roman" w:cs="Times New Roman"/>
          <w:sz w:val="24"/>
          <w:szCs w:val="24"/>
        </w:rPr>
      </w:pPr>
      <w:r w:rsidRPr="00F769A4">
        <w:rPr>
          <w:rFonts w:ascii="Times New Roman" w:hAnsi="Times New Roman" w:cs="Times New Roman"/>
          <w:sz w:val="24"/>
          <w:szCs w:val="24"/>
        </w:rPr>
        <w:t>1.</w:t>
      </w:r>
      <w:r w:rsidRPr="00F769A4">
        <w:rPr>
          <w:rFonts w:ascii="Times New Roman" w:hAnsi="Times New Roman" w:cs="Times New Roman"/>
          <w:sz w:val="24"/>
          <w:szCs w:val="24"/>
        </w:rPr>
        <w:tab/>
        <w:t>Проект федерального закона «О цифровых финансовых активах» "Федеральный закон «О цифровых финансовых активах»" от 25.01.2018 Официальный сайт Минфин России. 2018 г.</w:t>
      </w:r>
    </w:p>
    <w:p w:rsidR="00F769A4" w:rsidRPr="00F769A4" w:rsidRDefault="00F769A4" w:rsidP="00F769A4">
      <w:pPr>
        <w:spacing w:line="240" w:lineRule="auto"/>
        <w:ind w:firstLine="709"/>
        <w:jc w:val="both"/>
        <w:rPr>
          <w:rFonts w:ascii="Times New Roman" w:hAnsi="Times New Roman" w:cs="Times New Roman"/>
          <w:sz w:val="24"/>
          <w:szCs w:val="24"/>
        </w:rPr>
      </w:pPr>
      <w:r w:rsidRPr="00F769A4">
        <w:rPr>
          <w:rFonts w:ascii="Times New Roman" w:hAnsi="Times New Roman" w:cs="Times New Roman"/>
          <w:sz w:val="24"/>
          <w:szCs w:val="24"/>
        </w:rPr>
        <w:t>2.</w:t>
      </w:r>
      <w:r w:rsidRPr="00F769A4">
        <w:rPr>
          <w:rFonts w:ascii="Times New Roman" w:hAnsi="Times New Roman" w:cs="Times New Roman"/>
          <w:sz w:val="24"/>
          <w:szCs w:val="24"/>
        </w:rPr>
        <w:tab/>
        <w:t>Распоряжение правительства Российской Федерации "Распоряжение Правительства РФ от 28.07.2017 N 1632-р "Об утверждении программы "Цифровая экономика Российской Федерации"" от 28.07.2017 № 1632 - p // Сайт Правительства РФ. 2017 г.</w:t>
      </w:r>
    </w:p>
    <w:p w:rsidR="00F769A4" w:rsidRPr="00F769A4" w:rsidRDefault="00F769A4" w:rsidP="00F769A4">
      <w:pPr>
        <w:spacing w:line="240" w:lineRule="auto"/>
        <w:ind w:firstLine="709"/>
        <w:jc w:val="both"/>
        <w:rPr>
          <w:rFonts w:ascii="Times New Roman" w:hAnsi="Times New Roman" w:cs="Times New Roman"/>
          <w:sz w:val="24"/>
          <w:szCs w:val="24"/>
        </w:rPr>
      </w:pPr>
      <w:r w:rsidRPr="00F769A4">
        <w:rPr>
          <w:rFonts w:ascii="Times New Roman" w:hAnsi="Times New Roman" w:cs="Times New Roman"/>
          <w:sz w:val="24"/>
          <w:szCs w:val="24"/>
        </w:rPr>
        <w:t>3.</w:t>
      </w:r>
      <w:r w:rsidRPr="00F769A4">
        <w:rPr>
          <w:rFonts w:ascii="Times New Roman" w:hAnsi="Times New Roman" w:cs="Times New Roman"/>
          <w:sz w:val="24"/>
          <w:szCs w:val="24"/>
        </w:rPr>
        <w:tab/>
        <w:t>Указ «О национальных целях и стратегических задачах развития Российской Федерации на период до 2024 года» // Президент России URL: http://kremlin.ru/events/president/news/57425 (дата обращения: 17.06.2018).</w:t>
      </w:r>
    </w:p>
    <w:p w:rsidR="00F769A4" w:rsidRPr="00F769A4" w:rsidRDefault="00F769A4" w:rsidP="00F769A4">
      <w:pPr>
        <w:spacing w:line="240" w:lineRule="auto"/>
        <w:ind w:firstLine="709"/>
        <w:jc w:val="both"/>
        <w:rPr>
          <w:rFonts w:ascii="Times New Roman" w:hAnsi="Times New Roman" w:cs="Times New Roman"/>
          <w:sz w:val="24"/>
          <w:szCs w:val="24"/>
        </w:rPr>
      </w:pPr>
      <w:r w:rsidRPr="00F769A4">
        <w:rPr>
          <w:rFonts w:ascii="Times New Roman" w:hAnsi="Times New Roman" w:cs="Times New Roman"/>
          <w:sz w:val="24"/>
          <w:szCs w:val="24"/>
        </w:rPr>
        <w:t>4.</w:t>
      </w:r>
      <w:r w:rsidRPr="00F769A4">
        <w:rPr>
          <w:rFonts w:ascii="Times New Roman" w:hAnsi="Times New Roman" w:cs="Times New Roman"/>
          <w:sz w:val="24"/>
          <w:szCs w:val="24"/>
        </w:rPr>
        <w:tab/>
        <w:t>Указ Президента Российской Федерации "Указ Президента РФ от 15.05.2018 N 215 "О структуре федеральных органов исполнительной власти"" от 15.05.2018 № 215 // Собрание актов Президента и Правительства Российской Федерации. 2018 г.</w:t>
      </w:r>
    </w:p>
    <w:p w:rsidR="00F769A4" w:rsidRDefault="00F769A4" w:rsidP="006122B5">
      <w:pPr>
        <w:spacing w:line="240" w:lineRule="auto"/>
        <w:ind w:firstLine="709"/>
        <w:jc w:val="both"/>
        <w:rPr>
          <w:rFonts w:ascii="Times New Roman" w:hAnsi="Times New Roman" w:cs="Times New Roman"/>
          <w:sz w:val="24"/>
          <w:szCs w:val="24"/>
        </w:rPr>
      </w:pPr>
      <w:r w:rsidRPr="00F769A4">
        <w:rPr>
          <w:rFonts w:ascii="Times New Roman" w:hAnsi="Times New Roman" w:cs="Times New Roman"/>
          <w:sz w:val="24"/>
          <w:szCs w:val="24"/>
        </w:rPr>
        <w:t>5.</w:t>
      </w:r>
      <w:r w:rsidRPr="00F769A4">
        <w:rPr>
          <w:rFonts w:ascii="Times New Roman" w:hAnsi="Times New Roman" w:cs="Times New Roman"/>
          <w:sz w:val="24"/>
          <w:szCs w:val="24"/>
        </w:rPr>
        <w:tab/>
        <w:t xml:space="preserve">Исследование ФРИИ: через 10 лет на рынке </w:t>
      </w:r>
      <w:proofErr w:type="gramStart"/>
      <w:r w:rsidRPr="00F769A4">
        <w:rPr>
          <w:rFonts w:ascii="Times New Roman" w:hAnsi="Times New Roman" w:cs="Times New Roman"/>
          <w:sz w:val="24"/>
          <w:szCs w:val="24"/>
        </w:rPr>
        <w:t>ИТ</w:t>
      </w:r>
      <w:proofErr w:type="gramEnd"/>
      <w:r w:rsidRPr="00F769A4">
        <w:rPr>
          <w:rFonts w:ascii="Times New Roman" w:hAnsi="Times New Roman" w:cs="Times New Roman"/>
          <w:sz w:val="24"/>
          <w:szCs w:val="24"/>
        </w:rPr>
        <w:t xml:space="preserve"> будет не хватать 2 млн специалистов // Фонд Развития Интернет-Инициатив (ФРИИ) URL: http://www.iidf.ru/media/articles/fond/kadfry-golod-IT/ (дата обращения: 17.06.2018).</w:t>
      </w:r>
    </w:p>
    <w:p w:rsidR="006122B5" w:rsidRDefault="006122B5" w:rsidP="006122B5">
      <w:pPr>
        <w:spacing w:line="240" w:lineRule="auto"/>
        <w:ind w:firstLine="709"/>
        <w:jc w:val="center"/>
        <w:rPr>
          <w:rFonts w:ascii="Times New Roman" w:hAnsi="Times New Roman" w:cs="Times New Roman"/>
          <w:b/>
          <w:sz w:val="24"/>
          <w:szCs w:val="24"/>
        </w:rPr>
      </w:pPr>
      <w:r w:rsidRPr="006122B5">
        <w:rPr>
          <w:rFonts w:ascii="Times New Roman" w:hAnsi="Times New Roman" w:cs="Times New Roman"/>
          <w:b/>
          <w:sz w:val="24"/>
          <w:szCs w:val="24"/>
        </w:rPr>
        <w:t>Информация об авторе</w:t>
      </w:r>
    </w:p>
    <w:p w:rsidR="006122B5" w:rsidRDefault="006122B5" w:rsidP="006122B5">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Ерохина Дарья Викторовна</w:t>
      </w:r>
      <w:r w:rsidR="00620678">
        <w:rPr>
          <w:rFonts w:ascii="Times New Roman" w:hAnsi="Times New Roman" w:cs="Times New Roman"/>
          <w:sz w:val="24"/>
          <w:szCs w:val="24"/>
        </w:rPr>
        <w:t xml:space="preserve"> (Российская Федерация, Москва)</w:t>
      </w:r>
      <w:r w:rsidR="003364D2">
        <w:rPr>
          <w:rFonts w:ascii="Times New Roman" w:hAnsi="Times New Roman" w:cs="Times New Roman"/>
          <w:sz w:val="24"/>
          <w:szCs w:val="24"/>
        </w:rPr>
        <w:t xml:space="preserve"> РЭУ им. Г. В. Плеханова (Россия, </w:t>
      </w:r>
      <w:r w:rsidR="003364D2" w:rsidRPr="003364D2">
        <w:rPr>
          <w:rFonts w:ascii="Times New Roman" w:hAnsi="Times New Roman" w:cs="Times New Roman"/>
          <w:sz w:val="24"/>
          <w:szCs w:val="24"/>
        </w:rPr>
        <w:t>115093</w:t>
      </w:r>
      <w:r w:rsidR="003364D2">
        <w:rPr>
          <w:rFonts w:ascii="Times New Roman" w:hAnsi="Times New Roman" w:cs="Times New Roman"/>
          <w:sz w:val="24"/>
          <w:szCs w:val="24"/>
        </w:rPr>
        <w:t xml:space="preserve">, г. Москва, Стремянный переулок, д.36, </w:t>
      </w:r>
      <w:hyperlink r:id="rId8" w:history="1">
        <w:r w:rsidR="003364D2" w:rsidRPr="005808BC">
          <w:rPr>
            <w:rStyle w:val="a7"/>
            <w:rFonts w:ascii="Times New Roman" w:hAnsi="Times New Roman" w:cs="Times New Roman"/>
            <w:sz w:val="24"/>
            <w:szCs w:val="24"/>
          </w:rPr>
          <w:t>rector@rea.ru</w:t>
        </w:r>
      </w:hyperlink>
      <w:r w:rsidR="003364D2">
        <w:rPr>
          <w:rFonts w:ascii="Times New Roman" w:hAnsi="Times New Roman" w:cs="Times New Roman"/>
          <w:sz w:val="24"/>
          <w:szCs w:val="24"/>
        </w:rPr>
        <w:t>).</w:t>
      </w:r>
      <w:proofErr w:type="gramEnd"/>
    </w:p>
    <w:p w:rsidR="003364D2" w:rsidRDefault="003364D2" w:rsidP="003364D2">
      <w:pPr>
        <w:spacing w:line="240" w:lineRule="auto"/>
        <w:ind w:firstLine="709"/>
        <w:jc w:val="right"/>
        <w:rPr>
          <w:rFonts w:ascii="Times New Roman" w:hAnsi="Times New Roman" w:cs="Times New Roman"/>
          <w:b/>
          <w:sz w:val="24"/>
          <w:szCs w:val="24"/>
        </w:rPr>
      </w:pPr>
      <w:proofErr w:type="spellStart"/>
      <w:proofErr w:type="gramStart"/>
      <w:r w:rsidRPr="003364D2">
        <w:rPr>
          <w:rFonts w:ascii="Times New Roman" w:hAnsi="Times New Roman" w:cs="Times New Roman"/>
          <w:b/>
          <w:sz w:val="24"/>
          <w:szCs w:val="24"/>
          <w:lang w:val="en-US"/>
        </w:rPr>
        <w:t>Erokhina</w:t>
      </w:r>
      <w:proofErr w:type="spellEnd"/>
      <w:r w:rsidRPr="003364D2">
        <w:rPr>
          <w:rFonts w:ascii="Times New Roman" w:hAnsi="Times New Roman" w:cs="Times New Roman"/>
          <w:b/>
          <w:sz w:val="24"/>
          <w:szCs w:val="24"/>
          <w:lang w:val="en-US"/>
        </w:rPr>
        <w:t xml:space="preserve"> D. V.</w:t>
      </w:r>
      <w:proofErr w:type="gramEnd"/>
    </w:p>
    <w:p w:rsidR="00FA243E" w:rsidRDefault="00FA243E" w:rsidP="00FA243E">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DEVELOPMENT PROSPECTS AND POLITICAL BARRIERS OF THE DIGITAL ECONOMY IN RUSSIA</w:t>
      </w:r>
    </w:p>
    <w:p w:rsidR="00FA243E" w:rsidRPr="005D4FC4" w:rsidRDefault="00FA243E" w:rsidP="00FA243E">
      <w:pPr>
        <w:spacing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r w:rsidR="00352105">
        <w:rPr>
          <w:rFonts w:ascii="Times New Roman" w:hAnsi="Times New Roman" w:cs="Times New Roman"/>
          <w:b/>
          <w:sz w:val="24"/>
          <w:szCs w:val="24"/>
          <w:lang w:val="en-US"/>
        </w:rPr>
        <w:t xml:space="preserve"> </w:t>
      </w:r>
      <w:r w:rsidR="005D4FC4" w:rsidRPr="005D4FC4">
        <w:rPr>
          <w:rFonts w:ascii="Times New Roman" w:hAnsi="Times New Roman" w:cs="Times New Roman"/>
          <w:i/>
          <w:sz w:val="24"/>
          <w:szCs w:val="24"/>
          <w:lang w:val="en-US"/>
        </w:rPr>
        <w:t>The article discusses the features of the digital economy in the Russian Federation, political and social factors that prevent the full implementation of information technology in public life. The current state of development of the digital economy in Russia is characterized, the specific problems hindering its positive trends are identified, and possible solutions are indicated.</w:t>
      </w:r>
      <w:bookmarkStart w:id="0" w:name="_GoBack"/>
      <w:bookmarkEnd w:id="0"/>
    </w:p>
    <w:p w:rsidR="00FA243E" w:rsidRDefault="00FA243E" w:rsidP="00FA243E">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lang w:val="en-US"/>
        </w:rPr>
        <w:t>Keywords.</w:t>
      </w:r>
      <w:proofErr w:type="gramEnd"/>
      <w:r w:rsidR="00352105">
        <w:rPr>
          <w:rFonts w:ascii="Times New Roman" w:hAnsi="Times New Roman" w:cs="Times New Roman"/>
          <w:b/>
          <w:sz w:val="24"/>
          <w:szCs w:val="24"/>
          <w:lang w:val="en-US"/>
        </w:rPr>
        <w:t xml:space="preserve"> </w:t>
      </w:r>
      <w:proofErr w:type="gramStart"/>
      <w:r w:rsidR="00352105" w:rsidRPr="00F51E25">
        <w:rPr>
          <w:rFonts w:ascii="Times New Roman" w:hAnsi="Times New Roman" w:cs="Times New Roman"/>
          <w:i/>
          <w:sz w:val="24"/>
          <w:szCs w:val="24"/>
          <w:lang w:val="en-US"/>
        </w:rPr>
        <w:t xml:space="preserve">Digital economy, politics in Russia, </w:t>
      </w:r>
      <w:proofErr w:type="spellStart"/>
      <w:r w:rsidR="00352105" w:rsidRPr="00F51E25">
        <w:rPr>
          <w:rFonts w:ascii="Times New Roman" w:hAnsi="Times New Roman" w:cs="Times New Roman"/>
          <w:i/>
          <w:sz w:val="24"/>
          <w:szCs w:val="24"/>
          <w:lang w:val="en-US"/>
        </w:rPr>
        <w:t>cryptocurrencies</w:t>
      </w:r>
      <w:proofErr w:type="spellEnd"/>
      <w:r w:rsidR="00352105" w:rsidRPr="00F51E25">
        <w:rPr>
          <w:rFonts w:ascii="Times New Roman" w:hAnsi="Times New Roman" w:cs="Times New Roman"/>
          <w:i/>
          <w:sz w:val="24"/>
          <w:szCs w:val="24"/>
          <w:lang w:val="en-US"/>
        </w:rPr>
        <w:t>, domestic politics, Internet, computer literacy.</w:t>
      </w:r>
      <w:proofErr w:type="gramEnd"/>
    </w:p>
    <w:p w:rsidR="00352105" w:rsidRDefault="00352105" w:rsidP="00352105">
      <w:pPr>
        <w:spacing w:line="240" w:lineRule="auto"/>
        <w:ind w:firstLine="709"/>
        <w:jc w:val="center"/>
        <w:rPr>
          <w:rFonts w:ascii="Times New Roman" w:hAnsi="Times New Roman" w:cs="Times New Roman"/>
          <w:b/>
          <w:sz w:val="24"/>
          <w:szCs w:val="24"/>
          <w:lang w:val="en-US"/>
        </w:rPr>
      </w:pPr>
      <w:r w:rsidRPr="00352105">
        <w:rPr>
          <w:rFonts w:ascii="Times New Roman" w:hAnsi="Times New Roman" w:cs="Times New Roman"/>
          <w:b/>
          <w:sz w:val="24"/>
          <w:szCs w:val="24"/>
          <w:lang w:val="en-US"/>
        </w:rPr>
        <w:t xml:space="preserve">Bibliography </w:t>
      </w:r>
    </w:p>
    <w:p w:rsidR="00352105" w:rsidRPr="00014404" w:rsidRDefault="00014404" w:rsidP="00352105">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Draft Federal law </w:t>
      </w:r>
      <w:r w:rsidRPr="00014404">
        <w:rPr>
          <w:rFonts w:ascii="Times New Roman" w:hAnsi="Times New Roman" w:cs="Times New Roman"/>
          <w:sz w:val="24"/>
          <w:szCs w:val="24"/>
          <w:lang w:val="en-US"/>
        </w:rPr>
        <w:t>«</w:t>
      </w:r>
      <w:r w:rsidR="00352105">
        <w:rPr>
          <w:rFonts w:ascii="Times New Roman" w:hAnsi="Times New Roman" w:cs="Times New Roman"/>
          <w:sz w:val="24"/>
          <w:szCs w:val="24"/>
          <w:lang w:val="en-US"/>
        </w:rPr>
        <w:t>O</w:t>
      </w:r>
      <w:r>
        <w:rPr>
          <w:rFonts w:ascii="Times New Roman" w:hAnsi="Times New Roman" w:cs="Times New Roman"/>
          <w:sz w:val="24"/>
          <w:szCs w:val="24"/>
          <w:lang w:val="en-US"/>
        </w:rPr>
        <w:t>n digital financial assets</w:t>
      </w:r>
      <w:r w:rsidRPr="00014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14404">
        <w:rPr>
          <w:rFonts w:ascii="Times New Roman" w:hAnsi="Times New Roman" w:cs="Times New Roman"/>
          <w:sz w:val="24"/>
          <w:szCs w:val="24"/>
          <w:lang w:val="en-US"/>
        </w:rPr>
        <w:t>«</w:t>
      </w:r>
      <w:r>
        <w:rPr>
          <w:rFonts w:ascii="Times New Roman" w:hAnsi="Times New Roman" w:cs="Times New Roman"/>
          <w:sz w:val="24"/>
          <w:szCs w:val="24"/>
          <w:lang w:val="en-US"/>
        </w:rPr>
        <w:t>"</w:t>
      </w:r>
      <w:r w:rsidR="00352105" w:rsidRPr="00352105">
        <w:rPr>
          <w:rFonts w:ascii="Times New Roman" w:hAnsi="Times New Roman" w:cs="Times New Roman"/>
          <w:sz w:val="24"/>
          <w:szCs w:val="24"/>
          <w:lang w:val="en-US"/>
        </w:rPr>
        <w:t>Federal l</w:t>
      </w:r>
      <w:r>
        <w:rPr>
          <w:rFonts w:ascii="Times New Roman" w:hAnsi="Times New Roman" w:cs="Times New Roman"/>
          <w:sz w:val="24"/>
          <w:szCs w:val="24"/>
          <w:lang w:val="en-US"/>
        </w:rPr>
        <w:t>aw" on digital financial assets</w:t>
      </w:r>
      <w:r w:rsidRPr="00014404">
        <w:rPr>
          <w:rFonts w:ascii="Times New Roman" w:hAnsi="Times New Roman" w:cs="Times New Roman"/>
          <w:sz w:val="24"/>
          <w:szCs w:val="24"/>
          <w:lang w:val="en-US"/>
        </w:rPr>
        <w:t>»</w:t>
      </w:r>
      <w:r w:rsidR="00352105" w:rsidRPr="00352105">
        <w:rPr>
          <w:rFonts w:ascii="Times New Roman" w:hAnsi="Times New Roman" w:cs="Times New Roman"/>
          <w:sz w:val="24"/>
          <w:szCs w:val="24"/>
          <w:lang w:val="en-US"/>
        </w:rPr>
        <w:t xml:space="preserve"> dated 25.01.2018 Official website of the Ministry of Finance of Russia. </w:t>
      </w:r>
      <w:r>
        <w:rPr>
          <w:rFonts w:ascii="Times New Roman" w:hAnsi="Times New Roman" w:cs="Times New Roman"/>
          <w:sz w:val="24"/>
          <w:szCs w:val="24"/>
          <w:lang w:val="en-US"/>
        </w:rPr>
        <w:t>2018</w:t>
      </w:r>
      <w:r w:rsidRPr="00014404">
        <w:rPr>
          <w:rFonts w:ascii="Times New Roman" w:hAnsi="Times New Roman" w:cs="Times New Roman"/>
          <w:sz w:val="24"/>
          <w:szCs w:val="24"/>
          <w:lang w:val="en-US"/>
        </w:rPr>
        <w:t>.</w:t>
      </w:r>
    </w:p>
    <w:p w:rsidR="00352105" w:rsidRPr="00014404" w:rsidRDefault="00352105" w:rsidP="00352105">
      <w:pPr>
        <w:spacing w:line="240" w:lineRule="auto"/>
        <w:ind w:firstLine="709"/>
        <w:jc w:val="both"/>
        <w:rPr>
          <w:rFonts w:ascii="Times New Roman" w:hAnsi="Times New Roman" w:cs="Times New Roman"/>
          <w:sz w:val="24"/>
          <w:szCs w:val="24"/>
          <w:lang w:val="en-US"/>
        </w:rPr>
      </w:pPr>
      <w:r w:rsidRPr="00352105">
        <w:rPr>
          <w:rFonts w:ascii="Times New Roman" w:hAnsi="Times New Roman" w:cs="Times New Roman"/>
          <w:sz w:val="24"/>
          <w:szCs w:val="24"/>
          <w:lang w:val="en-US"/>
        </w:rPr>
        <w:t xml:space="preserve">2. The government of the Russian Federation "the Decree of the RF Government from 28.07.2017 N 1632-p "On approval of </w:t>
      </w:r>
      <w:proofErr w:type="spellStart"/>
      <w:r w:rsidRPr="00352105">
        <w:rPr>
          <w:rFonts w:ascii="Times New Roman" w:hAnsi="Times New Roman" w:cs="Times New Roman"/>
          <w:sz w:val="24"/>
          <w:szCs w:val="24"/>
          <w:lang w:val="en-US"/>
        </w:rPr>
        <w:t>programme</w:t>
      </w:r>
      <w:proofErr w:type="spellEnd"/>
      <w:r w:rsidRPr="00352105">
        <w:rPr>
          <w:rFonts w:ascii="Times New Roman" w:hAnsi="Times New Roman" w:cs="Times New Roman"/>
          <w:sz w:val="24"/>
          <w:szCs w:val="24"/>
          <w:lang w:val="en-US"/>
        </w:rPr>
        <w:t xml:space="preserve"> "Digital economy of the Russian Federation from 28.07.2017 No. 1632 - p // the Website of the Russian Government. </w:t>
      </w:r>
      <w:r w:rsidR="00014404" w:rsidRPr="00014404">
        <w:rPr>
          <w:rFonts w:ascii="Times New Roman" w:hAnsi="Times New Roman" w:cs="Times New Roman"/>
          <w:sz w:val="24"/>
          <w:szCs w:val="24"/>
          <w:lang w:val="en-US"/>
        </w:rPr>
        <w:t>2017.</w:t>
      </w:r>
    </w:p>
    <w:p w:rsidR="00352105" w:rsidRPr="00352105" w:rsidRDefault="00014404" w:rsidP="00352105">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 Decree "O</w:t>
      </w:r>
      <w:r w:rsidR="00352105" w:rsidRPr="00352105">
        <w:rPr>
          <w:rFonts w:ascii="Times New Roman" w:hAnsi="Times New Roman" w:cs="Times New Roman"/>
          <w:sz w:val="24"/>
          <w:szCs w:val="24"/>
          <w:lang w:val="en-US"/>
        </w:rPr>
        <w:t>n national goals and strategic objectives of the Russian Federation for the period up to 2024" // President of Russia URL: http://kremlin.ru/events/president/news/57425 (date of circulation: 17.06.2018).</w:t>
      </w:r>
    </w:p>
    <w:p w:rsidR="00352105" w:rsidRPr="00014404" w:rsidRDefault="00352105" w:rsidP="00352105">
      <w:pPr>
        <w:spacing w:line="240" w:lineRule="auto"/>
        <w:ind w:firstLine="709"/>
        <w:jc w:val="both"/>
        <w:rPr>
          <w:rFonts w:ascii="Times New Roman" w:hAnsi="Times New Roman" w:cs="Times New Roman"/>
          <w:sz w:val="24"/>
          <w:szCs w:val="24"/>
          <w:lang w:val="en-US"/>
        </w:rPr>
      </w:pPr>
      <w:r w:rsidRPr="00352105">
        <w:rPr>
          <w:rFonts w:ascii="Times New Roman" w:hAnsi="Times New Roman" w:cs="Times New Roman"/>
          <w:sz w:val="24"/>
          <w:szCs w:val="24"/>
          <w:lang w:val="en-US"/>
        </w:rPr>
        <w:t>4. The decree of the Presid</w:t>
      </w:r>
      <w:r w:rsidR="00014404">
        <w:rPr>
          <w:rFonts w:ascii="Times New Roman" w:hAnsi="Times New Roman" w:cs="Times New Roman"/>
          <w:sz w:val="24"/>
          <w:szCs w:val="24"/>
          <w:lang w:val="en-US"/>
        </w:rPr>
        <w:t>ent of the Russian Federation "D</w:t>
      </w:r>
      <w:r w:rsidRPr="00352105">
        <w:rPr>
          <w:rFonts w:ascii="Times New Roman" w:hAnsi="Times New Roman" w:cs="Times New Roman"/>
          <w:sz w:val="24"/>
          <w:szCs w:val="24"/>
          <w:lang w:val="en-US"/>
        </w:rPr>
        <w:t xml:space="preserve">ecree of the President of the Russian Federation from 15.05.2018 N 215 "About structure of Federal Executive authorities"," from 15.05.2018 No. 215 // Meeting of acts of the President and the Government of the Russian Federation. </w:t>
      </w:r>
      <w:r w:rsidR="00014404">
        <w:rPr>
          <w:rFonts w:ascii="Times New Roman" w:hAnsi="Times New Roman" w:cs="Times New Roman"/>
          <w:sz w:val="24"/>
          <w:szCs w:val="24"/>
          <w:lang w:val="en-US"/>
        </w:rPr>
        <w:t>2018.</w:t>
      </w:r>
    </w:p>
    <w:p w:rsidR="00352105" w:rsidRDefault="00014404" w:rsidP="00352105">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 A study of IIDF</w:t>
      </w:r>
      <w:r w:rsidR="00352105" w:rsidRPr="00352105">
        <w:rPr>
          <w:rFonts w:ascii="Times New Roman" w:hAnsi="Times New Roman" w:cs="Times New Roman"/>
          <w:sz w:val="24"/>
          <w:szCs w:val="24"/>
          <w:lang w:val="en-US"/>
        </w:rPr>
        <w:t>: after 10 years on the market it will miss 2 million professionals // the Development Fu</w:t>
      </w:r>
      <w:r>
        <w:rPr>
          <w:rFonts w:ascii="Times New Roman" w:hAnsi="Times New Roman" w:cs="Times New Roman"/>
          <w:sz w:val="24"/>
          <w:szCs w:val="24"/>
          <w:lang w:val="en-US"/>
        </w:rPr>
        <w:t>nd of Internet Initiatives (IIDF</w:t>
      </w:r>
      <w:r w:rsidR="00352105" w:rsidRPr="00352105">
        <w:rPr>
          <w:rFonts w:ascii="Times New Roman" w:hAnsi="Times New Roman" w:cs="Times New Roman"/>
          <w:sz w:val="24"/>
          <w:szCs w:val="24"/>
          <w:lang w:val="en-US"/>
        </w:rPr>
        <w:t>) URL: http://www.iidf.ru/media/articles/fond/kadfry-golod-IT/ (accessed: 17.06.2018).</w:t>
      </w:r>
    </w:p>
    <w:p w:rsidR="005D2A8F" w:rsidRDefault="005D2A8F" w:rsidP="005D2A8F">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about the author</w:t>
      </w:r>
    </w:p>
    <w:p w:rsidR="005D2A8F" w:rsidRPr="00F51E25" w:rsidRDefault="0016054C" w:rsidP="005D2A8F">
      <w:pPr>
        <w:spacing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Erokhina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Viktorovna</w:t>
      </w:r>
      <w:proofErr w:type="spellEnd"/>
      <w:r w:rsidRPr="001605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Russian Federation, Moscow) </w:t>
      </w:r>
      <w:r w:rsidR="00F51E25" w:rsidRPr="00F51E25">
        <w:rPr>
          <w:rFonts w:ascii="Times New Roman" w:hAnsi="Times New Roman" w:cs="Times New Roman"/>
          <w:sz w:val="24"/>
          <w:szCs w:val="24"/>
          <w:lang w:val="en-US"/>
        </w:rPr>
        <w:t>-</w:t>
      </w:r>
      <w:r w:rsidRPr="0016054C">
        <w:rPr>
          <w:rFonts w:ascii="Times New Roman" w:hAnsi="Times New Roman" w:cs="Times New Roman"/>
          <w:bCs/>
          <w:sz w:val="24"/>
          <w:szCs w:val="24"/>
          <w:lang w:val="en-US"/>
        </w:rPr>
        <w:t>Plekhanov</w:t>
      </w:r>
      <w:r w:rsidRPr="0016054C">
        <w:rPr>
          <w:rFonts w:ascii="Times New Roman" w:hAnsi="Times New Roman" w:cs="Times New Roman"/>
          <w:sz w:val="24"/>
          <w:szCs w:val="24"/>
          <w:lang w:val="en-US"/>
        </w:rPr>
        <w:t> Russian </w:t>
      </w:r>
      <w:r w:rsidRPr="0016054C">
        <w:rPr>
          <w:rFonts w:ascii="Times New Roman" w:hAnsi="Times New Roman" w:cs="Times New Roman"/>
          <w:bCs/>
          <w:sz w:val="24"/>
          <w:szCs w:val="24"/>
          <w:lang w:val="en-US"/>
        </w:rPr>
        <w:t>University</w:t>
      </w:r>
      <w:r w:rsidRPr="0016054C">
        <w:rPr>
          <w:rFonts w:ascii="Times New Roman" w:hAnsi="Times New Roman" w:cs="Times New Roman"/>
          <w:sz w:val="24"/>
          <w:szCs w:val="24"/>
          <w:lang w:val="en-US"/>
        </w:rPr>
        <w:t> of Economics</w:t>
      </w:r>
      <w:r w:rsidR="00F51E25" w:rsidRPr="00F51E25">
        <w:rPr>
          <w:rFonts w:ascii="Times New Roman" w:hAnsi="Times New Roman" w:cs="Times New Roman"/>
          <w:sz w:val="24"/>
          <w:szCs w:val="24"/>
          <w:lang w:val="en-US"/>
        </w:rPr>
        <w:t xml:space="preserve"> (36, </w:t>
      </w:r>
      <w:proofErr w:type="spellStart"/>
      <w:r w:rsidR="00F51E25">
        <w:rPr>
          <w:rFonts w:ascii="Times New Roman" w:hAnsi="Times New Roman" w:cs="Times New Roman"/>
          <w:sz w:val="24"/>
          <w:szCs w:val="24"/>
          <w:lang w:val="en-US"/>
        </w:rPr>
        <w:t>Stremyanny</w:t>
      </w:r>
      <w:proofErr w:type="spellEnd"/>
      <w:r w:rsidR="00F51E25">
        <w:rPr>
          <w:rFonts w:ascii="Times New Roman" w:hAnsi="Times New Roman" w:cs="Times New Roman"/>
          <w:sz w:val="24"/>
          <w:szCs w:val="24"/>
          <w:lang w:val="en-US"/>
        </w:rPr>
        <w:t xml:space="preserve"> lane, Moscow, </w:t>
      </w:r>
      <w:r w:rsidR="00F51E25" w:rsidRPr="00F51E25">
        <w:rPr>
          <w:rFonts w:ascii="Times New Roman" w:hAnsi="Times New Roman" w:cs="Times New Roman"/>
          <w:sz w:val="24"/>
          <w:szCs w:val="24"/>
          <w:lang w:val="en-US"/>
        </w:rPr>
        <w:t>115093</w:t>
      </w:r>
      <w:r w:rsidR="00F51E25">
        <w:rPr>
          <w:rFonts w:ascii="Times New Roman" w:hAnsi="Times New Roman" w:cs="Times New Roman"/>
          <w:sz w:val="24"/>
          <w:szCs w:val="24"/>
          <w:lang w:val="en-US"/>
        </w:rPr>
        <w:t>, Russia,</w:t>
      </w:r>
      <w:r w:rsidR="00F51E25" w:rsidRPr="00F51E25">
        <w:rPr>
          <w:rFonts w:ascii="Times New Roman" w:hAnsi="Times New Roman" w:cs="Times New Roman"/>
          <w:sz w:val="24"/>
          <w:szCs w:val="24"/>
          <w:lang w:val="en-US"/>
        </w:rPr>
        <w:t xml:space="preserve"> </w:t>
      </w:r>
      <w:hyperlink r:id="rId9" w:history="1">
        <w:r w:rsidR="00F51E25" w:rsidRPr="00F51E25">
          <w:rPr>
            <w:rStyle w:val="a7"/>
            <w:rFonts w:ascii="Times New Roman" w:hAnsi="Times New Roman" w:cs="Times New Roman"/>
            <w:sz w:val="24"/>
            <w:szCs w:val="24"/>
            <w:lang w:val="en-US"/>
          </w:rPr>
          <w:t>rector@rea.ru</w:t>
        </w:r>
      </w:hyperlink>
      <w:r w:rsidR="00F51E25">
        <w:rPr>
          <w:rFonts w:ascii="Times New Roman" w:hAnsi="Times New Roman" w:cs="Times New Roman"/>
          <w:sz w:val="24"/>
          <w:szCs w:val="24"/>
          <w:lang w:val="en-US"/>
        </w:rPr>
        <w:t>).</w:t>
      </w:r>
    </w:p>
    <w:sectPr w:rsidR="005D2A8F" w:rsidRPr="00F51E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67" w:rsidRDefault="004F1567" w:rsidP="00E3510C">
      <w:pPr>
        <w:spacing w:after="0" w:line="240" w:lineRule="auto"/>
      </w:pPr>
      <w:r>
        <w:separator/>
      </w:r>
    </w:p>
  </w:endnote>
  <w:endnote w:type="continuationSeparator" w:id="0">
    <w:p w:rsidR="004F1567" w:rsidRDefault="004F1567" w:rsidP="00E3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67" w:rsidRDefault="004F1567" w:rsidP="00E3510C">
      <w:pPr>
        <w:spacing w:after="0" w:line="240" w:lineRule="auto"/>
      </w:pPr>
      <w:r>
        <w:separator/>
      </w:r>
    </w:p>
  </w:footnote>
  <w:footnote w:type="continuationSeparator" w:id="0">
    <w:p w:rsidR="004F1567" w:rsidRDefault="004F1567" w:rsidP="00E3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49BB"/>
    <w:multiLevelType w:val="hybridMultilevel"/>
    <w:tmpl w:val="13B2E1CC"/>
    <w:lvl w:ilvl="0" w:tplc="9328CF8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3F0F5829"/>
    <w:multiLevelType w:val="hybridMultilevel"/>
    <w:tmpl w:val="3022DF3A"/>
    <w:lvl w:ilvl="0" w:tplc="9CF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38"/>
    <w:rsid w:val="00014404"/>
    <w:rsid w:val="00036F27"/>
    <w:rsid w:val="000B1638"/>
    <w:rsid w:val="0016054C"/>
    <w:rsid w:val="003364D2"/>
    <w:rsid w:val="00352105"/>
    <w:rsid w:val="004F1567"/>
    <w:rsid w:val="005D2A8F"/>
    <w:rsid w:val="005D4FC4"/>
    <w:rsid w:val="006122B5"/>
    <w:rsid w:val="006205F7"/>
    <w:rsid w:val="00620678"/>
    <w:rsid w:val="009003BD"/>
    <w:rsid w:val="00942468"/>
    <w:rsid w:val="009D393D"/>
    <w:rsid w:val="00E3510C"/>
    <w:rsid w:val="00F51E25"/>
    <w:rsid w:val="00F769A4"/>
    <w:rsid w:val="00FA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10C"/>
    <w:pPr>
      <w:ind w:left="720"/>
      <w:contextualSpacing/>
    </w:pPr>
  </w:style>
  <w:style w:type="paragraph" w:styleId="a4">
    <w:name w:val="footnote text"/>
    <w:basedOn w:val="a"/>
    <w:link w:val="a5"/>
    <w:uiPriority w:val="99"/>
    <w:semiHidden/>
    <w:unhideWhenUsed/>
    <w:rsid w:val="00E3510C"/>
    <w:pPr>
      <w:spacing w:after="0" w:line="240" w:lineRule="auto"/>
    </w:pPr>
    <w:rPr>
      <w:sz w:val="20"/>
      <w:szCs w:val="20"/>
    </w:rPr>
  </w:style>
  <w:style w:type="character" w:customStyle="1" w:styleId="a5">
    <w:name w:val="Текст сноски Знак"/>
    <w:basedOn w:val="a0"/>
    <w:link w:val="a4"/>
    <w:uiPriority w:val="99"/>
    <w:semiHidden/>
    <w:rsid w:val="00E3510C"/>
    <w:rPr>
      <w:sz w:val="20"/>
      <w:szCs w:val="20"/>
    </w:rPr>
  </w:style>
  <w:style w:type="character" w:styleId="a6">
    <w:name w:val="footnote reference"/>
    <w:basedOn w:val="a0"/>
    <w:uiPriority w:val="99"/>
    <w:semiHidden/>
    <w:unhideWhenUsed/>
    <w:rsid w:val="00E3510C"/>
    <w:rPr>
      <w:vertAlign w:val="superscript"/>
    </w:rPr>
  </w:style>
  <w:style w:type="character" w:styleId="a7">
    <w:name w:val="Hyperlink"/>
    <w:basedOn w:val="a0"/>
    <w:uiPriority w:val="99"/>
    <w:unhideWhenUsed/>
    <w:rsid w:val="00336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10C"/>
    <w:pPr>
      <w:ind w:left="720"/>
      <w:contextualSpacing/>
    </w:pPr>
  </w:style>
  <w:style w:type="paragraph" w:styleId="a4">
    <w:name w:val="footnote text"/>
    <w:basedOn w:val="a"/>
    <w:link w:val="a5"/>
    <w:uiPriority w:val="99"/>
    <w:semiHidden/>
    <w:unhideWhenUsed/>
    <w:rsid w:val="00E3510C"/>
    <w:pPr>
      <w:spacing w:after="0" w:line="240" w:lineRule="auto"/>
    </w:pPr>
    <w:rPr>
      <w:sz w:val="20"/>
      <w:szCs w:val="20"/>
    </w:rPr>
  </w:style>
  <w:style w:type="character" w:customStyle="1" w:styleId="a5">
    <w:name w:val="Текст сноски Знак"/>
    <w:basedOn w:val="a0"/>
    <w:link w:val="a4"/>
    <w:uiPriority w:val="99"/>
    <w:semiHidden/>
    <w:rsid w:val="00E3510C"/>
    <w:rPr>
      <w:sz w:val="20"/>
      <w:szCs w:val="20"/>
    </w:rPr>
  </w:style>
  <w:style w:type="character" w:styleId="a6">
    <w:name w:val="footnote reference"/>
    <w:basedOn w:val="a0"/>
    <w:uiPriority w:val="99"/>
    <w:semiHidden/>
    <w:unhideWhenUsed/>
    <w:rsid w:val="00E3510C"/>
    <w:rPr>
      <w:vertAlign w:val="superscript"/>
    </w:rPr>
  </w:style>
  <w:style w:type="character" w:styleId="a7">
    <w:name w:val="Hyperlink"/>
    <w:basedOn w:val="a0"/>
    <w:uiPriority w:val="99"/>
    <w:unhideWhenUsed/>
    <w:rsid w:val="00336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re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tor@r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2018-06-18T17:28:00Z</dcterms:created>
  <dcterms:modified xsi:type="dcterms:W3CDTF">2018-06-18T20:02:00Z</dcterms:modified>
</cp:coreProperties>
</file>