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82B" w:rsidRDefault="00FE1083" w:rsidP="00C33C5D">
      <w:pPr>
        <w:spacing w:after="0" w:line="240" w:lineRule="auto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УДК</w:t>
      </w:r>
      <w:r w:rsidR="00790DB5">
        <w:rPr>
          <w:rFonts w:ascii="Times New Roman" w:hAnsi="Times New Roman" w:cs="Times New Roman"/>
          <w:sz w:val="24"/>
        </w:rPr>
        <w:t xml:space="preserve"> </w:t>
      </w:r>
      <w:r w:rsidR="00765F3E" w:rsidRPr="00765F3E">
        <w:rPr>
          <w:rFonts w:ascii="Times New Roman" w:hAnsi="Times New Roman" w:cs="Times New Roman"/>
          <w:sz w:val="24"/>
        </w:rPr>
        <w:t>316.62</w:t>
      </w:r>
    </w:p>
    <w:p w:rsidR="00FE1083" w:rsidRDefault="00FE1083" w:rsidP="00C33C5D">
      <w:pPr>
        <w:spacing w:after="0" w:line="240" w:lineRule="auto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ББК</w:t>
      </w:r>
      <w:r w:rsidR="00790DB5">
        <w:rPr>
          <w:rFonts w:ascii="Times New Roman" w:hAnsi="Times New Roman" w:cs="Times New Roman"/>
          <w:sz w:val="24"/>
        </w:rPr>
        <w:t xml:space="preserve"> </w:t>
      </w:r>
      <w:r w:rsidR="00765F3E" w:rsidRPr="00765F3E">
        <w:rPr>
          <w:rFonts w:ascii="Times New Roman" w:hAnsi="Times New Roman" w:cs="Times New Roman"/>
          <w:sz w:val="24"/>
        </w:rPr>
        <w:t>60.561.6</w:t>
      </w:r>
    </w:p>
    <w:p w:rsidR="00FE1083" w:rsidRPr="00FE1083" w:rsidRDefault="00FE1083" w:rsidP="00FE108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  <w:r w:rsidRPr="00FE1083">
        <w:rPr>
          <w:rFonts w:ascii="Times New Roman" w:hAnsi="Times New Roman" w:cs="Times New Roman"/>
          <w:b/>
          <w:sz w:val="24"/>
        </w:rPr>
        <w:t>Короленко А.В.</w:t>
      </w:r>
    </w:p>
    <w:p w:rsidR="00FE1083" w:rsidRDefault="00FE1083" w:rsidP="0006755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</w:p>
    <w:p w:rsidR="00617045" w:rsidRPr="00BC742D" w:rsidRDefault="00617045" w:rsidP="0061704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</w:rPr>
      </w:pPr>
      <w:r w:rsidRPr="00BC742D">
        <w:rPr>
          <w:rFonts w:ascii="Times New Roman" w:hAnsi="Times New Roman" w:cs="Times New Roman"/>
          <w:b/>
          <w:caps/>
          <w:sz w:val="24"/>
        </w:rPr>
        <w:t xml:space="preserve">Питание </w:t>
      </w:r>
      <w:r w:rsidR="00C5066C">
        <w:rPr>
          <w:rFonts w:ascii="Times New Roman" w:hAnsi="Times New Roman" w:cs="Times New Roman"/>
          <w:b/>
          <w:caps/>
          <w:sz w:val="24"/>
        </w:rPr>
        <w:t>в оценках</w:t>
      </w:r>
      <w:r w:rsidRPr="00BC742D">
        <w:rPr>
          <w:rFonts w:ascii="Times New Roman" w:hAnsi="Times New Roman" w:cs="Times New Roman"/>
          <w:b/>
          <w:caps/>
          <w:sz w:val="24"/>
        </w:rPr>
        <w:t xml:space="preserve"> населения</w:t>
      </w:r>
      <w:r w:rsidR="000D3FA2">
        <w:rPr>
          <w:rFonts w:ascii="Times New Roman" w:hAnsi="Times New Roman" w:cs="Times New Roman"/>
          <w:b/>
          <w:caps/>
          <w:sz w:val="24"/>
        </w:rPr>
        <w:t xml:space="preserve"> вол</w:t>
      </w:r>
      <w:r w:rsidR="00C5066C">
        <w:rPr>
          <w:rFonts w:ascii="Times New Roman" w:hAnsi="Times New Roman" w:cs="Times New Roman"/>
          <w:b/>
          <w:caps/>
          <w:sz w:val="24"/>
        </w:rPr>
        <w:t>огодской области</w:t>
      </w:r>
    </w:p>
    <w:p w:rsidR="00617045" w:rsidRDefault="00617045" w:rsidP="0061704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</w:p>
    <w:p w:rsidR="00F4143D" w:rsidRPr="00F4143D" w:rsidRDefault="00424DE2" w:rsidP="00F4143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 xml:space="preserve">В статье на материалах социологического опроса </w:t>
      </w:r>
      <w:proofErr w:type="spellStart"/>
      <w:r>
        <w:rPr>
          <w:rFonts w:ascii="Times New Roman" w:hAnsi="Times New Roman" w:cs="Times New Roman"/>
          <w:i/>
          <w:sz w:val="24"/>
        </w:rPr>
        <w:t>ВолНЦ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РАН проведен анализ характеристик питания жителей </w:t>
      </w:r>
      <w:r w:rsidRPr="00424DE2">
        <w:rPr>
          <w:rFonts w:ascii="Times New Roman" w:hAnsi="Times New Roman" w:cs="Times New Roman"/>
          <w:i/>
          <w:sz w:val="24"/>
        </w:rPr>
        <w:t>Вологодской области</w:t>
      </w:r>
      <w:r>
        <w:rPr>
          <w:rFonts w:ascii="Times New Roman" w:hAnsi="Times New Roman" w:cs="Times New Roman"/>
          <w:i/>
          <w:sz w:val="24"/>
        </w:rPr>
        <w:t xml:space="preserve">. В частности рассмотрены такие его аспекты, как </w:t>
      </w:r>
      <w:r w:rsidRPr="00424DE2">
        <w:rPr>
          <w:rFonts w:ascii="Times New Roman" w:hAnsi="Times New Roman" w:cs="Times New Roman"/>
          <w:i/>
          <w:sz w:val="24"/>
        </w:rPr>
        <w:t>самооценка</w:t>
      </w:r>
      <w:r>
        <w:rPr>
          <w:rFonts w:ascii="Times New Roman" w:hAnsi="Times New Roman" w:cs="Times New Roman"/>
          <w:i/>
          <w:sz w:val="24"/>
        </w:rPr>
        <w:t xml:space="preserve"> </w:t>
      </w:r>
      <w:r w:rsidRPr="00424DE2">
        <w:rPr>
          <w:rFonts w:ascii="Times New Roman" w:hAnsi="Times New Roman" w:cs="Times New Roman"/>
          <w:i/>
          <w:sz w:val="24"/>
        </w:rPr>
        <w:t>питания, информированность о правильном питании, соблюдение режима и рациона питания, меры в направлении здорового питания и др</w:t>
      </w:r>
      <w:r>
        <w:rPr>
          <w:rFonts w:ascii="Times New Roman" w:hAnsi="Times New Roman" w:cs="Times New Roman"/>
          <w:i/>
          <w:sz w:val="24"/>
        </w:rPr>
        <w:t>угие.</w:t>
      </w:r>
    </w:p>
    <w:p w:rsidR="00F4143D" w:rsidRPr="0030785D" w:rsidRDefault="00F4143D" w:rsidP="00F4143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424DE2">
        <w:rPr>
          <w:rFonts w:ascii="Times New Roman" w:hAnsi="Times New Roman" w:cs="Times New Roman"/>
          <w:i/>
          <w:sz w:val="24"/>
        </w:rPr>
        <w:t>Ключевые слова:</w:t>
      </w:r>
      <w:r w:rsidR="00424DE2" w:rsidRPr="00424DE2">
        <w:rPr>
          <w:rFonts w:ascii="Times New Roman" w:hAnsi="Times New Roman" w:cs="Times New Roman"/>
          <w:i/>
          <w:sz w:val="24"/>
        </w:rPr>
        <w:t xml:space="preserve"> </w:t>
      </w:r>
      <w:r w:rsidR="0031521C">
        <w:rPr>
          <w:rFonts w:ascii="Times New Roman" w:hAnsi="Times New Roman" w:cs="Times New Roman"/>
          <w:i/>
          <w:sz w:val="24"/>
        </w:rPr>
        <w:t xml:space="preserve">питание, режим питания, </w:t>
      </w:r>
      <w:r w:rsidR="00424DE2">
        <w:rPr>
          <w:rFonts w:ascii="Times New Roman" w:hAnsi="Times New Roman" w:cs="Times New Roman"/>
          <w:i/>
          <w:sz w:val="24"/>
        </w:rPr>
        <w:t>рацион питания</w:t>
      </w:r>
      <w:r w:rsidR="0030785D">
        <w:rPr>
          <w:rFonts w:ascii="Times New Roman" w:hAnsi="Times New Roman" w:cs="Times New Roman"/>
          <w:i/>
          <w:sz w:val="24"/>
        </w:rPr>
        <w:t>, население Вологодской области</w:t>
      </w:r>
      <w:r w:rsidR="00076445">
        <w:rPr>
          <w:rFonts w:ascii="Times New Roman" w:hAnsi="Times New Roman" w:cs="Times New Roman"/>
          <w:i/>
          <w:sz w:val="24"/>
        </w:rPr>
        <w:t>.</w:t>
      </w:r>
    </w:p>
    <w:p w:rsidR="00F4143D" w:rsidRDefault="00F4143D" w:rsidP="00F414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D14CFC" w:rsidRDefault="00673100" w:rsidP="00C243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Не</w:t>
      </w:r>
      <w:r w:rsidR="00566999">
        <w:rPr>
          <w:rFonts w:ascii="Times New Roman" w:hAnsi="Times New Roman" w:cs="Times New Roman"/>
          <w:sz w:val="24"/>
        </w:rPr>
        <w:t>здоровое</w:t>
      </w:r>
      <w:r w:rsidR="007163A6">
        <w:rPr>
          <w:rFonts w:ascii="Times New Roman" w:hAnsi="Times New Roman" w:cs="Times New Roman"/>
          <w:sz w:val="24"/>
        </w:rPr>
        <w:t xml:space="preserve"> питание наряду с </w:t>
      </w:r>
      <w:r>
        <w:rPr>
          <w:rFonts w:ascii="Times New Roman" w:hAnsi="Times New Roman" w:cs="Times New Roman"/>
          <w:sz w:val="24"/>
        </w:rPr>
        <w:t xml:space="preserve">низкой </w:t>
      </w:r>
      <w:r w:rsidR="007163A6">
        <w:rPr>
          <w:rFonts w:ascii="Times New Roman" w:hAnsi="Times New Roman" w:cs="Times New Roman"/>
          <w:sz w:val="24"/>
        </w:rPr>
        <w:t>физической активностью</w:t>
      </w:r>
      <w:r w:rsidR="0039245B">
        <w:rPr>
          <w:rFonts w:ascii="Times New Roman" w:hAnsi="Times New Roman" w:cs="Times New Roman"/>
          <w:sz w:val="24"/>
        </w:rPr>
        <w:t xml:space="preserve"> и</w:t>
      </w:r>
      <w:r w:rsidR="007163A6">
        <w:rPr>
          <w:rFonts w:ascii="Times New Roman" w:hAnsi="Times New Roman" w:cs="Times New Roman"/>
          <w:sz w:val="24"/>
        </w:rPr>
        <w:t xml:space="preserve"> вредны</w:t>
      </w:r>
      <w:r>
        <w:rPr>
          <w:rFonts w:ascii="Times New Roman" w:hAnsi="Times New Roman" w:cs="Times New Roman"/>
          <w:sz w:val="24"/>
        </w:rPr>
        <w:t>ми</w:t>
      </w:r>
      <w:r w:rsidR="007163A6">
        <w:rPr>
          <w:rFonts w:ascii="Times New Roman" w:hAnsi="Times New Roman" w:cs="Times New Roman"/>
          <w:sz w:val="24"/>
        </w:rPr>
        <w:t xml:space="preserve"> привыч</w:t>
      </w:r>
      <w:r>
        <w:rPr>
          <w:rFonts w:ascii="Times New Roman" w:hAnsi="Times New Roman" w:cs="Times New Roman"/>
          <w:sz w:val="24"/>
        </w:rPr>
        <w:t>ками</w:t>
      </w:r>
      <w:r w:rsidR="0039245B">
        <w:rPr>
          <w:rFonts w:ascii="Times New Roman" w:hAnsi="Times New Roman" w:cs="Times New Roman"/>
          <w:sz w:val="24"/>
        </w:rPr>
        <w:t xml:space="preserve"> (употреблением алкоголя, курением)</w:t>
      </w:r>
      <w:r w:rsidR="007163A6">
        <w:rPr>
          <w:rFonts w:ascii="Times New Roman" w:hAnsi="Times New Roman" w:cs="Times New Roman"/>
          <w:sz w:val="24"/>
        </w:rPr>
        <w:t xml:space="preserve"> </w:t>
      </w:r>
      <w:r w:rsidR="0039245B" w:rsidRPr="0039245B">
        <w:rPr>
          <w:rFonts w:ascii="Times New Roman" w:hAnsi="Times New Roman" w:cs="Times New Roman"/>
          <w:sz w:val="24"/>
        </w:rPr>
        <w:t xml:space="preserve">выступает важнейшим фактором риска наиболее распространенных неинфекционных заболеваний – повышенного артериального давления, избыточной массы тела, гипергликемии и </w:t>
      </w:r>
      <w:proofErr w:type="spellStart"/>
      <w:r w:rsidR="0039245B" w:rsidRPr="0039245B">
        <w:rPr>
          <w:rFonts w:ascii="Times New Roman" w:hAnsi="Times New Roman" w:cs="Times New Roman"/>
          <w:sz w:val="24"/>
        </w:rPr>
        <w:t>гиперлипидемии</w:t>
      </w:r>
      <w:proofErr w:type="spellEnd"/>
      <w:r w:rsidR="003F66F2">
        <w:rPr>
          <w:rFonts w:ascii="Times New Roman" w:hAnsi="Times New Roman" w:cs="Times New Roman"/>
          <w:sz w:val="24"/>
        </w:rPr>
        <w:t xml:space="preserve"> </w:t>
      </w:r>
      <w:r w:rsidR="003F66F2" w:rsidRPr="003F66F2">
        <w:rPr>
          <w:rFonts w:ascii="Times New Roman" w:hAnsi="Times New Roman" w:cs="Times New Roman"/>
          <w:sz w:val="24"/>
        </w:rPr>
        <w:t>[</w:t>
      </w:r>
      <w:r w:rsidR="005F75F2">
        <w:rPr>
          <w:rFonts w:ascii="Times New Roman" w:hAnsi="Times New Roman" w:cs="Times New Roman"/>
          <w:sz w:val="24"/>
        </w:rPr>
        <w:t>4</w:t>
      </w:r>
      <w:r w:rsidR="005F75F2" w:rsidRPr="005F75F2">
        <w:rPr>
          <w:rFonts w:ascii="Times New Roman" w:hAnsi="Times New Roman" w:cs="Times New Roman"/>
          <w:sz w:val="24"/>
        </w:rPr>
        <w:t xml:space="preserve">, </w:t>
      </w:r>
      <w:r w:rsidR="005F75F2">
        <w:rPr>
          <w:rFonts w:ascii="Times New Roman" w:hAnsi="Times New Roman" w:cs="Times New Roman"/>
          <w:sz w:val="24"/>
          <w:lang w:val="en-US"/>
        </w:rPr>
        <w:t>c</w:t>
      </w:r>
      <w:r w:rsidR="005F75F2" w:rsidRPr="005F75F2">
        <w:rPr>
          <w:rFonts w:ascii="Times New Roman" w:hAnsi="Times New Roman" w:cs="Times New Roman"/>
          <w:sz w:val="24"/>
        </w:rPr>
        <w:t>. 13</w:t>
      </w:r>
      <w:r w:rsidR="003F66F2" w:rsidRPr="003F66F2">
        <w:rPr>
          <w:rFonts w:ascii="Times New Roman" w:hAnsi="Times New Roman" w:cs="Times New Roman"/>
          <w:sz w:val="24"/>
        </w:rPr>
        <w:t>]</w:t>
      </w:r>
      <w:r w:rsidR="0039245B" w:rsidRPr="0039245B">
        <w:rPr>
          <w:rFonts w:ascii="Times New Roman" w:hAnsi="Times New Roman" w:cs="Times New Roman"/>
          <w:sz w:val="24"/>
        </w:rPr>
        <w:t>.</w:t>
      </w:r>
      <w:r w:rsidR="0039245B">
        <w:rPr>
          <w:rFonts w:ascii="Times New Roman" w:hAnsi="Times New Roman" w:cs="Times New Roman"/>
          <w:sz w:val="24"/>
        </w:rPr>
        <w:t xml:space="preserve"> </w:t>
      </w:r>
    </w:p>
    <w:p w:rsidR="00566999" w:rsidRDefault="00566999" w:rsidP="009057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Проблемы питания </w:t>
      </w:r>
      <w:r w:rsidR="00AE553E">
        <w:rPr>
          <w:rFonts w:ascii="Times New Roman" w:hAnsi="Times New Roman" w:cs="Times New Roman"/>
          <w:sz w:val="24"/>
        </w:rPr>
        <w:t>активно</w:t>
      </w:r>
      <w:r>
        <w:rPr>
          <w:rFonts w:ascii="Times New Roman" w:hAnsi="Times New Roman" w:cs="Times New Roman"/>
          <w:sz w:val="24"/>
        </w:rPr>
        <w:t xml:space="preserve"> обсуждаются в мировом сообществе</w:t>
      </w:r>
      <w:r w:rsidR="00AE553E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  <w:r w:rsidR="00AE553E">
        <w:rPr>
          <w:rFonts w:ascii="Times New Roman" w:hAnsi="Times New Roman" w:cs="Times New Roman"/>
          <w:sz w:val="24"/>
        </w:rPr>
        <w:t>П</w:t>
      </w:r>
      <w:r>
        <w:rPr>
          <w:rFonts w:ascii="Times New Roman" w:hAnsi="Times New Roman" w:cs="Times New Roman"/>
          <w:sz w:val="24"/>
        </w:rPr>
        <w:t>ервые глобальные шаги для их решения были предприняты в</w:t>
      </w:r>
      <w:r w:rsidRPr="00566999">
        <w:rPr>
          <w:rFonts w:ascii="Times New Roman" w:hAnsi="Times New Roman" w:cs="Times New Roman"/>
          <w:sz w:val="24"/>
        </w:rPr>
        <w:t xml:space="preserve"> начал</w:t>
      </w:r>
      <w:r>
        <w:rPr>
          <w:rFonts w:ascii="Times New Roman" w:hAnsi="Times New Roman" w:cs="Times New Roman"/>
          <w:sz w:val="24"/>
        </w:rPr>
        <w:t>е</w:t>
      </w:r>
      <w:r w:rsidRPr="00566999">
        <w:rPr>
          <w:rFonts w:ascii="Times New Roman" w:hAnsi="Times New Roman" w:cs="Times New Roman"/>
          <w:sz w:val="24"/>
        </w:rPr>
        <w:t xml:space="preserve"> </w:t>
      </w:r>
      <w:r w:rsidR="00E72023">
        <w:rPr>
          <w:rFonts w:ascii="Times New Roman" w:hAnsi="Times New Roman" w:cs="Times New Roman"/>
          <w:sz w:val="24"/>
        </w:rPr>
        <w:t>21-го столетия.</w:t>
      </w:r>
      <w:r w:rsidRPr="00566999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Так, в</w:t>
      </w:r>
      <w:r w:rsidRPr="00566999">
        <w:rPr>
          <w:rFonts w:ascii="Times New Roman" w:hAnsi="Times New Roman" w:cs="Times New Roman"/>
          <w:sz w:val="24"/>
        </w:rPr>
        <w:t xml:space="preserve"> 2004 г. Всемирной ассамблеей здравоохранения была принята «Глобальная стратегия по питанию, фи</w:t>
      </w:r>
      <w:r w:rsidR="004C2BB0">
        <w:rPr>
          <w:rFonts w:ascii="Times New Roman" w:hAnsi="Times New Roman" w:cs="Times New Roman"/>
          <w:sz w:val="24"/>
        </w:rPr>
        <w:t>з</w:t>
      </w:r>
      <w:r w:rsidR="00EB165D">
        <w:rPr>
          <w:rFonts w:ascii="Times New Roman" w:hAnsi="Times New Roman" w:cs="Times New Roman"/>
          <w:sz w:val="24"/>
        </w:rPr>
        <w:t>ической активности и здоровью», содержащ</w:t>
      </w:r>
      <w:r w:rsidR="00E72023">
        <w:rPr>
          <w:rFonts w:ascii="Times New Roman" w:hAnsi="Times New Roman" w:cs="Times New Roman"/>
          <w:sz w:val="24"/>
        </w:rPr>
        <w:t>ая</w:t>
      </w:r>
      <w:r w:rsidR="00EB165D">
        <w:rPr>
          <w:rFonts w:ascii="Times New Roman" w:hAnsi="Times New Roman" w:cs="Times New Roman"/>
          <w:sz w:val="24"/>
        </w:rPr>
        <w:t xml:space="preserve"> руководства для</w:t>
      </w:r>
      <w:r w:rsidR="00E72023">
        <w:rPr>
          <w:rFonts w:ascii="Times New Roman" w:hAnsi="Times New Roman" w:cs="Times New Roman"/>
          <w:sz w:val="24"/>
        </w:rPr>
        <w:t xml:space="preserve"> </w:t>
      </w:r>
      <w:r w:rsidR="00EB165D">
        <w:rPr>
          <w:rFonts w:ascii="Times New Roman" w:hAnsi="Times New Roman" w:cs="Times New Roman"/>
          <w:sz w:val="24"/>
        </w:rPr>
        <w:t xml:space="preserve">стран мира по </w:t>
      </w:r>
      <w:r w:rsidR="004C2BB0">
        <w:rPr>
          <w:rFonts w:ascii="Times New Roman" w:hAnsi="Times New Roman" w:cs="Times New Roman"/>
          <w:sz w:val="24"/>
        </w:rPr>
        <w:t xml:space="preserve">улучшения </w:t>
      </w:r>
      <w:r w:rsidR="00E72023">
        <w:rPr>
          <w:rFonts w:ascii="Times New Roman" w:hAnsi="Times New Roman" w:cs="Times New Roman"/>
          <w:sz w:val="24"/>
        </w:rPr>
        <w:t xml:space="preserve">режима и рациона </w:t>
      </w:r>
      <w:r w:rsidR="004C2BB0">
        <w:rPr>
          <w:rFonts w:ascii="Times New Roman" w:hAnsi="Times New Roman" w:cs="Times New Roman"/>
          <w:sz w:val="24"/>
        </w:rPr>
        <w:t>питания населения</w:t>
      </w:r>
      <w:r w:rsidR="003F66F2" w:rsidRPr="003F66F2">
        <w:rPr>
          <w:rFonts w:ascii="Times New Roman" w:hAnsi="Times New Roman" w:cs="Times New Roman"/>
          <w:sz w:val="24"/>
        </w:rPr>
        <w:t xml:space="preserve"> [</w:t>
      </w:r>
      <w:r w:rsidR="005F75F2" w:rsidRPr="005F75F2">
        <w:rPr>
          <w:rFonts w:ascii="Times New Roman" w:hAnsi="Times New Roman" w:cs="Times New Roman"/>
          <w:sz w:val="24"/>
        </w:rPr>
        <w:t>1</w:t>
      </w:r>
      <w:r w:rsidR="003F66F2" w:rsidRPr="003F66F2">
        <w:rPr>
          <w:rFonts w:ascii="Times New Roman" w:hAnsi="Times New Roman" w:cs="Times New Roman"/>
          <w:sz w:val="24"/>
        </w:rPr>
        <w:t>]</w:t>
      </w:r>
      <w:r w:rsidRPr="00566999">
        <w:rPr>
          <w:rFonts w:ascii="Times New Roman" w:hAnsi="Times New Roman" w:cs="Times New Roman"/>
          <w:sz w:val="24"/>
        </w:rPr>
        <w:t>.</w:t>
      </w:r>
      <w:r w:rsidR="00066999">
        <w:rPr>
          <w:rFonts w:ascii="Times New Roman" w:hAnsi="Times New Roman" w:cs="Times New Roman"/>
          <w:sz w:val="24"/>
        </w:rPr>
        <w:t xml:space="preserve"> </w:t>
      </w:r>
      <w:r w:rsidR="00066999" w:rsidRPr="00066999">
        <w:rPr>
          <w:rFonts w:ascii="Times New Roman" w:hAnsi="Times New Roman" w:cs="Times New Roman"/>
          <w:sz w:val="24"/>
        </w:rPr>
        <w:t>В 2012 г. Ассамблея здравоохранения приняла «</w:t>
      </w:r>
      <w:r w:rsidR="00840DF6">
        <w:rPr>
          <w:rFonts w:ascii="Times New Roman" w:hAnsi="Times New Roman" w:cs="Times New Roman"/>
          <w:sz w:val="24"/>
        </w:rPr>
        <w:t>Комплексный</w:t>
      </w:r>
      <w:r w:rsidR="00066999" w:rsidRPr="00066999">
        <w:rPr>
          <w:rFonts w:ascii="Times New Roman" w:hAnsi="Times New Roman" w:cs="Times New Roman"/>
          <w:sz w:val="24"/>
        </w:rPr>
        <w:t xml:space="preserve"> план осуществления де</w:t>
      </w:r>
      <w:r w:rsidR="00840DF6">
        <w:rPr>
          <w:rFonts w:ascii="Times New Roman" w:hAnsi="Times New Roman" w:cs="Times New Roman"/>
          <w:sz w:val="24"/>
        </w:rPr>
        <w:t>йствий</w:t>
      </w:r>
      <w:r w:rsidR="00066999" w:rsidRPr="00066999">
        <w:rPr>
          <w:rFonts w:ascii="Times New Roman" w:hAnsi="Times New Roman" w:cs="Times New Roman"/>
          <w:sz w:val="24"/>
        </w:rPr>
        <w:t xml:space="preserve"> в области питания матерей</w:t>
      </w:r>
      <w:r w:rsidR="00840DF6">
        <w:rPr>
          <w:rFonts w:ascii="Times New Roman" w:hAnsi="Times New Roman" w:cs="Times New Roman"/>
          <w:sz w:val="24"/>
        </w:rPr>
        <w:t>, а также</w:t>
      </w:r>
      <w:r w:rsidR="00066999" w:rsidRPr="00066999">
        <w:rPr>
          <w:rFonts w:ascii="Times New Roman" w:hAnsi="Times New Roman" w:cs="Times New Roman"/>
          <w:sz w:val="24"/>
        </w:rPr>
        <w:t xml:space="preserve"> детей грудного и раннего возраста»</w:t>
      </w:r>
      <w:r w:rsidR="00D12A07">
        <w:rPr>
          <w:rFonts w:ascii="Times New Roman" w:hAnsi="Times New Roman" w:cs="Times New Roman"/>
          <w:sz w:val="24"/>
        </w:rPr>
        <w:t xml:space="preserve"> </w:t>
      </w:r>
      <w:r w:rsidR="003F66F2" w:rsidRPr="003F66F2">
        <w:rPr>
          <w:rFonts w:ascii="Times New Roman" w:hAnsi="Times New Roman" w:cs="Times New Roman"/>
          <w:sz w:val="24"/>
        </w:rPr>
        <w:t>[</w:t>
      </w:r>
      <w:r w:rsidR="005F75F2" w:rsidRPr="005F75F2">
        <w:rPr>
          <w:rFonts w:ascii="Times New Roman" w:hAnsi="Times New Roman" w:cs="Times New Roman"/>
          <w:sz w:val="24"/>
        </w:rPr>
        <w:t>3</w:t>
      </w:r>
      <w:r w:rsidR="003F66F2" w:rsidRPr="003F66F2">
        <w:rPr>
          <w:rFonts w:ascii="Times New Roman" w:hAnsi="Times New Roman" w:cs="Times New Roman"/>
          <w:sz w:val="24"/>
        </w:rPr>
        <w:t>]</w:t>
      </w:r>
      <w:r w:rsidR="005F75F2" w:rsidRPr="005F75F2">
        <w:rPr>
          <w:rFonts w:ascii="Times New Roman" w:hAnsi="Times New Roman" w:cs="Times New Roman"/>
          <w:sz w:val="24"/>
        </w:rPr>
        <w:t>.</w:t>
      </w:r>
      <w:r w:rsidR="00066999">
        <w:rPr>
          <w:rFonts w:ascii="Times New Roman" w:hAnsi="Times New Roman" w:cs="Times New Roman"/>
          <w:sz w:val="24"/>
        </w:rPr>
        <w:t xml:space="preserve"> </w:t>
      </w:r>
      <w:r w:rsidR="00817E5B">
        <w:rPr>
          <w:rFonts w:ascii="Times New Roman" w:hAnsi="Times New Roman" w:cs="Times New Roman"/>
          <w:sz w:val="24"/>
        </w:rPr>
        <w:t>В 2014 </w:t>
      </w:r>
      <w:r w:rsidR="00066999" w:rsidRPr="00066999">
        <w:rPr>
          <w:rFonts w:ascii="Times New Roman" w:hAnsi="Times New Roman" w:cs="Times New Roman"/>
          <w:sz w:val="24"/>
        </w:rPr>
        <w:t xml:space="preserve">г. ВОЗ </w:t>
      </w:r>
      <w:r w:rsidR="00D12A07">
        <w:rPr>
          <w:rFonts w:ascii="Times New Roman" w:hAnsi="Times New Roman" w:cs="Times New Roman"/>
          <w:sz w:val="24"/>
        </w:rPr>
        <w:t>со</w:t>
      </w:r>
      <w:r w:rsidR="00066999" w:rsidRPr="00066999">
        <w:rPr>
          <w:rFonts w:ascii="Times New Roman" w:hAnsi="Times New Roman" w:cs="Times New Roman"/>
          <w:sz w:val="24"/>
        </w:rPr>
        <w:t>вмест</w:t>
      </w:r>
      <w:r w:rsidR="00D12A07">
        <w:rPr>
          <w:rFonts w:ascii="Times New Roman" w:hAnsi="Times New Roman" w:cs="Times New Roman"/>
          <w:sz w:val="24"/>
        </w:rPr>
        <w:t>но</w:t>
      </w:r>
      <w:r w:rsidR="00066999" w:rsidRPr="00066999">
        <w:rPr>
          <w:rFonts w:ascii="Times New Roman" w:hAnsi="Times New Roman" w:cs="Times New Roman"/>
          <w:sz w:val="24"/>
        </w:rPr>
        <w:t xml:space="preserve"> с Продовольственной и сельскохозяйственной организацией ООН </w:t>
      </w:r>
      <w:r w:rsidR="00D12A07">
        <w:rPr>
          <w:rFonts w:ascii="Times New Roman" w:hAnsi="Times New Roman" w:cs="Times New Roman"/>
          <w:sz w:val="24"/>
        </w:rPr>
        <w:t xml:space="preserve">на </w:t>
      </w:r>
      <w:r w:rsidR="00066999" w:rsidRPr="00066999">
        <w:rPr>
          <w:rFonts w:ascii="Times New Roman" w:hAnsi="Times New Roman" w:cs="Times New Roman"/>
          <w:sz w:val="24"/>
        </w:rPr>
        <w:t>втор</w:t>
      </w:r>
      <w:r w:rsidR="00D12A07">
        <w:rPr>
          <w:rFonts w:ascii="Times New Roman" w:hAnsi="Times New Roman" w:cs="Times New Roman"/>
          <w:sz w:val="24"/>
        </w:rPr>
        <w:t>ой</w:t>
      </w:r>
      <w:r w:rsidR="00066999" w:rsidRPr="00066999">
        <w:rPr>
          <w:rFonts w:ascii="Times New Roman" w:hAnsi="Times New Roman" w:cs="Times New Roman"/>
          <w:sz w:val="24"/>
        </w:rPr>
        <w:t xml:space="preserve"> Международн</w:t>
      </w:r>
      <w:r w:rsidR="00D12A07">
        <w:rPr>
          <w:rFonts w:ascii="Times New Roman" w:hAnsi="Times New Roman" w:cs="Times New Roman"/>
          <w:sz w:val="24"/>
        </w:rPr>
        <w:t>ой</w:t>
      </w:r>
      <w:r w:rsidR="00066999" w:rsidRPr="00066999">
        <w:rPr>
          <w:rFonts w:ascii="Times New Roman" w:hAnsi="Times New Roman" w:cs="Times New Roman"/>
          <w:sz w:val="24"/>
        </w:rPr>
        <w:t xml:space="preserve"> конферен</w:t>
      </w:r>
      <w:r w:rsidR="00066999">
        <w:rPr>
          <w:rFonts w:ascii="Times New Roman" w:hAnsi="Times New Roman" w:cs="Times New Roman"/>
          <w:sz w:val="24"/>
        </w:rPr>
        <w:t>ци</w:t>
      </w:r>
      <w:r w:rsidR="00D12A07">
        <w:rPr>
          <w:rFonts w:ascii="Times New Roman" w:hAnsi="Times New Roman" w:cs="Times New Roman"/>
          <w:sz w:val="24"/>
        </w:rPr>
        <w:t>и по вопросам питания утвердили</w:t>
      </w:r>
      <w:r w:rsidR="00066999" w:rsidRPr="00066999">
        <w:rPr>
          <w:rFonts w:ascii="Times New Roman" w:hAnsi="Times New Roman" w:cs="Times New Roman"/>
          <w:sz w:val="24"/>
        </w:rPr>
        <w:t xml:space="preserve"> Римск</w:t>
      </w:r>
      <w:r w:rsidR="00D12A07">
        <w:rPr>
          <w:rFonts w:ascii="Times New Roman" w:hAnsi="Times New Roman" w:cs="Times New Roman"/>
          <w:sz w:val="24"/>
        </w:rPr>
        <w:t>ую</w:t>
      </w:r>
      <w:r w:rsidR="00066999" w:rsidRPr="00066999">
        <w:rPr>
          <w:rFonts w:ascii="Times New Roman" w:hAnsi="Times New Roman" w:cs="Times New Roman"/>
          <w:sz w:val="24"/>
        </w:rPr>
        <w:t xml:space="preserve"> деклараци</w:t>
      </w:r>
      <w:r w:rsidR="00D12A07">
        <w:rPr>
          <w:rFonts w:ascii="Times New Roman" w:hAnsi="Times New Roman" w:cs="Times New Roman"/>
          <w:sz w:val="24"/>
        </w:rPr>
        <w:t>ю</w:t>
      </w:r>
      <w:r w:rsidR="00066999" w:rsidRPr="00066999">
        <w:rPr>
          <w:rFonts w:ascii="Times New Roman" w:hAnsi="Times New Roman" w:cs="Times New Roman"/>
          <w:sz w:val="24"/>
        </w:rPr>
        <w:t xml:space="preserve"> по вопросам питания</w:t>
      </w:r>
      <w:r w:rsidR="003F66F2" w:rsidRPr="003F66F2">
        <w:rPr>
          <w:rFonts w:ascii="Times New Roman" w:hAnsi="Times New Roman" w:cs="Times New Roman"/>
          <w:sz w:val="24"/>
        </w:rPr>
        <w:t xml:space="preserve"> [</w:t>
      </w:r>
      <w:r w:rsidR="005F75F2" w:rsidRPr="005F75F2">
        <w:rPr>
          <w:rFonts w:ascii="Times New Roman" w:hAnsi="Times New Roman" w:cs="Times New Roman"/>
          <w:sz w:val="24"/>
        </w:rPr>
        <w:t>6</w:t>
      </w:r>
      <w:r w:rsidR="003F66F2" w:rsidRPr="003F66F2">
        <w:rPr>
          <w:rFonts w:ascii="Times New Roman" w:hAnsi="Times New Roman" w:cs="Times New Roman"/>
          <w:sz w:val="24"/>
        </w:rPr>
        <w:t>]</w:t>
      </w:r>
      <w:r w:rsidR="00066999" w:rsidRPr="00066999">
        <w:rPr>
          <w:rFonts w:ascii="Times New Roman" w:hAnsi="Times New Roman" w:cs="Times New Roman"/>
          <w:sz w:val="24"/>
        </w:rPr>
        <w:t xml:space="preserve"> и Рамочн</w:t>
      </w:r>
      <w:r w:rsidR="00D12A07">
        <w:rPr>
          <w:rFonts w:ascii="Times New Roman" w:hAnsi="Times New Roman" w:cs="Times New Roman"/>
          <w:sz w:val="24"/>
        </w:rPr>
        <w:t>ую</w:t>
      </w:r>
      <w:r w:rsidR="00066999" w:rsidRPr="00066999">
        <w:rPr>
          <w:rFonts w:ascii="Times New Roman" w:hAnsi="Times New Roman" w:cs="Times New Roman"/>
          <w:sz w:val="24"/>
        </w:rPr>
        <w:t xml:space="preserve"> программ</w:t>
      </w:r>
      <w:r w:rsidR="00D12A07">
        <w:rPr>
          <w:rFonts w:ascii="Times New Roman" w:hAnsi="Times New Roman" w:cs="Times New Roman"/>
          <w:sz w:val="24"/>
        </w:rPr>
        <w:t>у</w:t>
      </w:r>
      <w:r w:rsidR="00066999" w:rsidRPr="00066999">
        <w:rPr>
          <w:rFonts w:ascii="Times New Roman" w:hAnsi="Times New Roman" w:cs="Times New Roman"/>
          <w:sz w:val="24"/>
        </w:rPr>
        <w:t xml:space="preserve"> действий</w:t>
      </w:r>
      <w:r w:rsidR="003F66F2" w:rsidRPr="003F66F2">
        <w:rPr>
          <w:rFonts w:ascii="Times New Roman" w:hAnsi="Times New Roman" w:cs="Times New Roman"/>
          <w:sz w:val="24"/>
        </w:rPr>
        <w:t xml:space="preserve"> [</w:t>
      </w:r>
      <w:r w:rsidR="005F75F2" w:rsidRPr="005F75F2">
        <w:rPr>
          <w:rFonts w:ascii="Times New Roman" w:hAnsi="Times New Roman" w:cs="Times New Roman"/>
          <w:sz w:val="24"/>
        </w:rPr>
        <w:t>5</w:t>
      </w:r>
      <w:r w:rsidR="003F66F2" w:rsidRPr="003F66F2">
        <w:rPr>
          <w:rFonts w:ascii="Times New Roman" w:hAnsi="Times New Roman" w:cs="Times New Roman"/>
          <w:sz w:val="24"/>
        </w:rPr>
        <w:t>]</w:t>
      </w:r>
      <w:r w:rsidR="00EB165D">
        <w:rPr>
          <w:rFonts w:ascii="Times New Roman" w:hAnsi="Times New Roman" w:cs="Times New Roman"/>
          <w:sz w:val="24"/>
        </w:rPr>
        <w:t xml:space="preserve">. </w:t>
      </w:r>
      <w:r w:rsidRPr="00566999">
        <w:rPr>
          <w:rFonts w:ascii="Times New Roman" w:hAnsi="Times New Roman" w:cs="Times New Roman"/>
          <w:sz w:val="24"/>
        </w:rPr>
        <w:t xml:space="preserve">В </w:t>
      </w:r>
      <w:r w:rsidR="00E72023">
        <w:rPr>
          <w:rFonts w:ascii="Times New Roman" w:hAnsi="Times New Roman" w:cs="Times New Roman"/>
          <w:sz w:val="24"/>
        </w:rPr>
        <w:t xml:space="preserve">этом же году </w:t>
      </w:r>
      <w:r w:rsidR="00D12A07">
        <w:rPr>
          <w:rFonts w:ascii="Times New Roman" w:hAnsi="Times New Roman" w:cs="Times New Roman"/>
          <w:sz w:val="24"/>
        </w:rPr>
        <w:t>разработан</w:t>
      </w:r>
      <w:r w:rsidRPr="00566999">
        <w:rPr>
          <w:rFonts w:ascii="Times New Roman" w:hAnsi="Times New Roman" w:cs="Times New Roman"/>
          <w:sz w:val="24"/>
        </w:rPr>
        <w:t xml:space="preserve"> «Глобальный план действий по профилактике неинфекционных заболеваний и борьбе с ними на 2013-2020 гг.», </w:t>
      </w:r>
      <w:r w:rsidR="00D12A07">
        <w:rPr>
          <w:rFonts w:ascii="Times New Roman" w:hAnsi="Times New Roman" w:cs="Times New Roman"/>
          <w:sz w:val="24"/>
        </w:rPr>
        <w:t xml:space="preserve">его </w:t>
      </w:r>
      <w:r w:rsidRPr="00566999">
        <w:rPr>
          <w:rFonts w:ascii="Times New Roman" w:hAnsi="Times New Roman" w:cs="Times New Roman"/>
          <w:sz w:val="24"/>
        </w:rPr>
        <w:t>целевы</w:t>
      </w:r>
      <w:r w:rsidR="009057C4">
        <w:rPr>
          <w:rFonts w:ascii="Times New Roman" w:hAnsi="Times New Roman" w:cs="Times New Roman"/>
          <w:sz w:val="24"/>
        </w:rPr>
        <w:t>ми</w:t>
      </w:r>
      <w:r w:rsidRPr="00566999">
        <w:rPr>
          <w:rFonts w:ascii="Times New Roman" w:hAnsi="Times New Roman" w:cs="Times New Roman"/>
          <w:sz w:val="24"/>
        </w:rPr>
        <w:t xml:space="preserve"> ориентир</w:t>
      </w:r>
      <w:r w:rsidR="009057C4">
        <w:rPr>
          <w:rFonts w:ascii="Times New Roman" w:hAnsi="Times New Roman" w:cs="Times New Roman"/>
          <w:sz w:val="24"/>
        </w:rPr>
        <w:t xml:space="preserve">ами </w:t>
      </w:r>
      <w:r w:rsidR="00AE553E">
        <w:rPr>
          <w:rFonts w:ascii="Times New Roman" w:hAnsi="Times New Roman" w:cs="Times New Roman"/>
          <w:sz w:val="24"/>
        </w:rPr>
        <w:t xml:space="preserve">в области питания </w:t>
      </w:r>
      <w:r w:rsidR="009057C4">
        <w:rPr>
          <w:rFonts w:ascii="Times New Roman" w:hAnsi="Times New Roman" w:cs="Times New Roman"/>
          <w:sz w:val="24"/>
        </w:rPr>
        <w:t>стали: сокращение на 3</w:t>
      </w:r>
      <w:r w:rsidRPr="00566999">
        <w:rPr>
          <w:rFonts w:ascii="Times New Roman" w:hAnsi="Times New Roman" w:cs="Times New Roman"/>
          <w:sz w:val="24"/>
        </w:rPr>
        <w:t xml:space="preserve">0% </w:t>
      </w:r>
      <w:r w:rsidR="009057C4">
        <w:rPr>
          <w:rFonts w:ascii="Times New Roman" w:hAnsi="Times New Roman" w:cs="Times New Roman"/>
          <w:sz w:val="24"/>
        </w:rPr>
        <w:t>среднего потребления населени</w:t>
      </w:r>
      <w:r w:rsidR="009057C4" w:rsidRPr="009057C4">
        <w:rPr>
          <w:rFonts w:ascii="Times New Roman" w:hAnsi="Times New Roman" w:cs="Times New Roman"/>
          <w:sz w:val="24"/>
        </w:rPr>
        <w:t>ем соли/натри</w:t>
      </w:r>
      <w:r w:rsidR="009057C4">
        <w:rPr>
          <w:rFonts w:ascii="Times New Roman" w:hAnsi="Times New Roman" w:cs="Times New Roman"/>
          <w:sz w:val="24"/>
        </w:rPr>
        <w:t>я, прекращение роста числа случаев диабета и ожирения</w:t>
      </w:r>
      <w:r w:rsidR="003F66F2" w:rsidRPr="003F66F2">
        <w:rPr>
          <w:rFonts w:ascii="Times New Roman" w:hAnsi="Times New Roman" w:cs="Times New Roman"/>
          <w:sz w:val="24"/>
        </w:rPr>
        <w:t xml:space="preserve"> [</w:t>
      </w:r>
      <w:r w:rsidR="005F75F2" w:rsidRPr="005F75F2">
        <w:rPr>
          <w:rFonts w:ascii="Times New Roman" w:hAnsi="Times New Roman" w:cs="Times New Roman"/>
          <w:sz w:val="24"/>
        </w:rPr>
        <w:t xml:space="preserve">2, </w:t>
      </w:r>
      <w:r w:rsidR="005F75F2">
        <w:rPr>
          <w:rFonts w:ascii="Times New Roman" w:hAnsi="Times New Roman" w:cs="Times New Roman"/>
          <w:sz w:val="24"/>
          <w:lang w:val="en-US"/>
        </w:rPr>
        <w:t>c</w:t>
      </w:r>
      <w:r w:rsidR="005F75F2" w:rsidRPr="005F75F2">
        <w:rPr>
          <w:rFonts w:ascii="Times New Roman" w:hAnsi="Times New Roman" w:cs="Times New Roman"/>
          <w:sz w:val="24"/>
        </w:rPr>
        <w:t>. 5</w:t>
      </w:r>
      <w:r w:rsidR="003F66F2" w:rsidRPr="003F66F2">
        <w:rPr>
          <w:rFonts w:ascii="Times New Roman" w:hAnsi="Times New Roman" w:cs="Times New Roman"/>
          <w:sz w:val="24"/>
        </w:rPr>
        <w:t>]</w:t>
      </w:r>
      <w:r w:rsidRPr="00566999">
        <w:rPr>
          <w:rFonts w:ascii="Times New Roman" w:hAnsi="Times New Roman" w:cs="Times New Roman"/>
          <w:sz w:val="24"/>
        </w:rPr>
        <w:t>.</w:t>
      </w:r>
    </w:p>
    <w:p w:rsidR="00E72023" w:rsidRDefault="00AE553E" w:rsidP="008B26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Поскольку одной из главных </w:t>
      </w:r>
      <w:r w:rsidR="00E72023">
        <w:rPr>
          <w:rFonts w:ascii="Times New Roman" w:hAnsi="Times New Roman" w:cs="Times New Roman"/>
          <w:sz w:val="24"/>
        </w:rPr>
        <w:t xml:space="preserve">задач Глобальной стратегии по питанию, </w:t>
      </w:r>
      <w:r w:rsidR="00E72023" w:rsidRPr="00E72023">
        <w:rPr>
          <w:rFonts w:ascii="Times New Roman" w:hAnsi="Times New Roman" w:cs="Times New Roman"/>
          <w:sz w:val="24"/>
        </w:rPr>
        <w:t>физической активности и здоровью</w:t>
      </w:r>
      <w:r w:rsidR="00E72023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выступил</w:t>
      </w:r>
      <w:r w:rsidR="00E72023">
        <w:rPr>
          <w:rFonts w:ascii="Times New Roman" w:hAnsi="Times New Roman" w:cs="Times New Roman"/>
          <w:sz w:val="24"/>
        </w:rPr>
        <w:t xml:space="preserve"> сбор научных данных и мониторинг питания населения</w:t>
      </w:r>
      <w:r>
        <w:rPr>
          <w:rFonts w:ascii="Times New Roman" w:hAnsi="Times New Roman" w:cs="Times New Roman"/>
          <w:sz w:val="24"/>
        </w:rPr>
        <w:t>, то особую актуальность приобретают исследования, посвященные данному вопросу</w:t>
      </w:r>
      <w:r w:rsidR="00E72023">
        <w:rPr>
          <w:rFonts w:ascii="Times New Roman" w:hAnsi="Times New Roman" w:cs="Times New Roman"/>
          <w:sz w:val="24"/>
        </w:rPr>
        <w:t xml:space="preserve">. </w:t>
      </w:r>
      <w:r w:rsidR="00E72023" w:rsidRPr="00825780">
        <w:rPr>
          <w:rFonts w:ascii="Times New Roman" w:hAnsi="Times New Roman" w:cs="Times New Roman"/>
          <w:i/>
          <w:sz w:val="24"/>
        </w:rPr>
        <w:t xml:space="preserve">Целью </w:t>
      </w:r>
      <w:r w:rsidR="003F66F2">
        <w:rPr>
          <w:rFonts w:ascii="Times New Roman" w:hAnsi="Times New Roman" w:cs="Times New Roman"/>
          <w:sz w:val="24"/>
        </w:rPr>
        <w:t>работы</w:t>
      </w:r>
      <w:r w:rsidR="00E72023" w:rsidRPr="00E72023">
        <w:rPr>
          <w:rFonts w:ascii="Times New Roman" w:hAnsi="Times New Roman" w:cs="Times New Roman"/>
          <w:sz w:val="24"/>
        </w:rPr>
        <w:t xml:space="preserve"> стало изучение </w:t>
      </w:r>
      <w:r w:rsidR="00F818E1">
        <w:rPr>
          <w:rFonts w:ascii="Times New Roman" w:hAnsi="Times New Roman" w:cs="Times New Roman"/>
          <w:sz w:val="24"/>
        </w:rPr>
        <w:t>различных аспектов питания</w:t>
      </w:r>
      <w:r w:rsidR="00E72023">
        <w:rPr>
          <w:rFonts w:ascii="Times New Roman" w:hAnsi="Times New Roman" w:cs="Times New Roman"/>
          <w:sz w:val="24"/>
        </w:rPr>
        <w:t xml:space="preserve"> </w:t>
      </w:r>
      <w:r w:rsidR="00F818E1" w:rsidRPr="00E72023">
        <w:rPr>
          <w:rFonts w:ascii="Times New Roman" w:hAnsi="Times New Roman" w:cs="Times New Roman"/>
          <w:sz w:val="24"/>
        </w:rPr>
        <w:t>населения</w:t>
      </w:r>
      <w:r w:rsidR="003F66F2">
        <w:rPr>
          <w:rFonts w:ascii="Times New Roman" w:hAnsi="Times New Roman" w:cs="Times New Roman"/>
          <w:sz w:val="24"/>
        </w:rPr>
        <w:t xml:space="preserve"> (самооценк</w:t>
      </w:r>
      <w:r w:rsidR="00287566">
        <w:rPr>
          <w:rFonts w:ascii="Times New Roman" w:hAnsi="Times New Roman" w:cs="Times New Roman"/>
          <w:sz w:val="24"/>
        </w:rPr>
        <w:t>и</w:t>
      </w:r>
      <w:r w:rsidR="003F66F2">
        <w:rPr>
          <w:rFonts w:ascii="Times New Roman" w:hAnsi="Times New Roman" w:cs="Times New Roman"/>
          <w:sz w:val="24"/>
        </w:rPr>
        <w:t xml:space="preserve"> питания, информированност</w:t>
      </w:r>
      <w:r w:rsidR="00287566">
        <w:rPr>
          <w:rFonts w:ascii="Times New Roman" w:hAnsi="Times New Roman" w:cs="Times New Roman"/>
          <w:sz w:val="24"/>
        </w:rPr>
        <w:t>и</w:t>
      </w:r>
      <w:r w:rsidR="003F66F2">
        <w:rPr>
          <w:rFonts w:ascii="Times New Roman" w:hAnsi="Times New Roman" w:cs="Times New Roman"/>
          <w:sz w:val="24"/>
        </w:rPr>
        <w:t xml:space="preserve"> о правильном питании, соблюдени</w:t>
      </w:r>
      <w:r w:rsidR="00287566">
        <w:rPr>
          <w:rFonts w:ascii="Times New Roman" w:hAnsi="Times New Roman" w:cs="Times New Roman"/>
          <w:sz w:val="24"/>
        </w:rPr>
        <w:t>я</w:t>
      </w:r>
      <w:r w:rsidR="003F66F2">
        <w:rPr>
          <w:rFonts w:ascii="Times New Roman" w:hAnsi="Times New Roman" w:cs="Times New Roman"/>
          <w:sz w:val="24"/>
        </w:rPr>
        <w:t xml:space="preserve"> режима и рациона питания, мер в</w:t>
      </w:r>
      <w:r w:rsidR="00817E5B">
        <w:rPr>
          <w:rFonts w:ascii="Times New Roman" w:hAnsi="Times New Roman" w:cs="Times New Roman"/>
          <w:sz w:val="24"/>
        </w:rPr>
        <w:t xml:space="preserve"> направлении здорового питания и др.</w:t>
      </w:r>
      <w:r w:rsidR="003F66F2">
        <w:rPr>
          <w:rFonts w:ascii="Times New Roman" w:hAnsi="Times New Roman" w:cs="Times New Roman"/>
          <w:sz w:val="24"/>
        </w:rPr>
        <w:t>)</w:t>
      </w:r>
      <w:r w:rsidR="00F818E1" w:rsidRPr="00E72023">
        <w:rPr>
          <w:rFonts w:ascii="Times New Roman" w:hAnsi="Times New Roman" w:cs="Times New Roman"/>
          <w:sz w:val="24"/>
        </w:rPr>
        <w:t xml:space="preserve"> </w:t>
      </w:r>
      <w:r w:rsidR="00E72023" w:rsidRPr="00E72023">
        <w:rPr>
          <w:rFonts w:ascii="Times New Roman" w:hAnsi="Times New Roman" w:cs="Times New Roman"/>
          <w:sz w:val="24"/>
        </w:rPr>
        <w:t xml:space="preserve">на материалах социологического опроса </w:t>
      </w:r>
      <w:r>
        <w:rPr>
          <w:rFonts w:ascii="Times New Roman" w:hAnsi="Times New Roman" w:cs="Times New Roman"/>
          <w:sz w:val="24"/>
        </w:rPr>
        <w:t>жителей</w:t>
      </w:r>
      <w:r w:rsidR="00E72023" w:rsidRPr="00E72023">
        <w:rPr>
          <w:rFonts w:ascii="Times New Roman" w:hAnsi="Times New Roman" w:cs="Times New Roman"/>
          <w:sz w:val="24"/>
        </w:rPr>
        <w:t xml:space="preserve"> Вологодской области, проведенного ФГБУН </w:t>
      </w:r>
      <w:proofErr w:type="spellStart"/>
      <w:r w:rsidR="00E72023" w:rsidRPr="00E72023">
        <w:rPr>
          <w:rFonts w:ascii="Times New Roman" w:hAnsi="Times New Roman" w:cs="Times New Roman"/>
          <w:sz w:val="24"/>
        </w:rPr>
        <w:t>ВолНЦ</w:t>
      </w:r>
      <w:proofErr w:type="spellEnd"/>
      <w:r w:rsidR="00E72023" w:rsidRPr="00E72023">
        <w:rPr>
          <w:rFonts w:ascii="Times New Roman" w:hAnsi="Times New Roman" w:cs="Times New Roman"/>
          <w:sz w:val="24"/>
        </w:rPr>
        <w:t xml:space="preserve"> РАН в 2018 г. и в предшествующие годы. Опрос осуществлялся в форме раздаточного анкетирования на территории городов Вологды и Череповца, а также 8 муниципальных районов. Объем выборки составил 1500 респондентов в возрасте 18 лет и старше. Выборка многоступенчатая, квотная. Ошибка выборки не превышала 3%. </w:t>
      </w:r>
    </w:p>
    <w:p w:rsidR="00C24324" w:rsidRPr="00866806" w:rsidRDefault="00C24324" w:rsidP="0086680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</w:rPr>
      </w:pPr>
      <w:r w:rsidRPr="00C24324">
        <w:rPr>
          <w:rFonts w:ascii="Times New Roman" w:hAnsi="Times New Roman" w:cs="Times New Roman"/>
          <w:sz w:val="24"/>
        </w:rPr>
        <w:t>В настоящее время б</w:t>
      </w:r>
      <w:r w:rsidRPr="00F164DE">
        <w:rPr>
          <w:rFonts w:ascii="Times New Roman" w:hAnsi="Times New Roman" w:cs="Times New Roman"/>
          <w:i/>
          <w:sz w:val="24"/>
        </w:rPr>
        <w:t>о</w:t>
      </w:r>
      <w:r w:rsidRPr="00C24324">
        <w:rPr>
          <w:rFonts w:ascii="Times New Roman" w:hAnsi="Times New Roman" w:cs="Times New Roman"/>
          <w:sz w:val="24"/>
        </w:rPr>
        <w:t>льшая часть населения региона оценива</w:t>
      </w:r>
      <w:r w:rsidR="00F164DE">
        <w:rPr>
          <w:rFonts w:ascii="Times New Roman" w:hAnsi="Times New Roman" w:cs="Times New Roman"/>
          <w:sz w:val="24"/>
        </w:rPr>
        <w:t>е</w:t>
      </w:r>
      <w:r w:rsidRPr="00C24324">
        <w:rPr>
          <w:rFonts w:ascii="Times New Roman" w:hAnsi="Times New Roman" w:cs="Times New Roman"/>
          <w:sz w:val="24"/>
        </w:rPr>
        <w:t>т своё питани</w:t>
      </w:r>
      <w:r w:rsidR="00866806">
        <w:rPr>
          <w:rFonts w:ascii="Times New Roman" w:hAnsi="Times New Roman" w:cs="Times New Roman"/>
          <w:sz w:val="24"/>
        </w:rPr>
        <w:t>е как нормальное (73% в 2018 г.</w:t>
      </w:r>
      <w:r w:rsidRPr="00C24324">
        <w:rPr>
          <w:rFonts w:ascii="Times New Roman" w:hAnsi="Times New Roman" w:cs="Times New Roman"/>
          <w:sz w:val="24"/>
        </w:rPr>
        <w:t xml:space="preserve">). </w:t>
      </w:r>
      <w:r w:rsidR="0092370E">
        <w:rPr>
          <w:rFonts w:ascii="Times New Roman" w:hAnsi="Times New Roman" w:cs="Times New Roman"/>
          <w:sz w:val="24"/>
        </w:rPr>
        <w:t>П</w:t>
      </w:r>
      <w:r w:rsidR="0092370E" w:rsidRPr="00C24324">
        <w:rPr>
          <w:rFonts w:ascii="Times New Roman" w:hAnsi="Times New Roman" w:cs="Times New Roman"/>
          <w:sz w:val="24"/>
        </w:rPr>
        <w:t xml:space="preserve">олноценным его считают </w:t>
      </w:r>
      <w:r w:rsidRPr="00C24324">
        <w:rPr>
          <w:rFonts w:ascii="Times New Roman" w:hAnsi="Times New Roman" w:cs="Times New Roman"/>
          <w:sz w:val="24"/>
        </w:rPr>
        <w:t>11% респондентов, тогда как 9% признают, что их питание неудовлетворительное</w:t>
      </w:r>
      <w:r w:rsidR="00866806">
        <w:rPr>
          <w:rFonts w:ascii="Times New Roman" w:hAnsi="Times New Roman" w:cs="Times New Roman"/>
          <w:sz w:val="24"/>
        </w:rPr>
        <w:t>, 2% – очень плохое, а 1% – регулярно недоедают</w:t>
      </w:r>
      <w:r w:rsidRPr="00C24324">
        <w:rPr>
          <w:rFonts w:ascii="Times New Roman" w:hAnsi="Times New Roman" w:cs="Times New Roman"/>
          <w:sz w:val="24"/>
        </w:rPr>
        <w:t>. По сравнению с 20</w:t>
      </w:r>
      <w:r w:rsidR="00251D71">
        <w:rPr>
          <w:rFonts w:ascii="Times New Roman" w:hAnsi="Times New Roman" w:cs="Times New Roman"/>
          <w:sz w:val="24"/>
        </w:rPr>
        <w:t>16</w:t>
      </w:r>
      <w:r w:rsidRPr="00C24324">
        <w:rPr>
          <w:rFonts w:ascii="Times New Roman" w:hAnsi="Times New Roman" w:cs="Times New Roman"/>
          <w:sz w:val="24"/>
        </w:rPr>
        <w:t xml:space="preserve"> г. в 2018 г. оценки населением региона своего питания в целом</w:t>
      </w:r>
      <w:r w:rsidR="00FB7560">
        <w:rPr>
          <w:rFonts w:ascii="Times New Roman" w:hAnsi="Times New Roman" w:cs="Times New Roman"/>
          <w:sz w:val="24"/>
        </w:rPr>
        <w:t xml:space="preserve"> существенно не изменились</w:t>
      </w:r>
      <w:r w:rsidR="00866806">
        <w:rPr>
          <w:rFonts w:ascii="Times New Roman" w:hAnsi="Times New Roman" w:cs="Times New Roman"/>
          <w:sz w:val="24"/>
        </w:rPr>
        <w:t>: 13% оценок «полноценное», 70% – «нормальное», 12% – «неудовлетворительное», 1% – «очень плохое»</w:t>
      </w:r>
      <w:r w:rsidR="00FB7560">
        <w:rPr>
          <w:rFonts w:ascii="Times New Roman" w:hAnsi="Times New Roman" w:cs="Times New Roman"/>
          <w:sz w:val="24"/>
        </w:rPr>
        <w:t xml:space="preserve">. </w:t>
      </w:r>
    </w:p>
    <w:p w:rsidR="00C24324" w:rsidRPr="00C24324" w:rsidRDefault="00C24324" w:rsidP="006A38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24324">
        <w:rPr>
          <w:rFonts w:ascii="Times New Roman" w:hAnsi="Times New Roman" w:cs="Times New Roman"/>
          <w:sz w:val="24"/>
        </w:rPr>
        <w:t>Наиболее позитивн</w:t>
      </w:r>
      <w:r w:rsidR="00D14CFC">
        <w:rPr>
          <w:rFonts w:ascii="Times New Roman" w:hAnsi="Times New Roman" w:cs="Times New Roman"/>
          <w:sz w:val="24"/>
        </w:rPr>
        <w:t>ые</w:t>
      </w:r>
      <w:r w:rsidRPr="00C24324">
        <w:rPr>
          <w:rFonts w:ascii="Times New Roman" w:hAnsi="Times New Roman" w:cs="Times New Roman"/>
          <w:sz w:val="24"/>
        </w:rPr>
        <w:t xml:space="preserve"> </w:t>
      </w:r>
      <w:r w:rsidR="00D14CFC" w:rsidRPr="00C24324">
        <w:rPr>
          <w:rFonts w:ascii="Times New Roman" w:hAnsi="Times New Roman" w:cs="Times New Roman"/>
          <w:sz w:val="24"/>
        </w:rPr>
        <w:t>оцен</w:t>
      </w:r>
      <w:r w:rsidR="00D14CFC">
        <w:rPr>
          <w:rFonts w:ascii="Times New Roman" w:hAnsi="Times New Roman" w:cs="Times New Roman"/>
          <w:sz w:val="24"/>
        </w:rPr>
        <w:t xml:space="preserve">ки </w:t>
      </w:r>
      <w:r w:rsidRPr="00C24324">
        <w:rPr>
          <w:rFonts w:ascii="Times New Roman" w:hAnsi="Times New Roman" w:cs="Times New Roman"/>
          <w:sz w:val="24"/>
        </w:rPr>
        <w:t>свое</w:t>
      </w:r>
      <w:r w:rsidR="00D14CFC">
        <w:rPr>
          <w:rFonts w:ascii="Times New Roman" w:hAnsi="Times New Roman" w:cs="Times New Roman"/>
          <w:sz w:val="24"/>
        </w:rPr>
        <w:t>му</w:t>
      </w:r>
      <w:r w:rsidRPr="00C24324">
        <w:rPr>
          <w:rFonts w:ascii="Times New Roman" w:hAnsi="Times New Roman" w:cs="Times New Roman"/>
          <w:sz w:val="24"/>
        </w:rPr>
        <w:t xml:space="preserve"> питани</w:t>
      </w:r>
      <w:r w:rsidR="00D14CFC">
        <w:rPr>
          <w:rFonts w:ascii="Times New Roman" w:hAnsi="Times New Roman" w:cs="Times New Roman"/>
          <w:sz w:val="24"/>
        </w:rPr>
        <w:t>ю да</w:t>
      </w:r>
      <w:r w:rsidR="00B5534E">
        <w:rPr>
          <w:rFonts w:ascii="Times New Roman" w:hAnsi="Times New Roman" w:cs="Times New Roman"/>
          <w:sz w:val="24"/>
        </w:rPr>
        <w:t>вали</w:t>
      </w:r>
      <w:r w:rsidRPr="00C24324">
        <w:rPr>
          <w:rFonts w:ascii="Times New Roman" w:hAnsi="Times New Roman" w:cs="Times New Roman"/>
          <w:sz w:val="24"/>
        </w:rPr>
        <w:t xml:space="preserve"> жители </w:t>
      </w:r>
      <w:r w:rsidR="0092370E">
        <w:rPr>
          <w:rFonts w:ascii="Times New Roman" w:hAnsi="Times New Roman" w:cs="Times New Roman"/>
          <w:sz w:val="24"/>
        </w:rPr>
        <w:t>областного центра</w:t>
      </w:r>
      <w:r w:rsidR="006A38E6">
        <w:rPr>
          <w:rFonts w:ascii="Times New Roman" w:hAnsi="Times New Roman" w:cs="Times New Roman"/>
          <w:sz w:val="24"/>
        </w:rPr>
        <w:t xml:space="preserve"> – г. Вологды</w:t>
      </w:r>
      <w:r w:rsidRPr="00C24324">
        <w:rPr>
          <w:rFonts w:ascii="Times New Roman" w:hAnsi="Times New Roman" w:cs="Times New Roman"/>
          <w:sz w:val="24"/>
        </w:rPr>
        <w:t>: совокупная доля о</w:t>
      </w:r>
      <w:r w:rsidR="00D14CFC">
        <w:rPr>
          <w:rFonts w:ascii="Times New Roman" w:hAnsi="Times New Roman" w:cs="Times New Roman"/>
          <w:sz w:val="24"/>
        </w:rPr>
        <w:t>тветов</w:t>
      </w:r>
      <w:r w:rsidRPr="00C24324">
        <w:rPr>
          <w:rFonts w:ascii="Times New Roman" w:hAnsi="Times New Roman" w:cs="Times New Roman"/>
          <w:sz w:val="24"/>
        </w:rPr>
        <w:t xml:space="preserve"> «полноценное» и «нормальное» среди них составила 91%. Тогда как удельный вес респондентов, отрицательно характеризующих питание (как «неудовлетворительное», «очень плохое» и «регулярно недоедаю, голодаю»), оказался выше </w:t>
      </w:r>
      <w:r w:rsidRPr="00C24324">
        <w:rPr>
          <w:rFonts w:ascii="Times New Roman" w:hAnsi="Times New Roman" w:cs="Times New Roman"/>
          <w:sz w:val="24"/>
        </w:rPr>
        <w:lastRenderedPageBreak/>
        <w:t xml:space="preserve">среди населения Череповца и районных городов области (16 и 15% соответственно), </w:t>
      </w:r>
      <w:r w:rsidRPr="00803B08">
        <w:rPr>
          <w:rFonts w:ascii="Times New Roman" w:hAnsi="Times New Roman" w:cs="Times New Roman"/>
          <w:sz w:val="24"/>
        </w:rPr>
        <w:t xml:space="preserve">женщин (14%) и </w:t>
      </w:r>
      <w:r w:rsidR="00E35EC2" w:rsidRPr="00803B08">
        <w:rPr>
          <w:rFonts w:ascii="Times New Roman" w:hAnsi="Times New Roman" w:cs="Times New Roman"/>
          <w:sz w:val="24"/>
        </w:rPr>
        <w:t xml:space="preserve">людей </w:t>
      </w:r>
      <w:r w:rsidRPr="00803B08">
        <w:rPr>
          <w:rFonts w:ascii="Times New Roman" w:hAnsi="Times New Roman" w:cs="Times New Roman"/>
          <w:sz w:val="24"/>
        </w:rPr>
        <w:t>пенсио</w:t>
      </w:r>
      <w:r w:rsidR="00E35EC2" w:rsidRPr="00803B08">
        <w:rPr>
          <w:rFonts w:ascii="Times New Roman" w:hAnsi="Times New Roman" w:cs="Times New Roman"/>
          <w:sz w:val="24"/>
        </w:rPr>
        <w:t>нного возраста</w:t>
      </w:r>
      <w:r w:rsidRPr="00803B08">
        <w:rPr>
          <w:rFonts w:ascii="Times New Roman" w:hAnsi="Times New Roman" w:cs="Times New Roman"/>
          <w:sz w:val="24"/>
        </w:rPr>
        <w:t xml:space="preserve"> (13%).</w:t>
      </w:r>
    </w:p>
    <w:p w:rsidR="00C24324" w:rsidRPr="00C24324" w:rsidRDefault="006A38E6" w:rsidP="00F164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Согласно данным опроса т</w:t>
      </w:r>
      <w:r w:rsidR="00C24324" w:rsidRPr="00C24324">
        <w:rPr>
          <w:rFonts w:ascii="Times New Roman" w:hAnsi="Times New Roman" w:cs="Times New Roman"/>
          <w:sz w:val="24"/>
        </w:rPr>
        <w:t xml:space="preserve">реть жителей региона (33%) слабо </w:t>
      </w:r>
      <w:r w:rsidR="00F164DE">
        <w:rPr>
          <w:rFonts w:ascii="Times New Roman" w:hAnsi="Times New Roman" w:cs="Times New Roman"/>
          <w:sz w:val="24"/>
        </w:rPr>
        <w:t>представляют</w:t>
      </w:r>
      <w:r w:rsidR="00C24324" w:rsidRPr="00C24324">
        <w:rPr>
          <w:rFonts w:ascii="Times New Roman" w:hAnsi="Times New Roman" w:cs="Times New Roman"/>
          <w:sz w:val="24"/>
        </w:rPr>
        <w:t xml:space="preserve">, каким должен быть рациональный режим и суточный рацион питания. Каждый четвертый респондент отметил, что имеет неплохие представления об этом (25%). </w:t>
      </w:r>
      <w:r w:rsidR="00F164DE">
        <w:rPr>
          <w:rFonts w:ascii="Times New Roman" w:hAnsi="Times New Roman" w:cs="Times New Roman"/>
          <w:sz w:val="24"/>
        </w:rPr>
        <w:t xml:space="preserve">7% опрошенных ответили, что хорошо информированы о рациональном питании. </w:t>
      </w:r>
      <w:r w:rsidR="00C24324" w:rsidRPr="00C24324">
        <w:rPr>
          <w:rFonts w:ascii="Times New Roman" w:hAnsi="Times New Roman" w:cs="Times New Roman"/>
          <w:sz w:val="24"/>
        </w:rPr>
        <w:t>Тогда как каждый пятый признался, что ничего не знает о рациональном питании (21%).</w:t>
      </w:r>
      <w:r w:rsidR="00F164DE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Кроме того, в группе</w:t>
      </w:r>
      <w:r w:rsidR="00F164DE">
        <w:rPr>
          <w:rFonts w:ascii="Times New Roman" w:hAnsi="Times New Roman" w:cs="Times New Roman"/>
          <w:sz w:val="24"/>
        </w:rPr>
        <w:t xml:space="preserve"> затруднившихся ответить </w:t>
      </w:r>
      <w:r>
        <w:rPr>
          <w:rFonts w:ascii="Times New Roman" w:hAnsi="Times New Roman" w:cs="Times New Roman"/>
          <w:sz w:val="24"/>
        </w:rPr>
        <w:t>(</w:t>
      </w:r>
      <w:r w:rsidR="00F164DE">
        <w:rPr>
          <w:rFonts w:ascii="Times New Roman" w:hAnsi="Times New Roman" w:cs="Times New Roman"/>
          <w:sz w:val="24"/>
        </w:rPr>
        <w:t>14%</w:t>
      </w:r>
      <w:r>
        <w:rPr>
          <w:rFonts w:ascii="Times New Roman" w:hAnsi="Times New Roman" w:cs="Times New Roman"/>
          <w:sz w:val="24"/>
        </w:rPr>
        <w:t xml:space="preserve"> опрошенных)</w:t>
      </w:r>
      <w:r w:rsidR="00F164DE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также </w:t>
      </w:r>
      <w:r w:rsidR="00F164DE">
        <w:rPr>
          <w:rFonts w:ascii="Times New Roman" w:hAnsi="Times New Roman" w:cs="Times New Roman"/>
          <w:sz w:val="24"/>
        </w:rPr>
        <w:t>могут «скрываться» люди, слабо информированные по вопросам правильного питания.</w:t>
      </w:r>
    </w:p>
    <w:p w:rsidR="00C24324" w:rsidRPr="00C24324" w:rsidRDefault="00C24324" w:rsidP="008921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24324">
        <w:rPr>
          <w:rFonts w:ascii="Times New Roman" w:hAnsi="Times New Roman" w:cs="Times New Roman"/>
          <w:sz w:val="24"/>
        </w:rPr>
        <w:t xml:space="preserve">Наибольшую информированность о правильном питании продемонстрировали жители г. Вологды </w:t>
      </w:r>
      <w:r w:rsidRPr="00233CA2">
        <w:rPr>
          <w:rFonts w:ascii="Times New Roman" w:hAnsi="Times New Roman" w:cs="Times New Roman"/>
          <w:sz w:val="24"/>
        </w:rPr>
        <w:t>и молодежь</w:t>
      </w:r>
      <w:r w:rsidR="00233CA2" w:rsidRPr="00233CA2">
        <w:rPr>
          <w:rFonts w:ascii="Times New Roman" w:hAnsi="Times New Roman" w:cs="Times New Roman"/>
          <w:sz w:val="24"/>
        </w:rPr>
        <w:t xml:space="preserve"> до 30 лет</w:t>
      </w:r>
      <w:r w:rsidRPr="00C24324">
        <w:rPr>
          <w:rFonts w:ascii="Times New Roman" w:hAnsi="Times New Roman" w:cs="Times New Roman"/>
          <w:sz w:val="24"/>
        </w:rPr>
        <w:t xml:space="preserve"> (вариант ответа «хорошо </w:t>
      </w:r>
      <w:r w:rsidR="008921BD">
        <w:rPr>
          <w:rFonts w:ascii="Times New Roman" w:hAnsi="Times New Roman" w:cs="Times New Roman"/>
          <w:sz w:val="24"/>
        </w:rPr>
        <w:t>знаю» в 15 и 12% соответственно</w:t>
      </w:r>
      <w:r w:rsidRPr="00C24324">
        <w:rPr>
          <w:rFonts w:ascii="Times New Roman" w:hAnsi="Times New Roman" w:cs="Times New Roman"/>
          <w:sz w:val="24"/>
        </w:rPr>
        <w:t>). Имеют неплохое представление о данном вопросе чаще всего жители крупных городов (по 33% в Вологде и Череповце), женщины (33%) и люди пенсионного возраста (27%). Слабо осведомлены или ничего не знают о рациональном режиме питания чаще сельские жители региона (38 и 28% соответственно) и муж</w:t>
      </w:r>
      <w:r w:rsidR="008921BD">
        <w:rPr>
          <w:rFonts w:ascii="Times New Roman" w:hAnsi="Times New Roman" w:cs="Times New Roman"/>
          <w:sz w:val="24"/>
        </w:rPr>
        <w:t>чины (36 и 28% соответственно).</w:t>
      </w:r>
    </w:p>
    <w:p w:rsidR="00C24324" w:rsidRPr="00C24324" w:rsidRDefault="006A38E6" w:rsidP="00354E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</w:t>
      </w:r>
      <w:r w:rsidR="00C24324" w:rsidRPr="00C24324">
        <w:rPr>
          <w:rFonts w:ascii="Times New Roman" w:hAnsi="Times New Roman" w:cs="Times New Roman"/>
          <w:sz w:val="24"/>
          <w:szCs w:val="24"/>
        </w:rPr>
        <w:t>результатам опроса в ежедневный рацион жителей области чаще всего входят хлебобулочные изделия, молочные продукты и сладости</w:t>
      </w:r>
      <w:r w:rsidR="00233CA2">
        <w:rPr>
          <w:rFonts w:ascii="Times New Roman" w:hAnsi="Times New Roman" w:cs="Times New Roman"/>
          <w:sz w:val="24"/>
          <w:szCs w:val="24"/>
        </w:rPr>
        <w:t xml:space="preserve"> (табл. 1)</w:t>
      </w:r>
      <w:r w:rsidR="00C24324" w:rsidRPr="00C24324">
        <w:rPr>
          <w:rFonts w:ascii="Times New Roman" w:hAnsi="Times New Roman" w:cs="Times New Roman"/>
          <w:sz w:val="24"/>
          <w:szCs w:val="24"/>
        </w:rPr>
        <w:t>. Однако частое потребление хлебобулочных продуктов и сладостей представляет собой угрозу для здоровья из-за высокого содержания в них свободных сахаров. Специалисты по питанию и диетологи советуют минимизировать потребление свободных сахаров до менее чем 10% от суммарной поступающей энергии, а для получения дополнительного оздоровительного эффекта рекомендуется снизить этот показатель еще больше – до менее чем 5% от суммарной энергии</w:t>
      </w:r>
      <w:r w:rsidR="008E4137">
        <w:rPr>
          <w:rFonts w:ascii="Times New Roman" w:hAnsi="Times New Roman" w:cs="Times New Roman"/>
          <w:sz w:val="24"/>
          <w:szCs w:val="24"/>
        </w:rPr>
        <w:t xml:space="preserve"> </w:t>
      </w:r>
      <w:r w:rsidR="008E4137" w:rsidRPr="008E4137">
        <w:rPr>
          <w:rFonts w:ascii="Times New Roman" w:hAnsi="Times New Roman" w:cs="Times New Roman"/>
          <w:sz w:val="24"/>
          <w:szCs w:val="24"/>
        </w:rPr>
        <w:t xml:space="preserve">[7, </w:t>
      </w:r>
      <w:r w:rsidR="008E4137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8E4137" w:rsidRPr="008E4137">
        <w:rPr>
          <w:rFonts w:ascii="Times New Roman" w:hAnsi="Times New Roman" w:cs="Times New Roman"/>
          <w:sz w:val="24"/>
          <w:szCs w:val="24"/>
        </w:rPr>
        <w:t>. 4]</w:t>
      </w:r>
      <w:r w:rsidR="00C24324" w:rsidRPr="00C24324">
        <w:rPr>
          <w:rFonts w:ascii="Times New Roman" w:hAnsi="Times New Roman" w:cs="Times New Roman"/>
          <w:sz w:val="24"/>
          <w:szCs w:val="24"/>
        </w:rPr>
        <w:t>. Свежие овощи, фрукты, картофель, крупы и макаронные изделия, мясо и яйца жители региона употребляют в пищу</w:t>
      </w:r>
      <w:r w:rsidR="00233CA2">
        <w:rPr>
          <w:rFonts w:ascii="Times New Roman" w:hAnsi="Times New Roman" w:cs="Times New Roman"/>
          <w:sz w:val="24"/>
          <w:szCs w:val="24"/>
        </w:rPr>
        <w:t xml:space="preserve"> в основном</w:t>
      </w:r>
      <w:r w:rsidR="00C24324" w:rsidRPr="00C24324">
        <w:rPr>
          <w:rFonts w:ascii="Times New Roman" w:hAnsi="Times New Roman" w:cs="Times New Roman"/>
          <w:sz w:val="24"/>
          <w:szCs w:val="24"/>
        </w:rPr>
        <w:t xml:space="preserve"> несколько раз в неделю. Рыба и консервные изделия появляется в рационе респондентов не чаще одного раза в неделю. Положительным моментом является тот факт, что пища быстрого приготовления или «</w:t>
      </w:r>
      <w:proofErr w:type="spellStart"/>
      <w:r w:rsidR="00C24324" w:rsidRPr="00C24324">
        <w:rPr>
          <w:rFonts w:ascii="Times New Roman" w:hAnsi="Times New Roman" w:cs="Times New Roman"/>
          <w:sz w:val="24"/>
          <w:szCs w:val="24"/>
        </w:rPr>
        <w:t>фастфуд</w:t>
      </w:r>
      <w:proofErr w:type="spellEnd"/>
      <w:r w:rsidR="00C24324" w:rsidRPr="00C24324">
        <w:rPr>
          <w:rFonts w:ascii="Times New Roman" w:hAnsi="Times New Roman" w:cs="Times New Roman"/>
          <w:sz w:val="24"/>
          <w:szCs w:val="24"/>
        </w:rPr>
        <w:t>» у 60% опрошенных в рационе практически не встречается. Специальные продукты для спортивного питания с разной частотой применяют в своем рационе 10%</w:t>
      </w:r>
      <w:r w:rsidR="00354E75">
        <w:rPr>
          <w:rFonts w:ascii="Times New Roman" w:hAnsi="Times New Roman" w:cs="Times New Roman"/>
          <w:sz w:val="24"/>
          <w:szCs w:val="24"/>
        </w:rPr>
        <w:t xml:space="preserve"> респондентов.</w:t>
      </w:r>
    </w:p>
    <w:p w:rsidR="00C24324" w:rsidRDefault="00C24324" w:rsidP="00C243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4324">
        <w:rPr>
          <w:rFonts w:ascii="Times New Roman" w:hAnsi="Times New Roman" w:cs="Times New Roman"/>
          <w:sz w:val="24"/>
          <w:szCs w:val="24"/>
        </w:rPr>
        <w:t>Интересным представляется рассмотрение особенностей рациона питания населения региона с позиций территориальной принадлежности. Так, например, в рационе сельских жителей районов области по сравнению с жителями городов чаще встречаются хлебобулочные изделия, молочные продукты и яйца, консервы (</w:t>
      </w:r>
      <w:r w:rsidRPr="00C24324">
        <w:rPr>
          <w:rFonts w:ascii="Times New Roman" w:hAnsi="Times New Roman" w:cs="Times New Roman"/>
          <w:i/>
          <w:sz w:val="24"/>
          <w:szCs w:val="24"/>
        </w:rPr>
        <w:t xml:space="preserve">табл. </w:t>
      </w:r>
      <w:r w:rsidR="00894E62">
        <w:rPr>
          <w:rFonts w:ascii="Times New Roman" w:hAnsi="Times New Roman" w:cs="Times New Roman"/>
          <w:i/>
          <w:sz w:val="24"/>
          <w:szCs w:val="24"/>
        </w:rPr>
        <w:t>1</w:t>
      </w:r>
      <w:r w:rsidRPr="00C24324">
        <w:rPr>
          <w:rFonts w:ascii="Times New Roman" w:hAnsi="Times New Roman" w:cs="Times New Roman"/>
          <w:sz w:val="24"/>
          <w:szCs w:val="24"/>
        </w:rPr>
        <w:t xml:space="preserve">), что объясняется более высокой доступностью для данной категории населения продуктов ведения домашнего хозяйства (животноводства), продуктов охоты и рыболовства, домашней </w:t>
      </w:r>
      <w:proofErr w:type="spellStart"/>
      <w:r w:rsidRPr="00C24324">
        <w:rPr>
          <w:rFonts w:ascii="Times New Roman" w:hAnsi="Times New Roman" w:cs="Times New Roman"/>
          <w:sz w:val="24"/>
          <w:szCs w:val="24"/>
        </w:rPr>
        <w:t>хлебопечной</w:t>
      </w:r>
      <w:proofErr w:type="spellEnd"/>
      <w:r w:rsidRPr="00C24324">
        <w:rPr>
          <w:rFonts w:ascii="Times New Roman" w:hAnsi="Times New Roman" w:cs="Times New Roman"/>
          <w:sz w:val="24"/>
          <w:szCs w:val="24"/>
        </w:rPr>
        <w:t xml:space="preserve"> продукции. В то же время в рацион жителей Череповца чаще по сравнению с другими входят мясо и рыба, свежие овощи и фрукты, картофель, крупы и макаронные изделия, сладости. </w:t>
      </w:r>
    </w:p>
    <w:p w:rsidR="00485BA3" w:rsidRDefault="00485BA3" w:rsidP="00485BA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24324">
        <w:rPr>
          <w:rFonts w:ascii="Times New Roman" w:hAnsi="Times New Roman" w:cs="Times New Roman"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sz w:val="24"/>
          <w:szCs w:val="24"/>
        </w:rPr>
        <w:t>1</w:t>
      </w:r>
    </w:p>
    <w:p w:rsidR="00485BA3" w:rsidRDefault="00485BA3" w:rsidP="00485BA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E3001">
        <w:rPr>
          <w:rFonts w:ascii="Times New Roman" w:hAnsi="Times New Roman" w:cs="Times New Roman"/>
          <w:sz w:val="24"/>
          <w:szCs w:val="24"/>
        </w:rPr>
        <w:t>Распределение ответов на вопрос: «Насколько часто Вы употребляете в пищу следующие продукты?» (</w:t>
      </w:r>
      <w:r w:rsidRPr="00C24324">
        <w:rPr>
          <w:rFonts w:ascii="Times New Roman" w:hAnsi="Times New Roman" w:cs="Times New Roman"/>
          <w:sz w:val="24"/>
          <w:szCs w:val="24"/>
        </w:rPr>
        <w:t>в</w:t>
      </w:r>
      <w:r w:rsidR="00F164DE">
        <w:rPr>
          <w:rFonts w:ascii="Times New Roman" w:hAnsi="Times New Roman" w:cs="Times New Roman"/>
          <w:sz w:val="24"/>
          <w:szCs w:val="24"/>
        </w:rPr>
        <w:t xml:space="preserve"> % от числа опрошенных)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1730"/>
        <w:gridCol w:w="612"/>
        <w:gridCol w:w="696"/>
        <w:gridCol w:w="696"/>
        <w:gridCol w:w="612"/>
        <w:gridCol w:w="696"/>
        <w:gridCol w:w="696"/>
        <w:gridCol w:w="612"/>
        <w:gridCol w:w="696"/>
        <w:gridCol w:w="696"/>
        <w:gridCol w:w="612"/>
        <w:gridCol w:w="696"/>
        <w:gridCol w:w="696"/>
      </w:tblGrid>
      <w:tr w:rsidR="00C820FB" w:rsidRPr="004D31EB" w:rsidTr="00233CA2">
        <w:tc>
          <w:tcPr>
            <w:tcW w:w="1843" w:type="dxa"/>
            <w:vMerge w:val="restart"/>
            <w:vAlign w:val="center"/>
          </w:tcPr>
          <w:p w:rsidR="00C820FB" w:rsidRPr="007F4D6B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Продукт</w:t>
            </w:r>
          </w:p>
        </w:tc>
        <w:tc>
          <w:tcPr>
            <w:tcW w:w="1949" w:type="dxa"/>
            <w:gridSpan w:val="3"/>
            <w:tcBorders>
              <w:right w:val="double" w:sz="4" w:space="0" w:color="auto"/>
            </w:tcBorders>
            <w:vAlign w:val="center"/>
          </w:tcPr>
          <w:p w:rsidR="00C820FB" w:rsidRPr="007F4D6B" w:rsidRDefault="00C820FB" w:rsidP="00233CA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F4D6B">
              <w:rPr>
                <w:rFonts w:ascii="Times New Roman" w:hAnsi="Times New Roman" w:cs="Times New Roman"/>
                <w:sz w:val="20"/>
                <w:szCs w:val="24"/>
              </w:rPr>
              <w:t>г. Вологда</w:t>
            </w:r>
          </w:p>
        </w:tc>
        <w:tc>
          <w:tcPr>
            <w:tcW w:w="1949" w:type="dxa"/>
            <w:gridSpan w:val="3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C820FB" w:rsidRPr="007F4D6B" w:rsidRDefault="00C820FB" w:rsidP="00233CA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F4D6B">
              <w:rPr>
                <w:rFonts w:ascii="Times New Roman" w:hAnsi="Times New Roman" w:cs="Times New Roman"/>
                <w:sz w:val="20"/>
                <w:szCs w:val="24"/>
              </w:rPr>
              <w:t>г. Череповец</w:t>
            </w:r>
          </w:p>
        </w:tc>
        <w:tc>
          <w:tcPr>
            <w:tcW w:w="1949" w:type="dxa"/>
            <w:gridSpan w:val="3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C820FB" w:rsidRPr="007F4D6B" w:rsidRDefault="00C820FB" w:rsidP="00233CA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F4D6B">
              <w:rPr>
                <w:rFonts w:ascii="Times New Roman" w:hAnsi="Times New Roman" w:cs="Times New Roman"/>
                <w:sz w:val="20"/>
                <w:szCs w:val="24"/>
              </w:rPr>
              <w:t>Городское</w:t>
            </w:r>
            <w:r w:rsidR="00233CA2" w:rsidRPr="007F4D6B">
              <w:rPr>
                <w:rFonts w:ascii="Times New Roman" w:hAnsi="Times New Roman" w:cs="Times New Roman"/>
                <w:sz w:val="20"/>
                <w:szCs w:val="24"/>
              </w:rPr>
              <w:t xml:space="preserve"> население районов</w:t>
            </w:r>
          </w:p>
        </w:tc>
        <w:tc>
          <w:tcPr>
            <w:tcW w:w="1949" w:type="dxa"/>
            <w:gridSpan w:val="3"/>
            <w:tcBorders>
              <w:left w:val="double" w:sz="4" w:space="0" w:color="auto"/>
            </w:tcBorders>
            <w:vAlign w:val="center"/>
          </w:tcPr>
          <w:p w:rsidR="00C820FB" w:rsidRPr="007F4D6B" w:rsidRDefault="00C820FB" w:rsidP="00233CA2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7F4D6B">
              <w:rPr>
                <w:rFonts w:ascii="Times New Roman" w:hAnsi="Times New Roman" w:cs="Times New Roman"/>
                <w:sz w:val="20"/>
                <w:szCs w:val="24"/>
              </w:rPr>
              <w:t>Сельское</w:t>
            </w:r>
            <w:r w:rsidR="00233CA2" w:rsidRPr="007F4D6B">
              <w:rPr>
                <w:rFonts w:ascii="Times New Roman" w:hAnsi="Times New Roman" w:cs="Times New Roman"/>
                <w:sz w:val="20"/>
                <w:szCs w:val="24"/>
              </w:rPr>
              <w:t xml:space="preserve"> население районов</w:t>
            </w:r>
          </w:p>
        </w:tc>
      </w:tr>
      <w:tr w:rsidR="00233CA2" w:rsidRPr="004D31EB" w:rsidTr="0028750F">
        <w:trPr>
          <w:cantSplit/>
          <w:trHeight w:val="1106"/>
        </w:trPr>
        <w:tc>
          <w:tcPr>
            <w:tcW w:w="1843" w:type="dxa"/>
            <w:vMerge/>
          </w:tcPr>
          <w:p w:rsidR="00233CA2" w:rsidRPr="007F4D6B" w:rsidRDefault="00233CA2" w:rsidP="00C24324">
            <w:pPr>
              <w:jc w:val="both"/>
              <w:rPr>
                <w:rFonts w:ascii="Times New Roman" w:hAnsi="Times New Roman" w:cs="Times New Roman"/>
                <w:sz w:val="20"/>
                <w:szCs w:val="18"/>
              </w:rPr>
            </w:pPr>
          </w:p>
        </w:tc>
        <w:tc>
          <w:tcPr>
            <w:tcW w:w="649" w:type="dxa"/>
            <w:shd w:val="clear" w:color="auto" w:fill="F2F2F2" w:themeFill="background1" w:themeFillShade="F2"/>
            <w:textDirection w:val="btLr"/>
            <w:vAlign w:val="center"/>
          </w:tcPr>
          <w:p w:rsidR="00233CA2" w:rsidRPr="007F4D6B" w:rsidRDefault="00233CA2" w:rsidP="00C820FB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Ежедневно</w:t>
            </w:r>
          </w:p>
        </w:tc>
        <w:tc>
          <w:tcPr>
            <w:tcW w:w="650" w:type="dxa"/>
            <w:textDirection w:val="btLr"/>
            <w:vAlign w:val="center"/>
          </w:tcPr>
          <w:p w:rsidR="00233CA2" w:rsidRPr="007F4D6B" w:rsidRDefault="00233CA2" w:rsidP="00C820FB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 xml:space="preserve">Несколько </w:t>
            </w:r>
          </w:p>
          <w:p w:rsidR="00233CA2" w:rsidRPr="007F4D6B" w:rsidRDefault="00233CA2" w:rsidP="00C820FB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раз в неделю</w:t>
            </w:r>
          </w:p>
        </w:tc>
        <w:tc>
          <w:tcPr>
            <w:tcW w:w="650" w:type="dxa"/>
            <w:tcBorders>
              <w:right w:val="double" w:sz="4" w:space="0" w:color="auto"/>
            </w:tcBorders>
            <w:textDirection w:val="btLr"/>
            <w:vAlign w:val="center"/>
          </w:tcPr>
          <w:p w:rsidR="00233CA2" w:rsidRPr="007F4D6B" w:rsidRDefault="00233CA2" w:rsidP="00C820FB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 xml:space="preserve">Редко, </w:t>
            </w:r>
          </w:p>
          <w:p w:rsidR="00233CA2" w:rsidRPr="007F4D6B" w:rsidRDefault="00233CA2" w:rsidP="00C820FB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никогда</w:t>
            </w:r>
          </w:p>
        </w:tc>
        <w:tc>
          <w:tcPr>
            <w:tcW w:w="649" w:type="dxa"/>
            <w:tcBorders>
              <w:left w:val="doub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Ежедневно</w:t>
            </w:r>
          </w:p>
        </w:tc>
        <w:tc>
          <w:tcPr>
            <w:tcW w:w="650" w:type="dxa"/>
            <w:textDirection w:val="btLr"/>
            <w:vAlign w:val="center"/>
          </w:tcPr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 xml:space="preserve">Несколько </w:t>
            </w:r>
          </w:p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раз в неделю</w:t>
            </w:r>
          </w:p>
        </w:tc>
        <w:tc>
          <w:tcPr>
            <w:tcW w:w="650" w:type="dxa"/>
            <w:tcBorders>
              <w:right w:val="double" w:sz="4" w:space="0" w:color="auto"/>
            </w:tcBorders>
            <w:textDirection w:val="btLr"/>
            <w:vAlign w:val="center"/>
          </w:tcPr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 xml:space="preserve">Редко, </w:t>
            </w:r>
          </w:p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никогда</w:t>
            </w:r>
          </w:p>
        </w:tc>
        <w:tc>
          <w:tcPr>
            <w:tcW w:w="649" w:type="dxa"/>
            <w:tcBorders>
              <w:left w:val="doub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Ежедневно</w:t>
            </w:r>
          </w:p>
        </w:tc>
        <w:tc>
          <w:tcPr>
            <w:tcW w:w="650" w:type="dxa"/>
            <w:textDirection w:val="btLr"/>
            <w:vAlign w:val="center"/>
          </w:tcPr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 xml:space="preserve">Несколько </w:t>
            </w:r>
          </w:p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раз в неделю</w:t>
            </w:r>
          </w:p>
        </w:tc>
        <w:tc>
          <w:tcPr>
            <w:tcW w:w="650" w:type="dxa"/>
            <w:tcBorders>
              <w:right w:val="double" w:sz="4" w:space="0" w:color="auto"/>
            </w:tcBorders>
            <w:textDirection w:val="btLr"/>
            <w:vAlign w:val="center"/>
          </w:tcPr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 xml:space="preserve">Редко, </w:t>
            </w:r>
          </w:p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никогда</w:t>
            </w:r>
          </w:p>
        </w:tc>
        <w:tc>
          <w:tcPr>
            <w:tcW w:w="649" w:type="dxa"/>
            <w:tcBorders>
              <w:left w:val="double" w:sz="4" w:space="0" w:color="auto"/>
            </w:tcBorders>
            <w:shd w:val="clear" w:color="auto" w:fill="F2F2F2" w:themeFill="background1" w:themeFillShade="F2"/>
            <w:textDirection w:val="btLr"/>
            <w:vAlign w:val="center"/>
          </w:tcPr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Ежедневно</w:t>
            </w:r>
          </w:p>
        </w:tc>
        <w:tc>
          <w:tcPr>
            <w:tcW w:w="650" w:type="dxa"/>
            <w:textDirection w:val="btLr"/>
            <w:vAlign w:val="center"/>
          </w:tcPr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 xml:space="preserve">Несколько </w:t>
            </w:r>
          </w:p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раз в неделю</w:t>
            </w:r>
          </w:p>
        </w:tc>
        <w:tc>
          <w:tcPr>
            <w:tcW w:w="650" w:type="dxa"/>
            <w:textDirection w:val="btLr"/>
            <w:vAlign w:val="center"/>
          </w:tcPr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 xml:space="preserve">Редко, </w:t>
            </w:r>
          </w:p>
          <w:p w:rsidR="00233CA2" w:rsidRPr="007F4D6B" w:rsidRDefault="00233CA2" w:rsidP="006A38E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18"/>
              </w:rPr>
            </w:pPr>
            <w:r w:rsidRPr="007F4D6B">
              <w:rPr>
                <w:rFonts w:ascii="Times New Roman" w:hAnsi="Times New Roman" w:cs="Times New Roman"/>
                <w:sz w:val="20"/>
                <w:szCs w:val="18"/>
              </w:rPr>
              <w:t>никогда</w:t>
            </w:r>
          </w:p>
        </w:tc>
      </w:tr>
      <w:tr w:rsidR="00485BA3" w:rsidRPr="004D31EB" w:rsidTr="00485BA3">
        <w:tc>
          <w:tcPr>
            <w:tcW w:w="1843" w:type="dxa"/>
            <w:tcBorders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Мясо</w:t>
            </w:r>
          </w:p>
        </w:tc>
        <w:tc>
          <w:tcPr>
            <w:tcW w:w="649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29,9</w:t>
            </w:r>
          </w:p>
        </w:tc>
        <w:tc>
          <w:tcPr>
            <w:tcW w:w="650" w:type="dxa"/>
            <w:tcBorders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67,4</w:t>
            </w:r>
          </w:p>
        </w:tc>
        <w:tc>
          <w:tcPr>
            <w:tcW w:w="650" w:type="dxa"/>
            <w:tcBorders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2,7</w:t>
            </w:r>
          </w:p>
        </w:tc>
        <w:tc>
          <w:tcPr>
            <w:tcW w:w="649" w:type="dxa"/>
            <w:tcBorders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50,3</w:t>
            </w:r>
          </w:p>
        </w:tc>
        <w:tc>
          <w:tcPr>
            <w:tcW w:w="650" w:type="dxa"/>
            <w:tcBorders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45,0</w:t>
            </w:r>
          </w:p>
        </w:tc>
        <w:tc>
          <w:tcPr>
            <w:tcW w:w="650" w:type="dxa"/>
            <w:tcBorders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4,8</w:t>
            </w:r>
          </w:p>
        </w:tc>
        <w:tc>
          <w:tcPr>
            <w:tcW w:w="649" w:type="dxa"/>
            <w:tcBorders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19,8</w:t>
            </w:r>
          </w:p>
        </w:tc>
        <w:tc>
          <w:tcPr>
            <w:tcW w:w="650" w:type="dxa"/>
            <w:tcBorders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75,8</w:t>
            </w:r>
          </w:p>
        </w:tc>
        <w:tc>
          <w:tcPr>
            <w:tcW w:w="650" w:type="dxa"/>
            <w:tcBorders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4,4</w:t>
            </w:r>
          </w:p>
        </w:tc>
        <w:tc>
          <w:tcPr>
            <w:tcW w:w="649" w:type="dxa"/>
            <w:tcBorders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30,5</w:t>
            </w:r>
          </w:p>
        </w:tc>
        <w:tc>
          <w:tcPr>
            <w:tcW w:w="650" w:type="dxa"/>
            <w:tcBorders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66,6</w:t>
            </w:r>
          </w:p>
        </w:tc>
        <w:tc>
          <w:tcPr>
            <w:tcW w:w="650" w:type="dxa"/>
            <w:tcBorders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2,8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Рыба</w:t>
            </w:r>
          </w:p>
        </w:tc>
        <w:tc>
          <w:tcPr>
            <w:tcW w:w="64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2,2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89,3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8,5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14,0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80,2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5,8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5,5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88,3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6,2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8,0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85,8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6,1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Хлебобулочные изделия</w:t>
            </w:r>
          </w:p>
        </w:tc>
        <w:tc>
          <w:tcPr>
            <w:tcW w:w="64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63,1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75,2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24,8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65,7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26,6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7,7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85,6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13,5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Яйца</w:t>
            </w:r>
          </w:p>
        </w:tc>
        <w:tc>
          <w:tcPr>
            <w:tcW w:w="64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19,5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79,3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1,2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34,8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62,3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3,0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28,1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70,0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1,8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43,7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54,6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1,7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 xml:space="preserve">Молочные </w:t>
            </w:r>
            <w:r w:rsidRPr="007F4D6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продукты</w:t>
            </w:r>
          </w:p>
        </w:tc>
        <w:tc>
          <w:tcPr>
            <w:tcW w:w="64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48,4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47,8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3,7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53,4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41,3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5,3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52,9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38,3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8,8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61,0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38,3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Свежие овощи</w:t>
            </w:r>
          </w:p>
        </w:tc>
        <w:tc>
          <w:tcPr>
            <w:tcW w:w="64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29,2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69,3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51,9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46,1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2,0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26,1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72,5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1,5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35,0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59,6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5,4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Фрукты</w:t>
            </w:r>
          </w:p>
        </w:tc>
        <w:tc>
          <w:tcPr>
            <w:tcW w:w="64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27,8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70,5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1,8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38,4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57,5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4,0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24,1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72,3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3,6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27,2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65,5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7,3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Сладости</w:t>
            </w:r>
          </w:p>
        </w:tc>
        <w:tc>
          <w:tcPr>
            <w:tcW w:w="64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66,0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9,8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42,4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49,4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8,3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26,9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67,9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5,2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35,7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51,1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13,2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proofErr w:type="spellStart"/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Фастфуд</w:t>
            </w:r>
            <w:proofErr w:type="spellEnd"/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64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39,0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61,0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7,8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31,6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60,5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5,1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40,1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54,7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8,8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29,0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62,2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Картофель</w:t>
            </w:r>
          </w:p>
        </w:tc>
        <w:tc>
          <w:tcPr>
            <w:tcW w:w="64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10,8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86,2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3,0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56,7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40,3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3,0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34,1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63,4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2,6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52,4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46,5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1,2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Консервные изделия</w:t>
            </w:r>
          </w:p>
        </w:tc>
        <w:tc>
          <w:tcPr>
            <w:tcW w:w="64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1,8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73,5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24,7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13,0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67,4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19,6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10,7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80,4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8,9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14,8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75,4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9,8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dotted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Крупы, рис, макаронные изделия</w:t>
            </w:r>
          </w:p>
        </w:tc>
        <w:tc>
          <w:tcPr>
            <w:tcW w:w="64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42,6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57,4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56,0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41,3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2,8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37,0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61,9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38,2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60,4</w:t>
            </w:r>
          </w:p>
        </w:tc>
        <w:tc>
          <w:tcPr>
            <w:tcW w:w="6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1,4</w:t>
            </w:r>
          </w:p>
        </w:tc>
      </w:tr>
      <w:tr w:rsidR="00485BA3" w:rsidRPr="004D31EB" w:rsidTr="00485BA3">
        <w:tc>
          <w:tcPr>
            <w:tcW w:w="1843" w:type="dxa"/>
            <w:tcBorders>
              <w:top w:val="dotted" w:sz="4" w:space="0" w:color="auto"/>
              <w:bottom w:val="single" w:sz="4" w:space="0" w:color="auto"/>
            </w:tcBorders>
          </w:tcPr>
          <w:p w:rsidR="00485BA3" w:rsidRPr="007F4D6B" w:rsidRDefault="00485BA3" w:rsidP="003D69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Спец</w:t>
            </w:r>
            <w:r w:rsidR="008E4137" w:rsidRPr="007F4D6B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продукты для питания спортсменов</w:t>
            </w:r>
          </w:p>
        </w:tc>
        <w:tc>
          <w:tcPr>
            <w:tcW w:w="649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65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11,4</w:t>
            </w:r>
          </w:p>
        </w:tc>
        <w:tc>
          <w:tcPr>
            <w:tcW w:w="650" w:type="dxa"/>
            <w:tcBorders>
              <w:top w:val="dotted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87,1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2,0</w:t>
            </w:r>
          </w:p>
        </w:tc>
        <w:tc>
          <w:tcPr>
            <w:tcW w:w="65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7,5</w:t>
            </w:r>
          </w:p>
        </w:tc>
        <w:tc>
          <w:tcPr>
            <w:tcW w:w="650" w:type="dxa"/>
            <w:tcBorders>
              <w:top w:val="dotted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90,4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5,5</w:t>
            </w:r>
          </w:p>
        </w:tc>
        <w:tc>
          <w:tcPr>
            <w:tcW w:w="65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10,0</w:t>
            </w:r>
          </w:p>
        </w:tc>
        <w:tc>
          <w:tcPr>
            <w:tcW w:w="650" w:type="dxa"/>
            <w:tcBorders>
              <w:top w:val="dotted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84,5</w:t>
            </w:r>
          </w:p>
        </w:tc>
        <w:tc>
          <w:tcPr>
            <w:tcW w:w="649" w:type="dxa"/>
            <w:tcBorders>
              <w:top w:val="dotted" w:sz="4" w:space="0" w:color="auto"/>
              <w:left w:val="doub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85BA3" w:rsidRPr="000E1B8D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1B8D">
              <w:rPr>
                <w:rFonts w:ascii="Times New Roman" w:hAnsi="Times New Roman" w:cs="Times New Roman"/>
                <w:sz w:val="20"/>
                <w:szCs w:val="20"/>
              </w:rPr>
              <w:t>3,5</w:t>
            </w:r>
          </w:p>
        </w:tc>
        <w:tc>
          <w:tcPr>
            <w:tcW w:w="65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485BA3" w:rsidRPr="00C73491" w:rsidRDefault="00485BA3" w:rsidP="00485B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73491">
              <w:rPr>
                <w:rFonts w:ascii="Times New Roman" w:hAnsi="Times New Roman" w:cs="Times New Roman"/>
                <w:sz w:val="20"/>
                <w:szCs w:val="20"/>
              </w:rPr>
              <w:t>1,6</w:t>
            </w:r>
          </w:p>
        </w:tc>
        <w:tc>
          <w:tcPr>
            <w:tcW w:w="65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485BA3" w:rsidRPr="007F4D6B" w:rsidRDefault="00485BA3" w:rsidP="00485BA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95,0</w:t>
            </w:r>
          </w:p>
        </w:tc>
      </w:tr>
      <w:tr w:rsidR="00485BA3" w:rsidRPr="004D31EB" w:rsidTr="00485BA3">
        <w:tc>
          <w:tcPr>
            <w:tcW w:w="9639" w:type="dxa"/>
            <w:gridSpan w:val="13"/>
            <w:tcBorders>
              <w:top w:val="single" w:sz="4" w:space="0" w:color="auto"/>
            </w:tcBorders>
          </w:tcPr>
          <w:p w:rsidR="00485BA3" w:rsidRPr="007F4D6B" w:rsidRDefault="00485BA3" w:rsidP="006A38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Источник: мониторинг физического здоровья населения Вологодской области</w:t>
            </w:r>
            <w:r w:rsidR="00F164DE" w:rsidRPr="007F4D6B">
              <w:rPr>
                <w:rFonts w:ascii="Times New Roman" w:hAnsi="Times New Roman" w:cs="Times New Roman"/>
                <w:sz w:val="20"/>
                <w:szCs w:val="20"/>
              </w:rPr>
              <w:t>, 2018 г.</w:t>
            </w:r>
          </w:p>
        </w:tc>
      </w:tr>
    </w:tbl>
    <w:p w:rsidR="00C24324" w:rsidRPr="00C24324" w:rsidRDefault="00C24324" w:rsidP="00485BA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C24324" w:rsidRPr="00C24324" w:rsidRDefault="00C24324" w:rsidP="00D818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4324">
        <w:rPr>
          <w:rFonts w:ascii="Times New Roman" w:hAnsi="Times New Roman" w:cs="Times New Roman"/>
          <w:sz w:val="24"/>
          <w:szCs w:val="24"/>
        </w:rPr>
        <w:t>Наиболее популярными мерами для поддержания правильного питания среди жителей региона оказались такие, как «стараюсь не переедать» (32%), «слежу за качеством продуктов питания» (29%), «соблюдаю режим питания, правила приема пищи» (25%), «стараюсь употреблять больше овощей и фруктов» (22%), «не ем «фастфуд» (22%), «стараюсь следить за количеством потребля</w:t>
      </w:r>
      <w:r w:rsidR="00D8183D">
        <w:rPr>
          <w:rFonts w:ascii="Times New Roman" w:hAnsi="Times New Roman" w:cs="Times New Roman"/>
          <w:sz w:val="24"/>
          <w:szCs w:val="24"/>
        </w:rPr>
        <w:t>емого сахара» (21%) и соли (20%;</w:t>
      </w:r>
      <w:r w:rsidR="00D8183D" w:rsidRPr="00D8183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183D" w:rsidRPr="00C24324">
        <w:rPr>
          <w:rFonts w:ascii="Times New Roman" w:hAnsi="Times New Roman" w:cs="Times New Roman"/>
          <w:i/>
          <w:sz w:val="24"/>
          <w:szCs w:val="24"/>
        </w:rPr>
        <w:t xml:space="preserve">табл. </w:t>
      </w:r>
      <w:r w:rsidR="00894E62">
        <w:rPr>
          <w:rFonts w:ascii="Times New Roman" w:hAnsi="Times New Roman" w:cs="Times New Roman"/>
          <w:i/>
          <w:sz w:val="24"/>
          <w:szCs w:val="24"/>
        </w:rPr>
        <w:t>2</w:t>
      </w:r>
      <w:r w:rsidRPr="00C24324">
        <w:rPr>
          <w:rFonts w:ascii="Times New Roman" w:hAnsi="Times New Roman" w:cs="Times New Roman"/>
          <w:sz w:val="24"/>
          <w:szCs w:val="24"/>
        </w:rPr>
        <w:t>). Тогда как 39% опрошенных вовсе ничего не предпринимают для того, что</w:t>
      </w:r>
      <w:r w:rsidR="00272D69">
        <w:rPr>
          <w:rFonts w:ascii="Times New Roman" w:hAnsi="Times New Roman" w:cs="Times New Roman"/>
          <w:sz w:val="24"/>
          <w:szCs w:val="24"/>
        </w:rPr>
        <w:t xml:space="preserve">бы их питание было правильным. </w:t>
      </w:r>
      <w:r w:rsidRPr="00C24324">
        <w:rPr>
          <w:rFonts w:ascii="Times New Roman" w:hAnsi="Times New Roman" w:cs="Times New Roman"/>
          <w:sz w:val="24"/>
          <w:szCs w:val="24"/>
        </w:rPr>
        <w:t>По сравнению с 2016 г. в 2018 г. заметно сократилась доля тех, кто отказался от «</w:t>
      </w:r>
      <w:proofErr w:type="spellStart"/>
      <w:r w:rsidRPr="00C24324">
        <w:rPr>
          <w:rFonts w:ascii="Times New Roman" w:hAnsi="Times New Roman" w:cs="Times New Roman"/>
          <w:sz w:val="24"/>
          <w:szCs w:val="24"/>
        </w:rPr>
        <w:t>фастфуда</w:t>
      </w:r>
      <w:proofErr w:type="spellEnd"/>
      <w:r w:rsidRPr="00C24324">
        <w:rPr>
          <w:rFonts w:ascii="Times New Roman" w:hAnsi="Times New Roman" w:cs="Times New Roman"/>
          <w:sz w:val="24"/>
          <w:szCs w:val="24"/>
        </w:rPr>
        <w:t xml:space="preserve">» (на 12 </w:t>
      </w:r>
      <w:proofErr w:type="spellStart"/>
      <w:r w:rsidRPr="00C24324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Pr="00C24324">
        <w:rPr>
          <w:rFonts w:ascii="Times New Roman" w:hAnsi="Times New Roman" w:cs="Times New Roman"/>
          <w:sz w:val="24"/>
          <w:szCs w:val="24"/>
        </w:rPr>
        <w:t xml:space="preserve">.), следит за качеством продуктов питания (на 10 </w:t>
      </w:r>
      <w:proofErr w:type="spellStart"/>
      <w:r w:rsidRPr="00C24324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Pr="00C24324">
        <w:rPr>
          <w:rFonts w:ascii="Times New Roman" w:hAnsi="Times New Roman" w:cs="Times New Roman"/>
          <w:sz w:val="24"/>
          <w:szCs w:val="24"/>
        </w:rPr>
        <w:t xml:space="preserve">.), старается не переедать (на 8 </w:t>
      </w:r>
      <w:proofErr w:type="spellStart"/>
      <w:r w:rsidRPr="00C24324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Pr="00C24324">
        <w:rPr>
          <w:rFonts w:ascii="Times New Roman" w:hAnsi="Times New Roman" w:cs="Times New Roman"/>
          <w:sz w:val="24"/>
          <w:szCs w:val="24"/>
        </w:rPr>
        <w:t xml:space="preserve">.). Вместе с тем вырос удельный вес респондентов, старающихся следить за количеством потребляемой соли (на 6 </w:t>
      </w:r>
      <w:proofErr w:type="spellStart"/>
      <w:r w:rsidRPr="00C24324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Pr="00C24324">
        <w:rPr>
          <w:rFonts w:ascii="Times New Roman" w:hAnsi="Times New Roman" w:cs="Times New Roman"/>
          <w:sz w:val="24"/>
          <w:szCs w:val="24"/>
        </w:rPr>
        <w:t>.). Однако за рассматриваемый период существенно увеличилась доля жителей, ничего не предпринимающих для п</w:t>
      </w:r>
      <w:r w:rsidR="00D8183D">
        <w:rPr>
          <w:rFonts w:ascii="Times New Roman" w:hAnsi="Times New Roman" w:cs="Times New Roman"/>
          <w:sz w:val="24"/>
          <w:szCs w:val="24"/>
        </w:rPr>
        <w:t xml:space="preserve">равильного питания (на 9 </w:t>
      </w:r>
      <w:proofErr w:type="spellStart"/>
      <w:r w:rsidR="00D8183D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D8183D">
        <w:rPr>
          <w:rFonts w:ascii="Times New Roman" w:hAnsi="Times New Roman" w:cs="Times New Roman"/>
          <w:sz w:val="24"/>
          <w:szCs w:val="24"/>
        </w:rPr>
        <w:t>.).</w:t>
      </w:r>
    </w:p>
    <w:p w:rsidR="00C24324" w:rsidRPr="00C24324" w:rsidRDefault="00C24324" w:rsidP="00F74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4324">
        <w:rPr>
          <w:rFonts w:ascii="Times New Roman" w:hAnsi="Times New Roman" w:cs="Times New Roman"/>
          <w:sz w:val="24"/>
          <w:szCs w:val="24"/>
        </w:rPr>
        <w:t>Примечательно, что респонденты из районов области, особенно сельские жители, значительно реже прибегают к каким-либо специальным мерам по улучшению качества питания. Тогда как население Вологды и Череповца, напротив, значительно чаще прилагают усилия для того, чтобы с</w:t>
      </w:r>
      <w:r w:rsidR="008840F1">
        <w:rPr>
          <w:rFonts w:ascii="Times New Roman" w:hAnsi="Times New Roman" w:cs="Times New Roman"/>
          <w:sz w:val="24"/>
          <w:szCs w:val="24"/>
        </w:rPr>
        <w:t>делать свое питание правильным.</w:t>
      </w:r>
      <w:r w:rsidR="00F747DC">
        <w:rPr>
          <w:rFonts w:ascii="Times New Roman" w:hAnsi="Times New Roman" w:cs="Times New Roman"/>
          <w:sz w:val="24"/>
          <w:szCs w:val="24"/>
        </w:rPr>
        <w:t xml:space="preserve"> </w:t>
      </w:r>
      <w:r w:rsidRPr="00C24324">
        <w:rPr>
          <w:rFonts w:ascii="Times New Roman" w:hAnsi="Times New Roman" w:cs="Times New Roman"/>
          <w:sz w:val="24"/>
          <w:szCs w:val="24"/>
        </w:rPr>
        <w:t xml:space="preserve">Кроме того, среди городского и сельского населения районов области максимальной оказалась доля тех, кто ничего не делает для поддержания правильного питания (54 и 57% соответственно). Это может свидетельствовать о более низких </w:t>
      </w:r>
      <w:proofErr w:type="spellStart"/>
      <w:r w:rsidRPr="00C24324">
        <w:rPr>
          <w:rFonts w:ascii="Times New Roman" w:hAnsi="Times New Roman" w:cs="Times New Roman"/>
          <w:sz w:val="24"/>
          <w:szCs w:val="24"/>
        </w:rPr>
        <w:t>здоровьесберегающих</w:t>
      </w:r>
      <w:proofErr w:type="spellEnd"/>
      <w:r w:rsidRPr="00C24324">
        <w:rPr>
          <w:rFonts w:ascii="Times New Roman" w:hAnsi="Times New Roman" w:cs="Times New Roman"/>
          <w:sz w:val="24"/>
          <w:szCs w:val="24"/>
        </w:rPr>
        <w:t xml:space="preserve"> установках жителей районов области по сравнению населением крупных городов.</w:t>
      </w:r>
    </w:p>
    <w:p w:rsidR="001710EF" w:rsidRDefault="00C24324" w:rsidP="001710E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24324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894E62">
        <w:rPr>
          <w:rFonts w:ascii="Times New Roman" w:hAnsi="Times New Roman" w:cs="Times New Roman"/>
          <w:sz w:val="24"/>
          <w:szCs w:val="24"/>
        </w:rPr>
        <w:t>2</w:t>
      </w:r>
      <w:r w:rsidRPr="00C24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4324" w:rsidRPr="00C24324" w:rsidRDefault="00C24324" w:rsidP="001710E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10EF">
        <w:rPr>
          <w:rFonts w:ascii="Times New Roman" w:hAnsi="Times New Roman" w:cs="Times New Roman"/>
          <w:sz w:val="24"/>
          <w:szCs w:val="24"/>
        </w:rPr>
        <w:t>Распределение ответов на вопрос: «Что именно Вы делаете для того, чтобы питание было правильным?» (</w:t>
      </w:r>
      <w:r w:rsidRPr="00C24324">
        <w:rPr>
          <w:rFonts w:ascii="Times New Roman" w:hAnsi="Times New Roman" w:cs="Times New Roman"/>
          <w:sz w:val="24"/>
          <w:szCs w:val="24"/>
        </w:rPr>
        <w:t>в % от числа опрошенных)</w:t>
      </w:r>
    </w:p>
    <w:tbl>
      <w:tblPr>
        <w:tblStyle w:val="31"/>
        <w:tblW w:w="0" w:type="auto"/>
        <w:jc w:val="center"/>
        <w:tblInd w:w="-385" w:type="dxa"/>
        <w:tblLook w:val="04A0" w:firstRow="1" w:lastRow="0" w:firstColumn="1" w:lastColumn="0" w:noHBand="0" w:noVBand="1"/>
      </w:tblPr>
      <w:tblGrid>
        <w:gridCol w:w="4985"/>
        <w:gridCol w:w="850"/>
        <w:gridCol w:w="1007"/>
        <w:gridCol w:w="995"/>
        <w:gridCol w:w="1067"/>
        <w:gridCol w:w="916"/>
      </w:tblGrid>
      <w:tr w:rsidR="00C24324" w:rsidRPr="00C24324" w:rsidTr="00817FB3">
        <w:trPr>
          <w:trHeight w:val="144"/>
          <w:jc w:val="center"/>
        </w:trPr>
        <w:tc>
          <w:tcPr>
            <w:tcW w:w="4985" w:type="dxa"/>
            <w:vMerge w:val="restart"/>
            <w:vAlign w:val="center"/>
          </w:tcPr>
          <w:p w:rsidR="00C24324" w:rsidRPr="007F4D6B" w:rsidRDefault="00C24324" w:rsidP="00C243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Вариант ответа</w:t>
            </w:r>
          </w:p>
        </w:tc>
        <w:tc>
          <w:tcPr>
            <w:tcW w:w="850" w:type="dxa"/>
            <w:vMerge w:val="restart"/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г. Вологда</w:t>
            </w:r>
          </w:p>
        </w:tc>
        <w:tc>
          <w:tcPr>
            <w:tcW w:w="992" w:type="dxa"/>
            <w:vMerge w:val="restart"/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г. Череповец</w:t>
            </w:r>
          </w:p>
        </w:tc>
        <w:tc>
          <w:tcPr>
            <w:tcW w:w="2060" w:type="dxa"/>
            <w:gridSpan w:val="2"/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Население районов</w:t>
            </w:r>
          </w:p>
        </w:tc>
        <w:tc>
          <w:tcPr>
            <w:tcW w:w="797" w:type="dxa"/>
            <w:vMerge w:val="restart"/>
            <w:vAlign w:val="center"/>
          </w:tcPr>
          <w:p w:rsidR="00C24324" w:rsidRPr="007F4D6B" w:rsidRDefault="00C24324" w:rsidP="00C24324">
            <w:pPr>
              <w:ind w:right="-57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sz w:val="20"/>
                <w:szCs w:val="20"/>
              </w:rPr>
              <w:t>Область</w:t>
            </w:r>
          </w:p>
        </w:tc>
      </w:tr>
      <w:tr w:rsidR="00C24324" w:rsidRPr="00C24324" w:rsidTr="00817FB3">
        <w:trPr>
          <w:trHeight w:val="220"/>
          <w:jc w:val="center"/>
        </w:trPr>
        <w:tc>
          <w:tcPr>
            <w:tcW w:w="4985" w:type="dxa"/>
            <w:vMerge/>
            <w:vAlign w:val="center"/>
          </w:tcPr>
          <w:p w:rsidR="00C24324" w:rsidRPr="007F4D6B" w:rsidRDefault="00C24324" w:rsidP="00C243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Городское</w:t>
            </w:r>
          </w:p>
        </w:tc>
        <w:tc>
          <w:tcPr>
            <w:tcW w:w="1067" w:type="dxa"/>
            <w:tcBorders>
              <w:bottom w:val="single" w:sz="4" w:space="0" w:color="auto"/>
            </w:tcBorders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Сельское</w:t>
            </w:r>
          </w:p>
        </w:tc>
        <w:tc>
          <w:tcPr>
            <w:tcW w:w="797" w:type="dxa"/>
            <w:vMerge/>
            <w:tcBorders>
              <w:bottom w:val="single" w:sz="4" w:space="0" w:color="auto"/>
            </w:tcBorders>
          </w:tcPr>
          <w:p w:rsidR="00C24324" w:rsidRPr="007F4D6B" w:rsidRDefault="00C24324" w:rsidP="00C24324">
            <w:pPr>
              <w:ind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24324" w:rsidRPr="00C24324" w:rsidTr="00817FB3">
        <w:trPr>
          <w:jc w:val="center"/>
        </w:trPr>
        <w:tc>
          <w:tcPr>
            <w:tcW w:w="498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Стараюсь не переедать</w:t>
            </w:r>
          </w:p>
        </w:tc>
        <w:tc>
          <w:tcPr>
            <w:tcW w:w="850" w:type="dxa"/>
            <w:tcBorders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25,4</w:t>
            </w:r>
          </w:p>
        </w:tc>
        <w:tc>
          <w:tcPr>
            <w:tcW w:w="992" w:type="dxa"/>
            <w:tcBorders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52,6</w:t>
            </w:r>
          </w:p>
        </w:tc>
        <w:tc>
          <w:tcPr>
            <w:tcW w:w="993" w:type="dxa"/>
            <w:tcBorders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25,2</w:t>
            </w:r>
          </w:p>
        </w:tc>
        <w:tc>
          <w:tcPr>
            <w:tcW w:w="1067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21,5</w:t>
            </w:r>
          </w:p>
        </w:tc>
        <w:tc>
          <w:tcPr>
            <w:tcW w:w="797" w:type="dxa"/>
            <w:tcBorders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31,5</w:t>
            </w:r>
          </w:p>
        </w:tc>
      </w:tr>
      <w:tr w:rsidR="00C24324" w:rsidRPr="00C24324" w:rsidTr="00817FB3">
        <w:trPr>
          <w:jc w:val="center"/>
        </w:trPr>
        <w:tc>
          <w:tcPr>
            <w:tcW w:w="498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Слежу за качеством продуктов для питания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35,6</w:t>
            </w:r>
          </w:p>
        </w:tc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37,9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14,6</w:t>
            </w:r>
          </w:p>
        </w:tc>
        <w:tc>
          <w:tcPr>
            <w:tcW w:w="10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19,4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27,8</w:t>
            </w:r>
          </w:p>
        </w:tc>
      </w:tr>
      <w:tr w:rsidR="00C24324" w:rsidRPr="00C24324" w:rsidTr="00817FB3">
        <w:trPr>
          <w:jc w:val="center"/>
        </w:trPr>
        <w:tc>
          <w:tcPr>
            <w:tcW w:w="498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Соблюдаю режим питания, правила приёма пищи (есть не менее 3-х раз в день, есть не спеша, тщательно пережевывать пищу и т.д.)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35,6</w:t>
            </w:r>
          </w:p>
        </w:tc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38,4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10,9</w:t>
            </w:r>
          </w:p>
        </w:tc>
        <w:tc>
          <w:tcPr>
            <w:tcW w:w="10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11,3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25,0</w:t>
            </w:r>
          </w:p>
        </w:tc>
      </w:tr>
      <w:tr w:rsidR="00C24324" w:rsidRPr="00C24324" w:rsidTr="00817FB3">
        <w:trPr>
          <w:jc w:val="center"/>
        </w:trPr>
        <w:tc>
          <w:tcPr>
            <w:tcW w:w="498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Стараюсь употреблять больше овощей и фруктов (не менее 400 г в сутки, не считая картофеля)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25,6</w:t>
            </w:r>
          </w:p>
        </w:tc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37,2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6,9</w:t>
            </w:r>
          </w:p>
        </w:tc>
        <w:tc>
          <w:tcPr>
            <w:tcW w:w="10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13,5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21,9</w:t>
            </w:r>
          </w:p>
        </w:tc>
      </w:tr>
      <w:tr w:rsidR="00C24324" w:rsidRPr="00C24324" w:rsidTr="00817FB3">
        <w:trPr>
          <w:jc w:val="center"/>
        </w:trPr>
        <w:tc>
          <w:tcPr>
            <w:tcW w:w="498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ем «</w:t>
            </w:r>
            <w:proofErr w:type="spellStart"/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фастфуд</w:t>
            </w:r>
            <w:proofErr w:type="spellEnd"/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», сухарики, чипсы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30,1</w:t>
            </w:r>
          </w:p>
        </w:tc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31,7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13,9</w:t>
            </w:r>
          </w:p>
        </w:tc>
        <w:tc>
          <w:tcPr>
            <w:tcW w:w="10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8,7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21,5</w:t>
            </w:r>
          </w:p>
        </w:tc>
      </w:tr>
      <w:tr w:rsidR="00C24324" w:rsidRPr="00C24324" w:rsidTr="00817FB3">
        <w:trPr>
          <w:jc w:val="center"/>
        </w:trPr>
        <w:tc>
          <w:tcPr>
            <w:tcW w:w="498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Стараюсь следить за количеством потребляемой соли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24,9</w:t>
            </w:r>
          </w:p>
        </w:tc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28,7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9,1</w:t>
            </w:r>
          </w:p>
        </w:tc>
        <w:tc>
          <w:tcPr>
            <w:tcW w:w="10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16,5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20,7</w:t>
            </w:r>
          </w:p>
        </w:tc>
      </w:tr>
      <w:tr w:rsidR="00C24324" w:rsidRPr="00C24324" w:rsidTr="00817FB3">
        <w:trPr>
          <w:jc w:val="center"/>
        </w:trPr>
        <w:tc>
          <w:tcPr>
            <w:tcW w:w="498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Стараюсь следить за количеством потребляемого сахара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28,4</w:t>
            </w:r>
          </w:p>
        </w:tc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25,7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8,4</w:t>
            </w:r>
          </w:p>
        </w:tc>
        <w:tc>
          <w:tcPr>
            <w:tcW w:w="10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13,5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19,8</w:t>
            </w:r>
          </w:p>
        </w:tc>
      </w:tr>
      <w:tr w:rsidR="00C24324" w:rsidRPr="00C24324" w:rsidTr="00817FB3">
        <w:trPr>
          <w:jc w:val="center"/>
        </w:trPr>
        <w:tc>
          <w:tcPr>
            <w:tcW w:w="498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Учитываю соотношение белков, жиров, углеводов в пище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10,2</w:t>
            </w:r>
          </w:p>
        </w:tc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6,0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10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2,1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spacing w:line="233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4,9</w:t>
            </w:r>
          </w:p>
        </w:tc>
      </w:tr>
      <w:tr w:rsidR="00C24324" w:rsidRPr="00C24324" w:rsidTr="00817FB3">
        <w:trPr>
          <w:jc w:val="center"/>
        </w:trPr>
        <w:tc>
          <w:tcPr>
            <w:tcW w:w="498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Соблюдаю оздоровительную диету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5,0</w:t>
            </w:r>
          </w:p>
        </w:tc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6,7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1,8</w:t>
            </w:r>
          </w:p>
        </w:tc>
        <w:tc>
          <w:tcPr>
            <w:tcW w:w="10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2,8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4,3</w:t>
            </w:r>
          </w:p>
        </w:tc>
      </w:tr>
      <w:tr w:rsidR="00C24324" w:rsidRPr="00C24324" w:rsidTr="00817FB3">
        <w:trPr>
          <w:jc w:val="center"/>
        </w:trPr>
        <w:tc>
          <w:tcPr>
            <w:tcW w:w="498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Другое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12,7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10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3,4</w:t>
            </w:r>
          </w:p>
        </w:tc>
      </w:tr>
      <w:tr w:rsidR="00C24324" w:rsidRPr="00C24324" w:rsidTr="003A249B">
        <w:trPr>
          <w:jc w:val="center"/>
        </w:trPr>
        <w:tc>
          <w:tcPr>
            <w:tcW w:w="4985" w:type="dxa"/>
            <w:tcBorders>
              <w:top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Ничего не делаю</w:t>
            </w:r>
          </w:p>
        </w:tc>
        <w:tc>
          <w:tcPr>
            <w:tcW w:w="850" w:type="dxa"/>
            <w:tcBorders>
              <w:top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31,1</w:t>
            </w:r>
          </w:p>
        </w:tc>
        <w:tc>
          <w:tcPr>
            <w:tcW w:w="992" w:type="dxa"/>
            <w:tcBorders>
              <w:top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17,7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333333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54,4</w:t>
            </w:r>
          </w:p>
        </w:tc>
        <w:tc>
          <w:tcPr>
            <w:tcW w:w="1067" w:type="dxa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56,5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38,9</w:t>
            </w:r>
          </w:p>
        </w:tc>
      </w:tr>
      <w:tr w:rsidR="00C24324" w:rsidRPr="00C24324" w:rsidTr="00817FB3">
        <w:trPr>
          <w:trHeight w:val="178"/>
          <w:jc w:val="center"/>
        </w:trPr>
        <w:tc>
          <w:tcPr>
            <w:tcW w:w="9684" w:type="dxa"/>
            <w:gridSpan w:val="6"/>
            <w:vAlign w:val="center"/>
          </w:tcPr>
          <w:p w:rsidR="00C24324" w:rsidRPr="007F4D6B" w:rsidRDefault="00C24324" w:rsidP="00C24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Источник: мониторинг физического здоровья населения Вологодской области</w:t>
            </w:r>
            <w:r w:rsidR="00F164DE" w:rsidRPr="007F4D6B">
              <w:rPr>
                <w:rFonts w:ascii="Times New Roman" w:hAnsi="Times New Roman" w:cs="Times New Roman"/>
                <w:sz w:val="20"/>
                <w:szCs w:val="20"/>
              </w:rPr>
              <w:t>, 2018 г.</w:t>
            </w:r>
          </w:p>
        </w:tc>
      </w:tr>
    </w:tbl>
    <w:p w:rsidR="00C24324" w:rsidRDefault="00C24324" w:rsidP="00D3587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6A38E6" w:rsidRPr="00C24324" w:rsidRDefault="00D0158F" w:rsidP="006A38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 касается контроля качества п</w:t>
      </w:r>
      <w:r w:rsidR="006A38E6" w:rsidRPr="00C24324">
        <w:rPr>
          <w:rFonts w:ascii="Times New Roman" w:hAnsi="Times New Roman" w:cs="Times New Roman"/>
          <w:sz w:val="24"/>
          <w:szCs w:val="24"/>
        </w:rPr>
        <w:t>ри покупке продуктов питания</w:t>
      </w:r>
      <w:r>
        <w:rPr>
          <w:rFonts w:ascii="Times New Roman" w:hAnsi="Times New Roman" w:cs="Times New Roman"/>
          <w:sz w:val="24"/>
          <w:szCs w:val="24"/>
        </w:rPr>
        <w:t>, то</w:t>
      </w:r>
      <w:r w:rsidR="006A38E6" w:rsidRPr="00C24324">
        <w:rPr>
          <w:rFonts w:ascii="Times New Roman" w:hAnsi="Times New Roman" w:cs="Times New Roman"/>
          <w:sz w:val="24"/>
          <w:szCs w:val="24"/>
        </w:rPr>
        <w:t xml:space="preserve"> жители региона практически всегда обращают внимание на</w:t>
      </w:r>
      <w:r>
        <w:rPr>
          <w:rFonts w:ascii="Times New Roman" w:hAnsi="Times New Roman" w:cs="Times New Roman"/>
          <w:sz w:val="24"/>
          <w:szCs w:val="24"/>
        </w:rPr>
        <w:t xml:space="preserve"> такие его параметры, как</w:t>
      </w:r>
      <w:r w:rsidR="006A38E6" w:rsidRPr="00C24324">
        <w:rPr>
          <w:rFonts w:ascii="Times New Roman" w:hAnsi="Times New Roman" w:cs="Times New Roman"/>
          <w:sz w:val="24"/>
          <w:szCs w:val="24"/>
        </w:rPr>
        <w:t xml:space="preserve"> срок годности и дат</w:t>
      </w:r>
      <w:r>
        <w:rPr>
          <w:rFonts w:ascii="Times New Roman" w:hAnsi="Times New Roman" w:cs="Times New Roman"/>
          <w:sz w:val="24"/>
          <w:szCs w:val="24"/>
        </w:rPr>
        <w:t>а</w:t>
      </w:r>
      <w:r w:rsidR="006A38E6" w:rsidRPr="00C24324">
        <w:rPr>
          <w:rFonts w:ascii="Times New Roman" w:hAnsi="Times New Roman" w:cs="Times New Roman"/>
          <w:sz w:val="24"/>
          <w:szCs w:val="24"/>
        </w:rPr>
        <w:t xml:space="preserve"> производства (44%; </w:t>
      </w:r>
      <w:r w:rsidR="006A38E6">
        <w:rPr>
          <w:rFonts w:ascii="Times New Roman" w:hAnsi="Times New Roman" w:cs="Times New Roman"/>
          <w:i/>
          <w:sz w:val="24"/>
          <w:szCs w:val="24"/>
        </w:rPr>
        <w:t xml:space="preserve">рис. </w:t>
      </w:r>
      <w:r w:rsidR="00866806">
        <w:rPr>
          <w:rFonts w:ascii="Times New Roman" w:hAnsi="Times New Roman" w:cs="Times New Roman"/>
          <w:i/>
          <w:sz w:val="24"/>
          <w:szCs w:val="24"/>
        </w:rPr>
        <w:t>1</w:t>
      </w:r>
      <w:r w:rsidR="006A38E6" w:rsidRPr="00C24324">
        <w:rPr>
          <w:rFonts w:ascii="Times New Roman" w:hAnsi="Times New Roman" w:cs="Times New Roman"/>
          <w:sz w:val="24"/>
          <w:szCs w:val="24"/>
        </w:rPr>
        <w:t xml:space="preserve">). На наличие вредных добавок, калорийность и надежность производителя респонденты </w:t>
      </w:r>
      <w:r w:rsidR="006A38E6">
        <w:rPr>
          <w:rFonts w:ascii="Times New Roman" w:hAnsi="Times New Roman" w:cs="Times New Roman"/>
          <w:sz w:val="24"/>
          <w:szCs w:val="24"/>
        </w:rPr>
        <w:t xml:space="preserve">либо </w:t>
      </w:r>
      <w:r w:rsidR="006A38E6" w:rsidRPr="00C24324">
        <w:rPr>
          <w:rFonts w:ascii="Times New Roman" w:hAnsi="Times New Roman" w:cs="Times New Roman"/>
          <w:sz w:val="24"/>
          <w:szCs w:val="24"/>
        </w:rPr>
        <w:t>редко обращают внимание (32, 30 и 27% соответственно)</w:t>
      </w:r>
      <w:r w:rsidR="006A38E6">
        <w:rPr>
          <w:rFonts w:ascii="Times New Roman" w:hAnsi="Times New Roman" w:cs="Times New Roman"/>
          <w:sz w:val="24"/>
          <w:szCs w:val="24"/>
        </w:rPr>
        <w:t>, либо</w:t>
      </w:r>
      <w:r w:rsidR="006A38E6" w:rsidRPr="00C24324">
        <w:rPr>
          <w:rFonts w:ascii="Times New Roman" w:hAnsi="Times New Roman" w:cs="Times New Roman"/>
          <w:sz w:val="24"/>
          <w:szCs w:val="24"/>
        </w:rPr>
        <w:t xml:space="preserve"> вовсе не интересуются этими характеристиками</w:t>
      </w:r>
      <w:r w:rsidR="006A38E6">
        <w:rPr>
          <w:rFonts w:ascii="Times New Roman" w:hAnsi="Times New Roman" w:cs="Times New Roman"/>
          <w:sz w:val="24"/>
          <w:szCs w:val="24"/>
        </w:rPr>
        <w:t xml:space="preserve"> (27, 36 и 33% соответственно).</w:t>
      </w:r>
    </w:p>
    <w:p w:rsidR="006A38E6" w:rsidRPr="00C24324" w:rsidRDefault="006A38E6" w:rsidP="006A38E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4"/>
        </w:rPr>
      </w:pPr>
      <w:r w:rsidRPr="00C24324">
        <w:rPr>
          <w:rFonts w:ascii="Times New Roman" w:hAnsi="Times New Roman" w:cs="Times New Roman"/>
          <w:noProof/>
          <w:sz w:val="28"/>
          <w:szCs w:val="24"/>
          <w:lang w:eastAsia="ru-RU"/>
        </w:rPr>
        <w:drawing>
          <wp:inline distT="0" distB="0" distL="0" distR="0" wp14:anchorId="35DE66A3" wp14:editId="301445FF">
            <wp:extent cx="5486400" cy="2051436"/>
            <wp:effectExtent l="0" t="0" r="0" b="635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6A38E6" w:rsidRPr="00C24324" w:rsidRDefault="006A38E6" w:rsidP="006A38E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86680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24324">
        <w:rPr>
          <w:rFonts w:ascii="Times New Roman" w:hAnsi="Times New Roman" w:cs="Times New Roman"/>
          <w:sz w:val="24"/>
          <w:szCs w:val="24"/>
        </w:rPr>
        <w:t xml:space="preserve"> </w:t>
      </w:r>
      <w:r w:rsidRPr="00F4143D">
        <w:rPr>
          <w:rFonts w:ascii="Times New Roman" w:hAnsi="Times New Roman" w:cs="Times New Roman"/>
          <w:sz w:val="24"/>
          <w:szCs w:val="24"/>
        </w:rPr>
        <w:t>Распределение ответов на вопрос: «Часто ли Вы при покупке продуктов питания обращаете внимание на следующие категории их качества?» (</w:t>
      </w:r>
      <w:r>
        <w:rPr>
          <w:rFonts w:ascii="Times New Roman" w:hAnsi="Times New Roman" w:cs="Times New Roman"/>
          <w:sz w:val="24"/>
          <w:szCs w:val="24"/>
        </w:rPr>
        <w:t>в % от числа ответивших)</w:t>
      </w:r>
    </w:p>
    <w:p w:rsidR="006A38E6" w:rsidRPr="00C24324" w:rsidRDefault="006A38E6" w:rsidP="006A38E6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 w:rsidRPr="00C24324">
        <w:rPr>
          <w:rFonts w:ascii="Times New Roman" w:hAnsi="Times New Roman" w:cs="Times New Roman"/>
          <w:sz w:val="20"/>
          <w:szCs w:val="24"/>
        </w:rPr>
        <w:t>Источник: мониторинг физического здоровья населения Вологодской области</w:t>
      </w:r>
      <w:r>
        <w:rPr>
          <w:rFonts w:ascii="Times New Roman" w:hAnsi="Times New Roman" w:cs="Times New Roman"/>
          <w:sz w:val="20"/>
          <w:szCs w:val="24"/>
        </w:rPr>
        <w:t>, 2018 г.</w:t>
      </w:r>
    </w:p>
    <w:p w:rsidR="006A38E6" w:rsidRPr="00D3587B" w:rsidRDefault="006A38E6" w:rsidP="00D3587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C24324" w:rsidRPr="00C24324" w:rsidRDefault="00C24324" w:rsidP="00C243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24324">
        <w:rPr>
          <w:rFonts w:ascii="Times New Roman" w:hAnsi="Times New Roman" w:cs="Times New Roman"/>
          <w:sz w:val="24"/>
        </w:rPr>
        <w:t xml:space="preserve">Основной причиной отказа от соблюдения режима и рациона питания является отсутствие привычки (39%; </w:t>
      </w:r>
      <w:r w:rsidRPr="00C24324">
        <w:rPr>
          <w:rFonts w:ascii="Times New Roman" w:hAnsi="Times New Roman" w:cs="Times New Roman"/>
          <w:i/>
          <w:sz w:val="24"/>
        </w:rPr>
        <w:t xml:space="preserve">табл. </w:t>
      </w:r>
      <w:r w:rsidR="00894E62">
        <w:rPr>
          <w:rFonts w:ascii="Times New Roman" w:hAnsi="Times New Roman" w:cs="Times New Roman"/>
          <w:i/>
          <w:sz w:val="24"/>
        </w:rPr>
        <w:t>3</w:t>
      </w:r>
      <w:r w:rsidRPr="00C24324">
        <w:rPr>
          <w:rFonts w:ascii="Times New Roman" w:hAnsi="Times New Roman" w:cs="Times New Roman"/>
          <w:sz w:val="24"/>
        </w:rPr>
        <w:t>). 12% респондентов несоблюдение режима и рациона питания объясняют отсутствием финансовой возможности, 10% – нехваткой времени, 4% – недостатком знаний. Отсутствие привычки как причина несоблюдения режима и рациона питания чаще всего озвучивалась городским населением районов области (50%), мужчинами (44%) и людьми в возрасте от 18 до 55 (60) лет (40%). Фактор нехватки времени в б</w:t>
      </w:r>
      <w:r w:rsidRPr="00C24324">
        <w:rPr>
          <w:rFonts w:ascii="Times New Roman" w:hAnsi="Times New Roman" w:cs="Times New Roman"/>
          <w:i/>
          <w:sz w:val="24"/>
        </w:rPr>
        <w:t>о</w:t>
      </w:r>
      <w:r w:rsidRPr="00C24324">
        <w:rPr>
          <w:rFonts w:ascii="Times New Roman" w:hAnsi="Times New Roman" w:cs="Times New Roman"/>
          <w:sz w:val="24"/>
        </w:rPr>
        <w:t xml:space="preserve">льшей степени характерен для жителей г. Череповца (20%), лиц в возрасте от 18 до 55 (60) лет (13%). Финансовую причину чаще выбирало городское население районов (14%), женщины (13%) и люди от 30 лет и старше (12%). </w:t>
      </w:r>
    </w:p>
    <w:p w:rsidR="00447F3F" w:rsidRDefault="00C24324" w:rsidP="00447F3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24324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894E62">
        <w:rPr>
          <w:rFonts w:ascii="Times New Roman" w:hAnsi="Times New Roman" w:cs="Times New Roman"/>
          <w:sz w:val="24"/>
          <w:szCs w:val="24"/>
        </w:rPr>
        <w:t>3</w:t>
      </w:r>
    </w:p>
    <w:p w:rsidR="00C24324" w:rsidRPr="00447F3F" w:rsidRDefault="00C24324" w:rsidP="00447F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47F3F">
        <w:rPr>
          <w:rFonts w:ascii="Times New Roman" w:hAnsi="Times New Roman" w:cs="Times New Roman"/>
          <w:sz w:val="24"/>
          <w:szCs w:val="24"/>
        </w:rPr>
        <w:t>Распределение ответов на вопрос: «Если Вы не соблюдаете режим и рацион питания, то укажите основную причи</w:t>
      </w:r>
      <w:r w:rsidR="00F164DE">
        <w:rPr>
          <w:rFonts w:ascii="Times New Roman" w:hAnsi="Times New Roman" w:cs="Times New Roman"/>
          <w:sz w:val="24"/>
          <w:szCs w:val="24"/>
        </w:rPr>
        <w:t>ну?» (в % от числа опрошенных)</w:t>
      </w:r>
    </w:p>
    <w:tbl>
      <w:tblPr>
        <w:tblStyle w:val="31"/>
        <w:tblW w:w="0" w:type="auto"/>
        <w:jc w:val="center"/>
        <w:tblInd w:w="-171" w:type="dxa"/>
        <w:tblLook w:val="04A0" w:firstRow="1" w:lastRow="0" w:firstColumn="1" w:lastColumn="0" w:noHBand="0" w:noVBand="1"/>
      </w:tblPr>
      <w:tblGrid>
        <w:gridCol w:w="1460"/>
        <w:gridCol w:w="824"/>
        <w:gridCol w:w="1007"/>
        <w:gridCol w:w="995"/>
        <w:gridCol w:w="890"/>
        <w:gridCol w:w="968"/>
        <w:gridCol w:w="980"/>
        <w:gridCol w:w="607"/>
        <w:gridCol w:w="664"/>
        <w:gridCol w:w="771"/>
        <w:gridCol w:w="859"/>
      </w:tblGrid>
      <w:tr w:rsidR="00C24324" w:rsidRPr="00C24324" w:rsidTr="00817FB3">
        <w:trPr>
          <w:jc w:val="center"/>
        </w:trPr>
        <w:tc>
          <w:tcPr>
            <w:tcW w:w="1652" w:type="dxa"/>
            <w:vMerge w:val="restart"/>
            <w:vAlign w:val="center"/>
          </w:tcPr>
          <w:p w:rsidR="00C24324" w:rsidRPr="0028750F" w:rsidRDefault="00C24324" w:rsidP="00C243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Вариант ответа</w:t>
            </w:r>
          </w:p>
        </w:tc>
        <w:tc>
          <w:tcPr>
            <w:tcW w:w="3380" w:type="dxa"/>
            <w:gridSpan w:val="4"/>
            <w:tcBorders>
              <w:right w:val="double" w:sz="4" w:space="0" w:color="auto"/>
            </w:tcBorders>
            <w:vAlign w:val="center"/>
          </w:tcPr>
          <w:p w:rsidR="00C24324" w:rsidRPr="0028750F" w:rsidRDefault="00C24324" w:rsidP="0028750F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Территории</w:t>
            </w:r>
          </w:p>
        </w:tc>
        <w:tc>
          <w:tcPr>
            <w:tcW w:w="1661" w:type="dxa"/>
            <w:gridSpan w:val="2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28750F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Пол</w:t>
            </w:r>
          </w:p>
        </w:tc>
        <w:tc>
          <w:tcPr>
            <w:tcW w:w="2303" w:type="dxa"/>
            <w:gridSpan w:val="3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28750F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Возраст</w:t>
            </w:r>
          </w:p>
        </w:tc>
        <w:tc>
          <w:tcPr>
            <w:tcW w:w="740" w:type="dxa"/>
            <w:vMerge w:val="restart"/>
            <w:tcBorders>
              <w:left w:val="double" w:sz="4" w:space="0" w:color="auto"/>
            </w:tcBorders>
            <w:vAlign w:val="center"/>
          </w:tcPr>
          <w:p w:rsidR="00C24324" w:rsidRPr="0028750F" w:rsidRDefault="00C24324" w:rsidP="0028750F">
            <w:pPr>
              <w:ind w:left="-57" w:right="-57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i/>
                <w:sz w:val="20"/>
                <w:szCs w:val="20"/>
              </w:rPr>
              <w:t>Область</w:t>
            </w:r>
          </w:p>
        </w:tc>
      </w:tr>
      <w:tr w:rsidR="00C24324" w:rsidRPr="00C24324" w:rsidTr="00817FB3">
        <w:trPr>
          <w:trHeight w:val="221"/>
          <w:jc w:val="center"/>
        </w:trPr>
        <w:tc>
          <w:tcPr>
            <w:tcW w:w="1652" w:type="dxa"/>
            <w:vMerge/>
            <w:vAlign w:val="center"/>
          </w:tcPr>
          <w:p w:rsidR="00C24324" w:rsidRPr="0028750F" w:rsidRDefault="00C24324" w:rsidP="00C243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C24324" w:rsidRPr="0028750F" w:rsidRDefault="00C24324" w:rsidP="0028750F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г. Вологда</w:t>
            </w:r>
          </w:p>
        </w:tc>
        <w:tc>
          <w:tcPr>
            <w:tcW w:w="854" w:type="dxa"/>
            <w:vMerge w:val="restart"/>
            <w:vAlign w:val="center"/>
          </w:tcPr>
          <w:p w:rsidR="00C24324" w:rsidRPr="0028750F" w:rsidRDefault="00C24324" w:rsidP="0028750F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г. Череповец</w:t>
            </w:r>
          </w:p>
        </w:tc>
        <w:tc>
          <w:tcPr>
            <w:tcW w:w="1676" w:type="dxa"/>
            <w:gridSpan w:val="2"/>
            <w:tcBorders>
              <w:right w:val="double" w:sz="4" w:space="0" w:color="auto"/>
            </w:tcBorders>
            <w:vAlign w:val="center"/>
          </w:tcPr>
          <w:p w:rsidR="00C24324" w:rsidRPr="0028750F" w:rsidRDefault="00C24324" w:rsidP="0028750F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Население районов</w:t>
            </w:r>
          </w:p>
        </w:tc>
        <w:tc>
          <w:tcPr>
            <w:tcW w:w="806" w:type="dxa"/>
            <w:vMerge w:val="restart"/>
            <w:tcBorders>
              <w:left w:val="double" w:sz="4" w:space="0" w:color="auto"/>
            </w:tcBorders>
            <w:vAlign w:val="center"/>
          </w:tcPr>
          <w:p w:rsidR="00C24324" w:rsidRPr="0028750F" w:rsidRDefault="00C24324" w:rsidP="0028750F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Мужчины</w:t>
            </w:r>
          </w:p>
        </w:tc>
        <w:tc>
          <w:tcPr>
            <w:tcW w:w="855" w:type="dxa"/>
            <w:vMerge w:val="restart"/>
            <w:tcBorders>
              <w:right w:val="double" w:sz="4" w:space="0" w:color="auto"/>
            </w:tcBorders>
            <w:vAlign w:val="center"/>
          </w:tcPr>
          <w:p w:rsidR="00C24324" w:rsidRPr="0028750F" w:rsidRDefault="00C24324" w:rsidP="0028750F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Женщины</w:t>
            </w:r>
          </w:p>
        </w:tc>
        <w:tc>
          <w:tcPr>
            <w:tcW w:w="677" w:type="dxa"/>
            <w:vMerge w:val="restart"/>
            <w:tcBorders>
              <w:left w:val="double" w:sz="4" w:space="0" w:color="auto"/>
            </w:tcBorders>
            <w:vAlign w:val="center"/>
          </w:tcPr>
          <w:p w:rsidR="00C24324" w:rsidRPr="0028750F" w:rsidRDefault="00C24324" w:rsidP="0028750F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eastAsia="Times New Roman" w:hAnsi="Times New Roman" w:cs="Times New Roman"/>
                <w:sz w:val="20"/>
                <w:szCs w:val="20"/>
              </w:rPr>
              <w:t>От 18 до 30</w:t>
            </w:r>
          </w:p>
        </w:tc>
        <w:tc>
          <w:tcPr>
            <w:tcW w:w="827" w:type="dxa"/>
            <w:vMerge w:val="restart"/>
            <w:vAlign w:val="center"/>
          </w:tcPr>
          <w:p w:rsidR="00C24324" w:rsidRPr="0028750F" w:rsidRDefault="00D3587B" w:rsidP="0028750F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eastAsia="Times New Roman" w:hAnsi="Times New Roman" w:cs="Times New Roman"/>
                <w:sz w:val="20"/>
                <w:szCs w:val="20"/>
              </w:rPr>
              <w:t>От 30 до 55 (60)</w:t>
            </w:r>
          </w:p>
        </w:tc>
        <w:tc>
          <w:tcPr>
            <w:tcW w:w="799" w:type="dxa"/>
            <w:vMerge w:val="restart"/>
            <w:tcBorders>
              <w:right w:val="double" w:sz="4" w:space="0" w:color="auto"/>
            </w:tcBorders>
            <w:vAlign w:val="center"/>
          </w:tcPr>
          <w:p w:rsidR="00C24324" w:rsidRPr="0028750F" w:rsidRDefault="00D3587B" w:rsidP="0028750F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eastAsia="Times New Roman" w:hAnsi="Times New Roman" w:cs="Times New Roman"/>
                <w:sz w:val="20"/>
                <w:szCs w:val="20"/>
              </w:rPr>
              <w:t>Старше 55 (60)</w:t>
            </w:r>
          </w:p>
        </w:tc>
        <w:tc>
          <w:tcPr>
            <w:tcW w:w="740" w:type="dxa"/>
            <w:vMerge/>
            <w:tcBorders>
              <w:left w:val="double" w:sz="4" w:space="0" w:color="auto"/>
            </w:tcBorders>
          </w:tcPr>
          <w:p w:rsidR="00C24324" w:rsidRPr="0028750F" w:rsidRDefault="00C24324" w:rsidP="0028750F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4324" w:rsidRPr="00C24324" w:rsidTr="00817FB3">
        <w:trPr>
          <w:trHeight w:val="220"/>
          <w:jc w:val="center"/>
        </w:trPr>
        <w:tc>
          <w:tcPr>
            <w:tcW w:w="1652" w:type="dxa"/>
            <w:vMerge/>
            <w:vAlign w:val="center"/>
          </w:tcPr>
          <w:p w:rsidR="00C24324" w:rsidRPr="0028750F" w:rsidRDefault="00C24324" w:rsidP="00C243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</w:tcPr>
          <w:p w:rsidR="00C24324" w:rsidRPr="0028750F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4" w:type="dxa"/>
            <w:vMerge/>
            <w:vAlign w:val="center"/>
          </w:tcPr>
          <w:p w:rsidR="00C24324" w:rsidRPr="0028750F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C24324" w:rsidRPr="0028750F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Городское</w:t>
            </w:r>
          </w:p>
        </w:tc>
        <w:tc>
          <w:tcPr>
            <w:tcW w:w="826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Сельское</w:t>
            </w:r>
          </w:p>
        </w:tc>
        <w:tc>
          <w:tcPr>
            <w:tcW w:w="806" w:type="dxa"/>
            <w:vMerge/>
            <w:tcBorders>
              <w:left w:val="double" w:sz="4" w:space="0" w:color="auto"/>
            </w:tcBorders>
            <w:vAlign w:val="center"/>
          </w:tcPr>
          <w:p w:rsidR="00C24324" w:rsidRPr="0028750F" w:rsidRDefault="00C24324" w:rsidP="00C24324">
            <w:pPr>
              <w:ind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vMerge/>
            <w:tcBorders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ind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7" w:type="dxa"/>
            <w:vMerge/>
            <w:tcBorders>
              <w:left w:val="double" w:sz="4" w:space="0" w:color="auto"/>
            </w:tcBorders>
            <w:vAlign w:val="center"/>
          </w:tcPr>
          <w:p w:rsidR="00C24324" w:rsidRPr="0028750F" w:rsidRDefault="00C24324" w:rsidP="00C24324">
            <w:pPr>
              <w:ind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27" w:type="dxa"/>
            <w:vMerge/>
            <w:vAlign w:val="center"/>
          </w:tcPr>
          <w:p w:rsidR="00C24324" w:rsidRPr="0028750F" w:rsidRDefault="00C24324" w:rsidP="00C24324">
            <w:pPr>
              <w:ind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9" w:type="dxa"/>
            <w:vMerge/>
            <w:tcBorders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ind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40" w:type="dxa"/>
            <w:vMerge/>
            <w:tcBorders>
              <w:left w:val="double" w:sz="4" w:space="0" w:color="auto"/>
            </w:tcBorders>
          </w:tcPr>
          <w:p w:rsidR="00C24324" w:rsidRPr="0028750F" w:rsidRDefault="00C24324" w:rsidP="00C24324">
            <w:pPr>
              <w:ind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4324" w:rsidRPr="00C24324" w:rsidTr="00817FB3">
        <w:trPr>
          <w:jc w:val="center"/>
        </w:trPr>
        <w:tc>
          <w:tcPr>
            <w:tcW w:w="1652" w:type="dxa"/>
            <w:tcBorders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 финансовой возможности</w:t>
            </w:r>
          </w:p>
        </w:tc>
        <w:tc>
          <w:tcPr>
            <w:tcW w:w="850" w:type="dxa"/>
            <w:tcBorders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7,7</w:t>
            </w:r>
          </w:p>
        </w:tc>
        <w:tc>
          <w:tcPr>
            <w:tcW w:w="854" w:type="dxa"/>
            <w:tcBorders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12,2</w:t>
            </w:r>
          </w:p>
        </w:tc>
        <w:tc>
          <w:tcPr>
            <w:tcW w:w="850" w:type="dxa"/>
            <w:tcBorders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14,2</w:t>
            </w:r>
          </w:p>
        </w:tc>
        <w:tc>
          <w:tcPr>
            <w:tcW w:w="826" w:type="dxa"/>
            <w:tcBorders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13,5</w:t>
            </w:r>
          </w:p>
        </w:tc>
        <w:tc>
          <w:tcPr>
            <w:tcW w:w="806" w:type="dxa"/>
            <w:tcBorders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10,1</w:t>
            </w:r>
          </w:p>
        </w:tc>
        <w:tc>
          <w:tcPr>
            <w:tcW w:w="855" w:type="dxa"/>
            <w:tcBorders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13,1</w:t>
            </w:r>
          </w:p>
        </w:tc>
        <w:tc>
          <w:tcPr>
            <w:tcW w:w="677" w:type="dxa"/>
            <w:tcBorders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8,4</w:t>
            </w:r>
          </w:p>
        </w:tc>
        <w:tc>
          <w:tcPr>
            <w:tcW w:w="827" w:type="dxa"/>
            <w:tcBorders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12,5</w:t>
            </w:r>
          </w:p>
        </w:tc>
        <w:tc>
          <w:tcPr>
            <w:tcW w:w="799" w:type="dxa"/>
            <w:tcBorders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12,4</w:t>
            </w:r>
          </w:p>
        </w:tc>
        <w:tc>
          <w:tcPr>
            <w:tcW w:w="740" w:type="dxa"/>
            <w:tcBorders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11,7</w:t>
            </w:r>
          </w:p>
        </w:tc>
      </w:tr>
      <w:tr w:rsidR="00C24324" w:rsidRPr="00C24324" w:rsidTr="00817FB3">
        <w:trPr>
          <w:jc w:val="center"/>
        </w:trPr>
        <w:tc>
          <w:tcPr>
            <w:tcW w:w="16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 времени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7,5</w:t>
            </w:r>
          </w:p>
        </w:tc>
        <w:tc>
          <w:tcPr>
            <w:tcW w:w="85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19,5</w:t>
            </w: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5,5</w:t>
            </w:r>
          </w:p>
        </w:tc>
        <w:tc>
          <w:tcPr>
            <w:tcW w:w="82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7,1</w:t>
            </w:r>
          </w:p>
        </w:tc>
        <w:tc>
          <w:tcPr>
            <w:tcW w:w="80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10,8</w:t>
            </w:r>
          </w:p>
        </w:tc>
        <w:tc>
          <w:tcPr>
            <w:tcW w:w="855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9,7</w:t>
            </w:r>
          </w:p>
        </w:tc>
        <w:tc>
          <w:tcPr>
            <w:tcW w:w="677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12,9</w:t>
            </w:r>
          </w:p>
        </w:tc>
        <w:tc>
          <w:tcPr>
            <w:tcW w:w="82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12,7</w:t>
            </w:r>
          </w:p>
        </w:tc>
        <w:tc>
          <w:tcPr>
            <w:tcW w:w="799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4,9</w:t>
            </w:r>
          </w:p>
        </w:tc>
        <w:tc>
          <w:tcPr>
            <w:tcW w:w="740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10,2</w:t>
            </w:r>
          </w:p>
        </w:tc>
      </w:tr>
      <w:tr w:rsidR="00C24324" w:rsidRPr="00C24324" w:rsidTr="00817FB3">
        <w:trPr>
          <w:jc w:val="center"/>
        </w:trPr>
        <w:tc>
          <w:tcPr>
            <w:tcW w:w="16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pacing w:val="-4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pacing w:val="-4"/>
                <w:sz w:val="20"/>
                <w:szCs w:val="20"/>
              </w:rPr>
              <w:t>Не знаю, как это сделать, недостаточно знаний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4,0</w:t>
            </w:r>
          </w:p>
        </w:tc>
        <w:tc>
          <w:tcPr>
            <w:tcW w:w="85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4,7</w:t>
            </w: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3,6</w:t>
            </w:r>
          </w:p>
        </w:tc>
        <w:tc>
          <w:tcPr>
            <w:tcW w:w="82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4,5</w:t>
            </w:r>
          </w:p>
        </w:tc>
        <w:tc>
          <w:tcPr>
            <w:tcW w:w="80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4,5</w:t>
            </w:r>
          </w:p>
        </w:tc>
        <w:tc>
          <w:tcPr>
            <w:tcW w:w="855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4,1</w:t>
            </w:r>
          </w:p>
        </w:tc>
        <w:tc>
          <w:tcPr>
            <w:tcW w:w="677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2,7</w:t>
            </w:r>
          </w:p>
        </w:tc>
        <w:tc>
          <w:tcPr>
            <w:tcW w:w="82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3,8</w:t>
            </w:r>
          </w:p>
        </w:tc>
        <w:tc>
          <w:tcPr>
            <w:tcW w:w="799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5,9</w:t>
            </w:r>
          </w:p>
        </w:tc>
        <w:tc>
          <w:tcPr>
            <w:tcW w:w="740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4,3</w:t>
            </w:r>
          </w:p>
        </w:tc>
      </w:tr>
      <w:tr w:rsidR="00C24324" w:rsidRPr="00C24324" w:rsidTr="00817FB3">
        <w:trPr>
          <w:trHeight w:val="106"/>
          <w:jc w:val="center"/>
        </w:trPr>
        <w:tc>
          <w:tcPr>
            <w:tcW w:w="16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 привычки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36,8</w:t>
            </w:r>
          </w:p>
        </w:tc>
        <w:tc>
          <w:tcPr>
            <w:tcW w:w="85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32,4</w:t>
            </w: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49,6</w:t>
            </w:r>
          </w:p>
        </w:tc>
        <w:tc>
          <w:tcPr>
            <w:tcW w:w="82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40,9</w:t>
            </w:r>
          </w:p>
        </w:tc>
        <w:tc>
          <w:tcPr>
            <w:tcW w:w="80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43,5</w:t>
            </w:r>
          </w:p>
        </w:tc>
        <w:tc>
          <w:tcPr>
            <w:tcW w:w="855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35,6</w:t>
            </w:r>
          </w:p>
        </w:tc>
        <w:tc>
          <w:tcPr>
            <w:tcW w:w="677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39,9</w:t>
            </w:r>
          </w:p>
        </w:tc>
        <w:tc>
          <w:tcPr>
            <w:tcW w:w="82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40,9</w:t>
            </w:r>
          </w:p>
        </w:tc>
        <w:tc>
          <w:tcPr>
            <w:tcW w:w="799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36,0</w:t>
            </w:r>
          </w:p>
        </w:tc>
        <w:tc>
          <w:tcPr>
            <w:tcW w:w="740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39,1</w:t>
            </w:r>
          </w:p>
        </w:tc>
      </w:tr>
      <w:tr w:rsidR="00C24324" w:rsidRPr="00C24324" w:rsidTr="00817FB3">
        <w:trPr>
          <w:jc w:val="center"/>
        </w:trPr>
        <w:tc>
          <w:tcPr>
            <w:tcW w:w="16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Затрудняюсь ответить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43,8</w:t>
            </w:r>
          </w:p>
        </w:tc>
        <w:tc>
          <w:tcPr>
            <w:tcW w:w="85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28,9</w:t>
            </w: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27,0</w:t>
            </w:r>
          </w:p>
        </w:tc>
        <w:tc>
          <w:tcPr>
            <w:tcW w:w="82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34,0</w:t>
            </w:r>
          </w:p>
        </w:tc>
        <w:tc>
          <w:tcPr>
            <w:tcW w:w="80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30,2</w:t>
            </w:r>
          </w:p>
        </w:tc>
        <w:tc>
          <w:tcPr>
            <w:tcW w:w="855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37,1</w:t>
            </w:r>
          </w:p>
        </w:tc>
        <w:tc>
          <w:tcPr>
            <w:tcW w:w="677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35,7</w:t>
            </w:r>
          </w:p>
        </w:tc>
        <w:tc>
          <w:tcPr>
            <w:tcW w:w="82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29,5</w:t>
            </w:r>
          </w:p>
        </w:tc>
        <w:tc>
          <w:tcPr>
            <w:tcW w:w="799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39,9</w:t>
            </w:r>
          </w:p>
        </w:tc>
        <w:tc>
          <w:tcPr>
            <w:tcW w:w="740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34,0</w:t>
            </w:r>
          </w:p>
        </w:tc>
      </w:tr>
      <w:tr w:rsidR="00C24324" w:rsidRPr="00C24324" w:rsidTr="00817FB3">
        <w:trPr>
          <w:jc w:val="center"/>
        </w:trPr>
        <w:tc>
          <w:tcPr>
            <w:tcW w:w="1652" w:type="dxa"/>
            <w:tcBorders>
              <w:top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Другое</w:t>
            </w:r>
          </w:p>
        </w:tc>
        <w:tc>
          <w:tcPr>
            <w:tcW w:w="850" w:type="dxa"/>
            <w:tcBorders>
              <w:top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</w:t>
            </w:r>
          </w:p>
        </w:tc>
        <w:tc>
          <w:tcPr>
            <w:tcW w:w="854" w:type="dxa"/>
            <w:tcBorders>
              <w:top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2,2</w:t>
            </w: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333333"/>
              <w:right w:val="sing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826" w:type="dxa"/>
            <w:tcBorders>
              <w:top w:val="dotted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806" w:type="dxa"/>
            <w:tcBorders>
              <w:top w:val="dotted" w:sz="4" w:space="0" w:color="auto"/>
              <w:lef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</w:t>
            </w:r>
          </w:p>
        </w:tc>
        <w:tc>
          <w:tcPr>
            <w:tcW w:w="855" w:type="dxa"/>
            <w:tcBorders>
              <w:top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</w:t>
            </w:r>
          </w:p>
        </w:tc>
        <w:tc>
          <w:tcPr>
            <w:tcW w:w="677" w:type="dxa"/>
            <w:tcBorders>
              <w:top w:val="dotted" w:sz="4" w:space="0" w:color="auto"/>
              <w:lef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0,4</w:t>
            </w:r>
          </w:p>
        </w:tc>
        <w:tc>
          <w:tcPr>
            <w:tcW w:w="827" w:type="dxa"/>
            <w:tcBorders>
              <w:top w:val="dotted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</w:t>
            </w:r>
          </w:p>
        </w:tc>
        <w:tc>
          <w:tcPr>
            <w:tcW w:w="799" w:type="dxa"/>
            <w:tcBorders>
              <w:top w:val="dotted" w:sz="4" w:space="0" w:color="auto"/>
              <w:righ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0,8</w:t>
            </w:r>
          </w:p>
        </w:tc>
        <w:tc>
          <w:tcPr>
            <w:tcW w:w="740" w:type="dxa"/>
            <w:tcBorders>
              <w:top w:val="dotted" w:sz="4" w:space="0" w:color="auto"/>
              <w:left w:val="double" w:sz="4" w:space="0" w:color="auto"/>
            </w:tcBorders>
            <w:vAlign w:val="center"/>
          </w:tcPr>
          <w:p w:rsidR="00C24324" w:rsidRPr="0028750F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0,7</w:t>
            </w:r>
          </w:p>
        </w:tc>
      </w:tr>
      <w:tr w:rsidR="00C24324" w:rsidRPr="00C24324" w:rsidTr="00817FB3">
        <w:trPr>
          <w:trHeight w:val="178"/>
          <w:jc w:val="center"/>
        </w:trPr>
        <w:tc>
          <w:tcPr>
            <w:tcW w:w="9736" w:type="dxa"/>
            <w:gridSpan w:val="11"/>
            <w:vAlign w:val="center"/>
          </w:tcPr>
          <w:p w:rsidR="00C24324" w:rsidRPr="0028750F" w:rsidRDefault="00C24324" w:rsidP="00C24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750F">
              <w:rPr>
                <w:rFonts w:ascii="Times New Roman" w:hAnsi="Times New Roman" w:cs="Times New Roman"/>
                <w:sz w:val="20"/>
                <w:szCs w:val="20"/>
              </w:rPr>
              <w:t>Источник: мониторинг физического здоровья населения Вологодской области</w:t>
            </w:r>
            <w:r w:rsidR="00F164DE" w:rsidRPr="0028750F">
              <w:rPr>
                <w:rFonts w:ascii="Times New Roman" w:hAnsi="Times New Roman" w:cs="Times New Roman"/>
                <w:sz w:val="20"/>
                <w:szCs w:val="20"/>
              </w:rPr>
              <w:t>, 2018 г.</w:t>
            </w:r>
          </w:p>
        </w:tc>
      </w:tr>
    </w:tbl>
    <w:p w:rsidR="00C24324" w:rsidRPr="00C24324" w:rsidRDefault="00C24324" w:rsidP="00233CA2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C24324" w:rsidRPr="00C24324" w:rsidRDefault="00C24324" w:rsidP="00C243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C24324">
        <w:rPr>
          <w:rFonts w:ascii="Times New Roman" w:hAnsi="Times New Roman" w:cs="Times New Roman"/>
          <w:sz w:val="24"/>
        </w:rPr>
        <w:t xml:space="preserve">Наиболее распространенным вариантом приема пищи среди жителей Вологодской области стало четырехразовое питание (35%; </w:t>
      </w:r>
      <w:r w:rsidRPr="00C24324">
        <w:rPr>
          <w:rFonts w:ascii="Times New Roman" w:hAnsi="Times New Roman" w:cs="Times New Roman"/>
          <w:i/>
          <w:sz w:val="24"/>
        </w:rPr>
        <w:t xml:space="preserve">табл. </w:t>
      </w:r>
      <w:r w:rsidR="00615814">
        <w:rPr>
          <w:rFonts w:ascii="Times New Roman" w:hAnsi="Times New Roman" w:cs="Times New Roman"/>
          <w:i/>
          <w:sz w:val="24"/>
        </w:rPr>
        <w:t>4</w:t>
      </w:r>
      <w:r w:rsidRPr="00C24324">
        <w:rPr>
          <w:rFonts w:ascii="Times New Roman" w:hAnsi="Times New Roman" w:cs="Times New Roman"/>
          <w:sz w:val="24"/>
        </w:rPr>
        <w:t xml:space="preserve">). Три раза в день осуществляют прием пищи 28% респондентов, тогда как 5 раз и более – 31%. </w:t>
      </w:r>
    </w:p>
    <w:p w:rsidR="00730ADA" w:rsidRDefault="00C24324" w:rsidP="00730ADA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24324">
        <w:rPr>
          <w:rFonts w:ascii="Times New Roman" w:hAnsi="Times New Roman" w:cs="Times New Roman"/>
          <w:sz w:val="24"/>
          <w:szCs w:val="24"/>
        </w:rPr>
        <w:lastRenderedPageBreak/>
        <w:t xml:space="preserve">Таблица </w:t>
      </w:r>
      <w:r w:rsidR="00615814">
        <w:rPr>
          <w:rFonts w:ascii="Times New Roman" w:hAnsi="Times New Roman" w:cs="Times New Roman"/>
          <w:sz w:val="24"/>
          <w:szCs w:val="24"/>
        </w:rPr>
        <w:t>4</w:t>
      </w:r>
      <w:r w:rsidRPr="00C24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4324" w:rsidRPr="00730ADA" w:rsidRDefault="00C24324" w:rsidP="00730AD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30ADA">
        <w:rPr>
          <w:rFonts w:ascii="Times New Roman" w:hAnsi="Times New Roman" w:cs="Times New Roman"/>
          <w:sz w:val="24"/>
          <w:szCs w:val="24"/>
        </w:rPr>
        <w:t>Распределение ответов на вопрос: «Обычно сколько раз в течение дня Вы принимаете пищу (включая «перекусы»)?» (в % от числа опрошенных)</w:t>
      </w:r>
    </w:p>
    <w:tbl>
      <w:tblPr>
        <w:tblStyle w:val="31"/>
        <w:tblW w:w="0" w:type="auto"/>
        <w:jc w:val="center"/>
        <w:tblInd w:w="-74" w:type="dxa"/>
        <w:tblLook w:val="04A0" w:firstRow="1" w:lastRow="0" w:firstColumn="1" w:lastColumn="0" w:noHBand="0" w:noVBand="1"/>
      </w:tblPr>
      <w:tblGrid>
        <w:gridCol w:w="1097"/>
        <w:gridCol w:w="836"/>
        <w:gridCol w:w="1065"/>
        <w:gridCol w:w="995"/>
        <w:gridCol w:w="890"/>
        <w:gridCol w:w="968"/>
        <w:gridCol w:w="980"/>
        <w:gridCol w:w="649"/>
        <w:gridCol w:w="668"/>
        <w:gridCol w:w="864"/>
        <w:gridCol w:w="916"/>
      </w:tblGrid>
      <w:tr w:rsidR="00C24324" w:rsidRPr="00C24324" w:rsidTr="00817FB3">
        <w:trPr>
          <w:jc w:val="center"/>
        </w:trPr>
        <w:tc>
          <w:tcPr>
            <w:tcW w:w="1179" w:type="dxa"/>
            <w:vMerge w:val="restart"/>
            <w:vAlign w:val="center"/>
          </w:tcPr>
          <w:p w:rsidR="00C24324" w:rsidRPr="007F4D6B" w:rsidRDefault="00C24324" w:rsidP="00C243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Вариант ответа</w:t>
            </w:r>
          </w:p>
        </w:tc>
        <w:tc>
          <w:tcPr>
            <w:tcW w:w="3691" w:type="dxa"/>
            <w:gridSpan w:val="4"/>
            <w:tcBorders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Территории</w:t>
            </w:r>
          </w:p>
        </w:tc>
        <w:tc>
          <w:tcPr>
            <w:tcW w:w="1651" w:type="dxa"/>
            <w:gridSpan w:val="2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Пол</w:t>
            </w:r>
          </w:p>
        </w:tc>
        <w:tc>
          <w:tcPr>
            <w:tcW w:w="2326" w:type="dxa"/>
            <w:gridSpan w:val="3"/>
            <w:tcBorders>
              <w:left w:val="double" w:sz="4" w:space="0" w:color="auto"/>
            </w:tcBorders>
            <w:vAlign w:val="center"/>
          </w:tcPr>
          <w:p w:rsidR="00C24324" w:rsidRPr="007F4D6B" w:rsidRDefault="00C24324" w:rsidP="00C243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Возраст</w:t>
            </w:r>
          </w:p>
        </w:tc>
        <w:tc>
          <w:tcPr>
            <w:tcW w:w="797" w:type="dxa"/>
            <w:vMerge w:val="restart"/>
            <w:tcBorders>
              <w:left w:val="double" w:sz="4" w:space="0" w:color="auto"/>
            </w:tcBorders>
            <w:vAlign w:val="center"/>
          </w:tcPr>
          <w:p w:rsidR="00C24324" w:rsidRPr="007F4D6B" w:rsidRDefault="00C24324" w:rsidP="00C24324">
            <w:pPr>
              <w:ind w:right="-57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sz w:val="20"/>
                <w:szCs w:val="20"/>
              </w:rPr>
              <w:t>Область</w:t>
            </w:r>
          </w:p>
        </w:tc>
      </w:tr>
      <w:tr w:rsidR="00C24324" w:rsidRPr="00C24324" w:rsidTr="00817FB3">
        <w:trPr>
          <w:trHeight w:val="221"/>
          <w:jc w:val="center"/>
        </w:trPr>
        <w:tc>
          <w:tcPr>
            <w:tcW w:w="1179" w:type="dxa"/>
            <w:vMerge/>
            <w:vAlign w:val="center"/>
          </w:tcPr>
          <w:p w:rsidR="00C24324" w:rsidRPr="007F4D6B" w:rsidRDefault="00C24324" w:rsidP="00C243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г. Вологда</w:t>
            </w:r>
          </w:p>
        </w:tc>
        <w:tc>
          <w:tcPr>
            <w:tcW w:w="1094" w:type="dxa"/>
            <w:vMerge w:val="restart"/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г. Череповец</w:t>
            </w:r>
          </w:p>
        </w:tc>
        <w:tc>
          <w:tcPr>
            <w:tcW w:w="1747" w:type="dxa"/>
            <w:gridSpan w:val="2"/>
            <w:tcBorders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Население районов</w:t>
            </w:r>
          </w:p>
        </w:tc>
        <w:tc>
          <w:tcPr>
            <w:tcW w:w="801" w:type="dxa"/>
            <w:vMerge w:val="restart"/>
            <w:tcBorders>
              <w:left w:val="double" w:sz="4" w:space="0" w:color="auto"/>
            </w:tcBorders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Мужчины</w:t>
            </w:r>
          </w:p>
        </w:tc>
        <w:tc>
          <w:tcPr>
            <w:tcW w:w="850" w:type="dxa"/>
            <w:vMerge w:val="restart"/>
            <w:tcBorders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Женщины</w:t>
            </w:r>
          </w:p>
        </w:tc>
        <w:tc>
          <w:tcPr>
            <w:tcW w:w="690" w:type="dxa"/>
            <w:vMerge w:val="restart"/>
            <w:tcBorders>
              <w:left w:val="double" w:sz="4" w:space="0" w:color="auto"/>
            </w:tcBorders>
            <w:vAlign w:val="center"/>
          </w:tcPr>
          <w:p w:rsidR="00C24324" w:rsidRPr="007F4D6B" w:rsidRDefault="00D3587B" w:rsidP="00D3587B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eastAsia="Times New Roman" w:hAnsi="Times New Roman" w:cs="Times New Roman"/>
                <w:sz w:val="20"/>
                <w:szCs w:val="20"/>
              </w:rPr>
              <w:t>От 18 до 30</w:t>
            </w:r>
          </w:p>
        </w:tc>
        <w:tc>
          <w:tcPr>
            <w:tcW w:w="718" w:type="dxa"/>
            <w:vMerge w:val="restart"/>
            <w:vAlign w:val="center"/>
          </w:tcPr>
          <w:p w:rsidR="00C24324" w:rsidRPr="007F4D6B" w:rsidRDefault="00C24324" w:rsidP="00D3587B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От 30 до 55 </w:t>
            </w:r>
            <w:r w:rsidR="00D3587B" w:rsidRPr="007F4D6B">
              <w:rPr>
                <w:rFonts w:ascii="Times New Roman" w:eastAsia="Times New Roman" w:hAnsi="Times New Roman" w:cs="Times New Roman"/>
                <w:sz w:val="20"/>
                <w:szCs w:val="20"/>
              </w:rPr>
              <w:t>(60)</w:t>
            </w:r>
          </w:p>
        </w:tc>
        <w:tc>
          <w:tcPr>
            <w:tcW w:w="918" w:type="dxa"/>
            <w:vMerge w:val="restart"/>
            <w:tcBorders>
              <w:right w:val="double" w:sz="4" w:space="0" w:color="auto"/>
            </w:tcBorders>
            <w:vAlign w:val="center"/>
          </w:tcPr>
          <w:p w:rsidR="00C24324" w:rsidRPr="007F4D6B" w:rsidRDefault="00C24324" w:rsidP="00D3587B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eastAsia="Times New Roman" w:hAnsi="Times New Roman" w:cs="Times New Roman"/>
                <w:sz w:val="20"/>
                <w:szCs w:val="20"/>
              </w:rPr>
              <w:t>Старше 55 (60)</w:t>
            </w:r>
          </w:p>
        </w:tc>
        <w:tc>
          <w:tcPr>
            <w:tcW w:w="797" w:type="dxa"/>
            <w:vMerge/>
            <w:tcBorders>
              <w:left w:val="double" w:sz="4" w:space="0" w:color="auto"/>
            </w:tcBorders>
          </w:tcPr>
          <w:p w:rsidR="00C24324" w:rsidRPr="007F4D6B" w:rsidRDefault="00C24324" w:rsidP="00C24324">
            <w:pPr>
              <w:ind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4324" w:rsidRPr="00C24324" w:rsidTr="00817FB3">
        <w:trPr>
          <w:trHeight w:val="220"/>
          <w:jc w:val="center"/>
        </w:trPr>
        <w:tc>
          <w:tcPr>
            <w:tcW w:w="1179" w:type="dxa"/>
            <w:vMerge/>
            <w:vAlign w:val="center"/>
          </w:tcPr>
          <w:p w:rsidR="00C24324" w:rsidRPr="007F4D6B" w:rsidRDefault="00C24324" w:rsidP="00C2432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4" w:type="dxa"/>
            <w:vMerge/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3" w:type="dxa"/>
            <w:tcBorders>
              <w:bottom w:val="single" w:sz="4" w:space="0" w:color="auto"/>
            </w:tcBorders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Городское</w:t>
            </w:r>
          </w:p>
        </w:tc>
        <w:tc>
          <w:tcPr>
            <w:tcW w:w="844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Сельское</w:t>
            </w:r>
          </w:p>
        </w:tc>
        <w:tc>
          <w:tcPr>
            <w:tcW w:w="801" w:type="dxa"/>
            <w:vMerge/>
            <w:tcBorders>
              <w:left w:val="double" w:sz="4" w:space="0" w:color="auto"/>
            </w:tcBorders>
            <w:vAlign w:val="center"/>
          </w:tcPr>
          <w:p w:rsidR="00C24324" w:rsidRPr="007F4D6B" w:rsidRDefault="00C24324" w:rsidP="00C24324">
            <w:pPr>
              <w:ind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ind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0" w:type="dxa"/>
            <w:vMerge/>
            <w:tcBorders>
              <w:left w:val="double" w:sz="4" w:space="0" w:color="auto"/>
            </w:tcBorders>
            <w:vAlign w:val="center"/>
          </w:tcPr>
          <w:p w:rsidR="00C24324" w:rsidRPr="007F4D6B" w:rsidRDefault="00C24324" w:rsidP="00C24324">
            <w:pPr>
              <w:ind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18" w:type="dxa"/>
            <w:vMerge/>
            <w:vAlign w:val="center"/>
          </w:tcPr>
          <w:p w:rsidR="00C24324" w:rsidRPr="007F4D6B" w:rsidRDefault="00C24324" w:rsidP="00C24324">
            <w:pPr>
              <w:ind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18" w:type="dxa"/>
            <w:vMerge/>
            <w:tcBorders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ind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97" w:type="dxa"/>
            <w:vMerge/>
            <w:tcBorders>
              <w:left w:val="double" w:sz="4" w:space="0" w:color="auto"/>
            </w:tcBorders>
          </w:tcPr>
          <w:p w:rsidR="00C24324" w:rsidRPr="007F4D6B" w:rsidRDefault="00C24324" w:rsidP="00C24324">
            <w:pPr>
              <w:ind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4324" w:rsidRPr="00C24324" w:rsidTr="00817FB3">
        <w:trPr>
          <w:jc w:val="center"/>
        </w:trPr>
        <w:tc>
          <w:tcPr>
            <w:tcW w:w="1179" w:type="dxa"/>
            <w:tcBorders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 раз</w:t>
            </w:r>
          </w:p>
        </w:tc>
        <w:tc>
          <w:tcPr>
            <w:tcW w:w="850" w:type="dxa"/>
            <w:tcBorders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</w:t>
            </w:r>
          </w:p>
        </w:tc>
        <w:tc>
          <w:tcPr>
            <w:tcW w:w="1094" w:type="dxa"/>
            <w:tcBorders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0,8</w:t>
            </w:r>
          </w:p>
        </w:tc>
        <w:tc>
          <w:tcPr>
            <w:tcW w:w="903" w:type="dxa"/>
            <w:tcBorders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844" w:type="dxa"/>
            <w:tcBorders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801" w:type="dxa"/>
            <w:tcBorders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1,3</w:t>
            </w:r>
          </w:p>
        </w:tc>
        <w:tc>
          <w:tcPr>
            <w:tcW w:w="850" w:type="dxa"/>
            <w:tcBorders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690" w:type="dxa"/>
            <w:tcBorders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0,8</w:t>
            </w:r>
          </w:p>
        </w:tc>
        <w:tc>
          <w:tcPr>
            <w:tcW w:w="718" w:type="dxa"/>
            <w:tcBorders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</w:t>
            </w:r>
          </w:p>
        </w:tc>
        <w:tc>
          <w:tcPr>
            <w:tcW w:w="918" w:type="dxa"/>
            <w:tcBorders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0,4</w:t>
            </w:r>
          </w:p>
        </w:tc>
        <w:tc>
          <w:tcPr>
            <w:tcW w:w="797" w:type="dxa"/>
            <w:tcBorders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0,6</w:t>
            </w:r>
          </w:p>
        </w:tc>
      </w:tr>
      <w:tr w:rsidR="00C24324" w:rsidRPr="00C24324" w:rsidTr="00817FB3">
        <w:trPr>
          <w:jc w:val="center"/>
        </w:trPr>
        <w:tc>
          <w:tcPr>
            <w:tcW w:w="117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 раза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6,5</w:t>
            </w:r>
          </w:p>
        </w:tc>
        <w:tc>
          <w:tcPr>
            <w:tcW w:w="109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6,5</w:t>
            </w:r>
          </w:p>
        </w:tc>
        <w:tc>
          <w:tcPr>
            <w:tcW w:w="90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4,0</w:t>
            </w:r>
          </w:p>
        </w:tc>
        <w:tc>
          <w:tcPr>
            <w:tcW w:w="8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2,8</w:t>
            </w:r>
          </w:p>
        </w:tc>
        <w:tc>
          <w:tcPr>
            <w:tcW w:w="801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6,0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4,2</w:t>
            </w:r>
          </w:p>
        </w:tc>
        <w:tc>
          <w:tcPr>
            <w:tcW w:w="690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4,2</w:t>
            </w:r>
          </w:p>
        </w:tc>
        <w:tc>
          <w:tcPr>
            <w:tcW w:w="71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6,3</w:t>
            </w:r>
          </w:p>
        </w:tc>
        <w:tc>
          <w:tcPr>
            <w:tcW w:w="918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3,5</w:t>
            </w:r>
          </w:p>
        </w:tc>
        <w:tc>
          <w:tcPr>
            <w:tcW w:w="797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5,0</w:t>
            </w:r>
          </w:p>
        </w:tc>
      </w:tr>
      <w:tr w:rsidR="00C24324" w:rsidRPr="00C24324" w:rsidTr="00817FB3">
        <w:trPr>
          <w:jc w:val="center"/>
        </w:trPr>
        <w:tc>
          <w:tcPr>
            <w:tcW w:w="117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 раза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25,7</w:t>
            </w:r>
          </w:p>
        </w:tc>
        <w:tc>
          <w:tcPr>
            <w:tcW w:w="109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32,1</w:t>
            </w:r>
          </w:p>
        </w:tc>
        <w:tc>
          <w:tcPr>
            <w:tcW w:w="90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33,9</w:t>
            </w:r>
          </w:p>
        </w:tc>
        <w:tc>
          <w:tcPr>
            <w:tcW w:w="8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21,3</w:t>
            </w:r>
          </w:p>
        </w:tc>
        <w:tc>
          <w:tcPr>
            <w:tcW w:w="801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24,9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29,9</w:t>
            </w:r>
          </w:p>
        </w:tc>
        <w:tc>
          <w:tcPr>
            <w:tcW w:w="690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27,4</w:t>
            </w:r>
          </w:p>
        </w:tc>
        <w:tc>
          <w:tcPr>
            <w:tcW w:w="71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27,2</w:t>
            </w:r>
          </w:p>
        </w:tc>
        <w:tc>
          <w:tcPr>
            <w:tcW w:w="918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28,5</w:t>
            </w:r>
          </w:p>
        </w:tc>
        <w:tc>
          <w:tcPr>
            <w:tcW w:w="797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27,7</w:t>
            </w:r>
          </w:p>
        </w:tc>
      </w:tr>
      <w:tr w:rsidR="00C24324" w:rsidRPr="00C24324" w:rsidTr="00817FB3">
        <w:trPr>
          <w:jc w:val="center"/>
        </w:trPr>
        <w:tc>
          <w:tcPr>
            <w:tcW w:w="117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 раза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35,9</w:t>
            </w:r>
          </w:p>
        </w:tc>
        <w:tc>
          <w:tcPr>
            <w:tcW w:w="109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32,3</w:t>
            </w:r>
          </w:p>
        </w:tc>
        <w:tc>
          <w:tcPr>
            <w:tcW w:w="90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31,4</w:t>
            </w:r>
          </w:p>
        </w:tc>
        <w:tc>
          <w:tcPr>
            <w:tcW w:w="8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40,0</w:t>
            </w:r>
          </w:p>
        </w:tc>
        <w:tc>
          <w:tcPr>
            <w:tcW w:w="801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37,5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33,5</w:t>
            </w:r>
          </w:p>
        </w:tc>
        <w:tc>
          <w:tcPr>
            <w:tcW w:w="690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36,5</w:t>
            </w:r>
          </w:p>
        </w:tc>
        <w:tc>
          <w:tcPr>
            <w:tcW w:w="71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35,6</w:t>
            </w:r>
          </w:p>
        </w:tc>
        <w:tc>
          <w:tcPr>
            <w:tcW w:w="918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34,2</w:t>
            </w:r>
          </w:p>
        </w:tc>
        <w:tc>
          <w:tcPr>
            <w:tcW w:w="797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35,3</w:t>
            </w:r>
          </w:p>
        </w:tc>
      </w:tr>
      <w:tr w:rsidR="00C24324" w:rsidRPr="00C24324" w:rsidTr="00817FB3">
        <w:trPr>
          <w:jc w:val="center"/>
        </w:trPr>
        <w:tc>
          <w:tcPr>
            <w:tcW w:w="117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 раз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20,9</w:t>
            </w:r>
          </w:p>
        </w:tc>
        <w:tc>
          <w:tcPr>
            <w:tcW w:w="109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17,8</w:t>
            </w:r>
          </w:p>
        </w:tc>
        <w:tc>
          <w:tcPr>
            <w:tcW w:w="903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25,2</w:t>
            </w:r>
          </w:p>
        </w:tc>
        <w:tc>
          <w:tcPr>
            <w:tcW w:w="8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28,9</w:t>
            </w:r>
          </w:p>
        </w:tc>
        <w:tc>
          <w:tcPr>
            <w:tcW w:w="801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21,6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24,3</w:t>
            </w:r>
          </w:p>
        </w:tc>
        <w:tc>
          <w:tcPr>
            <w:tcW w:w="690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22,1</w:t>
            </w:r>
          </w:p>
        </w:tc>
        <w:tc>
          <w:tcPr>
            <w:tcW w:w="71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23,7</w:t>
            </w:r>
          </w:p>
        </w:tc>
        <w:tc>
          <w:tcPr>
            <w:tcW w:w="918" w:type="dxa"/>
            <w:tcBorders>
              <w:top w:val="dotted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22,8</w:t>
            </w:r>
          </w:p>
        </w:tc>
        <w:tc>
          <w:tcPr>
            <w:tcW w:w="797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23,1</w:t>
            </w:r>
          </w:p>
        </w:tc>
      </w:tr>
      <w:tr w:rsidR="00C24324" w:rsidRPr="00C24324" w:rsidTr="00817FB3">
        <w:trPr>
          <w:jc w:val="center"/>
        </w:trPr>
        <w:tc>
          <w:tcPr>
            <w:tcW w:w="1179" w:type="dxa"/>
            <w:tcBorders>
              <w:top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 раз и более</w:t>
            </w:r>
          </w:p>
        </w:tc>
        <w:tc>
          <w:tcPr>
            <w:tcW w:w="850" w:type="dxa"/>
            <w:tcBorders>
              <w:top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10,5</w:t>
            </w:r>
          </w:p>
        </w:tc>
        <w:tc>
          <w:tcPr>
            <w:tcW w:w="1094" w:type="dxa"/>
            <w:tcBorders>
              <w:top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10,5</w:t>
            </w:r>
          </w:p>
        </w:tc>
        <w:tc>
          <w:tcPr>
            <w:tcW w:w="903" w:type="dxa"/>
            <w:tcBorders>
              <w:top w:val="dotted" w:sz="4" w:space="0" w:color="auto"/>
              <w:left w:val="dotted" w:sz="4" w:space="0" w:color="333333"/>
              <w:right w:val="sing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4,0</w:t>
            </w:r>
          </w:p>
        </w:tc>
        <w:tc>
          <w:tcPr>
            <w:tcW w:w="844" w:type="dxa"/>
            <w:tcBorders>
              <w:top w:val="dotted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6,9</w:t>
            </w:r>
          </w:p>
        </w:tc>
        <w:tc>
          <w:tcPr>
            <w:tcW w:w="801" w:type="dxa"/>
            <w:tcBorders>
              <w:top w:val="dotted" w:sz="4" w:space="0" w:color="auto"/>
              <w:lef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8,7</w:t>
            </w:r>
          </w:p>
        </w:tc>
        <w:tc>
          <w:tcPr>
            <w:tcW w:w="850" w:type="dxa"/>
            <w:tcBorders>
              <w:top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8,0</w:t>
            </w:r>
          </w:p>
        </w:tc>
        <w:tc>
          <w:tcPr>
            <w:tcW w:w="690" w:type="dxa"/>
            <w:tcBorders>
              <w:top w:val="dotted" w:sz="4" w:space="0" w:color="auto"/>
              <w:lef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9,1</w:t>
            </w:r>
          </w:p>
        </w:tc>
        <w:tc>
          <w:tcPr>
            <w:tcW w:w="718" w:type="dxa"/>
            <w:tcBorders>
              <w:top w:val="dotted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6,5</w:t>
            </w:r>
          </w:p>
        </w:tc>
        <w:tc>
          <w:tcPr>
            <w:tcW w:w="918" w:type="dxa"/>
            <w:tcBorders>
              <w:top w:val="dotted" w:sz="4" w:space="0" w:color="auto"/>
              <w:righ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10,6</w:t>
            </w:r>
          </w:p>
        </w:tc>
        <w:tc>
          <w:tcPr>
            <w:tcW w:w="797" w:type="dxa"/>
            <w:tcBorders>
              <w:top w:val="dotted" w:sz="4" w:space="0" w:color="auto"/>
              <w:left w:val="double" w:sz="4" w:space="0" w:color="auto"/>
            </w:tcBorders>
            <w:vAlign w:val="center"/>
          </w:tcPr>
          <w:p w:rsidR="00C24324" w:rsidRPr="007F4D6B" w:rsidRDefault="00C24324" w:rsidP="00C2432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8,3</w:t>
            </w:r>
          </w:p>
        </w:tc>
      </w:tr>
      <w:tr w:rsidR="00C24324" w:rsidRPr="00C24324" w:rsidTr="00817FB3">
        <w:trPr>
          <w:trHeight w:val="178"/>
          <w:jc w:val="center"/>
        </w:trPr>
        <w:tc>
          <w:tcPr>
            <w:tcW w:w="9644" w:type="dxa"/>
            <w:gridSpan w:val="11"/>
            <w:vAlign w:val="center"/>
          </w:tcPr>
          <w:p w:rsidR="00C24324" w:rsidRPr="007F4D6B" w:rsidRDefault="00C24324" w:rsidP="00C24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F4D6B">
              <w:rPr>
                <w:rFonts w:ascii="Times New Roman" w:hAnsi="Times New Roman" w:cs="Times New Roman"/>
                <w:sz w:val="20"/>
                <w:szCs w:val="20"/>
              </w:rPr>
              <w:t>Источник: мониторинг физического здоровья населения Вологодской области</w:t>
            </w:r>
            <w:r w:rsidR="00F164DE" w:rsidRPr="007F4D6B">
              <w:rPr>
                <w:rFonts w:ascii="Times New Roman" w:hAnsi="Times New Roman" w:cs="Times New Roman"/>
                <w:sz w:val="20"/>
                <w:szCs w:val="20"/>
              </w:rPr>
              <w:t>, 2018 г.</w:t>
            </w:r>
          </w:p>
        </w:tc>
      </w:tr>
    </w:tbl>
    <w:p w:rsidR="00C24324" w:rsidRPr="00C24324" w:rsidRDefault="00C24324" w:rsidP="00C243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C24324" w:rsidRPr="00C24324" w:rsidRDefault="00233CA2" w:rsidP="00790D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Среди жителей области</w:t>
      </w:r>
      <w:r w:rsidR="00C24324" w:rsidRPr="00C24324">
        <w:rPr>
          <w:rFonts w:ascii="Times New Roman" w:hAnsi="Times New Roman" w:cs="Times New Roman"/>
          <w:sz w:val="24"/>
        </w:rPr>
        <w:t xml:space="preserve"> доля тех, кто принимает какие-либо витаминные добавки, биологически активные добавки к пище, регулярно курсами в 2018 г. составила 20%, от случая к случаю – 42%, тогда как удельный вес жителей, не принимающих витамины и </w:t>
      </w:r>
      <w:proofErr w:type="spellStart"/>
      <w:r w:rsidR="00C24324" w:rsidRPr="00C24324">
        <w:rPr>
          <w:rFonts w:ascii="Times New Roman" w:hAnsi="Times New Roman" w:cs="Times New Roman"/>
          <w:sz w:val="24"/>
        </w:rPr>
        <w:t>БАДы</w:t>
      </w:r>
      <w:proofErr w:type="spellEnd"/>
      <w:r w:rsidR="00C24324" w:rsidRPr="00C24324">
        <w:rPr>
          <w:rFonts w:ascii="Times New Roman" w:hAnsi="Times New Roman" w:cs="Times New Roman"/>
          <w:sz w:val="24"/>
        </w:rPr>
        <w:t>, достиг</w:t>
      </w:r>
      <w:r>
        <w:rPr>
          <w:rFonts w:ascii="Times New Roman" w:hAnsi="Times New Roman" w:cs="Times New Roman"/>
          <w:sz w:val="24"/>
        </w:rPr>
        <w:t>а</w:t>
      </w:r>
      <w:r w:rsidR="00C24324" w:rsidRPr="00C24324">
        <w:rPr>
          <w:rFonts w:ascii="Times New Roman" w:hAnsi="Times New Roman" w:cs="Times New Roman"/>
          <w:sz w:val="24"/>
        </w:rPr>
        <w:t>ла 38%.</w:t>
      </w:r>
      <w:r w:rsidR="00E863E7">
        <w:rPr>
          <w:rFonts w:ascii="Times New Roman" w:hAnsi="Times New Roman" w:cs="Times New Roman"/>
          <w:sz w:val="24"/>
        </w:rPr>
        <w:t xml:space="preserve"> </w:t>
      </w:r>
      <w:r w:rsidR="00C24324" w:rsidRPr="00C24324">
        <w:rPr>
          <w:rFonts w:ascii="Times New Roman" w:hAnsi="Times New Roman" w:cs="Times New Roman"/>
          <w:sz w:val="24"/>
        </w:rPr>
        <w:t>Поливитамины принимают регулярно курсами 16% респондентов, нерегулярно – 17%, совсем не принимают – 67% (</w:t>
      </w:r>
      <w:r w:rsidR="00C24324" w:rsidRPr="00C24324">
        <w:rPr>
          <w:rFonts w:ascii="Times New Roman" w:hAnsi="Times New Roman" w:cs="Times New Roman"/>
          <w:i/>
          <w:sz w:val="24"/>
        </w:rPr>
        <w:t xml:space="preserve">рис. </w:t>
      </w:r>
      <w:r w:rsidR="00866806">
        <w:rPr>
          <w:rFonts w:ascii="Times New Roman" w:hAnsi="Times New Roman" w:cs="Times New Roman"/>
          <w:i/>
          <w:sz w:val="24"/>
        </w:rPr>
        <w:t>2</w:t>
      </w:r>
      <w:r w:rsidR="00C24324" w:rsidRPr="00C24324">
        <w:rPr>
          <w:rFonts w:ascii="Times New Roman" w:hAnsi="Times New Roman" w:cs="Times New Roman"/>
          <w:sz w:val="24"/>
        </w:rPr>
        <w:t>). Другие витаминные или витаминно-минеральные комплексы присутствуют в рационе на регулярной основе у 7% населения, на нерегулярной</w:t>
      </w:r>
      <w:r w:rsidR="00790DB5">
        <w:rPr>
          <w:rFonts w:ascii="Times New Roman" w:hAnsi="Times New Roman" w:cs="Times New Roman"/>
          <w:sz w:val="24"/>
        </w:rPr>
        <w:t xml:space="preserve"> – у 15%, у 78% – отсутствуют. </w:t>
      </w:r>
      <w:r w:rsidR="00C24324" w:rsidRPr="00C24324">
        <w:rPr>
          <w:rFonts w:ascii="Times New Roman" w:hAnsi="Times New Roman" w:cs="Times New Roman"/>
          <w:sz w:val="24"/>
        </w:rPr>
        <w:t xml:space="preserve">Полиненасыщенные жирные кислоты и пищевые волокна регулярно принимают по 5% соответственно, нерегулярно – 13 и 12% соответственно, не принимают – 81 и 83% соответственно. </w:t>
      </w:r>
      <w:proofErr w:type="spellStart"/>
      <w:r w:rsidR="00C24324" w:rsidRPr="00C24324">
        <w:rPr>
          <w:rFonts w:ascii="Times New Roman" w:hAnsi="Times New Roman" w:cs="Times New Roman"/>
          <w:sz w:val="24"/>
        </w:rPr>
        <w:t>БАДы</w:t>
      </w:r>
      <w:proofErr w:type="spellEnd"/>
      <w:r w:rsidR="00C24324" w:rsidRPr="00C24324">
        <w:rPr>
          <w:rFonts w:ascii="Times New Roman" w:hAnsi="Times New Roman" w:cs="Times New Roman"/>
          <w:sz w:val="24"/>
        </w:rPr>
        <w:t xml:space="preserve"> на нерегулярной основе употребляют 6% опрошенных, на нерегулярной – 13%, не употребляют – 81%. </w:t>
      </w:r>
    </w:p>
    <w:p w:rsidR="00C24324" w:rsidRPr="00C24324" w:rsidRDefault="00C24324" w:rsidP="00C2432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4"/>
        </w:rPr>
      </w:pPr>
      <w:r w:rsidRPr="00C24324">
        <w:rPr>
          <w:rFonts w:ascii="Times New Roman" w:hAnsi="Times New Roman" w:cs="Times New Roman"/>
          <w:noProof/>
          <w:sz w:val="28"/>
          <w:szCs w:val="24"/>
          <w:lang w:eastAsia="ru-RU"/>
        </w:rPr>
        <w:drawing>
          <wp:inline distT="0" distB="0" distL="0" distR="0" wp14:anchorId="506643C2" wp14:editId="7E425332">
            <wp:extent cx="5860111" cy="2242268"/>
            <wp:effectExtent l="0" t="0" r="7620" b="5715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C24324" w:rsidRPr="00663674" w:rsidRDefault="00EC540B" w:rsidP="0066367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3674">
        <w:rPr>
          <w:rFonts w:ascii="Times New Roman" w:hAnsi="Times New Roman" w:cs="Times New Roman"/>
          <w:sz w:val="24"/>
          <w:szCs w:val="24"/>
        </w:rPr>
        <w:t>Рисунок</w:t>
      </w:r>
      <w:r w:rsidR="00C24324" w:rsidRPr="00663674">
        <w:rPr>
          <w:rFonts w:ascii="Times New Roman" w:hAnsi="Times New Roman" w:cs="Times New Roman"/>
          <w:sz w:val="24"/>
          <w:szCs w:val="24"/>
        </w:rPr>
        <w:t xml:space="preserve"> </w:t>
      </w:r>
      <w:r w:rsidR="00866806">
        <w:rPr>
          <w:rFonts w:ascii="Times New Roman" w:hAnsi="Times New Roman" w:cs="Times New Roman"/>
          <w:sz w:val="24"/>
          <w:szCs w:val="24"/>
        </w:rPr>
        <w:t>2</w:t>
      </w:r>
      <w:r w:rsidRPr="00663674">
        <w:rPr>
          <w:rFonts w:ascii="Times New Roman" w:hAnsi="Times New Roman" w:cs="Times New Roman"/>
          <w:sz w:val="24"/>
          <w:szCs w:val="24"/>
        </w:rPr>
        <w:t>.</w:t>
      </w:r>
      <w:r w:rsidR="00C24324" w:rsidRPr="00663674">
        <w:rPr>
          <w:rFonts w:ascii="Times New Roman" w:hAnsi="Times New Roman" w:cs="Times New Roman"/>
          <w:sz w:val="24"/>
          <w:szCs w:val="24"/>
        </w:rPr>
        <w:t xml:space="preserve"> Распределение ответов на вопрос: «Принимаете ли Вы витаминные препараты, какие-либо биологически активные добавки к пище (в виде</w:t>
      </w:r>
      <w:r w:rsidR="00790DB5">
        <w:rPr>
          <w:rFonts w:ascii="Times New Roman" w:hAnsi="Times New Roman" w:cs="Times New Roman"/>
          <w:sz w:val="24"/>
          <w:szCs w:val="24"/>
        </w:rPr>
        <w:t xml:space="preserve"> таблеток или жидкостей)?» (в % </w:t>
      </w:r>
      <w:r w:rsidR="00F164DE">
        <w:rPr>
          <w:rFonts w:ascii="Times New Roman" w:hAnsi="Times New Roman" w:cs="Times New Roman"/>
          <w:sz w:val="24"/>
          <w:szCs w:val="24"/>
        </w:rPr>
        <w:t>от числа опрошенных)</w:t>
      </w:r>
    </w:p>
    <w:p w:rsidR="00C24324" w:rsidRPr="00663674" w:rsidRDefault="00C24324" w:rsidP="00663674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 w:rsidRPr="00663674">
        <w:rPr>
          <w:rFonts w:ascii="Times New Roman" w:hAnsi="Times New Roman" w:cs="Times New Roman"/>
          <w:sz w:val="20"/>
          <w:szCs w:val="24"/>
        </w:rPr>
        <w:t>Источник: мониторинг физического здоровья населения Вологодской области</w:t>
      </w:r>
      <w:r w:rsidR="00F164DE">
        <w:rPr>
          <w:rFonts w:ascii="Times New Roman" w:hAnsi="Times New Roman" w:cs="Times New Roman"/>
          <w:sz w:val="20"/>
          <w:szCs w:val="24"/>
        </w:rPr>
        <w:t>, 2018 г.</w:t>
      </w:r>
    </w:p>
    <w:p w:rsidR="00C24324" w:rsidRPr="00663674" w:rsidRDefault="00C24324" w:rsidP="006636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710EF" w:rsidRDefault="00C24324" w:rsidP="006158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4324">
        <w:rPr>
          <w:rFonts w:ascii="Times New Roman" w:hAnsi="Times New Roman" w:cs="Times New Roman"/>
          <w:sz w:val="24"/>
          <w:szCs w:val="24"/>
        </w:rPr>
        <w:t>Большинству опрошенных жителей региона (76%) на протяжении последнего года не приходилось соблюдать диету, остальные 24% придерживались диеты, в основном с целью регулирования веса (12%) и</w:t>
      </w:r>
      <w:r w:rsidR="00615814">
        <w:rPr>
          <w:rFonts w:ascii="Times New Roman" w:hAnsi="Times New Roman" w:cs="Times New Roman"/>
          <w:sz w:val="24"/>
          <w:szCs w:val="24"/>
        </w:rPr>
        <w:t>ли по показаниям врача (11%</w:t>
      </w:r>
      <w:r w:rsidRPr="00C24324">
        <w:rPr>
          <w:rFonts w:ascii="Times New Roman" w:hAnsi="Times New Roman" w:cs="Times New Roman"/>
          <w:sz w:val="24"/>
          <w:szCs w:val="24"/>
        </w:rPr>
        <w:t>). В б</w:t>
      </w:r>
      <w:r w:rsidRPr="00C24324">
        <w:rPr>
          <w:rFonts w:ascii="Times New Roman" w:hAnsi="Times New Roman" w:cs="Times New Roman"/>
          <w:i/>
          <w:sz w:val="24"/>
          <w:szCs w:val="24"/>
        </w:rPr>
        <w:t>о</w:t>
      </w:r>
      <w:r w:rsidRPr="00C24324">
        <w:rPr>
          <w:rFonts w:ascii="Times New Roman" w:hAnsi="Times New Roman" w:cs="Times New Roman"/>
          <w:sz w:val="24"/>
          <w:szCs w:val="24"/>
        </w:rPr>
        <w:t>льшей степени соблюдение диеты характерно для жителей крупных городов (30% в Вологде, 28% в Череповце), женщин (32%) и лиц старше трудоспособного возраста (30%). Вполне закономерно, что пожилые люди чаще всего придерживаются диеты по показаниям врача (19%), тогда как более молодые возрастные группы – с целью регулирования веса (18% у лиц до 30 лет, 13% у респондентов 30-55 (60) лет).</w:t>
      </w:r>
    </w:p>
    <w:p w:rsidR="00071B2A" w:rsidRDefault="00287566" w:rsidP="00071B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п</w:t>
      </w:r>
      <w:r w:rsidR="006A38E6">
        <w:rPr>
          <w:rFonts w:ascii="Times New Roman" w:hAnsi="Times New Roman" w:cs="Times New Roman"/>
          <w:sz w:val="24"/>
          <w:szCs w:val="24"/>
        </w:rPr>
        <w:t xml:space="preserve">роведенный анализ позволил </w:t>
      </w:r>
      <w:r w:rsidR="00D0158F">
        <w:rPr>
          <w:rFonts w:ascii="Times New Roman" w:hAnsi="Times New Roman" w:cs="Times New Roman"/>
          <w:sz w:val="24"/>
          <w:szCs w:val="24"/>
        </w:rPr>
        <w:t>выявить ряд особенностей в параметрах питания населения Вологодской области.</w:t>
      </w:r>
      <w:r w:rsidR="006A38E6">
        <w:rPr>
          <w:rFonts w:ascii="Times New Roman" w:hAnsi="Times New Roman" w:cs="Times New Roman"/>
          <w:sz w:val="24"/>
          <w:szCs w:val="24"/>
        </w:rPr>
        <w:t xml:space="preserve"> </w:t>
      </w:r>
      <w:r w:rsidR="00071B2A">
        <w:rPr>
          <w:rFonts w:ascii="Times New Roman" w:hAnsi="Times New Roman" w:cs="Times New Roman"/>
          <w:sz w:val="24"/>
          <w:szCs w:val="24"/>
        </w:rPr>
        <w:t xml:space="preserve">Среди </w:t>
      </w:r>
      <w:r w:rsidR="00071B2A" w:rsidRPr="00071B2A">
        <w:rPr>
          <w:rFonts w:ascii="Times New Roman" w:hAnsi="Times New Roman" w:cs="Times New Roman"/>
          <w:i/>
          <w:sz w:val="24"/>
          <w:szCs w:val="24"/>
        </w:rPr>
        <w:t>положительных характеристик</w:t>
      </w:r>
      <w:r w:rsidR="00071B2A">
        <w:rPr>
          <w:rFonts w:ascii="Times New Roman" w:hAnsi="Times New Roman" w:cs="Times New Roman"/>
          <w:sz w:val="24"/>
          <w:szCs w:val="24"/>
        </w:rPr>
        <w:t xml:space="preserve"> </w:t>
      </w:r>
      <w:r w:rsidR="00071B2A">
        <w:rPr>
          <w:rFonts w:ascii="Times New Roman" w:hAnsi="Times New Roman" w:cs="Times New Roman"/>
          <w:sz w:val="24"/>
          <w:szCs w:val="24"/>
        </w:rPr>
        <w:lastRenderedPageBreak/>
        <w:t xml:space="preserve">следует отметить: </w:t>
      </w:r>
      <w:r w:rsidR="006A38E6">
        <w:rPr>
          <w:rFonts w:ascii="Times New Roman" w:hAnsi="Times New Roman" w:cs="Times New Roman"/>
          <w:sz w:val="24"/>
          <w:szCs w:val="24"/>
        </w:rPr>
        <w:t>по</w:t>
      </w:r>
      <w:r w:rsidR="00D0158F">
        <w:rPr>
          <w:rFonts w:ascii="Times New Roman" w:hAnsi="Times New Roman" w:cs="Times New Roman"/>
          <w:sz w:val="24"/>
          <w:szCs w:val="24"/>
        </w:rPr>
        <w:t>зитивн</w:t>
      </w:r>
      <w:r w:rsidR="00071B2A">
        <w:rPr>
          <w:rFonts w:ascii="Times New Roman" w:hAnsi="Times New Roman" w:cs="Times New Roman"/>
          <w:sz w:val="24"/>
          <w:szCs w:val="24"/>
        </w:rPr>
        <w:t>ые</w:t>
      </w:r>
      <w:r w:rsidR="006A38E6">
        <w:rPr>
          <w:rFonts w:ascii="Times New Roman" w:hAnsi="Times New Roman" w:cs="Times New Roman"/>
          <w:sz w:val="24"/>
          <w:szCs w:val="24"/>
        </w:rPr>
        <w:t xml:space="preserve"> </w:t>
      </w:r>
      <w:r w:rsidR="00D0158F">
        <w:rPr>
          <w:rFonts w:ascii="Times New Roman" w:hAnsi="Times New Roman" w:cs="Times New Roman"/>
          <w:sz w:val="24"/>
          <w:szCs w:val="24"/>
        </w:rPr>
        <w:t>о</w:t>
      </w:r>
      <w:r w:rsidR="00071B2A">
        <w:rPr>
          <w:rFonts w:ascii="Times New Roman" w:hAnsi="Times New Roman" w:cs="Times New Roman"/>
          <w:sz w:val="24"/>
          <w:szCs w:val="24"/>
        </w:rPr>
        <w:t>ценки</w:t>
      </w:r>
      <w:r w:rsidR="006A38E6">
        <w:rPr>
          <w:rFonts w:ascii="Times New Roman" w:hAnsi="Times New Roman" w:cs="Times New Roman"/>
          <w:sz w:val="24"/>
          <w:szCs w:val="24"/>
        </w:rPr>
        <w:t xml:space="preserve"> собственно</w:t>
      </w:r>
      <w:r w:rsidR="00071B2A">
        <w:rPr>
          <w:rFonts w:ascii="Times New Roman" w:hAnsi="Times New Roman" w:cs="Times New Roman"/>
          <w:sz w:val="24"/>
          <w:szCs w:val="24"/>
        </w:rPr>
        <w:t>го</w:t>
      </w:r>
      <w:r w:rsidR="006A38E6">
        <w:rPr>
          <w:rFonts w:ascii="Times New Roman" w:hAnsi="Times New Roman" w:cs="Times New Roman"/>
          <w:sz w:val="24"/>
          <w:szCs w:val="24"/>
        </w:rPr>
        <w:t xml:space="preserve"> питани</w:t>
      </w:r>
      <w:r w:rsidR="00071B2A">
        <w:rPr>
          <w:rFonts w:ascii="Times New Roman" w:hAnsi="Times New Roman" w:cs="Times New Roman"/>
          <w:sz w:val="24"/>
          <w:szCs w:val="24"/>
        </w:rPr>
        <w:t>я</w:t>
      </w:r>
      <w:r w:rsidR="00D0158F">
        <w:rPr>
          <w:rFonts w:ascii="Times New Roman" w:hAnsi="Times New Roman" w:cs="Times New Roman"/>
          <w:sz w:val="24"/>
          <w:szCs w:val="24"/>
        </w:rPr>
        <w:t xml:space="preserve"> </w:t>
      </w:r>
      <w:r w:rsidR="00E331E4">
        <w:rPr>
          <w:rFonts w:ascii="Times New Roman" w:hAnsi="Times New Roman" w:cs="Times New Roman"/>
          <w:sz w:val="24"/>
          <w:szCs w:val="24"/>
        </w:rPr>
        <w:t>большинством опрошенных</w:t>
      </w:r>
      <w:r w:rsidR="00071B2A">
        <w:rPr>
          <w:rFonts w:ascii="Times New Roman" w:hAnsi="Times New Roman" w:cs="Times New Roman"/>
          <w:sz w:val="24"/>
          <w:szCs w:val="24"/>
        </w:rPr>
        <w:t>,</w:t>
      </w:r>
      <w:r w:rsidR="00D0158F">
        <w:rPr>
          <w:rFonts w:ascii="Times New Roman" w:hAnsi="Times New Roman" w:cs="Times New Roman"/>
          <w:sz w:val="24"/>
          <w:szCs w:val="24"/>
        </w:rPr>
        <w:t xml:space="preserve"> </w:t>
      </w:r>
      <w:r w:rsidR="00071B2A">
        <w:rPr>
          <w:rFonts w:ascii="Times New Roman" w:hAnsi="Times New Roman" w:cs="Times New Roman"/>
          <w:sz w:val="24"/>
          <w:szCs w:val="24"/>
        </w:rPr>
        <w:t>з</w:t>
      </w:r>
      <w:r w:rsidR="00D0158F">
        <w:rPr>
          <w:rFonts w:ascii="Times New Roman" w:hAnsi="Times New Roman" w:cs="Times New Roman"/>
          <w:sz w:val="24"/>
          <w:szCs w:val="24"/>
        </w:rPr>
        <w:t>аметн</w:t>
      </w:r>
      <w:r w:rsidR="00071B2A">
        <w:rPr>
          <w:rFonts w:ascii="Times New Roman" w:hAnsi="Times New Roman" w:cs="Times New Roman"/>
          <w:sz w:val="24"/>
          <w:szCs w:val="24"/>
        </w:rPr>
        <w:t>ый</w:t>
      </w:r>
      <w:r w:rsidR="00D0158F">
        <w:rPr>
          <w:rFonts w:ascii="Times New Roman" w:hAnsi="Times New Roman" w:cs="Times New Roman"/>
          <w:sz w:val="24"/>
          <w:szCs w:val="24"/>
        </w:rPr>
        <w:t xml:space="preserve"> </w:t>
      </w:r>
      <w:r w:rsidR="00071B2A">
        <w:rPr>
          <w:rFonts w:ascii="Times New Roman" w:hAnsi="Times New Roman" w:cs="Times New Roman"/>
          <w:sz w:val="24"/>
          <w:szCs w:val="24"/>
        </w:rPr>
        <w:t>рост</w:t>
      </w:r>
      <w:r w:rsidR="00D0158F">
        <w:rPr>
          <w:rFonts w:ascii="Times New Roman" w:hAnsi="Times New Roman" w:cs="Times New Roman"/>
          <w:sz w:val="24"/>
          <w:szCs w:val="24"/>
        </w:rPr>
        <w:t xml:space="preserve"> дол</w:t>
      </w:r>
      <w:r w:rsidR="00071B2A">
        <w:rPr>
          <w:rFonts w:ascii="Times New Roman" w:hAnsi="Times New Roman" w:cs="Times New Roman"/>
          <w:sz w:val="24"/>
          <w:szCs w:val="24"/>
        </w:rPr>
        <w:t>и</w:t>
      </w:r>
      <w:r w:rsidR="00D0158F">
        <w:rPr>
          <w:rFonts w:ascii="Times New Roman" w:hAnsi="Times New Roman" w:cs="Times New Roman"/>
          <w:sz w:val="24"/>
          <w:szCs w:val="24"/>
        </w:rPr>
        <w:t xml:space="preserve"> </w:t>
      </w:r>
      <w:r w:rsidR="00071B2A">
        <w:rPr>
          <w:rFonts w:ascii="Times New Roman" w:hAnsi="Times New Roman" w:cs="Times New Roman"/>
          <w:sz w:val="24"/>
          <w:szCs w:val="24"/>
        </w:rPr>
        <w:t>респондентов</w:t>
      </w:r>
      <w:r w:rsidR="00D0158F">
        <w:rPr>
          <w:rFonts w:ascii="Times New Roman" w:hAnsi="Times New Roman" w:cs="Times New Roman"/>
          <w:sz w:val="24"/>
          <w:szCs w:val="24"/>
        </w:rPr>
        <w:t>, стара</w:t>
      </w:r>
      <w:r w:rsidR="00071B2A">
        <w:rPr>
          <w:rFonts w:ascii="Times New Roman" w:hAnsi="Times New Roman" w:cs="Times New Roman"/>
          <w:sz w:val="24"/>
          <w:szCs w:val="24"/>
        </w:rPr>
        <w:t>ющихся</w:t>
      </w:r>
      <w:r w:rsidR="00D0158F">
        <w:rPr>
          <w:rFonts w:ascii="Times New Roman" w:hAnsi="Times New Roman" w:cs="Times New Roman"/>
          <w:sz w:val="24"/>
          <w:szCs w:val="24"/>
        </w:rPr>
        <w:t xml:space="preserve"> не пере</w:t>
      </w:r>
      <w:r w:rsidR="00071B2A">
        <w:rPr>
          <w:rFonts w:ascii="Times New Roman" w:hAnsi="Times New Roman" w:cs="Times New Roman"/>
          <w:sz w:val="24"/>
          <w:szCs w:val="24"/>
        </w:rPr>
        <w:t xml:space="preserve">едать, следить </w:t>
      </w:r>
      <w:r w:rsidR="00D0158F">
        <w:rPr>
          <w:rFonts w:ascii="Times New Roman" w:hAnsi="Times New Roman" w:cs="Times New Roman"/>
          <w:sz w:val="24"/>
          <w:szCs w:val="24"/>
        </w:rPr>
        <w:t xml:space="preserve">за качеством продуктов питания </w:t>
      </w:r>
      <w:r w:rsidR="00071B2A">
        <w:rPr>
          <w:rFonts w:ascii="Times New Roman" w:hAnsi="Times New Roman" w:cs="Times New Roman"/>
          <w:sz w:val="24"/>
          <w:szCs w:val="24"/>
        </w:rPr>
        <w:t xml:space="preserve">и </w:t>
      </w:r>
      <w:r w:rsidR="00D0158F">
        <w:rPr>
          <w:rFonts w:ascii="Times New Roman" w:hAnsi="Times New Roman" w:cs="Times New Roman"/>
          <w:sz w:val="24"/>
          <w:szCs w:val="24"/>
        </w:rPr>
        <w:t>отказыва</w:t>
      </w:r>
      <w:r w:rsidR="00071B2A">
        <w:rPr>
          <w:rFonts w:ascii="Times New Roman" w:hAnsi="Times New Roman" w:cs="Times New Roman"/>
          <w:sz w:val="24"/>
          <w:szCs w:val="24"/>
        </w:rPr>
        <w:t>ющихся</w:t>
      </w:r>
      <w:r w:rsidR="00D0158F">
        <w:rPr>
          <w:rFonts w:ascii="Times New Roman" w:hAnsi="Times New Roman" w:cs="Times New Roman"/>
          <w:sz w:val="24"/>
          <w:szCs w:val="24"/>
        </w:rPr>
        <w:t xml:space="preserve"> от </w:t>
      </w:r>
      <w:r w:rsidR="00071B2A">
        <w:rPr>
          <w:rFonts w:ascii="Times New Roman" w:hAnsi="Times New Roman" w:cs="Times New Roman"/>
          <w:sz w:val="24"/>
          <w:szCs w:val="24"/>
        </w:rPr>
        <w:t xml:space="preserve">употребления в пищу </w:t>
      </w:r>
      <w:r w:rsidR="00D0158F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D0158F">
        <w:rPr>
          <w:rFonts w:ascii="Times New Roman" w:hAnsi="Times New Roman" w:cs="Times New Roman"/>
          <w:sz w:val="24"/>
          <w:szCs w:val="24"/>
        </w:rPr>
        <w:t>фастфуда</w:t>
      </w:r>
      <w:proofErr w:type="spellEnd"/>
      <w:r w:rsidR="00D0158F">
        <w:rPr>
          <w:rFonts w:ascii="Times New Roman" w:hAnsi="Times New Roman" w:cs="Times New Roman"/>
          <w:sz w:val="24"/>
          <w:szCs w:val="24"/>
        </w:rPr>
        <w:t>»</w:t>
      </w:r>
      <w:r w:rsidR="006A38E6">
        <w:rPr>
          <w:rFonts w:ascii="Times New Roman" w:hAnsi="Times New Roman" w:cs="Times New Roman"/>
          <w:sz w:val="24"/>
          <w:szCs w:val="24"/>
        </w:rPr>
        <w:t xml:space="preserve">. </w:t>
      </w:r>
      <w:r w:rsidR="00071B2A">
        <w:rPr>
          <w:rFonts w:ascii="Times New Roman" w:hAnsi="Times New Roman" w:cs="Times New Roman"/>
          <w:sz w:val="24"/>
          <w:szCs w:val="24"/>
        </w:rPr>
        <w:t xml:space="preserve">Вместе с тем выявлены и </w:t>
      </w:r>
      <w:r w:rsidR="00071B2A" w:rsidRPr="00071B2A">
        <w:rPr>
          <w:rFonts w:ascii="Times New Roman" w:hAnsi="Times New Roman" w:cs="Times New Roman"/>
          <w:i/>
          <w:sz w:val="24"/>
          <w:szCs w:val="24"/>
        </w:rPr>
        <w:t>негативные черты</w:t>
      </w:r>
      <w:r w:rsidR="00071B2A">
        <w:rPr>
          <w:rFonts w:ascii="Times New Roman" w:hAnsi="Times New Roman" w:cs="Times New Roman"/>
          <w:sz w:val="24"/>
          <w:szCs w:val="24"/>
        </w:rPr>
        <w:t xml:space="preserve">: низкая информированность по вопросам правильного питания, частое употребление в пищу хлебобулочных изделий и сладостей, высокий удельный вес тех, кто отказывается предпринимать какие-либо меры в целях улучшения питания, низкая распространенность практики употребления пищевых добавок. </w:t>
      </w:r>
    </w:p>
    <w:p w:rsidR="00EB771B" w:rsidRDefault="00E331E4" w:rsidP="006158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Поскольку</w:t>
      </w:r>
      <w:r w:rsidR="00095652">
        <w:rPr>
          <w:rFonts w:ascii="Times New Roman" w:hAnsi="Times New Roman" w:cs="Times New Roman"/>
          <w:sz w:val="24"/>
          <w:szCs w:val="24"/>
        </w:rPr>
        <w:t xml:space="preserve"> г</w:t>
      </w:r>
      <w:r w:rsidR="00614095">
        <w:rPr>
          <w:rFonts w:ascii="Times New Roman" w:hAnsi="Times New Roman" w:cs="Times New Roman"/>
          <w:sz w:val="24"/>
          <w:szCs w:val="24"/>
        </w:rPr>
        <w:t>лавной причиной отказа от соблюдения режима и рациона питания выступает</w:t>
      </w:r>
      <w:r w:rsidR="00095652">
        <w:rPr>
          <w:rFonts w:ascii="Times New Roman" w:hAnsi="Times New Roman" w:cs="Times New Roman"/>
          <w:sz w:val="24"/>
          <w:szCs w:val="24"/>
        </w:rPr>
        <w:t xml:space="preserve"> такой </w:t>
      </w:r>
      <w:r w:rsidR="00095652" w:rsidRPr="00095652">
        <w:rPr>
          <w:rFonts w:ascii="Times New Roman" w:hAnsi="Times New Roman" w:cs="Times New Roman"/>
          <w:i/>
          <w:sz w:val="24"/>
          <w:szCs w:val="24"/>
        </w:rPr>
        <w:t>управляемый поведенческий фактор</w:t>
      </w:r>
      <w:r w:rsidR="00095652">
        <w:rPr>
          <w:rFonts w:ascii="Times New Roman" w:hAnsi="Times New Roman" w:cs="Times New Roman"/>
          <w:sz w:val="24"/>
          <w:szCs w:val="24"/>
        </w:rPr>
        <w:t>, как</w:t>
      </w:r>
      <w:r w:rsidR="00614095">
        <w:rPr>
          <w:rFonts w:ascii="Times New Roman" w:hAnsi="Times New Roman" w:cs="Times New Roman"/>
          <w:sz w:val="24"/>
          <w:szCs w:val="24"/>
        </w:rPr>
        <w:t xml:space="preserve"> </w:t>
      </w:r>
      <w:r w:rsidR="00614095" w:rsidRPr="00095652">
        <w:rPr>
          <w:rFonts w:ascii="Times New Roman" w:hAnsi="Times New Roman" w:cs="Times New Roman"/>
          <w:i/>
          <w:sz w:val="24"/>
          <w:szCs w:val="24"/>
        </w:rPr>
        <w:t>отсутствие</w:t>
      </w:r>
      <w:r w:rsidR="00095652" w:rsidRPr="00095652">
        <w:rPr>
          <w:rFonts w:ascii="Times New Roman" w:hAnsi="Times New Roman" w:cs="Times New Roman"/>
          <w:i/>
          <w:sz w:val="24"/>
          <w:szCs w:val="24"/>
        </w:rPr>
        <w:t xml:space="preserve"> привычки</w:t>
      </w:r>
      <w:r>
        <w:rPr>
          <w:rFonts w:ascii="Times New Roman" w:hAnsi="Times New Roman" w:cs="Times New Roman"/>
          <w:sz w:val="24"/>
          <w:szCs w:val="24"/>
        </w:rPr>
        <w:t xml:space="preserve">, то </w:t>
      </w:r>
      <w:r w:rsidR="00EB771B">
        <w:rPr>
          <w:rFonts w:ascii="Times New Roman" w:hAnsi="Times New Roman" w:cs="Times New Roman"/>
          <w:sz w:val="24"/>
          <w:szCs w:val="24"/>
        </w:rPr>
        <w:t>наиболее эффективными мерами в направлении улучшения питания населения</w:t>
      </w:r>
      <w:r w:rsidR="00542D13">
        <w:rPr>
          <w:rFonts w:ascii="Times New Roman" w:hAnsi="Times New Roman" w:cs="Times New Roman"/>
          <w:sz w:val="24"/>
          <w:szCs w:val="24"/>
        </w:rPr>
        <w:t xml:space="preserve"> </w:t>
      </w:r>
      <w:r w:rsidR="00EB771B">
        <w:rPr>
          <w:rFonts w:ascii="Times New Roman" w:hAnsi="Times New Roman" w:cs="Times New Roman"/>
          <w:sz w:val="24"/>
          <w:szCs w:val="24"/>
        </w:rPr>
        <w:t>представляются</w:t>
      </w:r>
      <w:r w:rsidR="00542D13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24713E" w:rsidRDefault="00BF5C50" w:rsidP="00EB771B">
      <w:pPr>
        <w:pStyle w:val="a9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введение в учебные программы общеобразовательных организаций обязательного курса «Основы правильного питания»;</w:t>
      </w:r>
    </w:p>
    <w:p w:rsidR="00EB771B" w:rsidRDefault="00542D13" w:rsidP="00EB771B">
      <w:pPr>
        <w:pStyle w:val="a9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771B">
        <w:rPr>
          <w:rFonts w:ascii="Times New Roman" w:hAnsi="Times New Roman" w:cs="Times New Roman"/>
          <w:sz w:val="24"/>
          <w:szCs w:val="24"/>
        </w:rPr>
        <w:t xml:space="preserve">активное </w:t>
      </w:r>
      <w:r w:rsidR="00095652" w:rsidRPr="00EB771B">
        <w:rPr>
          <w:rFonts w:ascii="Times New Roman" w:hAnsi="Times New Roman" w:cs="Times New Roman"/>
          <w:sz w:val="24"/>
          <w:szCs w:val="24"/>
        </w:rPr>
        <w:t>информировани</w:t>
      </w:r>
      <w:r w:rsidRPr="00EB771B">
        <w:rPr>
          <w:rFonts w:ascii="Times New Roman" w:hAnsi="Times New Roman" w:cs="Times New Roman"/>
          <w:sz w:val="24"/>
          <w:szCs w:val="24"/>
        </w:rPr>
        <w:t>е</w:t>
      </w:r>
      <w:r w:rsidR="00095652" w:rsidRPr="00EB771B">
        <w:rPr>
          <w:rFonts w:ascii="Times New Roman" w:hAnsi="Times New Roman" w:cs="Times New Roman"/>
          <w:sz w:val="24"/>
          <w:szCs w:val="24"/>
        </w:rPr>
        <w:t xml:space="preserve"> населения по вопросам здорового питания в СМИ</w:t>
      </w:r>
      <w:r w:rsidR="00365505">
        <w:rPr>
          <w:rFonts w:ascii="Times New Roman" w:hAnsi="Times New Roman" w:cs="Times New Roman"/>
          <w:sz w:val="24"/>
          <w:szCs w:val="24"/>
        </w:rPr>
        <w:t xml:space="preserve"> (тематические выпуски теле- и радиопередач по вопросам правильного питания)</w:t>
      </w:r>
      <w:r w:rsidR="00095652" w:rsidRPr="00EB771B">
        <w:rPr>
          <w:rFonts w:ascii="Times New Roman" w:hAnsi="Times New Roman" w:cs="Times New Roman"/>
          <w:sz w:val="24"/>
          <w:szCs w:val="24"/>
        </w:rPr>
        <w:t xml:space="preserve">, </w:t>
      </w:r>
      <w:r w:rsidRPr="00EB771B">
        <w:rPr>
          <w:rFonts w:ascii="Times New Roman" w:hAnsi="Times New Roman" w:cs="Times New Roman"/>
          <w:sz w:val="24"/>
          <w:szCs w:val="24"/>
        </w:rPr>
        <w:t>посредством центров медицинской профилактики</w:t>
      </w:r>
      <w:r w:rsidR="00365505">
        <w:rPr>
          <w:rFonts w:ascii="Times New Roman" w:hAnsi="Times New Roman" w:cs="Times New Roman"/>
          <w:sz w:val="24"/>
          <w:szCs w:val="24"/>
        </w:rPr>
        <w:t xml:space="preserve"> (например, </w:t>
      </w:r>
      <w:r w:rsidR="00EB771B" w:rsidRPr="00EB771B">
        <w:rPr>
          <w:rFonts w:ascii="Times New Roman" w:hAnsi="Times New Roman" w:cs="Times New Roman"/>
          <w:sz w:val="24"/>
          <w:szCs w:val="24"/>
        </w:rPr>
        <w:t>в рамках</w:t>
      </w:r>
      <w:r w:rsidR="00095652" w:rsidRPr="00EB771B">
        <w:rPr>
          <w:rFonts w:ascii="Times New Roman" w:hAnsi="Times New Roman" w:cs="Times New Roman"/>
          <w:sz w:val="24"/>
          <w:szCs w:val="24"/>
        </w:rPr>
        <w:t xml:space="preserve"> функционировани</w:t>
      </w:r>
      <w:r w:rsidR="00EB771B" w:rsidRPr="00EB771B">
        <w:rPr>
          <w:rFonts w:ascii="Times New Roman" w:hAnsi="Times New Roman" w:cs="Times New Roman"/>
          <w:sz w:val="24"/>
          <w:szCs w:val="24"/>
        </w:rPr>
        <w:t>я</w:t>
      </w:r>
      <w:r w:rsidR="00095652" w:rsidRPr="00EB771B">
        <w:rPr>
          <w:rFonts w:ascii="Times New Roman" w:hAnsi="Times New Roman" w:cs="Times New Roman"/>
          <w:sz w:val="24"/>
          <w:szCs w:val="24"/>
        </w:rPr>
        <w:t xml:space="preserve"> «Школ правильного питания» </w:t>
      </w:r>
      <w:r w:rsidRPr="00EB771B">
        <w:rPr>
          <w:rFonts w:ascii="Times New Roman" w:hAnsi="Times New Roman" w:cs="Times New Roman"/>
          <w:sz w:val="24"/>
          <w:szCs w:val="24"/>
        </w:rPr>
        <w:t>в Центрах здоровья</w:t>
      </w:r>
      <w:r w:rsidR="00365505">
        <w:rPr>
          <w:rFonts w:ascii="Times New Roman" w:hAnsi="Times New Roman" w:cs="Times New Roman"/>
          <w:sz w:val="24"/>
          <w:szCs w:val="24"/>
        </w:rPr>
        <w:t>)</w:t>
      </w:r>
      <w:r w:rsidRPr="00EB771B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095652" w:rsidRPr="00EB771B" w:rsidRDefault="00EB771B" w:rsidP="00EB771B">
      <w:pPr>
        <w:pStyle w:val="a9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771B">
        <w:rPr>
          <w:rFonts w:ascii="Times New Roman" w:hAnsi="Times New Roman" w:cs="Times New Roman"/>
          <w:sz w:val="24"/>
          <w:szCs w:val="24"/>
        </w:rPr>
        <w:t>стимулирование работодателей к введению здоровьесберегательных технологий на рабочих местах</w:t>
      </w:r>
      <w:r w:rsidR="00F51B91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="00F51B91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="00F51B91">
        <w:rPr>
          <w:rFonts w:ascii="Times New Roman" w:hAnsi="Times New Roman" w:cs="Times New Roman"/>
          <w:sz w:val="24"/>
          <w:szCs w:val="24"/>
        </w:rPr>
        <w:t>. по вопросам правильного питания</w:t>
      </w:r>
      <w:r w:rsidRPr="00EB771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F5B0A" w:rsidRDefault="00DD3E8C" w:rsidP="006158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Кроме того, выявлен</w:t>
      </w:r>
      <w:r w:rsidR="00614095">
        <w:rPr>
          <w:rFonts w:ascii="Times New Roman" w:hAnsi="Times New Roman" w:cs="Times New Roman"/>
          <w:sz w:val="24"/>
          <w:szCs w:val="24"/>
        </w:rPr>
        <w:t>н</w:t>
      </w:r>
      <w:r w:rsidR="00803B08">
        <w:rPr>
          <w:rFonts w:ascii="Times New Roman" w:hAnsi="Times New Roman" w:cs="Times New Roman"/>
          <w:sz w:val="24"/>
          <w:szCs w:val="24"/>
        </w:rPr>
        <w:t>ы</w:t>
      </w:r>
      <w:r w:rsidR="00614095">
        <w:rPr>
          <w:rFonts w:ascii="Times New Roman" w:hAnsi="Times New Roman" w:cs="Times New Roman"/>
          <w:sz w:val="24"/>
          <w:szCs w:val="24"/>
        </w:rPr>
        <w:t>е</w:t>
      </w:r>
      <w:r w:rsidR="00803B08">
        <w:rPr>
          <w:rFonts w:ascii="Times New Roman" w:hAnsi="Times New Roman" w:cs="Times New Roman"/>
          <w:sz w:val="24"/>
          <w:szCs w:val="24"/>
        </w:rPr>
        <w:t xml:space="preserve"> территориальные, возрастные и гендерные различия в </w:t>
      </w:r>
      <w:r w:rsidR="00614095">
        <w:rPr>
          <w:rFonts w:ascii="Times New Roman" w:hAnsi="Times New Roman" w:cs="Times New Roman"/>
          <w:sz w:val="24"/>
          <w:szCs w:val="24"/>
        </w:rPr>
        <w:t>параметрах питания</w:t>
      </w:r>
      <w:r w:rsidR="00803B08">
        <w:rPr>
          <w:rFonts w:ascii="Times New Roman" w:hAnsi="Times New Roman" w:cs="Times New Roman"/>
          <w:sz w:val="24"/>
          <w:szCs w:val="24"/>
        </w:rPr>
        <w:t xml:space="preserve"> </w:t>
      </w:r>
      <w:r w:rsidR="00614095">
        <w:rPr>
          <w:rFonts w:ascii="Times New Roman" w:hAnsi="Times New Roman" w:cs="Times New Roman"/>
          <w:sz w:val="24"/>
          <w:szCs w:val="24"/>
        </w:rPr>
        <w:t xml:space="preserve">(его самооценках, рационе, </w:t>
      </w:r>
      <w:r w:rsidR="00803B08">
        <w:rPr>
          <w:rFonts w:ascii="Times New Roman" w:hAnsi="Times New Roman" w:cs="Times New Roman"/>
          <w:sz w:val="24"/>
          <w:szCs w:val="24"/>
        </w:rPr>
        <w:t>информированности п</w:t>
      </w:r>
      <w:r w:rsidR="00614095">
        <w:rPr>
          <w:rFonts w:ascii="Times New Roman" w:hAnsi="Times New Roman" w:cs="Times New Roman"/>
          <w:sz w:val="24"/>
          <w:szCs w:val="24"/>
        </w:rPr>
        <w:t xml:space="preserve">о вопросам правильного питания) следует учитывать при </w:t>
      </w:r>
      <w:r w:rsidR="00365505">
        <w:rPr>
          <w:rFonts w:ascii="Times New Roman" w:hAnsi="Times New Roman" w:cs="Times New Roman"/>
          <w:sz w:val="24"/>
          <w:szCs w:val="24"/>
        </w:rPr>
        <w:t xml:space="preserve">разработке </w:t>
      </w:r>
      <w:r w:rsidR="007C74CC">
        <w:rPr>
          <w:rFonts w:ascii="Times New Roman" w:hAnsi="Times New Roman" w:cs="Times New Roman"/>
          <w:sz w:val="24"/>
          <w:szCs w:val="24"/>
        </w:rPr>
        <w:t xml:space="preserve">информационно-пропагандистских </w:t>
      </w:r>
      <w:r w:rsidR="00365505">
        <w:rPr>
          <w:rFonts w:ascii="Times New Roman" w:hAnsi="Times New Roman" w:cs="Times New Roman"/>
          <w:sz w:val="24"/>
          <w:szCs w:val="24"/>
        </w:rPr>
        <w:t xml:space="preserve">мероприятий </w:t>
      </w:r>
      <w:r w:rsidR="007C74CC">
        <w:rPr>
          <w:rFonts w:ascii="Times New Roman" w:hAnsi="Times New Roman" w:cs="Times New Roman"/>
          <w:sz w:val="24"/>
          <w:szCs w:val="24"/>
        </w:rPr>
        <w:t xml:space="preserve">по </w:t>
      </w:r>
      <w:r w:rsidR="00614095">
        <w:rPr>
          <w:rFonts w:ascii="Times New Roman" w:hAnsi="Times New Roman" w:cs="Times New Roman"/>
          <w:sz w:val="24"/>
          <w:szCs w:val="24"/>
        </w:rPr>
        <w:t xml:space="preserve">работе с населением. </w:t>
      </w:r>
    </w:p>
    <w:p w:rsidR="00803B08" w:rsidRDefault="00803B08" w:rsidP="006158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023EF" w:rsidRPr="009023EF" w:rsidRDefault="009023EF" w:rsidP="0061581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023EF">
        <w:rPr>
          <w:rFonts w:ascii="Times New Roman" w:hAnsi="Times New Roman" w:cs="Times New Roman"/>
          <w:i/>
          <w:sz w:val="24"/>
          <w:szCs w:val="24"/>
        </w:rPr>
        <w:t>Работа выполнена в рамках темы государственного задания № 0168-2019-0011 «Демограф</w:t>
      </w:r>
      <w:bookmarkStart w:id="0" w:name="_GoBack"/>
      <w:bookmarkEnd w:id="0"/>
      <w:r w:rsidRPr="009023EF">
        <w:rPr>
          <w:rFonts w:ascii="Times New Roman" w:hAnsi="Times New Roman" w:cs="Times New Roman"/>
          <w:i/>
          <w:sz w:val="24"/>
          <w:szCs w:val="24"/>
        </w:rPr>
        <w:t>ическое развитие территорий»</w:t>
      </w:r>
    </w:p>
    <w:p w:rsidR="009023EF" w:rsidRDefault="009023EF" w:rsidP="006158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15814" w:rsidRPr="003F5B0A" w:rsidRDefault="001F4F3A" w:rsidP="00A8407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A84072" w:rsidRPr="00A8407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A84072" w:rsidRPr="00A84072">
        <w:rPr>
          <w:rFonts w:ascii="Times New Roman" w:hAnsi="Times New Roman" w:cs="Times New Roman"/>
          <w:sz w:val="24"/>
          <w:szCs w:val="24"/>
        </w:rPr>
        <w:t>Глобальная стратегия по питанию, физической активности и здоровью. Женева: ВОЗ, 2004. 18 с.</w:t>
      </w:r>
    </w:p>
    <w:p w:rsidR="00A84072" w:rsidRPr="00A8407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A84072" w:rsidRPr="00A84072">
        <w:rPr>
          <w:rFonts w:ascii="Times New Roman" w:hAnsi="Times New Roman" w:cs="Times New Roman"/>
          <w:sz w:val="24"/>
          <w:szCs w:val="24"/>
        </w:rPr>
        <w:t>Глобальный план действий по профилактике неинфекционных заболеваний и борьбе с ними на 2013-2020 гг. Женева: ВОЗ, 2014. 107 с.</w:t>
      </w:r>
    </w:p>
    <w:p w:rsidR="00A84072" w:rsidRPr="00A8407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A84072" w:rsidRPr="00A84072">
        <w:rPr>
          <w:rFonts w:ascii="Times New Roman" w:hAnsi="Times New Roman" w:cs="Times New Roman"/>
          <w:sz w:val="24"/>
          <w:szCs w:val="24"/>
        </w:rPr>
        <w:t>Комплексный план осуществления действий в области питания матерей, а также детей грудного и раннего возраста. Женева: ВОЗ, 2014. 22 с.</w:t>
      </w:r>
    </w:p>
    <w:p w:rsidR="00A84072" w:rsidRPr="00A8407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="00A84072" w:rsidRPr="00A84072">
        <w:rPr>
          <w:rFonts w:ascii="Times New Roman" w:hAnsi="Times New Roman" w:cs="Times New Roman"/>
          <w:sz w:val="24"/>
          <w:szCs w:val="24"/>
        </w:rPr>
        <w:t>Накитанда</w:t>
      </w:r>
      <w:proofErr w:type="spellEnd"/>
      <w:r w:rsidR="00A84072" w:rsidRPr="00A84072">
        <w:rPr>
          <w:rFonts w:ascii="Times New Roman" w:hAnsi="Times New Roman" w:cs="Times New Roman"/>
          <w:sz w:val="24"/>
          <w:szCs w:val="24"/>
        </w:rPr>
        <w:t xml:space="preserve"> А.О., </w:t>
      </w:r>
      <w:proofErr w:type="spellStart"/>
      <w:r w:rsidR="00A84072" w:rsidRPr="00A84072">
        <w:rPr>
          <w:rFonts w:ascii="Times New Roman" w:hAnsi="Times New Roman" w:cs="Times New Roman"/>
          <w:sz w:val="24"/>
          <w:szCs w:val="24"/>
        </w:rPr>
        <w:t>Швиреб</w:t>
      </w:r>
      <w:proofErr w:type="spellEnd"/>
      <w:r w:rsidR="00A84072" w:rsidRPr="00A84072">
        <w:rPr>
          <w:rFonts w:ascii="Times New Roman" w:hAnsi="Times New Roman" w:cs="Times New Roman"/>
          <w:sz w:val="24"/>
          <w:szCs w:val="24"/>
        </w:rPr>
        <w:t xml:space="preserve"> Г., </w:t>
      </w:r>
      <w:proofErr w:type="spellStart"/>
      <w:r w:rsidR="00A84072" w:rsidRPr="00A84072">
        <w:rPr>
          <w:rFonts w:ascii="Times New Roman" w:hAnsi="Times New Roman" w:cs="Times New Roman"/>
          <w:sz w:val="24"/>
          <w:szCs w:val="24"/>
        </w:rPr>
        <w:t>Армстронг</w:t>
      </w:r>
      <w:proofErr w:type="spellEnd"/>
      <w:r w:rsidR="00A84072" w:rsidRPr="00A84072">
        <w:rPr>
          <w:rFonts w:ascii="Times New Roman" w:hAnsi="Times New Roman" w:cs="Times New Roman"/>
          <w:sz w:val="24"/>
          <w:szCs w:val="24"/>
        </w:rPr>
        <w:t xml:space="preserve"> Т. Растущее бремя неинфекционных заболеваний и роль физической активности // Профилактическая медицина. 2014. №1. С. 12−17.</w:t>
      </w:r>
    </w:p>
    <w:p w:rsidR="00A84072" w:rsidRPr="00A8407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A84072" w:rsidRPr="00A84072">
        <w:rPr>
          <w:rFonts w:ascii="Times New Roman" w:hAnsi="Times New Roman" w:cs="Times New Roman"/>
          <w:sz w:val="24"/>
          <w:szCs w:val="24"/>
        </w:rPr>
        <w:t>Рамочная программа действий. Вторая международная конференция по питанию. Рим: Продовольственная и сельскохозяйственная</w:t>
      </w:r>
      <w:r w:rsidR="008E4137">
        <w:rPr>
          <w:rFonts w:ascii="Times New Roman" w:hAnsi="Times New Roman" w:cs="Times New Roman"/>
          <w:sz w:val="24"/>
          <w:szCs w:val="24"/>
        </w:rPr>
        <w:t xml:space="preserve"> организация ООН</w:t>
      </w:r>
      <w:r w:rsidR="00023B5F">
        <w:rPr>
          <w:rFonts w:ascii="Times New Roman" w:hAnsi="Times New Roman" w:cs="Times New Roman"/>
          <w:sz w:val="24"/>
          <w:szCs w:val="24"/>
        </w:rPr>
        <w:t>/ВОЗ,</w:t>
      </w:r>
      <w:r w:rsidR="00987A08">
        <w:rPr>
          <w:rFonts w:ascii="Times New Roman" w:hAnsi="Times New Roman" w:cs="Times New Roman"/>
          <w:sz w:val="24"/>
          <w:szCs w:val="24"/>
        </w:rPr>
        <w:t xml:space="preserve"> 2014. 35 </w:t>
      </w:r>
      <w:r w:rsidR="00A84072" w:rsidRPr="00A84072">
        <w:rPr>
          <w:rFonts w:ascii="Times New Roman" w:hAnsi="Times New Roman" w:cs="Times New Roman"/>
          <w:sz w:val="24"/>
          <w:szCs w:val="24"/>
        </w:rPr>
        <w:t>с.</w:t>
      </w:r>
    </w:p>
    <w:p w:rsidR="008E4137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A84072" w:rsidRPr="00A84072">
        <w:rPr>
          <w:rFonts w:ascii="Times New Roman" w:hAnsi="Times New Roman" w:cs="Times New Roman"/>
          <w:sz w:val="24"/>
          <w:szCs w:val="24"/>
        </w:rPr>
        <w:t>Римская декларация по вопросам питания. Вторая международная конференция по питанию. Рим: Продовольственная и сельскохо</w:t>
      </w:r>
      <w:r w:rsidR="008E4137">
        <w:rPr>
          <w:rFonts w:ascii="Times New Roman" w:hAnsi="Times New Roman" w:cs="Times New Roman"/>
          <w:sz w:val="24"/>
          <w:szCs w:val="24"/>
        </w:rPr>
        <w:t>зяйственная организация ООН</w:t>
      </w:r>
      <w:r w:rsidR="00023B5F">
        <w:rPr>
          <w:rFonts w:ascii="Times New Roman" w:hAnsi="Times New Roman" w:cs="Times New Roman"/>
          <w:sz w:val="24"/>
          <w:szCs w:val="24"/>
        </w:rPr>
        <w:t>/ВО</w:t>
      </w:r>
      <w:r w:rsidR="008E4137">
        <w:rPr>
          <w:rFonts w:ascii="Times New Roman" w:hAnsi="Times New Roman" w:cs="Times New Roman"/>
          <w:sz w:val="24"/>
          <w:szCs w:val="24"/>
        </w:rPr>
        <w:t>З</w:t>
      </w:r>
      <w:r w:rsidR="00023B5F">
        <w:rPr>
          <w:rFonts w:ascii="Times New Roman" w:hAnsi="Times New Roman" w:cs="Times New Roman"/>
          <w:sz w:val="24"/>
          <w:szCs w:val="24"/>
        </w:rPr>
        <w:t>,</w:t>
      </w:r>
      <w:r w:rsidR="00A84072" w:rsidRPr="00A84072">
        <w:rPr>
          <w:rFonts w:ascii="Times New Roman" w:hAnsi="Times New Roman" w:cs="Times New Roman"/>
          <w:sz w:val="24"/>
          <w:szCs w:val="24"/>
        </w:rPr>
        <w:t xml:space="preserve"> 2014. 7 с.</w:t>
      </w:r>
    </w:p>
    <w:p w:rsidR="008E4137" w:rsidRPr="00B1503E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023EF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r w:rsidR="008E4137" w:rsidRPr="008E4137">
        <w:rPr>
          <w:rFonts w:ascii="Times New Roman" w:hAnsi="Times New Roman" w:cs="Times New Roman"/>
          <w:sz w:val="24"/>
          <w:szCs w:val="24"/>
          <w:lang w:val="en-US"/>
        </w:rPr>
        <w:t>Sugars</w:t>
      </w:r>
      <w:r w:rsidR="008E4137" w:rsidRPr="009023E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4137" w:rsidRPr="008E4137">
        <w:rPr>
          <w:rFonts w:ascii="Times New Roman" w:hAnsi="Times New Roman" w:cs="Times New Roman"/>
          <w:sz w:val="24"/>
          <w:szCs w:val="24"/>
          <w:lang w:val="en-US"/>
        </w:rPr>
        <w:t>intake</w:t>
      </w:r>
      <w:r w:rsidR="008E4137" w:rsidRPr="009023E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4137" w:rsidRPr="008E4137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8E4137" w:rsidRPr="009023E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4137" w:rsidRPr="008E4137">
        <w:rPr>
          <w:rFonts w:ascii="Times New Roman" w:hAnsi="Times New Roman" w:cs="Times New Roman"/>
          <w:sz w:val="24"/>
          <w:szCs w:val="24"/>
          <w:lang w:val="en-US"/>
        </w:rPr>
        <w:t>adults</w:t>
      </w:r>
      <w:r w:rsidR="008E4137" w:rsidRPr="009023E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4137" w:rsidRPr="008E4137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8E4137" w:rsidRPr="009023E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4137" w:rsidRPr="008E4137">
        <w:rPr>
          <w:rFonts w:ascii="Times New Roman" w:hAnsi="Times New Roman" w:cs="Times New Roman"/>
          <w:sz w:val="24"/>
          <w:szCs w:val="24"/>
          <w:lang w:val="en-US"/>
        </w:rPr>
        <w:t>children</w:t>
      </w:r>
      <w:r w:rsidR="00477B32" w:rsidRPr="009023E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E4137" w:rsidRPr="009023E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77B32">
        <w:rPr>
          <w:rFonts w:ascii="Times New Roman" w:hAnsi="Times New Roman" w:cs="Times New Roman"/>
          <w:sz w:val="24"/>
          <w:szCs w:val="24"/>
          <w:lang w:val="en-US"/>
        </w:rPr>
        <w:t>Geneva</w:t>
      </w:r>
      <w:r w:rsidR="00477B32" w:rsidRPr="00B1503E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8E4137" w:rsidRPr="008E4137">
        <w:rPr>
          <w:rFonts w:ascii="Times New Roman" w:hAnsi="Times New Roman" w:cs="Times New Roman"/>
          <w:sz w:val="24"/>
          <w:szCs w:val="24"/>
          <w:lang w:val="en-US"/>
        </w:rPr>
        <w:t>World</w:t>
      </w:r>
      <w:r w:rsidR="008E4137" w:rsidRPr="00B1503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4137" w:rsidRPr="008E4137">
        <w:rPr>
          <w:rFonts w:ascii="Times New Roman" w:hAnsi="Times New Roman" w:cs="Times New Roman"/>
          <w:sz w:val="24"/>
          <w:szCs w:val="24"/>
          <w:lang w:val="en-US"/>
        </w:rPr>
        <w:t>Health</w:t>
      </w:r>
      <w:r w:rsidR="008E4137" w:rsidRPr="00B1503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4137" w:rsidRPr="008E4137">
        <w:rPr>
          <w:rFonts w:ascii="Times New Roman" w:hAnsi="Times New Roman" w:cs="Times New Roman"/>
          <w:sz w:val="24"/>
          <w:szCs w:val="24"/>
          <w:lang w:val="en-US"/>
        </w:rPr>
        <w:t>Organization</w:t>
      </w:r>
      <w:r w:rsidR="00477B32" w:rsidRPr="00B1503E">
        <w:rPr>
          <w:rFonts w:ascii="Times New Roman" w:hAnsi="Times New Roman" w:cs="Times New Roman"/>
          <w:sz w:val="24"/>
          <w:szCs w:val="24"/>
          <w:lang w:val="en-US"/>
        </w:rPr>
        <w:t>, 2015. 49</w:t>
      </w:r>
      <w:r w:rsidR="00477B32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8E4137" w:rsidRPr="008E4137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8E4137" w:rsidRPr="00B1503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1F4F3A" w:rsidRPr="00076445" w:rsidRDefault="001F4F3A" w:rsidP="00B150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F4F3A" w:rsidRPr="00EA6ED5" w:rsidRDefault="001F4F3A" w:rsidP="001F4F3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EA6ED5">
        <w:rPr>
          <w:rFonts w:ascii="Times New Roman" w:hAnsi="Times New Roman" w:cs="Times New Roman"/>
          <w:b/>
          <w:sz w:val="24"/>
        </w:rPr>
        <w:t>Информация об авторе</w:t>
      </w:r>
    </w:p>
    <w:p w:rsidR="001F4F3A" w:rsidRPr="001F4F3A" w:rsidRDefault="001F4F3A" w:rsidP="001F4F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Короленко Александра Владимировна </w:t>
      </w:r>
      <w:r w:rsidRPr="00D57667">
        <w:rPr>
          <w:rFonts w:ascii="Times New Roman" w:hAnsi="Times New Roman" w:cs="Times New Roman"/>
          <w:sz w:val="24"/>
        </w:rPr>
        <w:t>−</w:t>
      </w:r>
      <w:r>
        <w:rPr>
          <w:rFonts w:ascii="Times New Roman" w:hAnsi="Times New Roman" w:cs="Times New Roman"/>
          <w:sz w:val="24"/>
        </w:rPr>
        <w:t xml:space="preserve"> научный сотрудник, </w:t>
      </w:r>
      <w:r w:rsidRPr="00EA6ED5">
        <w:rPr>
          <w:rFonts w:ascii="Times New Roman" w:hAnsi="Times New Roman" w:cs="Times New Roman"/>
          <w:sz w:val="24"/>
        </w:rPr>
        <w:t>Ф</w:t>
      </w:r>
      <w:r>
        <w:rPr>
          <w:rFonts w:ascii="Times New Roman" w:hAnsi="Times New Roman" w:cs="Times New Roman"/>
          <w:sz w:val="24"/>
        </w:rPr>
        <w:t>едеральное государственное бюджетное учреждение науки «</w:t>
      </w:r>
      <w:r w:rsidRPr="00EA6ED5">
        <w:rPr>
          <w:rFonts w:ascii="Times New Roman" w:hAnsi="Times New Roman" w:cs="Times New Roman"/>
          <w:sz w:val="24"/>
        </w:rPr>
        <w:t>Вологодский научный центр Р</w:t>
      </w:r>
      <w:r>
        <w:rPr>
          <w:rFonts w:ascii="Times New Roman" w:hAnsi="Times New Roman" w:cs="Times New Roman"/>
          <w:sz w:val="24"/>
        </w:rPr>
        <w:t xml:space="preserve">оссийской академии наук», </w:t>
      </w:r>
      <w:r w:rsidRPr="00EA6ED5">
        <w:rPr>
          <w:rFonts w:ascii="Times New Roman" w:hAnsi="Times New Roman" w:cs="Times New Roman"/>
          <w:sz w:val="24"/>
        </w:rPr>
        <w:t xml:space="preserve">Россия, 160014, </w:t>
      </w:r>
      <w:r>
        <w:rPr>
          <w:rFonts w:ascii="Times New Roman" w:hAnsi="Times New Roman" w:cs="Times New Roman"/>
          <w:sz w:val="24"/>
        </w:rPr>
        <w:t>г. Вологда, ул. Горького</w:t>
      </w:r>
      <w:r w:rsidRPr="001F4F3A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д</w:t>
      </w:r>
      <w:r w:rsidRPr="001F4F3A">
        <w:rPr>
          <w:rFonts w:ascii="Times New Roman" w:hAnsi="Times New Roman" w:cs="Times New Roman"/>
          <w:sz w:val="24"/>
        </w:rPr>
        <w:t>. 56</w:t>
      </w:r>
      <w:r>
        <w:rPr>
          <w:rFonts w:ascii="Times New Roman" w:hAnsi="Times New Roman" w:cs="Times New Roman"/>
          <w:sz w:val="24"/>
        </w:rPr>
        <w:t>а</w:t>
      </w:r>
      <w:r w:rsidRPr="001F4F3A">
        <w:rPr>
          <w:rFonts w:ascii="Times New Roman" w:hAnsi="Times New Roman" w:cs="Times New Roman"/>
          <w:sz w:val="24"/>
        </w:rPr>
        <w:t xml:space="preserve">, </w:t>
      </w:r>
      <w:r>
        <w:rPr>
          <w:rFonts w:ascii="Times New Roman" w:hAnsi="Times New Roman" w:cs="Times New Roman"/>
          <w:sz w:val="24"/>
          <w:lang w:val="en-US"/>
        </w:rPr>
        <w:t>E</w:t>
      </w:r>
      <w:r w:rsidRPr="00B1503E">
        <w:rPr>
          <w:rFonts w:ascii="Times New Roman" w:hAnsi="Times New Roman" w:cs="Times New Roman"/>
          <w:sz w:val="24"/>
        </w:rPr>
        <w:t>-</w:t>
      </w:r>
      <w:r>
        <w:rPr>
          <w:rFonts w:ascii="Times New Roman" w:hAnsi="Times New Roman" w:cs="Times New Roman"/>
          <w:sz w:val="24"/>
          <w:lang w:val="en-US"/>
        </w:rPr>
        <w:t>mail</w:t>
      </w:r>
      <w:r w:rsidRPr="00B1503E">
        <w:rPr>
          <w:rFonts w:ascii="Times New Roman" w:hAnsi="Times New Roman" w:cs="Times New Roman"/>
          <w:sz w:val="24"/>
        </w:rPr>
        <w:t xml:space="preserve">: </w:t>
      </w:r>
      <w:proofErr w:type="spellStart"/>
      <w:r w:rsidRPr="00682D27">
        <w:rPr>
          <w:rFonts w:ascii="Times New Roman" w:hAnsi="Times New Roman" w:cs="Times New Roman"/>
          <w:sz w:val="24"/>
          <w:lang w:val="en-US"/>
        </w:rPr>
        <w:t>coretra</w:t>
      </w:r>
      <w:proofErr w:type="spellEnd"/>
      <w:r w:rsidRPr="001F4F3A">
        <w:rPr>
          <w:rFonts w:ascii="Times New Roman" w:hAnsi="Times New Roman" w:cs="Times New Roman"/>
          <w:sz w:val="24"/>
        </w:rPr>
        <w:t>@</w:t>
      </w:r>
      <w:proofErr w:type="spellStart"/>
      <w:r w:rsidRPr="00682D27">
        <w:rPr>
          <w:rFonts w:ascii="Times New Roman" w:hAnsi="Times New Roman" w:cs="Times New Roman"/>
          <w:sz w:val="24"/>
          <w:lang w:val="en-US"/>
        </w:rPr>
        <w:t>yandex</w:t>
      </w:r>
      <w:proofErr w:type="spellEnd"/>
      <w:r w:rsidRPr="001F4F3A">
        <w:rPr>
          <w:rFonts w:ascii="Times New Roman" w:hAnsi="Times New Roman" w:cs="Times New Roman"/>
          <w:sz w:val="24"/>
        </w:rPr>
        <w:t>.</w:t>
      </w:r>
      <w:proofErr w:type="spellStart"/>
      <w:r w:rsidRPr="00682D27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1F4F3A" w:rsidRPr="00B1503E" w:rsidRDefault="001F4F3A" w:rsidP="001F4F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1E00" w:rsidRPr="00D32E16" w:rsidRDefault="00111E00" w:rsidP="00111E00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  <w:proofErr w:type="spellStart"/>
      <w:r w:rsidRPr="00EA252D">
        <w:rPr>
          <w:rFonts w:ascii="Times New Roman" w:hAnsi="Times New Roman" w:cs="Times New Roman"/>
          <w:b/>
          <w:sz w:val="24"/>
          <w:lang w:val="en-US"/>
        </w:rPr>
        <w:t>Korolenko</w:t>
      </w:r>
      <w:proofErr w:type="spellEnd"/>
      <w:r w:rsidRPr="00D32E16">
        <w:rPr>
          <w:rFonts w:ascii="Times New Roman" w:hAnsi="Times New Roman" w:cs="Times New Roman"/>
          <w:b/>
          <w:sz w:val="24"/>
        </w:rPr>
        <w:t xml:space="preserve"> </w:t>
      </w:r>
      <w:r w:rsidRPr="00EA252D">
        <w:rPr>
          <w:rFonts w:ascii="Times New Roman" w:hAnsi="Times New Roman" w:cs="Times New Roman"/>
          <w:b/>
          <w:sz w:val="24"/>
          <w:lang w:val="en-US"/>
        </w:rPr>
        <w:t>A</w:t>
      </w:r>
      <w:r w:rsidRPr="00D32E16">
        <w:rPr>
          <w:rFonts w:ascii="Times New Roman" w:hAnsi="Times New Roman" w:cs="Times New Roman"/>
          <w:b/>
          <w:sz w:val="24"/>
        </w:rPr>
        <w:t>.</w:t>
      </w:r>
      <w:r w:rsidRPr="00EA252D">
        <w:rPr>
          <w:rFonts w:ascii="Times New Roman" w:hAnsi="Times New Roman" w:cs="Times New Roman"/>
          <w:b/>
          <w:sz w:val="24"/>
          <w:lang w:val="en-US"/>
        </w:rPr>
        <w:t>V</w:t>
      </w:r>
      <w:r w:rsidRPr="00D32E16">
        <w:rPr>
          <w:rFonts w:ascii="Times New Roman" w:hAnsi="Times New Roman" w:cs="Times New Roman"/>
          <w:b/>
          <w:sz w:val="24"/>
        </w:rPr>
        <w:t>.</w:t>
      </w:r>
    </w:p>
    <w:p w:rsidR="003D35BD" w:rsidRPr="00D32E16" w:rsidRDefault="003D35BD" w:rsidP="00111E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11E00" w:rsidRPr="00D32E16" w:rsidRDefault="00D32E16" w:rsidP="00111E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 w:rsidR="00111E00" w:rsidRPr="00D32E16">
        <w:rPr>
          <w:rFonts w:ascii="Times New Roman" w:hAnsi="Times New Roman" w:cs="Times New Roman"/>
          <w:b/>
          <w:sz w:val="24"/>
          <w:szCs w:val="24"/>
          <w:lang w:val="en-US"/>
        </w:rPr>
        <w:t xml:space="preserve">utrition in the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D32E16">
        <w:rPr>
          <w:rFonts w:ascii="Times New Roman" w:hAnsi="Times New Roman" w:cs="Times New Roman"/>
          <w:b/>
          <w:sz w:val="24"/>
          <w:szCs w:val="24"/>
          <w:lang w:val="en-US"/>
        </w:rPr>
        <w:t xml:space="preserve">ssessments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of the Vologda O</w:t>
      </w:r>
      <w:r w:rsidR="00111E00" w:rsidRPr="00D32E16">
        <w:rPr>
          <w:rFonts w:ascii="Times New Roman" w:hAnsi="Times New Roman" w:cs="Times New Roman"/>
          <w:b/>
          <w:sz w:val="24"/>
          <w:szCs w:val="24"/>
          <w:lang w:val="en-US"/>
        </w:rPr>
        <w:t>blast population</w:t>
      </w:r>
    </w:p>
    <w:p w:rsidR="00111E00" w:rsidRDefault="00111E00" w:rsidP="00111E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111E00" w:rsidRPr="00111E00" w:rsidRDefault="00111E00" w:rsidP="00111E0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111E00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 xml:space="preserve">The article analyzes the nutritional characteristics of the Vologda </w:t>
      </w:r>
      <w:r w:rsidR="00D32E16">
        <w:rPr>
          <w:rFonts w:ascii="Times New Roman" w:hAnsi="Times New Roman" w:cs="Times New Roman"/>
          <w:i/>
          <w:sz w:val="24"/>
          <w:szCs w:val="24"/>
          <w:lang w:val="en-US"/>
        </w:rPr>
        <w:t>O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blast</w:t>
      </w:r>
      <w:r w:rsidRPr="00111E0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residents on the materials of a sociological survey of the </w:t>
      </w:r>
      <w:proofErr w:type="spellStart"/>
      <w:r w:rsidRPr="00111E00">
        <w:rPr>
          <w:rFonts w:ascii="Times New Roman" w:hAnsi="Times New Roman" w:cs="Times New Roman"/>
          <w:i/>
          <w:sz w:val="24"/>
          <w:szCs w:val="24"/>
          <w:lang w:val="en-US"/>
        </w:rPr>
        <w:t>VolSC</w:t>
      </w:r>
      <w:proofErr w:type="spellEnd"/>
      <w:r w:rsidRPr="00111E0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of RAS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FE6B6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In particular</w:t>
      </w:r>
      <w:r w:rsidRPr="00111E0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its aspects such as self-esteem </w:t>
      </w:r>
      <w:r w:rsidR="00300E45">
        <w:rPr>
          <w:rFonts w:ascii="Times New Roman" w:hAnsi="Times New Roman" w:cs="Times New Roman"/>
          <w:i/>
          <w:sz w:val="24"/>
          <w:szCs w:val="24"/>
          <w:lang w:val="en-US"/>
        </w:rPr>
        <w:t xml:space="preserve">of the </w:t>
      </w:r>
      <w:r w:rsidRPr="00111E00">
        <w:rPr>
          <w:rFonts w:ascii="Times New Roman" w:hAnsi="Times New Roman" w:cs="Times New Roman"/>
          <w:i/>
          <w:sz w:val="24"/>
          <w:szCs w:val="24"/>
          <w:lang w:val="en-US"/>
        </w:rPr>
        <w:t xml:space="preserve">nutrition, awareness </w:t>
      </w:r>
      <w:r w:rsidR="00300E45">
        <w:rPr>
          <w:rFonts w:ascii="Times New Roman" w:hAnsi="Times New Roman" w:cs="Times New Roman"/>
          <w:i/>
          <w:sz w:val="24"/>
          <w:szCs w:val="24"/>
          <w:lang w:val="en-US"/>
        </w:rPr>
        <w:t>about</w:t>
      </w:r>
      <w:r w:rsidRPr="00111E0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proper nutrition, adherence </w:t>
      </w:r>
      <w:r w:rsidR="00300E45">
        <w:rPr>
          <w:rFonts w:ascii="Times New Roman" w:hAnsi="Times New Roman" w:cs="Times New Roman"/>
          <w:i/>
          <w:sz w:val="24"/>
          <w:szCs w:val="24"/>
          <w:lang w:val="en-US"/>
        </w:rPr>
        <w:t xml:space="preserve">to </w:t>
      </w:r>
      <w:r w:rsidR="00300E45" w:rsidRPr="00300E45">
        <w:rPr>
          <w:rFonts w:ascii="Times New Roman" w:hAnsi="Times New Roman" w:cs="Times New Roman"/>
          <w:i/>
          <w:sz w:val="24"/>
          <w:szCs w:val="24"/>
          <w:lang w:val="en-US"/>
        </w:rPr>
        <w:t>dietary regime</w:t>
      </w:r>
      <w:r w:rsidR="00300E45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and</w:t>
      </w:r>
      <w:r w:rsidR="00300E45" w:rsidRPr="00300E45">
        <w:rPr>
          <w:rFonts w:ascii="Times New Roman" w:hAnsi="Times New Roman" w:cs="Times New Roman"/>
          <w:i/>
          <w:sz w:val="24"/>
          <w:szCs w:val="24"/>
          <w:lang w:val="en-US"/>
        </w:rPr>
        <w:t xml:space="preserve"> food ration</w:t>
      </w:r>
      <w:r w:rsidRPr="00111E00">
        <w:rPr>
          <w:rFonts w:ascii="Times New Roman" w:hAnsi="Times New Roman" w:cs="Times New Roman"/>
          <w:i/>
          <w:sz w:val="24"/>
          <w:szCs w:val="24"/>
          <w:lang w:val="en-US"/>
        </w:rPr>
        <w:t>, measures in the direction of healthy eating and others are considered.</w:t>
      </w:r>
    </w:p>
    <w:p w:rsidR="00111E00" w:rsidRDefault="00407BE8" w:rsidP="00111E0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Key</w:t>
      </w:r>
      <w:r w:rsidR="00111E00" w:rsidRPr="00111E00">
        <w:rPr>
          <w:rFonts w:ascii="Times New Roman" w:hAnsi="Times New Roman" w:cs="Times New Roman"/>
          <w:i/>
          <w:sz w:val="24"/>
          <w:szCs w:val="24"/>
          <w:lang w:val="en-US"/>
        </w:rPr>
        <w:t xml:space="preserve">words: nutrition, </w:t>
      </w:r>
      <w:r w:rsidR="007E4586" w:rsidRPr="007E4586">
        <w:rPr>
          <w:rFonts w:ascii="Times New Roman" w:hAnsi="Times New Roman" w:cs="Times New Roman"/>
          <w:i/>
          <w:sz w:val="24"/>
          <w:szCs w:val="24"/>
          <w:lang w:val="en-US"/>
        </w:rPr>
        <w:t>dietary regime</w:t>
      </w:r>
      <w:r w:rsidR="007E4586">
        <w:rPr>
          <w:rFonts w:ascii="Times New Roman" w:hAnsi="Times New Roman" w:cs="Times New Roman"/>
          <w:i/>
          <w:sz w:val="24"/>
          <w:szCs w:val="24"/>
          <w:lang w:val="en-US"/>
        </w:rPr>
        <w:t>, f</w:t>
      </w:r>
      <w:r w:rsidR="007E4586" w:rsidRPr="007E4586">
        <w:rPr>
          <w:rFonts w:ascii="Times New Roman" w:hAnsi="Times New Roman" w:cs="Times New Roman"/>
          <w:i/>
          <w:sz w:val="24"/>
          <w:szCs w:val="24"/>
          <w:lang w:val="en-US"/>
        </w:rPr>
        <w:t>ood ration</w:t>
      </w:r>
      <w:r w:rsidR="007E4586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="00111E00" w:rsidRPr="00111E0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574960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</w:t>
      </w:r>
      <w:r w:rsidR="00111E00" w:rsidRPr="00111E00">
        <w:rPr>
          <w:rFonts w:ascii="Times New Roman" w:hAnsi="Times New Roman" w:cs="Times New Roman"/>
          <w:i/>
          <w:sz w:val="24"/>
          <w:szCs w:val="24"/>
          <w:lang w:val="en-US"/>
        </w:rPr>
        <w:t xml:space="preserve">Vologda </w:t>
      </w:r>
      <w:r w:rsidR="00D32E16">
        <w:rPr>
          <w:rFonts w:ascii="Times New Roman" w:hAnsi="Times New Roman" w:cs="Times New Roman"/>
          <w:i/>
          <w:sz w:val="24"/>
          <w:szCs w:val="24"/>
          <w:lang w:val="en-US"/>
        </w:rPr>
        <w:t>O</w:t>
      </w:r>
      <w:r w:rsidR="00111E00">
        <w:rPr>
          <w:rFonts w:ascii="Times New Roman" w:hAnsi="Times New Roman" w:cs="Times New Roman"/>
          <w:i/>
          <w:sz w:val="24"/>
          <w:szCs w:val="24"/>
          <w:lang w:val="en-US"/>
        </w:rPr>
        <w:t>blast population.</w:t>
      </w:r>
    </w:p>
    <w:p w:rsidR="00407BE8" w:rsidRDefault="00407BE8" w:rsidP="00111E0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407BE8" w:rsidRPr="00922DDC" w:rsidRDefault="00407BE8" w:rsidP="00407BE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922DDC">
        <w:rPr>
          <w:rFonts w:ascii="Times New Roman" w:hAnsi="Times New Roman" w:cs="Times New Roman"/>
          <w:b/>
          <w:sz w:val="24"/>
          <w:lang w:val="en-US"/>
        </w:rPr>
        <w:t>Information about the author</w:t>
      </w:r>
    </w:p>
    <w:p w:rsidR="00407BE8" w:rsidRDefault="00407BE8" w:rsidP="00407B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BB6635">
        <w:rPr>
          <w:rFonts w:ascii="Times New Roman" w:hAnsi="Times New Roman" w:cs="Times New Roman"/>
          <w:sz w:val="24"/>
          <w:lang w:val="en-US"/>
        </w:rPr>
        <w:t>Korolenko</w:t>
      </w:r>
      <w:proofErr w:type="spellEnd"/>
      <w:r w:rsidRPr="00BB6635">
        <w:rPr>
          <w:rFonts w:ascii="Times New Roman" w:hAnsi="Times New Roman" w:cs="Times New Roman"/>
          <w:sz w:val="24"/>
          <w:lang w:val="en-US"/>
        </w:rPr>
        <w:t xml:space="preserve"> Aleksandra </w:t>
      </w:r>
      <w:proofErr w:type="spellStart"/>
      <w:r w:rsidRPr="00BB6635">
        <w:rPr>
          <w:rFonts w:ascii="Times New Roman" w:hAnsi="Times New Roman" w:cs="Times New Roman"/>
          <w:sz w:val="24"/>
          <w:lang w:val="en-US"/>
        </w:rPr>
        <w:t>Vladimirovna</w:t>
      </w:r>
      <w:proofErr w:type="spellEnd"/>
      <w:r w:rsidRPr="00BB6635">
        <w:rPr>
          <w:rFonts w:ascii="Times New Roman" w:hAnsi="Times New Roman" w:cs="Times New Roman"/>
          <w:sz w:val="24"/>
          <w:lang w:val="en-US"/>
        </w:rPr>
        <w:t xml:space="preserve"> –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r w:rsidR="00BF53AA" w:rsidRPr="00BF53AA">
        <w:rPr>
          <w:rFonts w:ascii="Times New Roman" w:hAnsi="Times New Roman" w:cs="Times New Roman"/>
          <w:sz w:val="24"/>
          <w:lang w:val="en-US"/>
        </w:rPr>
        <w:t>research assistant</w:t>
      </w:r>
      <w:r w:rsidRPr="00BB6635">
        <w:rPr>
          <w:rFonts w:ascii="Times New Roman" w:hAnsi="Times New Roman" w:cs="Times New Roman"/>
          <w:sz w:val="24"/>
          <w:lang w:val="en-US"/>
        </w:rPr>
        <w:t xml:space="preserve">, </w:t>
      </w:r>
      <w:r w:rsidRPr="008045A7">
        <w:rPr>
          <w:rFonts w:ascii="Times New Roman" w:hAnsi="Times New Roman" w:cs="Times New Roman"/>
          <w:sz w:val="24"/>
          <w:lang w:val="en-US"/>
        </w:rPr>
        <w:t>Federal State Budgetary Institution of Sciences</w:t>
      </w:r>
      <w:r w:rsidRPr="00F90B57">
        <w:rPr>
          <w:rFonts w:ascii="Times New Roman" w:hAnsi="Times New Roman" w:cs="Times New Roman"/>
          <w:sz w:val="24"/>
          <w:lang w:val="en-US"/>
        </w:rPr>
        <w:t xml:space="preserve"> </w:t>
      </w:r>
      <w:r w:rsidR="005D727F">
        <w:rPr>
          <w:rFonts w:ascii="Times New Roman" w:hAnsi="Times New Roman" w:cs="Times New Roman"/>
          <w:sz w:val="24"/>
          <w:lang w:val="en-US"/>
        </w:rPr>
        <w:t>“</w:t>
      </w:r>
      <w:r>
        <w:rPr>
          <w:rFonts w:ascii="Times New Roman" w:hAnsi="Times New Roman" w:cs="Times New Roman"/>
          <w:sz w:val="24"/>
          <w:lang w:val="en-US"/>
        </w:rPr>
        <w:t>Vologda research center</w:t>
      </w:r>
      <w:r w:rsidRPr="00BB6635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of Russian academy of sciences</w:t>
      </w:r>
      <w:r w:rsidR="005D727F">
        <w:rPr>
          <w:rFonts w:ascii="Times New Roman" w:hAnsi="Times New Roman" w:cs="Times New Roman"/>
          <w:sz w:val="24"/>
          <w:lang w:val="en-US"/>
        </w:rPr>
        <w:t>”</w:t>
      </w:r>
      <w:r>
        <w:rPr>
          <w:rFonts w:ascii="Times New Roman" w:hAnsi="Times New Roman" w:cs="Times New Roman"/>
          <w:sz w:val="24"/>
          <w:lang w:val="en-US"/>
        </w:rPr>
        <w:t xml:space="preserve">, </w:t>
      </w:r>
      <w:r w:rsidRPr="00BB6635">
        <w:rPr>
          <w:rFonts w:ascii="Times New Roman" w:hAnsi="Times New Roman" w:cs="Times New Roman"/>
          <w:sz w:val="24"/>
          <w:lang w:val="en-US"/>
        </w:rPr>
        <w:t>Russia, 1600</w:t>
      </w:r>
      <w:r>
        <w:rPr>
          <w:rFonts w:ascii="Times New Roman" w:hAnsi="Times New Roman" w:cs="Times New Roman"/>
          <w:sz w:val="24"/>
          <w:lang w:val="en-US"/>
        </w:rPr>
        <w:t xml:space="preserve">14, Vologda, </w:t>
      </w:r>
      <w:proofErr w:type="spellStart"/>
      <w:r>
        <w:rPr>
          <w:rFonts w:ascii="Times New Roman" w:hAnsi="Times New Roman" w:cs="Times New Roman"/>
          <w:sz w:val="24"/>
          <w:lang w:val="en-US"/>
        </w:rPr>
        <w:t>Gorkogo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Str., 56А</w:t>
      </w:r>
      <w:r w:rsidRPr="00BB6635">
        <w:rPr>
          <w:rFonts w:ascii="Times New Roman" w:hAnsi="Times New Roman" w:cs="Times New Roman"/>
          <w:sz w:val="24"/>
          <w:lang w:val="en-US"/>
        </w:rPr>
        <w:t xml:space="preserve">, </w:t>
      </w:r>
      <w:r w:rsidR="005D727F">
        <w:rPr>
          <w:rFonts w:ascii="Times New Roman" w:hAnsi="Times New Roman" w:cs="Times New Roman"/>
          <w:sz w:val="24"/>
          <w:lang w:val="en-US"/>
        </w:rPr>
        <w:t xml:space="preserve">E-mail: </w:t>
      </w:r>
      <w:r w:rsidRPr="008045A7">
        <w:rPr>
          <w:rFonts w:ascii="Times New Roman" w:hAnsi="Times New Roman" w:cs="Times New Roman"/>
          <w:sz w:val="24"/>
          <w:lang w:val="en-US"/>
        </w:rPr>
        <w:t>coretra@yandex.ru</w:t>
      </w:r>
    </w:p>
    <w:p w:rsidR="00407BE8" w:rsidRDefault="00407BE8" w:rsidP="00111E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51B91" w:rsidRPr="00610B60" w:rsidRDefault="00F51B91" w:rsidP="00F51B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610B60">
        <w:rPr>
          <w:rFonts w:ascii="Times New Roman" w:hAnsi="Times New Roman" w:cs="Times New Roman"/>
          <w:b/>
          <w:sz w:val="24"/>
          <w:lang w:val="en-US"/>
        </w:rPr>
        <w:t>Bibliography</w:t>
      </w:r>
    </w:p>
    <w:p w:rsidR="00BF53AA" w:rsidRPr="00477B3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503E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477B32" w:rsidRPr="00477B32">
        <w:rPr>
          <w:rFonts w:ascii="Times New Roman" w:hAnsi="Times New Roman" w:cs="Times New Roman"/>
          <w:sz w:val="24"/>
          <w:szCs w:val="24"/>
          <w:lang w:val="en-US"/>
        </w:rPr>
        <w:t>Global strategy on diet, physical activity and health. Geneva: World Health Organization, 2004. 18 p. (in Russian)</w:t>
      </w:r>
    </w:p>
    <w:p w:rsidR="00477B32" w:rsidRPr="00477B3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503E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="00477B32" w:rsidRPr="00477B32">
        <w:rPr>
          <w:rFonts w:ascii="Times New Roman" w:hAnsi="Times New Roman" w:cs="Times New Roman"/>
          <w:sz w:val="24"/>
          <w:szCs w:val="24"/>
          <w:lang w:val="en-US"/>
        </w:rPr>
        <w:t>Global action plan for the prevention and control of NCDs 2013–2020. Geneva: World Health Organization, 2014. 107 p. (in Russian)</w:t>
      </w:r>
    </w:p>
    <w:p w:rsidR="00477B32" w:rsidRPr="00477B3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503E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="00477B32" w:rsidRPr="00477B32">
        <w:rPr>
          <w:rFonts w:ascii="Times New Roman" w:hAnsi="Times New Roman" w:cs="Times New Roman"/>
          <w:sz w:val="24"/>
          <w:szCs w:val="24"/>
          <w:lang w:val="en-US"/>
        </w:rPr>
        <w:t>Comprehensive implementation plan on maternal, infant and young child nutrition. Geneva: World Health Organization, 2014. 22 p. (in Russian)</w:t>
      </w:r>
    </w:p>
    <w:p w:rsidR="00477B32" w:rsidRPr="00477B3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503E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="00477B32" w:rsidRPr="00477B32">
        <w:rPr>
          <w:rFonts w:ascii="Times New Roman" w:hAnsi="Times New Roman" w:cs="Times New Roman"/>
          <w:sz w:val="24"/>
          <w:szCs w:val="24"/>
          <w:lang w:val="en-US"/>
        </w:rPr>
        <w:t>Nakitanda</w:t>
      </w:r>
      <w:proofErr w:type="spellEnd"/>
      <w:r w:rsidR="00477B32" w:rsidRPr="00477B32">
        <w:rPr>
          <w:rFonts w:ascii="Times New Roman" w:hAnsi="Times New Roman" w:cs="Times New Roman"/>
          <w:sz w:val="24"/>
          <w:szCs w:val="24"/>
          <w:lang w:val="en-US"/>
        </w:rPr>
        <w:t xml:space="preserve"> A., </w:t>
      </w:r>
      <w:proofErr w:type="spellStart"/>
      <w:r w:rsidR="00477B32" w:rsidRPr="00477B32">
        <w:rPr>
          <w:rFonts w:ascii="Times New Roman" w:hAnsi="Times New Roman" w:cs="Times New Roman"/>
          <w:sz w:val="24"/>
          <w:szCs w:val="24"/>
          <w:lang w:val="en-US"/>
        </w:rPr>
        <w:t>Shvireb</w:t>
      </w:r>
      <w:proofErr w:type="spellEnd"/>
      <w:r w:rsidR="00477B32" w:rsidRPr="00477B32">
        <w:rPr>
          <w:rFonts w:ascii="Times New Roman" w:hAnsi="Times New Roman" w:cs="Times New Roman"/>
          <w:sz w:val="24"/>
          <w:szCs w:val="24"/>
          <w:lang w:val="en-US"/>
        </w:rPr>
        <w:t xml:space="preserve"> G., Armstrong T. The increasing burden of non communicable diseases and the role of physical activity. </w:t>
      </w:r>
      <w:r w:rsidR="00477B32" w:rsidRPr="00477B32">
        <w:rPr>
          <w:rFonts w:ascii="Times New Roman" w:hAnsi="Times New Roman" w:cs="Times New Roman"/>
          <w:i/>
          <w:sz w:val="24"/>
          <w:szCs w:val="24"/>
          <w:lang w:val="en-US"/>
        </w:rPr>
        <w:t>The Russian Journal of Preventive Medicine and Public Health</w:t>
      </w:r>
      <w:r w:rsidR="00477B32" w:rsidRPr="00477B32">
        <w:rPr>
          <w:rFonts w:ascii="Times New Roman" w:hAnsi="Times New Roman" w:cs="Times New Roman"/>
          <w:sz w:val="24"/>
          <w:szCs w:val="24"/>
          <w:lang w:val="en-US"/>
        </w:rPr>
        <w:t>, 2014, no 1, pp. 12−17. (in Russian)</w:t>
      </w:r>
    </w:p>
    <w:p w:rsidR="00477B32" w:rsidRPr="00477B3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503E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r w:rsidR="00477B32" w:rsidRPr="00477B32">
        <w:rPr>
          <w:rFonts w:ascii="Times New Roman" w:hAnsi="Times New Roman" w:cs="Times New Roman"/>
          <w:sz w:val="24"/>
          <w:szCs w:val="24"/>
          <w:lang w:val="en-US"/>
        </w:rPr>
        <w:t>Framework for Action. Second International Conference on Nutrition. Rome: Food and Agriculture Organization of the United Nations/World Health Organization, 2014. 35 p. (in Russian)</w:t>
      </w:r>
    </w:p>
    <w:p w:rsidR="00477B32" w:rsidRPr="00477B3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503E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r w:rsidR="00477B32" w:rsidRPr="00477B32">
        <w:rPr>
          <w:rFonts w:ascii="Times New Roman" w:hAnsi="Times New Roman" w:cs="Times New Roman"/>
          <w:sz w:val="24"/>
          <w:szCs w:val="24"/>
          <w:lang w:val="en-US"/>
        </w:rPr>
        <w:t>Rome Declaration on Nutrition. Second International Conference on Nutrition. Rome: Food and Agriculture Organization of the United Nations/World Health Organization, 2014. 7 p. (in Russian)</w:t>
      </w:r>
    </w:p>
    <w:p w:rsidR="00477B32" w:rsidRPr="00477B32" w:rsidRDefault="00B1503E" w:rsidP="00B1503E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503E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r w:rsidR="00477B32" w:rsidRPr="00477B32">
        <w:rPr>
          <w:rFonts w:ascii="Times New Roman" w:hAnsi="Times New Roman" w:cs="Times New Roman"/>
          <w:sz w:val="24"/>
          <w:szCs w:val="24"/>
          <w:lang w:val="en-US"/>
        </w:rPr>
        <w:t>Sugars intake for adults and children. Geneva: World Health Organization, 2015. 49 p. (in English)</w:t>
      </w:r>
    </w:p>
    <w:sectPr w:rsidR="00477B32" w:rsidRPr="00477B32" w:rsidSect="00DD382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521C" w:rsidRDefault="0031521C" w:rsidP="00C24324">
      <w:pPr>
        <w:spacing w:after="0" w:line="240" w:lineRule="auto"/>
      </w:pPr>
      <w:r>
        <w:separator/>
      </w:r>
    </w:p>
  </w:endnote>
  <w:endnote w:type="continuationSeparator" w:id="0">
    <w:p w:rsidR="0031521C" w:rsidRDefault="0031521C" w:rsidP="00C243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521C" w:rsidRDefault="0031521C" w:rsidP="00C24324">
      <w:pPr>
        <w:spacing w:after="0" w:line="240" w:lineRule="auto"/>
      </w:pPr>
      <w:r>
        <w:separator/>
      </w:r>
    </w:p>
  </w:footnote>
  <w:footnote w:type="continuationSeparator" w:id="0">
    <w:p w:rsidR="0031521C" w:rsidRDefault="0031521C" w:rsidP="00C243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56C34"/>
    <w:multiLevelType w:val="hybridMultilevel"/>
    <w:tmpl w:val="A0904A9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5565EF3"/>
    <w:multiLevelType w:val="hybridMultilevel"/>
    <w:tmpl w:val="B34016C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226F81"/>
    <w:multiLevelType w:val="hybridMultilevel"/>
    <w:tmpl w:val="DE389926"/>
    <w:lvl w:ilvl="0" w:tplc="63F2CA64">
      <w:start w:val="1"/>
      <w:numFmt w:val="bullet"/>
      <w:lvlText w:val=""/>
      <w:lvlJc w:val="left"/>
      <w:pPr>
        <w:ind w:left="7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3">
    <w:nsid w:val="0ABF0336"/>
    <w:multiLevelType w:val="hybridMultilevel"/>
    <w:tmpl w:val="A29CDD4C"/>
    <w:lvl w:ilvl="0" w:tplc="63F2CA6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0C386FD0"/>
    <w:multiLevelType w:val="hybridMultilevel"/>
    <w:tmpl w:val="AC92CB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0E19F0"/>
    <w:multiLevelType w:val="hybridMultilevel"/>
    <w:tmpl w:val="61E6305C"/>
    <w:lvl w:ilvl="0" w:tplc="79180026">
      <w:start w:val="1"/>
      <w:numFmt w:val="decimal"/>
      <w:lvlText w:val="%1.1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248A0057"/>
    <w:multiLevelType w:val="hybridMultilevel"/>
    <w:tmpl w:val="76AE74C0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540D29"/>
    <w:multiLevelType w:val="hybridMultilevel"/>
    <w:tmpl w:val="0A8E6D1C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8476A84"/>
    <w:multiLevelType w:val="hybridMultilevel"/>
    <w:tmpl w:val="31A612C0"/>
    <w:lvl w:ilvl="0" w:tplc="63F2CA6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7C4A69"/>
    <w:multiLevelType w:val="hybridMultilevel"/>
    <w:tmpl w:val="3E1AF3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8A0232"/>
    <w:multiLevelType w:val="hybridMultilevel"/>
    <w:tmpl w:val="CC86D7A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9D307D"/>
    <w:multiLevelType w:val="hybridMultilevel"/>
    <w:tmpl w:val="AC084660"/>
    <w:lvl w:ilvl="0" w:tplc="63F2CA64">
      <w:start w:val="1"/>
      <w:numFmt w:val="bullet"/>
      <w:lvlText w:val=""/>
      <w:lvlJc w:val="left"/>
      <w:pPr>
        <w:ind w:left="7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12">
    <w:nsid w:val="40A41F84"/>
    <w:multiLevelType w:val="hybridMultilevel"/>
    <w:tmpl w:val="8396A9E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428111C3"/>
    <w:multiLevelType w:val="hybridMultilevel"/>
    <w:tmpl w:val="43C425DC"/>
    <w:lvl w:ilvl="0" w:tplc="63F2CA6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44397B09"/>
    <w:multiLevelType w:val="hybridMultilevel"/>
    <w:tmpl w:val="AD1C9BB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56750661"/>
    <w:multiLevelType w:val="hybridMultilevel"/>
    <w:tmpl w:val="DE3E8532"/>
    <w:lvl w:ilvl="0" w:tplc="63F2CA6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5883550D"/>
    <w:multiLevelType w:val="hybridMultilevel"/>
    <w:tmpl w:val="DCAA0E5C"/>
    <w:lvl w:ilvl="0" w:tplc="63F2CA6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5A3443CA"/>
    <w:multiLevelType w:val="hybridMultilevel"/>
    <w:tmpl w:val="B1823CF2"/>
    <w:lvl w:ilvl="0" w:tplc="04190011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220399F"/>
    <w:multiLevelType w:val="hybridMultilevel"/>
    <w:tmpl w:val="AF585348"/>
    <w:lvl w:ilvl="0" w:tplc="63F2CA6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7D1322B7"/>
    <w:multiLevelType w:val="hybridMultilevel"/>
    <w:tmpl w:val="CC86D7A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7F0E20D3"/>
    <w:multiLevelType w:val="hybridMultilevel"/>
    <w:tmpl w:val="7DBE78F2"/>
    <w:lvl w:ilvl="0" w:tplc="63F2CA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3"/>
  </w:num>
  <w:num w:numId="4">
    <w:abstractNumId w:val="1"/>
  </w:num>
  <w:num w:numId="5">
    <w:abstractNumId w:val="16"/>
  </w:num>
  <w:num w:numId="6">
    <w:abstractNumId w:val="8"/>
  </w:num>
  <w:num w:numId="7">
    <w:abstractNumId w:val="9"/>
  </w:num>
  <w:num w:numId="8">
    <w:abstractNumId w:val="13"/>
  </w:num>
  <w:num w:numId="9">
    <w:abstractNumId w:val="18"/>
  </w:num>
  <w:num w:numId="10">
    <w:abstractNumId w:val="2"/>
  </w:num>
  <w:num w:numId="11">
    <w:abstractNumId w:val="11"/>
  </w:num>
  <w:num w:numId="12">
    <w:abstractNumId w:val="20"/>
  </w:num>
  <w:num w:numId="13">
    <w:abstractNumId w:val="12"/>
  </w:num>
  <w:num w:numId="14">
    <w:abstractNumId w:val="5"/>
  </w:num>
  <w:num w:numId="15">
    <w:abstractNumId w:val="4"/>
  </w:num>
  <w:num w:numId="16">
    <w:abstractNumId w:val="0"/>
  </w:num>
  <w:num w:numId="17">
    <w:abstractNumId w:val="6"/>
  </w:num>
  <w:num w:numId="18">
    <w:abstractNumId w:val="17"/>
  </w:num>
  <w:num w:numId="19">
    <w:abstractNumId w:val="19"/>
  </w:num>
  <w:num w:numId="20">
    <w:abstractNumId w:val="7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E4B"/>
    <w:rsid w:val="00017B41"/>
    <w:rsid w:val="00023B5F"/>
    <w:rsid w:val="0006137E"/>
    <w:rsid w:val="00066999"/>
    <w:rsid w:val="00067558"/>
    <w:rsid w:val="00071B2A"/>
    <w:rsid w:val="00076445"/>
    <w:rsid w:val="00095652"/>
    <w:rsid w:val="000D3FA2"/>
    <w:rsid w:val="000E1B8D"/>
    <w:rsid w:val="00111CB2"/>
    <w:rsid w:val="00111E00"/>
    <w:rsid w:val="00147C3C"/>
    <w:rsid w:val="001710EF"/>
    <w:rsid w:val="001C3F78"/>
    <w:rsid w:val="001F4F3A"/>
    <w:rsid w:val="00233CA2"/>
    <w:rsid w:val="00243F25"/>
    <w:rsid w:val="0024713E"/>
    <w:rsid w:val="00251D71"/>
    <w:rsid w:val="0025617A"/>
    <w:rsid w:val="00272D69"/>
    <w:rsid w:val="00281D49"/>
    <w:rsid w:val="002831CA"/>
    <w:rsid w:val="0028750F"/>
    <w:rsid w:val="00287566"/>
    <w:rsid w:val="002C425A"/>
    <w:rsid w:val="002D1CBC"/>
    <w:rsid w:val="002F4098"/>
    <w:rsid w:val="00300E45"/>
    <w:rsid w:val="0030785D"/>
    <w:rsid w:val="00313C43"/>
    <w:rsid w:val="0031521C"/>
    <w:rsid w:val="00354E75"/>
    <w:rsid w:val="00365505"/>
    <w:rsid w:val="0039245B"/>
    <w:rsid w:val="003A249B"/>
    <w:rsid w:val="003B2CA8"/>
    <w:rsid w:val="003D35BD"/>
    <w:rsid w:val="003D691E"/>
    <w:rsid w:val="003F5B0A"/>
    <w:rsid w:val="003F66F2"/>
    <w:rsid w:val="00407BE8"/>
    <w:rsid w:val="00424DE2"/>
    <w:rsid w:val="00447F3F"/>
    <w:rsid w:val="00465033"/>
    <w:rsid w:val="0046714E"/>
    <w:rsid w:val="00477B32"/>
    <w:rsid w:val="00485BA3"/>
    <w:rsid w:val="00494E4B"/>
    <w:rsid w:val="004A53B5"/>
    <w:rsid w:val="004C2BB0"/>
    <w:rsid w:val="004D31EB"/>
    <w:rsid w:val="00542D13"/>
    <w:rsid w:val="005433F5"/>
    <w:rsid w:val="00566999"/>
    <w:rsid w:val="00574960"/>
    <w:rsid w:val="005D727F"/>
    <w:rsid w:val="005F75F2"/>
    <w:rsid w:val="00614095"/>
    <w:rsid w:val="00615814"/>
    <w:rsid w:val="00617045"/>
    <w:rsid w:val="0066255E"/>
    <w:rsid w:val="00663674"/>
    <w:rsid w:val="00673100"/>
    <w:rsid w:val="006A38E6"/>
    <w:rsid w:val="0071173E"/>
    <w:rsid w:val="007163A6"/>
    <w:rsid w:val="00730ADA"/>
    <w:rsid w:val="00765F3E"/>
    <w:rsid w:val="00790DB5"/>
    <w:rsid w:val="007A09AB"/>
    <w:rsid w:val="007C74CC"/>
    <w:rsid w:val="007E2EC3"/>
    <w:rsid w:val="007E4586"/>
    <w:rsid w:val="007F41CD"/>
    <w:rsid w:val="007F4D6B"/>
    <w:rsid w:val="007F56BB"/>
    <w:rsid w:val="00803B08"/>
    <w:rsid w:val="00814EBE"/>
    <w:rsid w:val="00817E5B"/>
    <w:rsid w:val="00817FB3"/>
    <w:rsid w:val="008236A3"/>
    <w:rsid w:val="00825780"/>
    <w:rsid w:val="00840DF6"/>
    <w:rsid w:val="00866806"/>
    <w:rsid w:val="008840F1"/>
    <w:rsid w:val="008921BD"/>
    <w:rsid w:val="00894E62"/>
    <w:rsid w:val="008B269C"/>
    <w:rsid w:val="008E4137"/>
    <w:rsid w:val="009023EF"/>
    <w:rsid w:val="009057C4"/>
    <w:rsid w:val="0092370E"/>
    <w:rsid w:val="00927377"/>
    <w:rsid w:val="00977C94"/>
    <w:rsid w:val="009801B3"/>
    <w:rsid w:val="00987A08"/>
    <w:rsid w:val="009A1CAF"/>
    <w:rsid w:val="009C30A4"/>
    <w:rsid w:val="009D1AC4"/>
    <w:rsid w:val="00A54A3C"/>
    <w:rsid w:val="00A84072"/>
    <w:rsid w:val="00A94E13"/>
    <w:rsid w:val="00AD607D"/>
    <w:rsid w:val="00AE553E"/>
    <w:rsid w:val="00B10D3A"/>
    <w:rsid w:val="00B1503E"/>
    <w:rsid w:val="00B5534E"/>
    <w:rsid w:val="00B6430C"/>
    <w:rsid w:val="00B8438B"/>
    <w:rsid w:val="00BB6A60"/>
    <w:rsid w:val="00BC47F0"/>
    <w:rsid w:val="00BC742D"/>
    <w:rsid w:val="00BD6C0E"/>
    <w:rsid w:val="00BD737F"/>
    <w:rsid w:val="00BF53AA"/>
    <w:rsid w:val="00BF5C50"/>
    <w:rsid w:val="00C24324"/>
    <w:rsid w:val="00C24682"/>
    <w:rsid w:val="00C33C5D"/>
    <w:rsid w:val="00C5066C"/>
    <w:rsid w:val="00C73491"/>
    <w:rsid w:val="00C76E4A"/>
    <w:rsid w:val="00C820FB"/>
    <w:rsid w:val="00CD3D52"/>
    <w:rsid w:val="00D0158F"/>
    <w:rsid w:val="00D1034C"/>
    <w:rsid w:val="00D12A07"/>
    <w:rsid w:val="00D14CFC"/>
    <w:rsid w:val="00D32E16"/>
    <w:rsid w:val="00D3587B"/>
    <w:rsid w:val="00D8183D"/>
    <w:rsid w:val="00DA7EFD"/>
    <w:rsid w:val="00DD382B"/>
    <w:rsid w:val="00DD3E8C"/>
    <w:rsid w:val="00DF2DD9"/>
    <w:rsid w:val="00E331E4"/>
    <w:rsid w:val="00E35EC2"/>
    <w:rsid w:val="00E72023"/>
    <w:rsid w:val="00E863E7"/>
    <w:rsid w:val="00EB165D"/>
    <w:rsid w:val="00EB771B"/>
    <w:rsid w:val="00EC540B"/>
    <w:rsid w:val="00EC7BAB"/>
    <w:rsid w:val="00EC7C54"/>
    <w:rsid w:val="00EE3001"/>
    <w:rsid w:val="00F164DE"/>
    <w:rsid w:val="00F4143D"/>
    <w:rsid w:val="00F51B91"/>
    <w:rsid w:val="00F747DC"/>
    <w:rsid w:val="00F818E1"/>
    <w:rsid w:val="00FB7560"/>
    <w:rsid w:val="00FE1083"/>
    <w:rsid w:val="00FE6B6D"/>
    <w:rsid w:val="00FF0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2432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C2432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2432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2432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C2432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C24324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a3">
    <w:name w:val="Table Grid"/>
    <w:basedOn w:val="a1"/>
    <w:uiPriority w:val="39"/>
    <w:rsid w:val="00C24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C243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24324"/>
    <w:rPr>
      <w:rFonts w:ascii="Tahoma" w:hAnsi="Tahoma" w:cs="Tahoma"/>
      <w:sz w:val="16"/>
      <w:szCs w:val="16"/>
    </w:rPr>
  </w:style>
  <w:style w:type="paragraph" w:styleId="a6">
    <w:name w:val="footnote text"/>
    <w:aliases w:val="Текст сноски-FN,Footnote Text Char Знак Знак,Footnote Text Char Знак,Table_Footnote_last Знак,Table_Footnote_last Знак Знак,Table_Footnote_last,single space Знак,footnote text Знак,Текст сноски Знак1 Знак,-++ Знак,Заголовок таблицы"/>
    <w:basedOn w:val="a"/>
    <w:link w:val="a7"/>
    <w:unhideWhenUsed/>
    <w:rsid w:val="00C24324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aliases w:val="Текст сноски-FN Знак,Footnote Text Char Знак Знак Знак,Footnote Text Char Знак Знак1,Table_Footnote_last Знак Знак1,Table_Footnote_last Знак Знак Знак,Table_Footnote_last Знак1,single space Знак Знак,footnote text Знак Знак"/>
    <w:basedOn w:val="a0"/>
    <w:link w:val="a6"/>
    <w:rsid w:val="00C24324"/>
    <w:rPr>
      <w:sz w:val="20"/>
      <w:szCs w:val="20"/>
    </w:rPr>
  </w:style>
  <w:style w:type="character" w:styleId="a8">
    <w:name w:val="footnote reference"/>
    <w:aliases w:val="Знак сноски-FN,Текст сноски Знак Знак Знак Знак Знак Знак,Ciae niinee-FN,Знак сноски 1,Referencia nota al pie,Ciae niinee 1"/>
    <w:basedOn w:val="a0"/>
    <w:unhideWhenUsed/>
    <w:rsid w:val="00C24324"/>
    <w:rPr>
      <w:vertAlign w:val="superscript"/>
    </w:rPr>
  </w:style>
  <w:style w:type="table" w:customStyle="1" w:styleId="11">
    <w:name w:val="Сетка таблицы1"/>
    <w:basedOn w:val="a1"/>
    <w:next w:val="a3"/>
    <w:uiPriority w:val="59"/>
    <w:rsid w:val="00C24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">
    <w:name w:val="Нет списка1"/>
    <w:next w:val="a2"/>
    <w:uiPriority w:val="99"/>
    <w:semiHidden/>
    <w:unhideWhenUsed/>
    <w:rsid w:val="00C24324"/>
  </w:style>
  <w:style w:type="paragraph" w:styleId="a9">
    <w:name w:val="List Paragraph"/>
    <w:basedOn w:val="a"/>
    <w:uiPriority w:val="34"/>
    <w:qFormat/>
    <w:rsid w:val="00C24324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C243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C24324"/>
  </w:style>
  <w:style w:type="paragraph" w:styleId="ac">
    <w:name w:val="footer"/>
    <w:basedOn w:val="a"/>
    <w:link w:val="ad"/>
    <w:uiPriority w:val="99"/>
    <w:unhideWhenUsed/>
    <w:rsid w:val="00C243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C24324"/>
  </w:style>
  <w:style w:type="paragraph" w:styleId="ae">
    <w:name w:val="TOC Heading"/>
    <w:basedOn w:val="1"/>
    <w:next w:val="a"/>
    <w:uiPriority w:val="39"/>
    <w:semiHidden/>
    <w:unhideWhenUsed/>
    <w:qFormat/>
    <w:rsid w:val="00C24324"/>
    <w:pPr>
      <w:outlineLvl w:val="9"/>
    </w:pPr>
    <w:rPr>
      <w:lang w:eastAsia="ru-RU"/>
    </w:rPr>
  </w:style>
  <w:style w:type="paragraph" w:styleId="13">
    <w:name w:val="toc 1"/>
    <w:basedOn w:val="a"/>
    <w:next w:val="a"/>
    <w:autoRedefine/>
    <w:uiPriority w:val="39"/>
    <w:unhideWhenUsed/>
    <w:rsid w:val="00C24324"/>
    <w:pPr>
      <w:spacing w:after="100"/>
    </w:pPr>
  </w:style>
  <w:style w:type="character" w:styleId="af">
    <w:name w:val="Hyperlink"/>
    <w:basedOn w:val="a0"/>
    <w:uiPriority w:val="99"/>
    <w:unhideWhenUsed/>
    <w:rsid w:val="00C24324"/>
    <w:rPr>
      <w:color w:val="0000FF" w:themeColor="hyperlink"/>
      <w:u w:val="single"/>
    </w:rPr>
  </w:style>
  <w:style w:type="table" w:customStyle="1" w:styleId="21">
    <w:name w:val="Сетка таблицы2"/>
    <w:basedOn w:val="a1"/>
    <w:next w:val="a3"/>
    <w:uiPriority w:val="59"/>
    <w:rsid w:val="00C24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Normal (Web)"/>
    <w:basedOn w:val="a"/>
    <w:uiPriority w:val="99"/>
    <w:unhideWhenUsed/>
    <w:rsid w:val="00C243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22">
    <w:name w:val="Нет списка2"/>
    <w:next w:val="a2"/>
    <w:uiPriority w:val="99"/>
    <w:semiHidden/>
    <w:unhideWhenUsed/>
    <w:rsid w:val="00C24324"/>
  </w:style>
  <w:style w:type="table" w:customStyle="1" w:styleId="31">
    <w:name w:val="Сетка таблицы3"/>
    <w:basedOn w:val="a1"/>
    <w:next w:val="a3"/>
    <w:uiPriority w:val="59"/>
    <w:rsid w:val="00C24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3">
    <w:name w:val="toc 2"/>
    <w:basedOn w:val="a"/>
    <w:next w:val="a"/>
    <w:autoRedefine/>
    <w:uiPriority w:val="39"/>
    <w:unhideWhenUsed/>
    <w:rsid w:val="00C24324"/>
    <w:pPr>
      <w:spacing w:after="100"/>
      <w:ind w:left="220"/>
    </w:pPr>
  </w:style>
  <w:style w:type="table" w:customStyle="1" w:styleId="4">
    <w:name w:val="Сетка таблицы4"/>
    <w:basedOn w:val="a1"/>
    <w:next w:val="a3"/>
    <w:uiPriority w:val="59"/>
    <w:rsid w:val="00C24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endnote text"/>
    <w:basedOn w:val="a"/>
    <w:link w:val="af2"/>
    <w:uiPriority w:val="99"/>
    <w:semiHidden/>
    <w:unhideWhenUsed/>
    <w:rsid w:val="00C24324"/>
    <w:pPr>
      <w:spacing w:after="0" w:line="240" w:lineRule="auto"/>
    </w:pPr>
    <w:rPr>
      <w:sz w:val="20"/>
      <w:szCs w:val="20"/>
    </w:rPr>
  </w:style>
  <w:style w:type="character" w:customStyle="1" w:styleId="af2">
    <w:name w:val="Текст концевой сноски Знак"/>
    <w:basedOn w:val="a0"/>
    <w:link w:val="af1"/>
    <w:uiPriority w:val="99"/>
    <w:semiHidden/>
    <w:rsid w:val="00C24324"/>
    <w:rPr>
      <w:sz w:val="20"/>
      <w:szCs w:val="20"/>
    </w:rPr>
  </w:style>
  <w:style w:type="character" w:styleId="af3">
    <w:name w:val="endnote reference"/>
    <w:basedOn w:val="a0"/>
    <w:uiPriority w:val="99"/>
    <w:semiHidden/>
    <w:unhideWhenUsed/>
    <w:rsid w:val="00C2432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2432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C2432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2432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2432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C2432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C24324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a3">
    <w:name w:val="Table Grid"/>
    <w:basedOn w:val="a1"/>
    <w:uiPriority w:val="39"/>
    <w:rsid w:val="00C24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C243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24324"/>
    <w:rPr>
      <w:rFonts w:ascii="Tahoma" w:hAnsi="Tahoma" w:cs="Tahoma"/>
      <w:sz w:val="16"/>
      <w:szCs w:val="16"/>
    </w:rPr>
  </w:style>
  <w:style w:type="paragraph" w:styleId="a6">
    <w:name w:val="footnote text"/>
    <w:aliases w:val="Текст сноски-FN,Footnote Text Char Знак Знак,Footnote Text Char Знак,Table_Footnote_last Знак,Table_Footnote_last Знак Знак,Table_Footnote_last,single space Знак,footnote text Знак,Текст сноски Знак1 Знак,-++ Знак,Заголовок таблицы"/>
    <w:basedOn w:val="a"/>
    <w:link w:val="a7"/>
    <w:unhideWhenUsed/>
    <w:rsid w:val="00C24324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aliases w:val="Текст сноски-FN Знак,Footnote Text Char Знак Знак Знак,Footnote Text Char Знак Знак1,Table_Footnote_last Знак Знак1,Table_Footnote_last Знак Знак Знак,Table_Footnote_last Знак1,single space Знак Знак,footnote text Знак Знак"/>
    <w:basedOn w:val="a0"/>
    <w:link w:val="a6"/>
    <w:rsid w:val="00C24324"/>
    <w:rPr>
      <w:sz w:val="20"/>
      <w:szCs w:val="20"/>
    </w:rPr>
  </w:style>
  <w:style w:type="character" w:styleId="a8">
    <w:name w:val="footnote reference"/>
    <w:aliases w:val="Знак сноски-FN,Текст сноски Знак Знак Знак Знак Знак Знак,Ciae niinee-FN,Знак сноски 1,Referencia nota al pie,Ciae niinee 1"/>
    <w:basedOn w:val="a0"/>
    <w:unhideWhenUsed/>
    <w:rsid w:val="00C24324"/>
    <w:rPr>
      <w:vertAlign w:val="superscript"/>
    </w:rPr>
  </w:style>
  <w:style w:type="table" w:customStyle="1" w:styleId="11">
    <w:name w:val="Сетка таблицы1"/>
    <w:basedOn w:val="a1"/>
    <w:next w:val="a3"/>
    <w:uiPriority w:val="59"/>
    <w:rsid w:val="00C24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">
    <w:name w:val="Нет списка1"/>
    <w:next w:val="a2"/>
    <w:uiPriority w:val="99"/>
    <w:semiHidden/>
    <w:unhideWhenUsed/>
    <w:rsid w:val="00C24324"/>
  </w:style>
  <w:style w:type="paragraph" w:styleId="a9">
    <w:name w:val="List Paragraph"/>
    <w:basedOn w:val="a"/>
    <w:uiPriority w:val="34"/>
    <w:qFormat/>
    <w:rsid w:val="00C24324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C243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C24324"/>
  </w:style>
  <w:style w:type="paragraph" w:styleId="ac">
    <w:name w:val="footer"/>
    <w:basedOn w:val="a"/>
    <w:link w:val="ad"/>
    <w:uiPriority w:val="99"/>
    <w:unhideWhenUsed/>
    <w:rsid w:val="00C243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C24324"/>
  </w:style>
  <w:style w:type="paragraph" w:styleId="ae">
    <w:name w:val="TOC Heading"/>
    <w:basedOn w:val="1"/>
    <w:next w:val="a"/>
    <w:uiPriority w:val="39"/>
    <w:semiHidden/>
    <w:unhideWhenUsed/>
    <w:qFormat/>
    <w:rsid w:val="00C24324"/>
    <w:pPr>
      <w:outlineLvl w:val="9"/>
    </w:pPr>
    <w:rPr>
      <w:lang w:eastAsia="ru-RU"/>
    </w:rPr>
  </w:style>
  <w:style w:type="paragraph" w:styleId="13">
    <w:name w:val="toc 1"/>
    <w:basedOn w:val="a"/>
    <w:next w:val="a"/>
    <w:autoRedefine/>
    <w:uiPriority w:val="39"/>
    <w:unhideWhenUsed/>
    <w:rsid w:val="00C24324"/>
    <w:pPr>
      <w:spacing w:after="100"/>
    </w:pPr>
  </w:style>
  <w:style w:type="character" w:styleId="af">
    <w:name w:val="Hyperlink"/>
    <w:basedOn w:val="a0"/>
    <w:uiPriority w:val="99"/>
    <w:unhideWhenUsed/>
    <w:rsid w:val="00C24324"/>
    <w:rPr>
      <w:color w:val="0000FF" w:themeColor="hyperlink"/>
      <w:u w:val="single"/>
    </w:rPr>
  </w:style>
  <w:style w:type="table" w:customStyle="1" w:styleId="21">
    <w:name w:val="Сетка таблицы2"/>
    <w:basedOn w:val="a1"/>
    <w:next w:val="a3"/>
    <w:uiPriority w:val="59"/>
    <w:rsid w:val="00C24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Normal (Web)"/>
    <w:basedOn w:val="a"/>
    <w:uiPriority w:val="99"/>
    <w:unhideWhenUsed/>
    <w:rsid w:val="00C243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22">
    <w:name w:val="Нет списка2"/>
    <w:next w:val="a2"/>
    <w:uiPriority w:val="99"/>
    <w:semiHidden/>
    <w:unhideWhenUsed/>
    <w:rsid w:val="00C24324"/>
  </w:style>
  <w:style w:type="table" w:customStyle="1" w:styleId="31">
    <w:name w:val="Сетка таблицы3"/>
    <w:basedOn w:val="a1"/>
    <w:next w:val="a3"/>
    <w:uiPriority w:val="59"/>
    <w:rsid w:val="00C24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3">
    <w:name w:val="toc 2"/>
    <w:basedOn w:val="a"/>
    <w:next w:val="a"/>
    <w:autoRedefine/>
    <w:uiPriority w:val="39"/>
    <w:unhideWhenUsed/>
    <w:rsid w:val="00C24324"/>
    <w:pPr>
      <w:spacing w:after="100"/>
      <w:ind w:left="220"/>
    </w:pPr>
  </w:style>
  <w:style w:type="table" w:customStyle="1" w:styleId="4">
    <w:name w:val="Сетка таблицы4"/>
    <w:basedOn w:val="a1"/>
    <w:next w:val="a3"/>
    <w:uiPriority w:val="59"/>
    <w:rsid w:val="00C24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endnote text"/>
    <w:basedOn w:val="a"/>
    <w:link w:val="af2"/>
    <w:uiPriority w:val="99"/>
    <w:semiHidden/>
    <w:unhideWhenUsed/>
    <w:rsid w:val="00C24324"/>
    <w:pPr>
      <w:spacing w:after="0" w:line="240" w:lineRule="auto"/>
    </w:pPr>
    <w:rPr>
      <w:sz w:val="20"/>
      <w:szCs w:val="20"/>
    </w:rPr>
  </w:style>
  <w:style w:type="character" w:customStyle="1" w:styleId="af2">
    <w:name w:val="Текст концевой сноски Знак"/>
    <w:basedOn w:val="a0"/>
    <w:link w:val="af1"/>
    <w:uiPriority w:val="99"/>
    <w:semiHidden/>
    <w:rsid w:val="00C24324"/>
    <w:rPr>
      <w:sz w:val="20"/>
      <w:szCs w:val="20"/>
    </w:rPr>
  </w:style>
  <w:style w:type="character" w:styleId="af3">
    <w:name w:val="endnote reference"/>
    <w:basedOn w:val="a0"/>
    <w:uiPriority w:val="99"/>
    <w:semiHidden/>
    <w:unhideWhenUsed/>
    <w:rsid w:val="00C2432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39043667825867268"/>
          <c:y val="0"/>
          <c:w val="0.57301511942084238"/>
          <c:h val="0.81987690573822425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Всегда</c:v>
                </c:pt>
              </c:strCache>
            </c:strRef>
          </c:tx>
          <c:spPr>
            <a:pattFill prst="diagBrick">
              <a:fgClr>
                <a:schemeClr val="tx1"/>
              </a:fgClr>
              <a:bgClr>
                <a:schemeClr val="bg1"/>
              </a:bgClr>
            </a:pattFill>
            <a:ln w="3175"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4"/>
                <c:pt idx="0">
                  <c:v>Срок годности и дата производства</c:v>
                </c:pt>
                <c:pt idx="1">
                  <c:v>Наличие вредных добавок</c:v>
                </c:pt>
                <c:pt idx="2">
                  <c:v>Калорийность</c:v>
                </c:pt>
                <c:pt idx="3">
                  <c:v>Надёжность, репутация производителя</c:v>
                </c:pt>
              </c:strCache>
            </c:strRef>
          </c:cat>
          <c:val>
            <c:numRef>
              <c:f>Лист1!$B$2:$B$5</c:f>
              <c:numCache>
                <c:formatCode>0.0</c:formatCode>
                <c:ptCount val="4"/>
                <c:pt idx="0">
                  <c:v>44.3</c:v>
                </c:pt>
                <c:pt idx="1">
                  <c:v>17.5</c:v>
                </c:pt>
                <c:pt idx="2">
                  <c:v>12.1</c:v>
                </c:pt>
                <c:pt idx="3" formatCode="General">
                  <c:v>15.2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Часто</c:v>
                </c:pt>
              </c:strCache>
            </c:strRef>
          </c:tx>
          <c:spPr>
            <a:pattFill prst="ltUpDiag">
              <a:fgClr>
                <a:schemeClr val="tx1"/>
              </a:fgClr>
              <a:bgClr>
                <a:schemeClr val="bg1"/>
              </a:bgClr>
            </a:pattFill>
            <a:ln w="3175"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4"/>
                <c:pt idx="0">
                  <c:v>Срок годности и дата производства</c:v>
                </c:pt>
                <c:pt idx="1">
                  <c:v>Наличие вредных добавок</c:v>
                </c:pt>
                <c:pt idx="2">
                  <c:v>Калорийность</c:v>
                </c:pt>
                <c:pt idx="3">
                  <c:v>Надёжность, репутация производителя</c:v>
                </c:pt>
              </c:strCache>
            </c:strRef>
          </c:cat>
          <c:val>
            <c:numRef>
              <c:f>Лист1!$C$2:$C$5</c:f>
              <c:numCache>
                <c:formatCode>0.0</c:formatCode>
                <c:ptCount val="4"/>
                <c:pt idx="0">
                  <c:v>28.6</c:v>
                </c:pt>
                <c:pt idx="1">
                  <c:v>24.1</c:v>
                </c:pt>
                <c:pt idx="2">
                  <c:v>21.5</c:v>
                </c:pt>
                <c:pt idx="3" formatCode="General">
                  <c:v>24.7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Редко</c:v>
                </c:pt>
              </c:strCache>
            </c:strRef>
          </c:tx>
          <c:spPr>
            <a:pattFill prst="pct10">
              <a:fgClr>
                <a:schemeClr val="tx1"/>
              </a:fgClr>
              <a:bgClr>
                <a:schemeClr val="bg1"/>
              </a:bgClr>
            </a:pattFill>
            <a:ln w="3175"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4"/>
                <c:pt idx="0">
                  <c:v>Срок годности и дата производства</c:v>
                </c:pt>
                <c:pt idx="1">
                  <c:v>Наличие вредных добавок</c:v>
                </c:pt>
                <c:pt idx="2">
                  <c:v>Калорийность</c:v>
                </c:pt>
                <c:pt idx="3">
                  <c:v>Надёжность, репутация производителя</c:v>
                </c:pt>
              </c:strCache>
            </c:strRef>
          </c:cat>
          <c:val>
            <c:numRef>
              <c:f>Лист1!$D$2:$D$5</c:f>
              <c:numCache>
                <c:formatCode>0.0</c:formatCode>
                <c:ptCount val="4"/>
                <c:pt idx="0">
                  <c:v>17.899999999999999</c:v>
                </c:pt>
                <c:pt idx="1">
                  <c:v>31.5</c:v>
                </c:pt>
                <c:pt idx="2">
                  <c:v>30.3</c:v>
                </c:pt>
                <c:pt idx="3" formatCode="General">
                  <c:v>26.9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Никогда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 w="3175">
              <a:solidFill>
                <a:schemeClr val="tx1"/>
              </a:solidFill>
            </a:ln>
            <a:effectLst/>
          </c:spPr>
          <c:invertIfNegative val="0"/>
          <c:dLbls>
            <c:dLbl>
              <c:idx val="3"/>
              <c:layout>
                <c:manualLayout>
                  <c:x val="0"/>
                  <c:y val="-4.517732098486560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4"/>
                <c:pt idx="0">
                  <c:v>Срок годности и дата производства</c:v>
                </c:pt>
                <c:pt idx="1">
                  <c:v>Наличие вредных добавок</c:v>
                </c:pt>
                <c:pt idx="2">
                  <c:v>Калорийность</c:v>
                </c:pt>
                <c:pt idx="3">
                  <c:v>Надёжность, репутация производителя</c:v>
                </c:pt>
              </c:strCache>
            </c:strRef>
          </c:cat>
          <c:val>
            <c:numRef>
              <c:f>Лист1!$E$2:$E$5</c:f>
              <c:numCache>
                <c:formatCode>0.0</c:formatCode>
                <c:ptCount val="4"/>
                <c:pt idx="0">
                  <c:v>9.1999999999999993</c:v>
                </c:pt>
                <c:pt idx="1">
                  <c:v>26.9</c:v>
                </c:pt>
                <c:pt idx="2">
                  <c:v>36</c:v>
                </c:pt>
                <c:pt idx="3" formatCode="General">
                  <c:v>33.200000000000003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30654208"/>
        <c:axId val="130655744"/>
      </c:barChart>
      <c:catAx>
        <c:axId val="130654208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317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30655744"/>
        <c:crosses val="autoZero"/>
        <c:auto val="1"/>
        <c:lblAlgn val="ctr"/>
        <c:lblOffset val="100"/>
        <c:noMultiLvlLbl val="0"/>
      </c:catAx>
      <c:valAx>
        <c:axId val="130655744"/>
        <c:scaling>
          <c:orientation val="minMax"/>
        </c:scaling>
        <c:delete val="0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0" sourceLinked="0"/>
        <c:majorTickMark val="out"/>
        <c:minorTickMark val="none"/>
        <c:tickLblPos val="nextTo"/>
        <c:spPr>
          <a:noFill/>
          <a:ln w="3175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306542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6700056576426875"/>
          <c:y val="0.93303527461544089"/>
          <c:w val="0.72155438903470404"/>
          <c:h val="6.696475440569928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0595570172562512"/>
          <c:y val="2.2590973073783903E-2"/>
          <c:w val="0.56503381630328331"/>
          <c:h val="0.80890853652286288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Да, регулярно курсами</c:v>
                </c:pt>
              </c:strCache>
            </c:strRef>
          </c:tx>
          <c:spPr>
            <a:solidFill>
              <a:sysClr val="window" lastClr="FFFFFF"/>
            </a:solidFill>
            <a:ln w="3175">
              <a:solidFill>
                <a:schemeClr val="tx1"/>
              </a:solidFill>
            </a:ln>
            <a:effectLst/>
          </c:spPr>
          <c:invertIfNegative val="0"/>
          <c:dLbls>
            <c:dLbl>
              <c:idx val="0"/>
              <c:layout>
                <c:manualLayout>
                  <c:x val="-4.1378813754122199E-3"/>
                  <c:y val="2.64003680252878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6.2068220631183299E-3"/>
                  <c:y val="2.64003680252878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2.06894068770611E-3"/>
                  <c:y val="5.280073605057659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2.06894068770611E-3"/>
                  <c:y val="7.920110407586342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2.06894068770611E-3"/>
                  <c:y val="2.64003680252878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spPr/>
              <c:txPr>
                <a:bodyPr/>
                <a:lstStyle/>
                <a:p>
                  <a:pPr>
                    <a:defRPr sz="800" b="1"/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-8.2757627508244398E-3"/>
                  <c:y val="5.280073605057561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6.2068220631183299E-3"/>
                  <c:y val="2.64003680252878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8"/>
              <c:layout>
                <c:manualLayout>
                  <c:x val="-2.06894068770611E-3"/>
                  <c:y val="-2.640036802528781E-3"/>
                </c:manualLayout>
              </c:layout>
              <c:spPr/>
              <c:txPr>
                <a:bodyPr/>
                <a:lstStyle/>
                <a:p>
                  <a:pPr>
                    <a:defRPr sz="800" b="1"/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9"/>
              <c:layout>
                <c:manualLayout>
                  <c:x val="0"/>
                  <c:y val="7.920110407586342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0"/>
              <c:spPr/>
              <c:txPr>
                <a:bodyPr/>
                <a:lstStyle/>
                <a:p>
                  <a:pPr>
                    <a:defRPr sz="800" b="1"/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1"/>
              <c:layout>
                <c:manualLayout>
                  <c:x val="0"/>
                  <c:y val="2.64003680252878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2"/>
              <c:layout>
                <c:manualLayout>
                  <c:x val="-2.06894068770611E-3"/>
                  <c:y val="2.64003680252878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Лист1!$A$2:$A$6</c:f>
              <c:strCache>
                <c:ptCount val="5"/>
                <c:pt idx="0">
                  <c:v>Другие биологически активные добавки к пище (БАДы) – фиточаи, травы или экстракты</c:v>
                </c:pt>
                <c:pt idx="1">
                  <c:v>Пищевые волокна (диетическая клетчатка, отруби и др.)</c:v>
                </c:pt>
                <c:pt idx="2">
                  <c:v>Полиненасыщенные жирные кислоты (жир из рыб, соевое (льняное) масло и др.)</c:v>
                </c:pt>
                <c:pt idx="3">
                  <c:v>Другие витаминные или витаминно-минеральные комплексы (добавки)</c:v>
                </c:pt>
                <c:pt idx="4">
                  <c:v>Поливитамины (мультивитамины)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5.5</c:v>
                </c:pt>
                <c:pt idx="1">
                  <c:v>5.4</c:v>
                </c:pt>
                <c:pt idx="2">
                  <c:v>5.3</c:v>
                </c:pt>
                <c:pt idx="3">
                  <c:v>6.9</c:v>
                </c:pt>
                <c:pt idx="4">
                  <c:v>16.100000000000001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Да, нерегулярно (от случая к случаю)</c:v>
                </c:pt>
              </c:strCache>
            </c:strRef>
          </c:tx>
          <c:spPr>
            <a:pattFill prst="pct20">
              <a:fgClr>
                <a:sysClr val="windowText" lastClr="000000"/>
              </a:fgClr>
              <a:bgClr>
                <a:sysClr val="window" lastClr="FFFFFF"/>
              </a:bgClr>
            </a:pattFill>
            <a:ln w="3175">
              <a:solidFill>
                <a:schemeClr val="tx1"/>
              </a:solidFill>
            </a:ln>
            <a:effectLst/>
          </c:spPr>
          <c:invertIfNegative val="0"/>
          <c:dLbls>
            <c:dLbl>
              <c:idx val="0"/>
              <c:layout>
                <c:manualLayout>
                  <c:x val="-6.206822063118368E-3"/>
                  <c:y val="2.64003680252878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0"/>
                  <c:y val="-5.2802814819711474E-3"/>
                </c:manualLayout>
              </c:layout>
              <c:spPr/>
              <c:txPr>
                <a:bodyPr/>
                <a:lstStyle/>
                <a:p>
                  <a:pPr>
                    <a:defRPr sz="800" i="1"/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2.06894068770611E-3"/>
                  <c:y val="2.64003680252878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spPr/>
              <c:txPr>
                <a:bodyPr/>
                <a:lstStyle/>
                <a:p>
                  <a:pPr>
                    <a:defRPr sz="800" i="1"/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2.0689406877061481E-3"/>
                  <c:y val="7.920110407586342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2.06894068770611E-3"/>
                  <c:y val="-5.280073605057561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spPr/>
              <c:txPr>
                <a:bodyPr/>
                <a:lstStyle/>
                <a:p>
                  <a:pPr>
                    <a:defRPr sz="800" i="1"/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spPr/>
              <c:txPr>
                <a:bodyPr/>
                <a:lstStyle/>
                <a:p>
                  <a:pPr>
                    <a:defRPr sz="800" i="1"/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8"/>
              <c:layout>
                <c:manualLayout>
                  <c:x val="-1.0344703438530551E-2"/>
                  <c:y val="-7.920110407586342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9"/>
              <c:spPr/>
              <c:txPr>
                <a:bodyPr/>
                <a:lstStyle/>
                <a:p>
                  <a:pPr>
                    <a:defRPr sz="800" i="1"/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0"/>
              <c:layout>
                <c:manualLayout>
                  <c:x val="-6.2068220631183299E-3"/>
                  <c:y val="-7.920110407586342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1"/>
              <c:layout>
                <c:manualLayout>
                  <c:x val="-6.2068220631183299E-3"/>
                  <c:y val="5.280073605057561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2"/>
              <c:spPr/>
              <c:txPr>
                <a:bodyPr/>
                <a:lstStyle/>
                <a:p>
                  <a:pPr>
                    <a:defRPr sz="800" i="1"/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Лист1!$A$2:$A$6</c:f>
              <c:strCache>
                <c:ptCount val="5"/>
                <c:pt idx="0">
                  <c:v>Другие биологически активные добавки к пище (БАДы) – фиточаи, травы или экстракты</c:v>
                </c:pt>
                <c:pt idx="1">
                  <c:v>Пищевые волокна (диетическая клетчатка, отруби и др.)</c:v>
                </c:pt>
                <c:pt idx="2">
                  <c:v>Полиненасыщенные жирные кислоты (жир из рыб, соевое (льняное) масло и др.)</c:v>
                </c:pt>
                <c:pt idx="3">
                  <c:v>Другие витаминные или витаминно-минеральные комплексы (добавки)</c:v>
                </c:pt>
                <c:pt idx="4">
                  <c:v>Поливитамины (мультивитамины)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13.1</c:v>
                </c:pt>
                <c:pt idx="1">
                  <c:v>12.1</c:v>
                </c:pt>
                <c:pt idx="2">
                  <c:v>13.3</c:v>
                </c:pt>
                <c:pt idx="3">
                  <c:v>15.3</c:v>
                </c:pt>
                <c:pt idx="4">
                  <c:v>16.7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Не принимаю</c:v>
                </c:pt>
              </c:strCache>
            </c:strRef>
          </c:tx>
          <c:spPr>
            <a:solidFill>
              <a:sysClr val="window" lastClr="FFFFFF">
                <a:lumMod val="75000"/>
              </a:sysClr>
            </a:solidFill>
            <a:ln w="3175">
              <a:solidFill>
                <a:schemeClr val="tx1"/>
              </a:solidFill>
            </a:ln>
            <a:effectLst/>
          </c:spPr>
          <c:invertIfNegative val="0"/>
          <c:dLbls>
            <c:dLbl>
              <c:idx val="1"/>
              <c:layout>
                <c:manualLayout>
                  <c:x val="0"/>
                  <c:y val="-2.640036802528684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2.06894068770611E-3"/>
                  <c:y val="-5.280073605057561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0"/>
                  <c:y val="2.64003680252878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6.2068220631183299E-3"/>
                  <c:y val="-2.64003680252878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-4.1378813754122199E-3"/>
                  <c:y val="-5.280073605057561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8.2757627508244398E-3"/>
                  <c:y val="-5.280073605057561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8"/>
              <c:layout>
                <c:manualLayout>
                  <c:x val="0"/>
                  <c:y val="-7.920110407586342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9"/>
              <c:layout>
                <c:manualLayout>
                  <c:x val="-1.0344703438530551E-2"/>
                  <c:y val="-7.920110407586342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0"/>
              <c:layout>
                <c:manualLayout>
                  <c:x val="0"/>
                  <c:y val="-7.920110407586342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2"/>
              <c:layout>
                <c:manualLayout>
                  <c:x val="0"/>
                  <c:y val="-5.280073605057561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Лист1!$A$2:$A$6</c:f>
              <c:strCache>
                <c:ptCount val="5"/>
                <c:pt idx="0">
                  <c:v>Другие биологически активные добавки к пище (БАДы) – фиточаи, травы или экстракты</c:v>
                </c:pt>
                <c:pt idx="1">
                  <c:v>Пищевые волокна (диетическая клетчатка, отруби и др.)</c:v>
                </c:pt>
                <c:pt idx="2">
                  <c:v>Полиненасыщенные жирные кислоты (жир из рыб, соевое (льняное) масло и др.)</c:v>
                </c:pt>
                <c:pt idx="3">
                  <c:v>Другие витаминные или витаминно-минеральные комплексы (добавки)</c:v>
                </c:pt>
                <c:pt idx="4">
                  <c:v>Поливитамины (мультивитамины)</c:v>
                </c:pt>
              </c:strCache>
            </c:strRef>
          </c:cat>
          <c:val>
            <c:numRef>
              <c:f>Лист1!$D$2:$D$6</c:f>
              <c:numCache>
                <c:formatCode>General</c:formatCode>
                <c:ptCount val="5"/>
                <c:pt idx="0">
                  <c:v>81.400000000000006</c:v>
                </c:pt>
                <c:pt idx="1">
                  <c:v>82.5</c:v>
                </c:pt>
                <c:pt idx="2">
                  <c:v>81.400000000000006</c:v>
                </c:pt>
                <c:pt idx="3">
                  <c:v>77.8</c:v>
                </c:pt>
                <c:pt idx="4">
                  <c:v>67.2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40"/>
        <c:axId val="183634944"/>
        <c:axId val="183669504"/>
      </c:barChart>
      <c:catAx>
        <c:axId val="183634944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317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83669504"/>
        <c:crosses val="autoZero"/>
        <c:auto val="1"/>
        <c:lblAlgn val="ctr"/>
        <c:lblOffset val="100"/>
        <c:noMultiLvlLbl val="0"/>
      </c:catAx>
      <c:valAx>
        <c:axId val="183669504"/>
        <c:scaling>
          <c:orientation val="minMax"/>
        </c:scaling>
        <c:delete val="0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3175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836349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3.1867089123510738E-2"/>
          <c:y val="0.93832228771041482"/>
          <c:w val="0.93261376174026278"/>
          <c:h val="5.529295775889555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446678-2273-4BFD-9694-01E9D21D0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7</Pages>
  <Words>3025</Words>
  <Characters>17248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Александра В. Короленко</dc:creator>
  <cp:keywords/>
  <dc:description/>
  <cp:lastModifiedBy>Александра В. Короленко</cp:lastModifiedBy>
  <cp:revision>198</cp:revision>
  <cp:lastPrinted>2019-03-21T12:26:00Z</cp:lastPrinted>
  <dcterms:created xsi:type="dcterms:W3CDTF">2019-03-12T07:36:00Z</dcterms:created>
  <dcterms:modified xsi:type="dcterms:W3CDTF">2019-03-21T13:17:00Z</dcterms:modified>
</cp:coreProperties>
</file>