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65F8" w:rsidRPr="00BA4F4F" w:rsidRDefault="00384439" w:rsidP="00566D67">
      <w:pPr>
        <w:spacing w:after="0" w:line="240" w:lineRule="auto"/>
        <w:rPr>
          <w:rFonts w:ascii="Times New Roman" w:hAnsi="Times New Roman"/>
          <w:b/>
          <w:caps/>
          <w:sz w:val="24"/>
          <w:szCs w:val="24"/>
        </w:rPr>
      </w:pPr>
      <w:r w:rsidRPr="00BA4F4F">
        <w:rPr>
          <w:rFonts w:ascii="Times New Roman" w:hAnsi="Times New Roman"/>
          <w:b/>
          <w:caps/>
          <w:sz w:val="24"/>
          <w:szCs w:val="24"/>
        </w:rPr>
        <w:t xml:space="preserve">УДК </w:t>
      </w:r>
      <w:r w:rsidR="0061492B" w:rsidRPr="00BA4F4F">
        <w:rPr>
          <w:rFonts w:ascii="Times New Roman" w:hAnsi="Times New Roman"/>
          <w:b/>
          <w:caps/>
          <w:sz w:val="24"/>
          <w:szCs w:val="24"/>
        </w:rPr>
        <w:t>316.4/60.5</w:t>
      </w:r>
    </w:p>
    <w:p w:rsidR="009C65F8" w:rsidRPr="00BA4F4F" w:rsidRDefault="009C65F8" w:rsidP="00566D67">
      <w:pPr>
        <w:spacing w:after="0" w:line="240" w:lineRule="auto"/>
        <w:rPr>
          <w:rFonts w:ascii="Times New Roman" w:hAnsi="Times New Roman"/>
          <w:b/>
          <w:caps/>
          <w:sz w:val="24"/>
          <w:szCs w:val="24"/>
        </w:rPr>
      </w:pPr>
    </w:p>
    <w:p w:rsidR="00566D67" w:rsidRPr="00BA4F4F" w:rsidRDefault="00566D67" w:rsidP="00566D67">
      <w:pPr>
        <w:spacing w:after="0" w:line="240" w:lineRule="auto"/>
        <w:jc w:val="right"/>
        <w:rPr>
          <w:rFonts w:ascii="Times New Roman" w:hAnsi="Times New Roman"/>
          <w:b/>
          <w:sz w:val="24"/>
          <w:szCs w:val="24"/>
        </w:rPr>
      </w:pPr>
      <w:r w:rsidRPr="00BA4F4F">
        <w:rPr>
          <w:rFonts w:ascii="Times New Roman" w:hAnsi="Times New Roman"/>
          <w:b/>
          <w:sz w:val="24"/>
          <w:szCs w:val="24"/>
        </w:rPr>
        <w:t>Максимов Антон Михайлович</w:t>
      </w:r>
    </w:p>
    <w:p w:rsidR="00FA69B9" w:rsidRPr="00BA4F4F" w:rsidRDefault="00FA69B9" w:rsidP="00566D67">
      <w:pPr>
        <w:spacing w:after="0" w:line="240" w:lineRule="auto"/>
        <w:jc w:val="right"/>
        <w:rPr>
          <w:rFonts w:ascii="Times New Roman" w:hAnsi="Times New Roman"/>
          <w:b/>
          <w:sz w:val="24"/>
          <w:szCs w:val="24"/>
        </w:rPr>
      </w:pPr>
      <w:proofErr w:type="spellStart"/>
      <w:r w:rsidRPr="00BA4F4F">
        <w:rPr>
          <w:rFonts w:ascii="Times New Roman" w:hAnsi="Times New Roman"/>
          <w:b/>
          <w:sz w:val="24"/>
          <w:szCs w:val="24"/>
        </w:rPr>
        <w:t>Блынская</w:t>
      </w:r>
      <w:proofErr w:type="spellEnd"/>
      <w:r w:rsidRPr="00BA4F4F">
        <w:rPr>
          <w:rFonts w:ascii="Times New Roman" w:hAnsi="Times New Roman"/>
          <w:b/>
          <w:sz w:val="24"/>
          <w:szCs w:val="24"/>
        </w:rPr>
        <w:t xml:space="preserve"> Татьяна Анатольевна</w:t>
      </w:r>
    </w:p>
    <w:p w:rsidR="00FA69B9" w:rsidRPr="00BA4F4F" w:rsidRDefault="00FA69B9" w:rsidP="00DD0D1F">
      <w:pPr>
        <w:spacing w:after="0" w:line="240" w:lineRule="auto"/>
        <w:jc w:val="right"/>
        <w:rPr>
          <w:rFonts w:ascii="Times New Roman" w:hAnsi="Times New Roman"/>
          <w:sz w:val="24"/>
          <w:szCs w:val="24"/>
        </w:rPr>
      </w:pPr>
      <w:r w:rsidRPr="00BA4F4F">
        <w:rPr>
          <w:rFonts w:ascii="Times New Roman" w:hAnsi="Times New Roman"/>
          <w:b/>
          <w:sz w:val="24"/>
          <w:szCs w:val="24"/>
        </w:rPr>
        <w:t>Малинина Кристина Олеговна</w:t>
      </w:r>
    </w:p>
    <w:p w:rsidR="00504CD4" w:rsidRPr="00BA4F4F" w:rsidRDefault="00504CD4" w:rsidP="00566D67">
      <w:pPr>
        <w:spacing w:after="0" w:line="240" w:lineRule="auto"/>
        <w:jc w:val="center"/>
        <w:rPr>
          <w:rFonts w:ascii="Times New Roman" w:hAnsi="Times New Roman"/>
          <w:b/>
          <w:caps/>
          <w:sz w:val="24"/>
          <w:szCs w:val="24"/>
        </w:rPr>
      </w:pPr>
      <w:r w:rsidRPr="00BA4F4F">
        <w:rPr>
          <w:rFonts w:ascii="Times New Roman" w:hAnsi="Times New Roman"/>
          <w:b/>
          <w:caps/>
          <w:sz w:val="24"/>
          <w:szCs w:val="24"/>
        </w:rPr>
        <w:t xml:space="preserve">Характеристика межличностного и </w:t>
      </w:r>
      <w:r w:rsidR="00566D67" w:rsidRPr="00BA4F4F">
        <w:rPr>
          <w:rFonts w:ascii="Times New Roman" w:hAnsi="Times New Roman"/>
          <w:b/>
          <w:caps/>
          <w:sz w:val="24"/>
          <w:szCs w:val="24"/>
        </w:rPr>
        <w:t>институционального</w:t>
      </w:r>
      <w:r w:rsidRPr="00BA4F4F">
        <w:rPr>
          <w:rFonts w:ascii="Times New Roman" w:hAnsi="Times New Roman"/>
          <w:b/>
          <w:caps/>
          <w:sz w:val="24"/>
          <w:szCs w:val="24"/>
        </w:rPr>
        <w:t xml:space="preserve"> доверия в Арктическом регионе (на примере Архангельской области)</w:t>
      </w:r>
    </w:p>
    <w:p w:rsidR="0039704B" w:rsidRPr="00BA4F4F" w:rsidRDefault="0039704B" w:rsidP="00DD0D1F">
      <w:pPr>
        <w:spacing w:after="0" w:line="240" w:lineRule="auto"/>
        <w:rPr>
          <w:rFonts w:ascii="Times New Roman" w:hAnsi="Times New Roman"/>
          <w:b/>
          <w:sz w:val="24"/>
          <w:szCs w:val="24"/>
        </w:rPr>
      </w:pPr>
    </w:p>
    <w:p w:rsidR="0063375E" w:rsidRPr="00BA4F4F" w:rsidRDefault="006B1D40" w:rsidP="00DD0D1F">
      <w:pPr>
        <w:spacing w:after="0" w:line="240" w:lineRule="auto"/>
        <w:ind w:firstLine="709"/>
        <w:jc w:val="both"/>
        <w:rPr>
          <w:rFonts w:ascii="Times New Roman" w:hAnsi="Times New Roman"/>
          <w:sz w:val="24"/>
          <w:szCs w:val="24"/>
        </w:rPr>
      </w:pPr>
      <w:r w:rsidRPr="00BA4F4F">
        <w:rPr>
          <w:rFonts w:ascii="Times New Roman" w:hAnsi="Times New Roman"/>
          <w:b/>
          <w:sz w:val="24"/>
          <w:szCs w:val="24"/>
        </w:rPr>
        <w:t>Аннотация</w:t>
      </w:r>
      <w:r w:rsidR="0063375E" w:rsidRPr="00BA4F4F">
        <w:rPr>
          <w:rFonts w:ascii="Times New Roman" w:hAnsi="Times New Roman"/>
          <w:sz w:val="24"/>
          <w:szCs w:val="24"/>
        </w:rPr>
        <w:t>:</w:t>
      </w:r>
      <w:r w:rsidR="00D73DEA" w:rsidRPr="00BA4F4F">
        <w:rPr>
          <w:rFonts w:ascii="Times New Roman" w:hAnsi="Times New Roman"/>
          <w:sz w:val="24"/>
          <w:szCs w:val="24"/>
        </w:rPr>
        <w:t xml:space="preserve"> В статье рассматриваются характер социального доверия</w:t>
      </w:r>
      <w:r w:rsidR="0063375E" w:rsidRPr="00BA4F4F">
        <w:rPr>
          <w:rFonts w:ascii="Times New Roman" w:hAnsi="Times New Roman"/>
          <w:sz w:val="24"/>
          <w:szCs w:val="24"/>
        </w:rPr>
        <w:t xml:space="preserve"> </w:t>
      </w:r>
      <w:r w:rsidR="00D73DEA" w:rsidRPr="00BA4F4F">
        <w:rPr>
          <w:rFonts w:ascii="Times New Roman" w:hAnsi="Times New Roman"/>
          <w:sz w:val="24"/>
          <w:szCs w:val="24"/>
        </w:rPr>
        <w:t xml:space="preserve">в Архангельской области. </w:t>
      </w:r>
      <w:r w:rsidR="00AA3108" w:rsidRPr="00BA4F4F">
        <w:rPr>
          <w:rFonts w:ascii="Times New Roman" w:hAnsi="Times New Roman"/>
          <w:sz w:val="24"/>
          <w:szCs w:val="24"/>
        </w:rPr>
        <w:t>На основе проведенного социологического опроса рассчитаны индексы</w:t>
      </w:r>
      <w:r w:rsidR="00F712E1" w:rsidRPr="00BA4F4F">
        <w:rPr>
          <w:rFonts w:ascii="Times New Roman" w:hAnsi="Times New Roman"/>
          <w:sz w:val="24"/>
          <w:szCs w:val="24"/>
        </w:rPr>
        <w:t xml:space="preserve"> межличностного </w:t>
      </w:r>
      <w:r w:rsidR="00AA3108" w:rsidRPr="00BA4F4F">
        <w:rPr>
          <w:rFonts w:ascii="Times New Roman" w:hAnsi="Times New Roman"/>
          <w:sz w:val="24"/>
          <w:szCs w:val="24"/>
        </w:rPr>
        <w:t>и институционального</w:t>
      </w:r>
      <w:r w:rsidR="00F97D0D" w:rsidRPr="00BA4F4F">
        <w:rPr>
          <w:rFonts w:ascii="Times New Roman" w:hAnsi="Times New Roman"/>
          <w:sz w:val="24"/>
          <w:szCs w:val="24"/>
        </w:rPr>
        <w:t xml:space="preserve"> доверия</w:t>
      </w:r>
      <w:r w:rsidR="00AA3108" w:rsidRPr="00BA4F4F">
        <w:rPr>
          <w:rFonts w:ascii="Times New Roman" w:hAnsi="Times New Roman"/>
          <w:sz w:val="24"/>
          <w:szCs w:val="24"/>
        </w:rPr>
        <w:t xml:space="preserve">. Выявлено, что уровень межличностного доверия </w:t>
      </w:r>
      <w:r w:rsidR="00F712E1" w:rsidRPr="00BA4F4F">
        <w:rPr>
          <w:rFonts w:ascii="Times New Roman" w:hAnsi="Times New Roman"/>
          <w:sz w:val="24"/>
          <w:szCs w:val="24"/>
        </w:rPr>
        <w:t xml:space="preserve">достаточно высок, но при </w:t>
      </w:r>
      <w:r w:rsidR="00AA3108" w:rsidRPr="00BA4F4F">
        <w:rPr>
          <w:rFonts w:ascii="Times New Roman" w:hAnsi="Times New Roman"/>
          <w:sz w:val="24"/>
          <w:szCs w:val="24"/>
        </w:rPr>
        <w:t>этом наблюдается дефицит доверия</w:t>
      </w:r>
      <w:r w:rsidR="00F712E1" w:rsidRPr="00BA4F4F">
        <w:rPr>
          <w:rFonts w:ascii="Times New Roman" w:hAnsi="Times New Roman"/>
          <w:sz w:val="24"/>
          <w:szCs w:val="24"/>
        </w:rPr>
        <w:t xml:space="preserve"> к публичным инсти</w:t>
      </w:r>
      <w:r w:rsidR="00AA3108" w:rsidRPr="00BA4F4F">
        <w:rPr>
          <w:rFonts w:ascii="Times New Roman" w:hAnsi="Times New Roman"/>
          <w:sz w:val="24"/>
          <w:szCs w:val="24"/>
        </w:rPr>
        <w:t>тутам</w:t>
      </w:r>
    </w:p>
    <w:p w:rsidR="0063375E" w:rsidRPr="00BA4F4F" w:rsidRDefault="0063375E" w:rsidP="00566D67">
      <w:pPr>
        <w:spacing w:after="0" w:line="240" w:lineRule="auto"/>
        <w:ind w:firstLine="709"/>
        <w:jc w:val="both"/>
        <w:rPr>
          <w:rFonts w:ascii="Times New Roman" w:hAnsi="Times New Roman"/>
          <w:sz w:val="24"/>
          <w:szCs w:val="24"/>
        </w:rPr>
      </w:pPr>
      <w:r w:rsidRPr="00BA4F4F">
        <w:rPr>
          <w:rFonts w:ascii="Times New Roman" w:hAnsi="Times New Roman"/>
          <w:b/>
          <w:sz w:val="24"/>
          <w:szCs w:val="24"/>
        </w:rPr>
        <w:t xml:space="preserve">Ключевые слова: </w:t>
      </w:r>
      <w:r w:rsidR="00814751" w:rsidRPr="00202EF3">
        <w:rPr>
          <w:rFonts w:ascii="Times New Roman" w:hAnsi="Times New Roman"/>
          <w:sz w:val="24"/>
          <w:szCs w:val="24"/>
        </w:rPr>
        <w:t>Арктика,</w:t>
      </w:r>
      <w:r w:rsidR="00814751">
        <w:rPr>
          <w:rFonts w:ascii="Times New Roman" w:hAnsi="Times New Roman"/>
          <w:b/>
          <w:sz w:val="24"/>
          <w:szCs w:val="24"/>
        </w:rPr>
        <w:t xml:space="preserve"> </w:t>
      </w:r>
      <w:r w:rsidR="0097009C" w:rsidRPr="00BA4F4F">
        <w:rPr>
          <w:rFonts w:ascii="Times New Roman" w:hAnsi="Times New Roman"/>
          <w:sz w:val="24"/>
          <w:szCs w:val="24"/>
        </w:rPr>
        <w:t xml:space="preserve">Архангельская область, </w:t>
      </w:r>
      <w:r w:rsidR="003C65C9" w:rsidRPr="00BA4F4F">
        <w:rPr>
          <w:rFonts w:ascii="Times New Roman" w:hAnsi="Times New Roman"/>
          <w:sz w:val="24"/>
          <w:szCs w:val="24"/>
        </w:rPr>
        <w:t>межличностное доверие</w:t>
      </w:r>
      <w:r w:rsidR="0097009C" w:rsidRPr="00BA4F4F">
        <w:rPr>
          <w:rFonts w:ascii="Times New Roman" w:hAnsi="Times New Roman"/>
          <w:sz w:val="24"/>
          <w:szCs w:val="24"/>
        </w:rPr>
        <w:t>, институциональное доверие</w:t>
      </w:r>
    </w:p>
    <w:p w:rsidR="00C3100F" w:rsidRPr="00BA4F4F" w:rsidRDefault="00C3100F" w:rsidP="00566D67">
      <w:pPr>
        <w:autoSpaceDE w:val="0"/>
        <w:autoSpaceDN w:val="0"/>
        <w:adjustRightInd w:val="0"/>
        <w:spacing w:after="0" w:line="240" w:lineRule="auto"/>
        <w:ind w:firstLine="709"/>
        <w:jc w:val="both"/>
        <w:rPr>
          <w:rFonts w:ascii="Times New Roman" w:hAnsi="Times New Roman"/>
          <w:sz w:val="24"/>
          <w:szCs w:val="24"/>
        </w:rPr>
      </w:pPr>
    </w:p>
    <w:p w:rsidR="00C3100F" w:rsidRPr="00BA4F4F" w:rsidRDefault="00D73DEA" w:rsidP="00566D67">
      <w:pPr>
        <w:autoSpaceDE w:val="0"/>
        <w:autoSpaceDN w:val="0"/>
        <w:adjustRightInd w:val="0"/>
        <w:spacing w:after="0" w:line="240" w:lineRule="auto"/>
        <w:ind w:firstLine="709"/>
        <w:jc w:val="both"/>
        <w:rPr>
          <w:rFonts w:ascii="Times New Roman" w:hAnsi="Times New Roman"/>
          <w:sz w:val="24"/>
          <w:szCs w:val="24"/>
        </w:rPr>
      </w:pPr>
      <w:r w:rsidRPr="00BA4F4F">
        <w:rPr>
          <w:rFonts w:ascii="Times New Roman" w:hAnsi="Times New Roman"/>
          <w:sz w:val="24"/>
          <w:szCs w:val="24"/>
        </w:rPr>
        <w:t xml:space="preserve">Социологические исследования в России, проводимые на протяжении более 20 лет </w:t>
      </w:r>
      <w:proofErr w:type="gramStart"/>
      <w:r w:rsidRPr="00BA4F4F">
        <w:rPr>
          <w:rFonts w:ascii="Times New Roman" w:hAnsi="Times New Roman"/>
          <w:sz w:val="24"/>
          <w:szCs w:val="24"/>
        </w:rPr>
        <w:t>Левада-Центром</w:t>
      </w:r>
      <w:proofErr w:type="gramEnd"/>
      <w:r w:rsidRPr="00BA4F4F">
        <w:rPr>
          <w:rFonts w:ascii="Times New Roman" w:hAnsi="Times New Roman"/>
          <w:sz w:val="24"/>
          <w:szCs w:val="24"/>
        </w:rPr>
        <w:t xml:space="preserve">, показывают двойственный характер явлений «социального доверия» в российском обществе. Повседневное практическое недоверие, высказываемое по отношению к окружающим (малознакомым) людям, сопровождается, или компенсируется, высоким декларативным доверием к трем особо значимым символическим институтам: а) к главе государства; б) к церкви и в) к армии </w:t>
      </w:r>
      <w:r w:rsidR="00B47AAC" w:rsidRPr="00BA4F4F">
        <w:rPr>
          <w:rFonts w:ascii="Times New Roman" w:hAnsi="Times New Roman"/>
          <w:sz w:val="24"/>
          <w:szCs w:val="24"/>
        </w:rPr>
        <w:t>[1</w:t>
      </w:r>
      <w:r w:rsidRPr="00BA4F4F">
        <w:rPr>
          <w:rFonts w:ascii="Times New Roman" w:hAnsi="Times New Roman"/>
          <w:sz w:val="24"/>
          <w:szCs w:val="24"/>
        </w:rPr>
        <w:t xml:space="preserve">]. </w:t>
      </w:r>
      <w:r w:rsidR="00281123" w:rsidRPr="00BA4F4F">
        <w:rPr>
          <w:rFonts w:ascii="Times New Roman" w:hAnsi="Times New Roman"/>
          <w:sz w:val="24"/>
          <w:szCs w:val="24"/>
        </w:rPr>
        <w:t>Институциональное доверие чаще имеет большие значения, когда речь идет о федеральных органах власти и других государственных организациях. В отношении большей части организаций гражданского общества уровни доверия невысоки</w:t>
      </w:r>
      <w:r w:rsidR="00B47AAC" w:rsidRPr="00BA4F4F">
        <w:rPr>
          <w:rFonts w:ascii="Times New Roman" w:hAnsi="Times New Roman"/>
          <w:sz w:val="24"/>
          <w:szCs w:val="24"/>
        </w:rPr>
        <w:t xml:space="preserve"> [2].</w:t>
      </w:r>
    </w:p>
    <w:p w:rsidR="0000355A" w:rsidRPr="00BA4F4F" w:rsidRDefault="0000355A" w:rsidP="0000355A">
      <w:pPr>
        <w:autoSpaceDE w:val="0"/>
        <w:autoSpaceDN w:val="0"/>
        <w:adjustRightInd w:val="0"/>
        <w:spacing w:after="0" w:line="240" w:lineRule="auto"/>
        <w:ind w:firstLine="709"/>
        <w:jc w:val="both"/>
        <w:rPr>
          <w:rFonts w:ascii="Times New Roman" w:eastAsia="Calibri" w:hAnsi="Times New Roman"/>
          <w:sz w:val="24"/>
          <w:szCs w:val="24"/>
        </w:rPr>
      </w:pPr>
      <w:r w:rsidRPr="00BA4F4F">
        <w:rPr>
          <w:rFonts w:ascii="Times New Roman" w:eastAsia="Calibri" w:hAnsi="Times New Roman"/>
          <w:sz w:val="24"/>
          <w:szCs w:val="24"/>
        </w:rPr>
        <w:t>С</w:t>
      </w:r>
      <w:r w:rsidRPr="00BA4F4F">
        <w:rPr>
          <w:rFonts w:ascii="Times New Roman" w:eastAsia="HiddenHorzOCR" w:hAnsi="Times New Roman"/>
          <w:sz w:val="24"/>
          <w:szCs w:val="24"/>
          <w:lang w:eastAsia="ru-RU"/>
        </w:rPr>
        <w:t>оциально-экономическое развитие российских регионов невозможно</w:t>
      </w:r>
      <w:r w:rsidRPr="00BA4F4F">
        <w:rPr>
          <w:rFonts w:ascii="Times New Roman" w:hAnsi="Times New Roman"/>
          <w:sz w:val="24"/>
          <w:szCs w:val="24"/>
        </w:rPr>
        <w:t xml:space="preserve"> без формирования доверия. Институциональное доверие обе</w:t>
      </w:r>
      <w:r w:rsidR="00C8489F" w:rsidRPr="00BA4F4F">
        <w:rPr>
          <w:rFonts w:ascii="Times New Roman" w:hAnsi="Times New Roman"/>
          <w:sz w:val="24"/>
          <w:szCs w:val="24"/>
        </w:rPr>
        <w:t>спечивает формирование надежных</w:t>
      </w:r>
      <w:r w:rsidRPr="00BA4F4F">
        <w:rPr>
          <w:rFonts w:ascii="Times New Roman" w:hAnsi="Times New Roman"/>
          <w:sz w:val="24"/>
          <w:szCs w:val="24"/>
        </w:rPr>
        <w:t xml:space="preserve"> отношений между отдельными социальными институтами и гражданами, способствующих стабильности общества. В современном российском обществе проблема доверия приобретает особое значение в связи с множеством социальных неравенств, которые порождают разрыв социальных связей, </w:t>
      </w:r>
      <w:proofErr w:type="spellStart"/>
      <w:r w:rsidRPr="00BA4F4F">
        <w:rPr>
          <w:rFonts w:ascii="Times New Roman" w:hAnsi="Times New Roman"/>
          <w:sz w:val="24"/>
          <w:szCs w:val="24"/>
        </w:rPr>
        <w:t>атомизацию</w:t>
      </w:r>
      <w:proofErr w:type="spellEnd"/>
      <w:r w:rsidRPr="00BA4F4F">
        <w:rPr>
          <w:rFonts w:ascii="Times New Roman" w:hAnsi="Times New Roman"/>
          <w:sz w:val="24"/>
          <w:szCs w:val="24"/>
        </w:rPr>
        <w:t xml:space="preserve"> и поляризацию в обществе. В данной работе проведено исследование по изучению институционального (институты государственной власти и местного самоуправления, СМИ, общественные и религиозные объединения) и межличностного (члены семьи, коллеги, соседи) доверия.</w:t>
      </w:r>
    </w:p>
    <w:p w:rsidR="00E71163" w:rsidRPr="00BA4F4F" w:rsidRDefault="00E71163" w:rsidP="00566D67">
      <w:pPr>
        <w:autoSpaceDE w:val="0"/>
        <w:autoSpaceDN w:val="0"/>
        <w:adjustRightInd w:val="0"/>
        <w:spacing w:after="0" w:line="240" w:lineRule="auto"/>
        <w:ind w:firstLine="709"/>
        <w:jc w:val="both"/>
        <w:rPr>
          <w:rFonts w:ascii="Times New Roman" w:eastAsia="Calibri" w:hAnsi="Times New Roman"/>
          <w:sz w:val="24"/>
          <w:szCs w:val="24"/>
        </w:rPr>
      </w:pPr>
      <w:r w:rsidRPr="00BA4F4F">
        <w:rPr>
          <w:rFonts w:ascii="Times New Roman" w:eastAsia="Calibri" w:hAnsi="Times New Roman"/>
          <w:sz w:val="24"/>
          <w:szCs w:val="24"/>
        </w:rPr>
        <w:t>В целях уточнения того, насколько уровни межличностного и институционального доверия в региональном разрезе соотносятся с общероссийскими трендами, авторами был проведен массовый опрос населения Архангельской области (март-май 2018 года). Объем выборки составил 407 человек. Ошибка выборки не превышает 5%.</w:t>
      </w:r>
    </w:p>
    <w:p w:rsidR="006A4462" w:rsidRPr="00BA4F4F" w:rsidRDefault="00AF2DB7" w:rsidP="00C8489F">
      <w:pPr>
        <w:pStyle w:val="Pa10"/>
        <w:spacing w:line="240" w:lineRule="auto"/>
        <w:ind w:firstLine="709"/>
        <w:jc w:val="both"/>
        <w:rPr>
          <w:rFonts w:ascii="Times New Roman" w:hAnsi="Times New Roman"/>
        </w:rPr>
      </w:pPr>
      <w:r w:rsidRPr="00BA4F4F">
        <w:rPr>
          <w:rFonts w:ascii="Times New Roman" w:hAnsi="Times New Roman"/>
        </w:rPr>
        <w:t xml:space="preserve">Общий уровень доверия в Архангельской области, несколько выше, чем в среднем по России (доля согласившихся с утверждением «Большинству людей можно доверять» составила 28,6% против общероссийского значения в 22%), тем не </w:t>
      </w:r>
      <w:proofErr w:type="gramStart"/>
      <w:r w:rsidRPr="00BA4F4F">
        <w:rPr>
          <w:rFonts w:ascii="Times New Roman" w:hAnsi="Times New Roman"/>
        </w:rPr>
        <w:t>менее</w:t>
      </w:r>
      <w:proofErr w:type="gramEnd"/>
      <w:r w:rsidRPr="00BA4F4F">
        <w:rPr>
          <w:rFonts w:ascii="Times New Roman" w:hAnsi="Times New Roman"/>
        </w:rPr>
        <w:t xml:space="preserve"> достаточно низкий по сравнению со странами с развитой сетью добровольных гражданских ассоциаций и низовых общественных инициатив. Так в США этот показатель равен 34,8%, в Германии – 44,6%, в Швеции – 60,1% (данные </w:t>
      </w:r>
      <w:r w:rsidRPr="00BA4F4F">
        <w:rPr>
          <w:rFonts w:ascii="Times New Roman" w:hAnsi="Times New Roman"/>
          <w:lang w:val="en-US"/>
        </w:rPr>
        <w:t>World</w:t>
      </w:r>
      <w:r w:rsidRPr="00BA4F4F">
        <w:rPr>
          <w:rFonts w:ascii="Times New Roman" w:hAnsi="Times New Roman"/>
        </w:rPr>
        <w:t xml:space="preserve"> </w:t>
      </w:r>
      <w:r w:rsidRPr="00BA4F4F">
        <w:rPr>
          <w:rFonts w:ascii="Times New Roman" w:hAnsi="Times New Roman"/>
          <w:lang w:val="en-US"/>
        </w:rPr>
        <w:t>Values</w:t>
      </w:r>
      <w:r w:rsidRPr="00BA4F4F">
        <w:rPr>
          <w:rFonts w:ascii="Times New Roman" w:hAnsi="Times New Roman"/>
        </w:rPr>
        <w:t xml:space="preserve"> </w:t>
      </w:r>
      <w:r w:rsidRPr="00BA4F4F">
        <w:rPr>
          <w:rFonts w:ascii="Times New Roman" w:hAnsi="Times New Roman"/>
          <w:lang w:val="en-US"/>
        </w:rPr>
        <w:t>Survey</w:t>
      </w:r>
      <w:r w:rsidRPr="00BA4F4F">
        <w:rPr>
          <w:rFonts w:ascii="Times New Roman" w:hAnsi="Times New Roman"/>
        </w:rPr>
        <w:t xml:space="preserve">, 2010-2014 гг.) </w:t>
      </w:r>
      <w:r w:rsidR="00B47AAC" w:rsidRPr="00BA4F4F">
        <w:rPr>
          <w:rFonts w:ascii="Times New Roman" w:hAnsi="Times New Roman"/>
        </w:rPr>
        <w:t>[3</w:t>
      </w:r>
      <w:r w:rsidRPr="00BA4F4F">
        <w:rPr>
          <w:rFonts w:ascii="Times New Roman" w:hAnsi="Times New Roman"/>
        </w:rPr>
        <w:t>, с. 32].</w:t>
      </w:r>
    </w:p>
    <w:p w:rsidR="004B28C9" w:rsidRPr="00BA4F4F" w:rsidRDefault="00C67EE8" w:rsidP="00566D67">
      <w:pPr>
        <w:autoSpaceDE w:val="0"/>
        <w:autoSpaceDN w:val="0"/>
        <w:adjustRightInd w:val="0"/>
        <w:spacing w:after="0" w:line="240" w:lineRule="auto"/>
        <w:ind w:firstLine="709"/>
        <w:jc w:val="both"/>
        <w:rPr>
          <w:rFonts w:ascii="Times New Roman" w:hAnsi="Times New Roman"/>
          <w:sz w:val="24"/>
          <w:szCs w:val="24"/>
          <w:lang w:eastAsia="ru-RU"/>
        </w:rPr>
      </w:pPr>
      <w:r w:rsidRPr="00BA4F4F">
        <w:rPr>
          <w:rFonts w:ascii="Times New Roman" w:hAnsi="Times New Roman"/>
          <w:sz w:val="24"/>
          <w:szCs w:val="24"/>
          <w:lang w:eastAsia="ru-RU"/>
        </w:rPr>
        <w:t>Расчет индексов межличнос</w:t>
      </w:r>
      <w:r w:rsidR="005359C9" w:rsidRPr="00BA4F4F">
        <w:rPr>
          <w:rFonts w:ascii="Times New Roman" w:hAnsi="Times New Roman"/>
          <w:sz w:val="24"/>
          <w:szCs w:val="24"/>
          <w:lang w:eastAsia="ru-RU"/>
        </w:rPr>
        <w:t>тного доверия</w:t>
      </w:r>
      <w:r w:rsidRPr="00BA4F4F">
        <w:rPr>
          <w:rFonts w:ascii="Times New Roman" w:hAnsi="Times New Roman"/>
          <w:sz w:val="24"/>
          <w:szCs w:val="24"/>
          <w:lang w:eastAsia="ru-RU"/>
        </w:rPr>
        <w:t xml:space="preserve">, демонстрирует тенденцию к снижению </w:t>
      </w:r>
      <w:r w:rsidR="00B04983" w:rsidRPr="00BA4F4F">
        <w:rPr>
          <w:rFonts w:ascii="Times New Roman" w:hAnsi="Times New Roman"/>
          <w:sz w:val="24"/>
          <w:szCs w:val="24"/>
          <w:lang w:eastAsia="ru-RU"/>
        </w:rPr>
        <w:t xml:space="preserve">уровня доверия по мере перехода от первичных малых групп (родственники, друзья), для которых характерна неформальная коммуникация, </w:t>
      </w:r>
      <w:proofErr w:type="gramStart"/>
      <w:r w:rsidR="00B04983" w:rsidRPr="00BA4F4F">
        <w:rPr>
          <w:rFonts w:ascii="Times New Roman" w:hAnsi="Times New Roman"/>
          <w:sz w:val="24"/>
          <w:szCs w:val="24"/>
          <w:lang w:eastAsia="ru-RU"/>
        </w:rPr>
        <w:t>к</w:t>
      </w:r>
      <w:proofErr w:type="gramEnd"/>
      <w:r w:rsidR="00B04983" w:rsidRPr="00BA4F4F">
        <w:rPr>
          <w:rFonts w:ascii="Times New Roman" w:hAnsi="Times New Roman"/>
          <w:sz w:val="24"/>
          <w:szCs w:val="24"/>
          <w:lang w:eastAsia="ru-RU"/>
        </w:rPr>
        <w:t xml:space="preserve"> вторичным – с присущим</w:t>
      </w:r>
      <w:r w:rsidR="006A1937" w:rsidRPr="00BA4F4F">
        <w:rPr>
          <w:rFonts w:ascii="Times New Roman" w:hAnsi="Times New Roman"/>
          <w:sz w:val="24"/>
          <w:szCs w:val="24"/>
          <w:lang w:eastAsia="ru-RU"/>
        </w:rPr>
        <w:t>и</w:t>
      </w:r>
      <w:r w:rsidR="00B04983" w:rsidRPr="00BA4F4F">
        <w:rPr>
          <w:rFonts w:ascii="Times New Roman" w:hAnsi="Times New Roman"/>
          <w:sz w:val="24"/>
          <w:szCs w:val="24"/>
          <w:lang w:eastAsia="ru-RU"/>
        </w:rPr>
        <w:t xml:space="preserve"> им более формализованным</w:t>
      </w:r>
      <w:r w:rsidR="006A1937" w:rsidRPr="00BA4F4F">
        <w:rPr>
          <w:rFonts w:ascii="Times New Roman" w:hAnsi="Times New Roman"/>
          <w:sz w:val="24"/>
          <w:szCs w:val="24"/>
          <w:lang w:eastAsia="ru-RU"/>
        </w:rPr>
        <w:t>и</w:t>
      </w:r>
      <w:r w:rsidR="00B04983" w:rsidRPr="00BA4F4F">
        <w:rPr>
          <w:rFonts w:ascii="Times New Roman" w:hAnsi="Times New Roman"/>
          <w:sz w:val="24"/>
          <w:szCs w:val="24"/>
          <w:lang w:eastAsia="ru-RU"/>
        </w:rPr>
        <w:t xml:space="preserve"> и </w:t>
      </w:r>
      <w:proofErr w:type="spellStart"/>
      <w:r w:rsidR="00B04983" w:rsidRPr="00BA4F4F">
        <w:rPr>
          <w:rFonts w:ascii="Times New Roman" w:hAnsi="Times New Roman"/>
          <w:sz w:val="24"/>
          <w:szCs w:val="24"/>
          <w:lang w:eastAsia="ru-RU"/>
        </w:rPr>
        <w:t>ритуализированным</w:t>
      </w:r>
      <w:r w:rsidR="006A1937" w:rsidRPr="00BA4F4F">
        <w:rPr>
          <w:rFonts w:ascii="Times New Roman" w:hAnsi="Times New Roman"/>
          <w:sz w:val="24"/>
          <w:szCs w:val="24"/>
          <w:lang w:eastAsia="ru-RU"/>
        </w:rPr>
        <w:t>и</w:t>
      </w:r>
      <w:proofErr w:type="spellEnd"/>
      <w:r w:rsidR="00B04983" w:rsidRPr="00BA4F4F">
        <w:rPr>
          <w:rFonts w:ascii="Times New Roman" w:hAnsi="Times New Roman"/>
          <w:sz w:val="24"/>
          <w:szCs w:val="24"/>
          <w:lang w:eastAsia="ru-RU"/>
        </w:rPr>
        <w:t xml:space="preserve"> коммуникациям</w:t>
      </w:r>
      <w:r w:rsidR="006A1937" w:rsidRPr="00BA4F4F">
        <w:rPr>
          <w:rFonts w:ascii="Times New Roman" w:hAnsi="Times New Roman"/>
          <w:sz w:val="24"/>
          <w:szCs w:val="24"/>
          <w:lang w:eastAsia="ru-RU"/>
        </w:rPr>
        <w:t>и. При</w:t>
      </w:r>
      <w:r w:rsidR="00B04983" w:rsidRPr="00BA4F4F">
        <w:rPr>
          <w:rFonts w:ascii="Times New Roman" w:hAnsi="Times New Roman"/>
          <w:sz w:val="24"/>
          <w:szCs w:val="24"/>
          <w:lang w:eastAsia="ru-RU"/>
        </w:rPr>
        <w:t>чем в последнем случае заметен разрыв в уровне доверия в зависимости от регулярности коммуникаций</w:t>
      </w:r>
      <w:r w:rsidR="004B28C9" w:rsidRPr="00BA4F4F">
        <w:rPr>
          <w:rFonts w:ascii="Times New Roman" w:hAnsi="Times New Roman"/>
          <w:sz w:val="24"/>
          <w:szCs w:val="24"/>
          <w:lang w:eastAsia="ru-RU"/>
        </w:rPr>
        <w:t xml:space="preserve">: индекс доверия коллегам по работе более чем втрое превышает индекс доверия соседям по дому </w:t>
      </w:r>
      <w:r w:rsidR="004B28C9" w:rsidRPr="00BA4F4F">
        <w:rPr>
          <w:rFonts w:ascii="Times New Roman" w:hAnsi="Times New Roman"/>
          <w:sz w:val="24"/>
          <w:szCs w:val="24"/>
          <w:lang w:eastAsia="ru-RU"/>
        </w:rPr>
        <w:lastRenderedPageBreak/>
        <w:t xml:space="preserve">(Рисунок 1). </w:t>
      </w:r>
      <w:r w:rsidR="00926EAE" w:rsidRPr="00BA4F4F">
        <w:rPr>
          <w:rFonts w:ascii="Times New Roman" w:hAnsi="Times New Roman"/>
          <w:sz w:val="24"/>
          <w:szCs w:val="24"/>
          <w:lang w:eastAsia="ru-RU"/>
        </w:rPr>
        <w:t>Представленные данные в основном согласуются с общероссийскими показателями последнего десятилетия [</w:t>
      </w:r>
      <w:r w:rsidR="00B47AAC" w:rsidRPr="00BA4F4F">
        <w:rPr>
          <w:rFonts w:ascii="Times New Roman" w:hAnsi="Times New Roman"/>
          <w:sz w:val="24"/>
          <w:szCs w:val="24"/>
          <w:lang w:eastAsia="ru-RU"/>
        </w:rPr>
        <w:t>3</w:t>
      </w:r>
      <w:r w:rsidR="00AD278F" w:rsidRPr="00BA4F4F">
        <w:rPr>
          <w:rFonts w:ascii="Times New Roman" w:hAnsi="Times New Roman"/>
          <w:sz w:val="24"/>
          <w:szCs w:val="24"/>
          <w:lang w:eastAsia="ru-RU"/>
        </w:rPr>
        <w:t>, с. </w:t>
      </w:r>
      <w:r w:rsidR="00926EAE" w:rsidRPr="00BA4F4F">
        <w:rPr>
          <w:rFonts w:ascii="Times New Roman" w:hAnsi="Times New Roman"/>
          <w:sz w:val="24"/>
          <w:szCs w:val="24"/>
          <w:lang w:eastAsia="ru-RU"/>
        </w:rPr>
        <w:t>31]</w:t>
      </w:r>
    </w:p>
    <w:p w:rsidR="00BD7114" w:rsidRPr="00BA4F4F" w:rsidRDefault="005C7457" w:rsidP="00566D67">
      <w:pPr>
        <w:autoSpaceDE w:val="0"/>
        <w:autoSpaceDN w:val="0"/>
        <w:adjustRightInd w:val="0"/>
        <w:spacing w:after="0" w:line="240" w:lineRule="auto"/>
        <w:ind w:firstLine="709"/>
        <w:jc w:val="both"/>
        <w:rPr>
          <w:rFonts w:ascii="Times New Roman" w:hAnsi="Times New Roman"/>
          <w:noProof/>
          <w:sz w:val="24"/>
          <w:szCs w:val="24"/>
        </w:rPr>
      </w:pPr>
      <w:r w:rsidRPr="00BA4F4F">
        <w:rPr>
          <w:rFonts w:ascii="Times New Roman" w:hAnsi="Times New Roman"/>
          <w:noProof/>
          <w:sz w:val="24"/>
          <w:szCs w:val="24"/>
          <w:lang w:eastAsia="ru-RU"/>
        </w:rPr>
        <w:drawing>
          <wp:inline distT="0" distB="0" distL="0" distR="0" wp14:anchorId="3DA53F0B" wp14:editId="07704B9C">
            <wp:extent cx="5173980" cy="1981200"/>
            <wp:effectExtent l="0" t="0" r="762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B28C9" w:rsidRPr="00BA4F4F" w:rsidRDefault="00DD0D1F" w:rsidP="00DD0D1F">
      <w:pPr>
        <w:spacing w:after="0" w:line="240" w:lineRule="auto"/>
        <w:ind w:firstLine="709"/>
        <w:jc w:val="center"/>
        <w:rPr>
          <w:rFonts w:ascii="Times New Roman" w:hAnsi="Times New Roman"/>
          <w:sz w:val="24"/>
          <w:szCs w:val="24"/>
        </w:rPr>
      </w:pPr>
      <w:r w:rsidRPr="00BA4F4F">
        <w:rPr>
          <w:rFonts w:ascii="Times New Roman" w:hAnsi="Times New Roman"/>
          <w:sz w:val="24"/>
          <w:szCs w:val="24"/>
        </w:rPr>
        <w:t xml:space="preserve">Рисунок 1. </w:t>
      </w:r>
      <w:r w:rsidR="004B28C9" w:rsidRPr="00BA4F4F">
        <w:rPr>
          <w:rFonts w:ascii="Times New Roman" w:hAnsi="Times New Roman"/>
          <w:sz w:val="24"/>
          <w:szCs w:val="24"/>
        </w:rPr>
        <w:t>Уровень межличностного доверия (индексы доверия отдельным категориям лиц из ближайшего социального окружения</w:t>
      </w:r>
      <w:r w:rsidR="0000355A" w:rsidRPr="00BA4F4F">
        <w:rPr>
          <w:rStyle w:val="a8"/>
          <w:rFonts w:ascii="Times New Roman" w:hAnsi="Times New Roman"/>
          <w:iCs/>
          <w:sz w:val="24"/>
          <w:szCs w:val="24"/>
        </w:rPr>
        <w:footnoteReference w:id="1"/>
      </w:r>
      <w:r w:rsidR="004B28C9" w:rsidRPr="00BA4F4F">
        <w:rPr>
          <w:rFonts w:ascii="Times New Roman" w:hAnsi="Times New Roman"/>
          <w:sz w:val="24"/>
          <w:szCs w:val="24"/>
        </w:rPr>
        <w:t>)</w:t>
      </w:r>
      <w:r w:rsidRPr="00BA4F4F">
        <w:rPr>
          <w:rFonts w:ascii="Times New Roman" w:hAnsi="Times New Roman"/>
          <w:sz w:val="24"/>
          <w:szCs w:val="24"/>
          <w:lang w:eastAsia="ru-RU"/>
        </w:rPr>
        <w:t xml:space="preserve"> </w:t>
      </w:r>
      <w:r w:rsidR="004B28C9" w:rsidRPr="00BA4F4F">
        <w:rPr>
          <w:rFonts w:ascii="Times New Roman" w:hAnsi="Times New Roman"/>
          <w:sz w:val="24"/>
          <w:szCs w:val="24"/>
        </w:rPr>
        <w:t>2018, ФИЦКИА РАН</w:t>
      </w:r>
      <w:r w:rsidR="00B766E3" w:rsidRPr="00BA4F4F">
        <w:rPr>
          <w:rFonts w:ascii="Times New Roman" w:hAnsi="Times New Roman"/>
          <w:sz w:val="24"/>
          <w:szCs w:val="24"/>
        </w:rPr>
        <w:t>.</w:t>
      </w:r>
    </w:p>
    <w:p w:rsidR="00DD0D1F" w:rsidRPr="00BA4F4F" w:rsidRDefault="00DD0D1F" w:rsidP="00DD0D1F">
      <w:pPr>
        <w:spacing w:after="0" w:line="240" w:lineRule="auto"/>
        <w:ind w:firstLine="709"/>
        <w:jc w:val="center"/>
        <w:rPr>
          <w:rFonts w:ascii="Times New Roman" w:hAnsi="Times New Roman"/>
          <w:sz w:val="24"/>
          <w:szCs w:val="24"/>
        </w:rPr>
      </w:pPr>
    </w:p>
    <w:p w:rsidR="00B766E3" w:rsidRPr="00BA4F4F" w:rsidRDefault="00B766E3" w:rsidP="00566D67">
      <w:pPr>
        <w:spacing w:after="0" w:line="240" w:lineRule="auto"/>
        <w:ind w:firstLine="709"/>
        <w:jc w:val="both"/>
        <w:rPr>
          <w:rFonts w:ascii="Times New Roman" w:hAnsi="Times New Roman"/>
          <w:iCs/>
          <w:sz w:val="24"/>
          <w:szCs w:val="24"/>
        </w:rPr>
      </w:pPr>
      <w:r w:rsidRPr="00BA4F4F">
        <w:rPr>
          <w:rFonts w:ascii="Times New Roman" w:hAnsi="Times New Roman"/>
          <w:iCs/>
          <w:sz w:val="24"/>
          <w:szCs w:val="24"/>
        </w:rPr>
        <w:t>При уточняющих вопросах, когда в качестве объектов доверия рассматриваются ребенок и оформление кредита</w:t>
      </w:r>
      <w:r w:rsidR="007E0CB3" w:rsidRPr="00BA4F4F">
        <w:rPr>
          <w:rFonts w:ascii="Times New Roman" w:hAnsi="Times New Roman"/>
          <w:iCs/>
          <w:sz w:val="24"/>
          <w:szCs w:val="24"/>
        </w:rPr>
        <w:t xml:space="preserve">, мнения несколько разделились. </w:t>
      </w:r>
      <w:r w:rsidR="00057474" w:rsidRPr="00BA4F4F">
        <w:rPr>
          <w:rFonts w:ascii="Times New Roman" w:hAnsi="Times New Roman"/>
          <w:iCs/>
          <w:sz w:val="24"/>
          <w:szCs w:val="24"/>
        </w:rPr>
        <w:t>Респонденты отмечают, что могли бы</w:t>
      </w:r>
      <w:r w:rsidR="007E0CB3" w:rsidRPr="00BA4F4F">
        <w:rPr>
          <w:rFonts w:ascii="Times New Roman" w:hAnsi="Times New Roman"/>
          <w:iCs/>
          <w:sz w:val="24"/>
          <w:szCs w:val="24"/>
        </w:rPr>
        <w:t xml:space="preserve"> доверить ребенка своим</w:t>
      </w:r>
      <w:r w:rsidRPr="00BA4F4F">
        <w:rPr>
          <w:rFonts w:ascii="Times New Roman" w:hAnsi="Times New Roman"/>
          <w:iCs/>
          <w:sz w:val="24"/>
          <w:szCs w:val="24"/>
        </w:rPr>
        <w:t xml:space="preserve"> друзьям и знакомым (значение индекса = 47), но </w:t>
      </w:r>
      <w:r w:rsidR="007E0CB3" w:rsidRPr="00BA4F4F">
        <w:rPr>
          <w:rFonts w:ascii="Times New Roman" w:hAnsi="Times New Roman"/>
          <w:iCs/>
          <w:sz w:val="24"/>
          <w:szCs w:val="24"/>
        </w:rPr>
        <w:t xml:space="preserve">на </w:t>
      </w:r>
      <w:r w:rsidRPr="00BA4F4F">
        <w:rPr>
          <w:rFonts w:ascii="Times New Roman" w:hAnsi="Times New Roman"/>
          <w:iCs/>
          <w:sz w:val="24"/>
          <w:szCs w:val="24"/>
        </w:rPr>
        <w:t>финансов</w:t>
      </w:r>
      <w:r w:rsidR="007E0CB3" w:rsidRPr="00BA4F4F">
        <w:rPr>
          <w:rFonts w:ascii="Times New Roman" w:hAnsi="Times New Roman"/>
          <w:iCs/>
          <w:sz w:val="24"/>
          <w:szCs w:val="24"/>
        </w:rPr>
        <w:t xml:space="preserve">ые риски </w:t>
      </w:r>
      <w:r w:rsidR="00057474" w:rsidRPr="00BA4F4F">
        <w:rPr>
          <w:rFonts w:ascii="Times New Roman" w:hAnsi="Times New Roman"/>
          <w:iCs/>
          <w:sz w:val="24"/>
          <w:szCs w:val="24"/>
        </w:rPr>
        <w:t>с ними же</w:t>
      </w:r>
      <w:r w:rsidR="00AD278F" w:rsidRPr="00BA4F4F">
        <w:rPr>
          <w:rFonts w:ascii="Times New Roman" w:hAnsi="Times New Roman"/>
          <w:iCs/>
          <w:sz w:val="24"/>
          <w:szCs w:val="24"/>
        </w:rPr>
        <w:t>,</w:t>
      </w:r>
      <w:r w:rsidR="00057474" w:rsidRPr="00BA4F4F">
        <w:rPr>
          <w:rFonts w:ascii="Times New Roman" w:hAnsi="Times New Roman"/>
          <w:iCs/>
          <w:sz w:val="24"/>
          <w:szCs w:val="24"/>
        </w:rPr>
        <w:t xml:space="preserve"> </w:t>
      </w:r>
      <w:proofErr w:type="gramStart"/>
      <w:r w:rsidR="007E0CB3" w:rsidRPr="00BA4F4F">
        <w:rPr>
          <w:rFonts w:ascii="Times New Roman" w:hAnsi="Times New Roman"/>
          <w:iCs/>
          <w:sz w:val="24"/>
          <w:szCs w:val="24"/>
        </w:rPr>
        <w:t>пойти</w:t>
      </w:r>
      <w:proofErr w:type="gramEnd"/>
      <w:r w:rsidR="007E0CB3" w:rsidRPr="00BA4F4F">
        <w:rPr>
          <w:rFonts w:ascii="Times New Roman" w:hAnsi="Times New Roman"/>
          <w:iCs/>
          <w:sz w:val="24"/>
          <w:szCs w:val="24"/>
        </w:rPr>
        <w:t xml:space="preserve"> не готовы</w:t>
      </w:r>
      <w:r w:rsidRPr="00BA4F4F">
        <w:rPr>
          <w:rFonts w:ascii="Times New Roman" w:hAnsi="Times New Roman"/>
          <w:iCs/>
          <w:sz w:val="24"/>
          <w:szCs w:val="24"/>
        </w:rPr>
        <w:t xml:space="preserve"> (значение индекса = -46). </w:t>
      </w:r>
      <w:r w:rsidR="007E0CB3" w:rsidRPr="00BA4F4F">
        <w:rPr>
          <w:rFonts w:ascii="Times New Roman" w:hAnsi="Times New Roman"/>
          <w:iCs/>
          <w:sz w:val="24"/>
          <w:szCs w:val="24"/>
        </w:rPr>
        <w:t xml:space="preserve">Таким образом, </w:t>
      </w:r>
      <w:r w:rsidR="00057474" w:rsidRPr="00BA4F4F">
        <w:rPr>
          <w:rFonts w:ascii="Times New Roman" w:hAnsi="Times New Roman"/>
          <w:iCs/>
          <w:sz w:val="24"/>
          <w:szCs w:val="24"/>
        </w:rPr>
        <w:t>опрошенные демонстрируют доверие к</w:t>
      </w:r>
      <w:r w:rsidR="00A1708A" w:rsidRPr="00BA4F4F">
        <w:rPr>
          <w:rFonts w:ascii="Times New Roman" w:hAnsi="Times New Roman"/>
          <w:iCs/>
          <w:sz w:val="24"/>
          <w:szCs w:val="24"/>
        </w:rPr>
        <w:t xml:space="preserve"> </w:t>
      </w:r>
      <w:r w:rsidR="007E0CB3" w:rsidRPr="00BA4F4F">
        <w:rPr>
          <w:rFonts w:ascii="Times New Roman" w:hAnsi="Times New Roman"/>
          <w:iCs/>
          <w:sz w:val="24"/>
          <w:szCs w:val="24"/>
        </w:rPr>
        <w:t>категории «друзья, знакомые»</w:t>
      </w:r>
      <w:r w:rsidR="00057474" w:rsidRPr="00BA4F4F">
        <w:rPr>
          <w:rFonts w:ascii="Times New Roman" w:hAnsi="Times New Roman"/>
          <w:iCs/>
          <w:sz w:val="24"/>
          <w:szCs w:val="24"/>
        </w:rPr>
        <w:t xml:space="preserve"> в личных отношениях и недоверие</w:t>
      </w:r>
      <w:r w:rsidRPr="00BA4F4F">
        <w:rPr>
          <w:rFonts w:ascii="Times New Roman" w:hAnsi="Times New Roman"/>
          <w:iCs/>
          <w:sz w:val="24"/>
          <w:szCs w:val="24"/>
        </w:rPr>
        <w:t xml:space="preserve"> в финансовых (деловых) вопросах. Эта, на первый взгляд, парадоксальная ситуация может быть отчасти объяснена </w:t>
      </w:r>
      <w:r w:rsidR="00057474" w:rsidRPr="00BA4F4F">
        <w:rPr>
          <w:rFonts w:ascii="Times New Roman" w:hAnsi="Times New Roman"/>
          <w:iCs/>
          <w:sz w:val="24"/>
          <w:szCs w:val="24"/>
        </w:rPr>
        <w:t>через данные о самооценке уровня доходов</w:t>
      </w:r>
      <w:r w:rsidRPr="00BA4F4F">
        <w:rPr>
          <w:rFonts w:ascii="Times New Roman" w:hAnsi="Times New Roman"/>
          <w:iCs/>
          <w:sz w:val="24"/>
          <w:szCs w:val="24"/>
        </w:rPr>
        <w:t xml:space="preserve">, которые показали, что </w:t>
      </w:r>
      <w:r w:rsidRPr="00BA4F4F">
        <w:rPr>
          <w:rFonts w:ascii="Times New Roman" w:hAnsi="Times New Roman"/>
          <w:sz w:val="24"/>
          <w:szCs w:val="24"/>
        </w:rPr>
        <w:t>значите</w:t>
      </w:r>
      <w:r w:rsidR="00A1708A" w:rsidRPr="00BA4F4F">
        <w:rPr>
          <w:rFonts w:ascii="Times New Roman" w:hAnsi="Times New Roman"/>
          <w:sz w:val="24"/>
          <w:szCs w:val="24"/>
        </w:rPr>
        <w:t>льная часть респондентов отнесла</w:t>
      </w:r>
      <w:r w:rsidRPr="00BA4F4F">
        <w:rPr>
          <w:rFonts w:ascii="Times New Roman" w:hAnsi="Times New Roman"/>
          <w:sz w:val="24"/>
          <w:szCs w:val="24"/>
        </w:rPr>
        <w:t xml:space="preserve"> себя к категории людей, которым собственных доходов хватает лишь на продукты питания и одежду (47%)</w:t>
      </w:r>
      <w:r w:rsidRPr="00BA4F4F">
        <w:rPr>
          <w:rFonts w:ascii="Times New Roman" w:hAnsi="Times New Roman"/>
          <w:iCs/>
          <w:sz w:val="24"/>
          <w:szCs w:val="24"/>
        </w:rPr>
        <w:t xml:space="preserve">. Соответственно, можно предположить, что люди, занятые, в большей степени, вопросами выживания, «сведения концов с концами» в современной нестабильной экономической ситуации ориентированы, прежде всего, на то, как добыть и сохранить финансы, и необходимость оставить ребенка на попечение кому бы то ни было, как правило, связывается именно с </w:t>
      </w:r>
      <w:r w:rsidR="00A1708A" w:rsidRPr="00BA4F4F">
        <w:rPr>
          <w:rFonts w:ascii="Times New Roman" w:hAnsi="Times New Roman"/>
          <w:iCs/>
          <w:sz w:val="24"/>
          <w:szCs w:val="24"/>
        </w:rPr>
        <w:t xml:space="preserve">необходимостью </w:t>
      </w:r>
      <w:r w:rsidRPr="00BA4F4F">
        <w:rPr>
          <w:rFonts w:ascii="Times New Roman" w:hAnsi="Times New Roman"/>
          <w:iCs/>
          <w:sz w:val="24"/>
          <w:szCs w:val="24"/>
        </w:rPr>
        <w:t xml:space="preserve">отправиться на заработки. </w:t>
      </w:r>
      <w:r w:rsidR="000A51E9" w:rsidRPr="00BA4F4F">
        <w:rPr>
          <w:rFonts w:ascii="Times New Roman" w:hAnsi="Times New Roman"/>
          <w:iCs/>
          <w:sz w:val="24"/>
          <w:szCs w:val="24"/>
        </w:rPr>
        <w:t>По отношению к категории</w:t>
      </w:r>
      <w:r w:rsidR="00A1708A" w:rsidRPr="00BA4F4F">
        <w:rPr>
          <w:rFonts w:ascii="Times New Roman" w:hAnsi="Times New Roman"/>
          <w:iCs/>
          <w:sz w:val="24"/>
          <w:szCs w:val="24"/>
        </w:rPr>
        <w:t xml:space="preserve"> </w:t>
      </w:r>
      <w:r w:rsidR="000A51E9" w:rsidRPr="00BA4F4F">
        <w:rPr>
          <w:rFonts w:ascii="Times New Roman" w:hAnsi="Times New Roman"/>
          <w:iCs/>
          <w:sz w:val="24"/>
          <w:szCs w:val="24"/>
        </w:rPr>
        <w:t>«родственники»</w:t>
      </w:r>
      <w:r w:rsidRPr="00BA4F4F">
        <w:rPr>
          <w:rFonts w:ascii="Times New Roman" w:hAnsi="Times New Roman"/>
          <w:iCs/>
          <w:sz w:val="24"/>
          <w:szCs w:val="24"/>
        </w:rPr>
        <w:t xml:space="preserve"> тенденция похожая, но менее выраженная: ребенка доверили бы</w:t>
      </w:r>
      <w:r w:rsidR="00A1708A" w:rsidRPr="00BA4F4F">
        <w:rPr>
          <w:rFonts w:ascii="Times New Roman" w:hAnsi="Times New Roman"/>
          <w:iCs/>
          <w:sz w:val="24"/>
          <w:szCs w:val="24"/>
        </w:rPr>
        <w:t xml:space="preserve"> в большинстве случаев</w:t>
      </w:r>
      <w:r w:rsidRPr="00BA4F4F">
        <w:rPr>
          <w:rFonts w:ascii="Times New Roman" w:hAnsi="Times New Roman"/>
          <w:iCs/>
          <w:sz w:val="24"/>
          <w:szCs w:val="24"/>
        </w:rPr>
        <w:t xml:space="preserve"> (значение индекса = 92), </w:t>
      </w:r>
      <w:r w:rsidR="00A1708A" w:rsidRPr="00BA4F4F">
        <w:rPr>
          <w:rFonts w:ascii="Times New Roman" w:hAnsi="Times New Roman"/>
          <w:iCs/>
          <w:sz w:val="24"/>
          <w:szCs w:val="24"/>
        </w:rPr>
        <w:t>тогда как финансовые обязательства</w:t>
      </w:r>
      <w:r w:rsidR="0000355A" w:rsidRPr="00BA4F4F">
        <w:rPr>
          <w:rFonts w:ascii="Times New Roman" w:hAnsi="Times New Roman"/>
          <w:iCs/>
          <w:sz w:val="24"/>
          <w:szCs w:val="24"/>
        </w:rPr>
        <w:t xml:space="preserve"> ради родственников респонденты</w:t>
      </w:r>
      <w:r w:rsidR="00A1708A" w:rsidRPr="00BA4F4F">
        <w:rPr>
          <w:rFonts w:ascii="Times New Roman" w:hAnsi="Times New Roman"/>
          <w:iCs/>
          <w:sz w:val="24"/>
          <w:szCs w:val="24"/>
        </w:rPr>
        <w:t xml:space="preserve"> готовы взять на себя с меньшим желанием </w:t>
      </w:r>
      <w:r w:rsidRPr="00BA4F4F">
        <w:rPr>
          <w:rFonts w:ascii="Times New Roman" w:hAnsi="Times New Roman"/>
          <w:iCs/>
          <w:sz w:val="24"/>
          <w:szCs w:val="24"/>
        </w:rPr>
        <w:t xml:space="preserve">(значение индекса = 38) (Рисунок 2). </w:t>
      </w:r>
    </w:p>
    <w:p w:rsidR="00AD278F" w:rsidRPr="00BA4F4F" w:rsidRDefault="005C7457" w:rsidP="00566D67">
      <w:pPr>
        <w:spacing w:after="0" w:line="240" w:lineRule="auto"/>
        <w:ind w:firstLine="709"/>
        <w:jc w:val="both"/>
        <w:rPr>
          <w:rFonts w:ascii="Times New Roman" w:hAnsi="Times New Roman"/>
          <w:iCs/>
          <w:sz w:val="24"/>
          <w:szCs w:val="24"/>
        </w:rPr>
      </w:pPr>
      <w:r w:rsidRPr="00BA4F4F">
        <w:rPr>
          <w:rFonts w:ascii="Times New Roman" w:hAnsi="Times New Roman"/>
          <w:noProof/>
          <w:sz w:val="24"/>
          <w:szCs w:val="24"/>
          <w:lang w:eastAsia="ru-RU"/>
        </w:rPr>
        <w:drawing>
          <wp:inline distT="0" distB="0" distL="0" distR="0" wp14:anchorId="7A116580" wp14:editId="086FEACC">
            <wp:extent cx="5463540" cy="2316480"/>
            <wp:effectExtent l="0" t="0" r="0" b="0"/>
            <wp:docPr id="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766E3" w:rsidRPr="00BA4F4F" w:rsidRDefault="00DD0D1F" w:rsidP="00566D67">
      <w:pPr>
        <w:spacing w:after="0" w:line="240" w:lineRule="auto"/>
        <w:ind w:firstLine="709"/>
        <w:jc w:val="center"/>
        <w:rPr>
          <w:rFonts w:ascii="Times New Roman" w:hAnsi="Times New Roman"/>
          <w:sz w:val="24"/>
          <w:szCs w:val="24"/>
        </w:rPr>
      </w:pPr>
      <w:r w:rsidRPr="00BA4F4F">
        <w:rPr>
          <w:rFonts w:ascii="Times New Roman" w:hAnsi="Times New Roman"/>
          <w:sz w:val="24"/>
          <w:szCs w:val="24"/>
        </w:rPr>
        <w:t xml:space="preserve">Рисунок 2. </w:t>
      </w:r>
      <w:r w:rsidR="00B766E3" w:rsidRPr="00BA4F4F">
        <w:rPr>
          <w:rFonts w:ascii="Times New Roman" w:hAnsi="Times New Roman"/>
          <w:sz w:val="24"/>
          <w:szCs w:val="24"/>
        </w:rPr>
        <w:t xml:space="preserve">Уровень межличностного доверия (индексы на основе ответов о готовности доверить малолетнего ребенка и оформить на себя кредит для </w:t>
      </w:r>
      <w:r w:rsidRPr="00BA4F4F">
        <w:rPr>
          <w:rFonts w:ascii="Times New Roman" w:hAnsi="Times New Roman"/>
          <w:sz w:val="24"/>
          <w:szCs w:val="24"/>
        </w:rPr>
        <w:t>другого лица), 2018, ФИЦКИА РАН</w:t>
      </w:r>
    </w:p>
    <w:p w:rsidR="00DD0D1F" w:rsidRPr="00BA4F4F" w:rsidRDefault="00DD0D1F" w:rsidP="00566D67">
      <w:pPr>
        <w:spacing w:after="0" w:line="240" w:lineRule="auto"/>
        <w:ind w:firstLine="709"/>
        <w:jc w:val="center"/>
        <w:rPr>
          <w:rFonts w:ascii="Times New Roman" w:hAnsi="Times New Roman"/>
          <w:sz w:val="24"/>
          <w:szCs w:val="24"/>
        </w:rPr>
      </w:pPr>
    </w:p>
    <w:p w:rsidR="000670AD" w:rsidRPr="00BA4F4F" w:rsidRDefault="004B28C9" w:rsidP="00566D67">
      <w:pPr>
        <w:spacing w:after="0" w:line="240" w:lineRule="auto"/>
        <w:ind w:firstLine="709"/>
        <w:jc w:val="both"/>
        <w:rPr>
          <w:rFonts w:ascii="Times New Roman" w:hAnsi="Times New Roman"/>
          <w:sz w:val="24"/>
          <w:szCs w:val="24"/>
        </w:rPr>
      </w:pPr>
      <w:r w:rsidRPr="00BA4F4F">
        <w:rPr>
          <w:rFonts w:ascii="Times New Roman" w:hAnsi="Times New Roman"/>
          <w:sz w:val="24"/>
          <w:szCs w:val="24"/>
        </w:rPr>
        <w:t>В целом можно отметить, что</w:t>
      </w:r>
      <w:r w:rsidR="004E1BED" w:rsidRPr="00BA4F4F">
        <w:rPr>
          <w:rFonts w:ascii="Times New Roman" w:hAnsi="Times New Roman"/>
          <w:sz w:val="24"/>
          <w:szCs w:val="24"/>
        </w:rPr>
        <w:t xml:space="preserve"> в Архангельской области</w:t>
      </w:r>
      <w:r w:rsidRPr="00BA4F4F">
        <w:rPr>
          <w:rFonts w:ascii="Times New Roman" w:hAnsi="Times New Roman"/>
          <w:sz w:val="24"/>
          <w:szCs w:val="24"/>
        </w:rPr>
        <w:t xml:space="preserve"> </w:t>
      </w:r>
      <w:r w:rsidR="00AF2DB7" w:rsidRPr="00BA4F4F">
        <w:rPr>
          <w:rFonts w:ascii="Times New Roman" w:hAnsi="Times New Roman"/>
          <w:sz w:val="24"/>
          <w:szCs w:val="24"/>
        </w:rPr>
        <w:t>характерно</w:t>
      </w:r>
      <w:r w:rsidR="001971AC" w:rsidRPr="00BA4F4F">
        <w:rPr>
          <w:rFonts w:ascii="Times New Roman" w:hAnsi="Times New Roman"/>
          <w:sz w:val="24"/>
          <w:szCs w:val="24"/>
        </w:rPr>
        <w:t xml:space="preserve"> поддержание сетей родственных и дружеских связей</w:t>
      </w:r>
      <w:r w:rsidR="00742A82" w:rsidRPr="00BA4F4F">
        <w:rPr>
          <w:rFonts w:ascii="Times New Roman" w:hAnsi="Times New Roman"/>
          <w:sz w:val="24"/>
          <w:szCs w:val="24"/>
        </w:rPr>
        <w:t>, тогда как номинальная принадлежность к территориальной группе (соседи по дому) не ведет к формированию устойчивой сети взаимной поддержки и доверия, не формирует групповую идентичность и, как сле</w:t>
      </w:r>
      <w:r w:rsidR="006C5DCC" w:rsidRPr="00BA4F4F">
        <w:rPr>
          <w:rFonts w:ascii="Times New Roman" w:hAnsi="Times New Roman"/>
          <w:sz w:val="24"/>
          <w:szCs w:val="24"/>
        </w:rPr>
        <w:t>дствие, групповую сплоченность.</w:t>
      </w:r>
      <w:r w:rsidR="00742A82" w:rsidRPr="00BA4F4F">
        <w:rPr>
          <w:rFonts w:ascii="Times New Roman" w:hAnsi="Times New Roman"/>
          <w:sz w:val="24"/>
          <w:szCs w:val="24"/>
        </w:rPr>
        <w:t xml:space="preserve"> Можно предположить, что низкий уровень доверия к соседям препятствует возникновению сетей социального взаимодействия на уровне более крупных территориальных сообществ</w:t>
      </w:r>
      <w:r w:rsidR="00C8489F" w:rsidRPr="00BA4F4F">
        <w:rPr>
          <w:rFonts w:ascii="Times New Roman" w:hAnsi="Times New Roman"/>
          <w:sz w:val="24"/>
          <w:szCs w:val="24"/>
        </w:rPr>
        <w:t xml:space="preserve"> – поселковых и городских. </w:t>
      </w:r>
      <w:r w:rsidR="00FF4F2F" w:rsidRPr="00BA4F4F">
        <w:rPr>
          <w:rFonts w:ascii="Times New Roman" w:hAnsi="Times New Roman"/>
          <w:sz w:val="24"/>
          <w:szCs w:val="24"/>
        </w:rPr>
        <w:t xml:space="preserve">Значения индексов институционального доверия в Архангельской области отражены </w:t>
      </w:r>
      <w:r w:rsidR="000D7257" w:rsidRPr="00BA4F4F">
        <w:rPr>
          <w:rFonts w:ascii="Times New Roman" w:hAnsi="Times New Roman"/>
          <w:sz w:val="24"/>
          <w:szCs w:val="24"/>
        </w:rPr>
        <w:t>на гистограмме</w:t>
      </w:r>
      <w:r w:rsidR="00FF4F2F" w:rsidRPr="00BA4F4F">
        <w:rPr>
          <w:rStyle w:val="a8"/>
          <w:rFonts w:ascii="Times New Roman" w:hAnsi="Times New Roman"/>
          <w:sz w:val="24"/>
          <w:szCs w:val="24"/>
        </w:rPr>
        <w:footnoteReference w:id="2"/>
      </w:r>
      <w:r w:rsidR="000D7257" w:rsidRPr="00BA4F4F">
        <w:rPr>
          <w:rFonts w:ascii="Times New Roman" w:hAnsi="Times New Roman"/>
          <w:sz w:val="24"/>
          <w:szCs w:val="24"/>
        </w:rPr>
        <w:t xml:space="preserve"> (Рисунок 3)</w:t>
      </w:r>
      <w:r w:rsidR="004B10AB" w:rsidRPr="00BA4F4F">
        <w:rPr>
          <w:rFonts w:ascii="Times New Roman" w:hAnsi="Times New Roman"/>
          <w:sz w:val="24"/>
          <w:szCs w:val="24"/>
        </w:rPr>
        <w:t>.</w:t>
      </w:r>
      <w:r w:rsidR="001837D1" w:rsidRPr="00BA4F4F">
        <w:rPr>
          <w:rFonts w:ascii="Times New Roman" w:hAnsi="Times New Roman"/>
          <w:sz w:val="24"/>
          <w:szCs w:val="24"/>
        </w:rPr>
        <w:t xml:space="preserve"> </w:t>
      </w:r>
      <w:r w:rsidR="004B10AB" w:rsidRPr="00BA4F4F">
        <w:rPr>
          <w:rFonts w:ascii="Times New Roman" w:hAnsi="Times New Roman"/>
          <w:sz w:val="24"/>
          <w:szCs w:val="24"/>
        </w:rPr>
        <w:t>З</w:t>
      </w:r>
      <w:r w:rsidR="0045019C" w:rsidRPr="00BA4F4F">
        <w:rPr>
          <w:rFonts w:ascii="Times New Roman" w:hAnsi="Times New Roman"/>
          <w:sz w:val="24"/>
          <w:szCs w:val="24"/>
        </w:rPr>
        <w:t xml:space="preserve">начительная </w:t>
      </w:r>
      <w:proofErr w:type="gramStart"/>
      <w:r w:rsidR="0045019C" w:rsidRPr="00BA4F4F">
        <w:rPr>
          <w:rFonts w:ascii="Times New Roman" w:hAnsi="Times New Roman"/>
          <w:sz w:val="24"/>
          <w:szCs w:val="24"/>
        </w:rPr>
        <w:t xml:space="preserve">часть </w:t>
      </w:r>
      <w:r w:rsidR="001837D1" w:rsidRPr="00BA4F4F">
        <w:rPr>
          <w:rFonts w:ascii="Times New Roman" w:hAnsi="Times New Roman"/>
          <w:sz w:val="24"/>
          <w:szCs w:val="24"/>
        </w:rPr>
        <w:t>респондент</w:t>
      </w:r>
      <w:r w:rsidR="0045019C" w:rsidRPr="00BA4F4F">
        <w:rPr>
          <w:rFonts w:ascii="Times New Roman" w:hAnsi="Times New Roman"/>
          <w:sz w:val="24"/>
          <w:szCs w:val="24"/>
        </w:rPr>
        <w:t>ов</w:t>
      </w:r>
      <w:r w:rsidR="001837D1" w:rsidRPr="00BA4F4F">
        <w:rPr>
          <w:rFonts w:ascii="Times New Roman" w:hAnsi="Times New Roman"/>
          <w:sz w:val="24"/>
          <w:szCs w:val="24"/>
        </w:rPr>
        <w:t xml:space="preserve"> </w:t>
      </w:r>
      <w:r w:rsidR="0045019C" w:rsidRPr="00BA4F4F">
        <w:rPr>
          <w:rFonts w:ascii="Times New Roman" w:hAnsi="Times New Roman"/>
          <w:sz w:val="24"/>
          <w:szCs w:val="24"/>
        </w:rPr>
        <w:t>демонстрирует</w:t>
      </w:r>
      <w:r w:rsidR="001837D1" w:rsidRPr="00BA4F4F">
        <w:rPr>
          <w:rFonts w:ascii="Times New Roman" w:hAnsi="Times New Roman"/>
          <w:sz w:val="24"/>
          <w:szCs w:val="24"/>
        </w:rPr>
        <w:t xml:space="preserve"> довери</w:t>
      </w:r>
      <w:r w:rsidR="0045019C" w:rsidRPr="00BA4F4F">
        <w:rPr>
          <w:rFonts w:ascii="Times New Roman" w:hAnsi="Times New Roman"/>
          <w:sz w:val="24"/>
          <w:szCs w:val="24"/>
        </w:rPr>
        <w:t>е</w:t>
      </w:r>
      <w:r w:rsidR="00F62050" w:rsidRPr="00BA4F4F">
        <w:rPr>
          <w:rFonts w:ascii="Times New Roman" w:hAnsi="Times New Roman"/>
          <w:sz w:val="24"/>
          <w:szCs w:val="24"/>
        </w:rPr>
        <w:t xml:space="preserve"> к П</w:t>
      </w:r>
      <w:r w:rsidR="001837D1" w:rsidRPr="00BA4F4F">
        <w:rPr>
          <w:rFonts w:ascii="Times New Roman" w:hAnsi="Times New Roman"/>
          <w:sz w:val="24"/>
          <w:szCs w:val="24"/>
        </w:rPr>
        <w:t>резиденту</w:t>
      </w:r>
      <w:r w:rsidR="00F62050" w:rsidRPr="00BA4F4F">
        <w:rPr>
          <w:rFonts w:ascii="Times New Roman" w:hAnsi="Times New Roman"/>
          <w:sz w:val="24"/>
          <w:szCs w:val="24"/>
        </w:rPr>
        <w:t xml:space="preserve"> РФ</w:t>
      </w:r>
      <w:r w:rsidR="001837D1" w:rsidRPr="00BA4F4F">
        <w:rPr>
          <w:rFonts w:ascii="Times New Roman" w:hAnsi="Times New Roman"/>
          <w:sz w:val="24"/>
          <w:szCs w:val="24"/>
        </w:rPr>
        <w:t xml:space="preserve"> (</w:t>
      </w:r>
      <w:r w:rsidR="00F62050" w:rsidRPr="00BA4F4F">
        <w:rPr>
          <w:rFonts w:ascii="Times New Roman" w:hAnsi="Times New Roman"/>
          <w:sz w:val="24"/>
          <w:szCs w:val="24"/>
        </w:rPr>
        <w:t>«</w:t>
      </w:r>
      <w:r w:rsidR="001837D1" w:rsidRPr="00BA4F4F">
        <w:rPr>
          <w:rFonts w:ascii="Times New Roman" w:hAnsi="Times New Roman"/>
          <w:sz w:val="24"/>
          <w:szCs w:val="24"/>
        </w:rPr>
        <w:t>доверяю</w:t>
      </w:r>
      <w:r w:rsidR="00F62050" w:rsidRPr="00BA4F4F">
        <w:rPr>
          <w:rFonts w:ascii="Times New Roman" w:hAnsi="Times New Roman"/>
          <w:sz w:val="24"/>
          <w:szCs w:val="24"/>
        </w:rPr>
        <w:t>»</w:t>
      </w:r>
      <w:r w:rsidR="001837D1" w:rsidRPr="00BA4F4F">
        <w:rPr>
          <w:rFonts w:ascii="Times New Roman" w:hAnsi="Times New Roman"/>
          <w:sz w:val="24"/>
          <w:szCs w:val="24"/>
        </w:rPr>
        <w:t xml:space="preserve"> – 41,9</w:t>
      </w:r>
      <w:proofErr w:type="gramEnd"/>
      <w:r w:rsidR="001837D1" w:rsidRPr="00BA4F4F">
        <w:rPr>
          <w:rFonts w:ascii="Times New Roman" w:hAnsi="Times New Roman"/>
          <w:sz w:val="24"/>
          <w:szCs w:val="24"/>
        </w:rPr>
        <w:t xml:space="preserve"> % и </w:t>
      </w:r>
      <w:r w:rsidR="00F62050" w:rsidRPr="00BA4F4F">
        <w:rPr>
          <w:rFonts w:ascii="Times New Roman" w:hAnsi="Times New Roman"/>
          <w:sz w:val="24"/>
          <w:szCs w:val="24"/>
        </w:rPr>
        <w:t>«</w:t>
      </w:r>
      <w:r w:rsidR="001837D1" w:rsidRPr="00BA4F4F">
        <w:rPr>
          <w:rFonts w:ascii="Times New Roman" w:hAnsi="Times New Roman"/>
          <w:sz w:val="24"/>
          <w:szCs w:val="24"/>
        </w:rPr>
        <w:t>скорее доверяю</w:t>
      </w:r>
      <w:r w:rsidR="00F62050" w:rsidRPr="00BA4F4F">
        <w:rPr>
          <w:rFonts w:ascii="Times New Roman" w:hAnsi="Times New Roman"/>
          <w:sz w:val="24"/>
          <w:szCs w:val="24"/>
        </w:rPr>
        <w:t>»</w:t>
      </w:r>
      <w:r w:rsidR="001837D1" w:rsidRPr="00BA4F4F">
        <w:rPr>
          <w:rFonts w:ascii="Times New Roman" w:hAnsi="Times New Roman"/>
          <w:sz w:val="24"/>
          <w:szCs w:val="24"/>
        </w:rPr>
        <w:t xml:space="preserve"> 33,1 %), армии (43,6 и 29,7 % соответственно) и органам госбезопасности и спецслужбам (28,4 и 38,8 % соответственно). В наименьшей степени опрошенные доверяют СМИ (</w:t>
      </w:r>
      <w:r w:rsidR="00F62050" w:rsidRPr="00BA4F4F">
        <w:rPr>
          <w:rFonts w:ascii="Times New Roman" w:hAnsi="Times New Roman"/>
          <w:sz w:val="24"/>
          <w:szCs w:val="24"/>
        </w:rPr>
        <w:t>«</w:t>
      </w:r>
      <w:r w:rsidR="001837D1" w:rsidRPr="00BA4F4F">
        <w:rPr>
          <w:rFonts w:ascii="Times New Roman" w:hAnsi="Times New Roman"/>
          <w:sz w:val="24"/>
          <w:szCs w:val="24"/>
        </w:rPr>
        <w:t>не доверяю</w:t>
      </w:r>
      <w:r w:rsidR="00F62050" w:rsidRPr="00BA4F4F">
        <w:rPr>
          <w:rFonts w:ascii="Times New Roman" w:hAnsi="Times New Roman"/>
          <w:sz w:val="24"/>
          <w:szCs w:val="24"/>
        </w:rPr>
        <w:t>»</w:t>
      </w:r>
      <w:r w:rsidR="001837D1" w:rsidRPr="00BA4F4F">
        <w:rPr>
          <w:rFonts w:ascii="Times New Roman" w:hAnsi="Times New Roman"/>
          <w:sz w:val="24"/>
          <w:szCs w:val="24"/>
        </w:rPr>
        <w:t xml:space="preserve"> 36,7 % и </w:t>
      </w:r>
      <w:r w:rsidR="00F62050" w:rsidRPr="00BA4F4F">
        <w:rPr>
          <w:rFonts w:ascii="Times New Roman" w:hAnsi="Times New Roman"/>
          <w:sz w:val="24"/>
          <w:szCs w:val="24"/>
        </w:rPr>
        <w:t>«</w:t>
      </w:r>
      <w:r w:rsidR="001837D1" w:rsidRPr="00BA4F4F">
        <w:rPr>
          <w:rFonts w:ascii="Times New Roman" w:hAnsi="Times New Roman"/>
          <w:sz w:val="24"/>
          <w:szCs w:val="24"/>
        </w:rPr>
        <w:t>скорее не доверяю</w:t>
      </w:r>
      <w:r w:rsidR="00F62050" w:rsidRPr="00BA4F4F">
        <w:rPr>
          <w:rFonts w:ascii="Times New Roman" w:hAnsi="Times New Roman"/>
          <w:sz w:val="24"/>
          <w:szCs w:val="24"/>
        </w:rPr>
        <w:t>»</w:t>
      </w:r>
      <w:r w:rsidR="001837D1" w:rsidRPr="00BA4F4F">
        <w:rPr>
          <w:rFonts w:ascii="Times New Roman" w:hAnsi="Times New Roman"/>
          <w:sz w:val="24"/>
          <w:szCs w:val="24"/>
        </w:rPr>
        <w:t xml:space="preserve"> 26,9 %), политическим партиям (32,5 и 25,2 %) и крупному бизнесу (29,8 и 24,2 %). </w:t>
      </w:r>
      <w:r w:rsidR="002D646E" w:rsidRPr="00BA4F4F">
        <w:rPr>
          <w:rFonts w:ascii="Times New Roman" w:hAnsi="Times New Roman"/>
          <w:sz w:val="24"/>
          <w:szCs w:val="24"/>
        </w:rPr>
        <w:t xml:space="preserve">Индексы </w:t>
      </w:r>
      <w:r w:rsidR="00AF2DB7" w:rsidRPr="00BA4F4F">
        <w:rPr>
          <w:rFonts w:ascii="Times New Roman" w:hAnsi="Times New Roman"/>
          <w:sz w:val="24"/>
          <w:szCs w:val="24"/>
        </w:rPr>
        <w:t>доверия к таким институтам как</w:t>
      </w:r>
      <w:r w:rsidR="002D646E" w:rsidRPr="00BA4F4F">
        <w:rPr>
          <w:rFonts w:ascii="Times New Roman" w:hAnsi="Times New Roman"/>
          <w:sz w:val="24"/>
          <w:szCs w:val="24"/>
        </w:rPr>
        <w:t xml:space="preserve"> малый и средний бизнес, профсоюзы,</w:t>
      </w:r>
      <w:r w:rsidR="00F62050" w:rsidRPr="00BA4F4F">
        <w:rPr>
          <w:rFonts w:ascii="Times New Roman" w:hAnsi="Times New Roman"/>
          <w:sz w:val="24"/>
          <w:szCs w:val="24"/>
        </w:rPr>
        <w:t xml:space="preserve"> религиозные объединения </w:t>
      </w:r>
      <w:r w:rsidR="00AF2DB7" w:rsidRPr="00BA4F4F">
        <w:rPr>
          <w:rFonts w:ascii="Times New Roman" w:hAnsi="Times New Roman"/>
          <w:sz w:val="24"/>
          <w:szCs w:val="24"/>
        </w:rPr>
        <w:t>также</w:t>
      </w:r>
      <w:r w:rsidR="002D646E" w:rsidRPr="00BA4F4F">
        <w:rPr>
          <w:rFonts w:ascii="Times New Roman" w:hAnsi="Times New Roman"/>
          <w:sz w:val="24"/>
          <w:szCs w:val="24"/>
        </w:rPr>
        <w:t xml:space="preserve"> отлич</w:t>
      </w:r>
      <w:r w:rsidR="004C6DCA" w:rsidRPr="00BA4F4F">
        <w:rPr>
          <w:rFonts w:ascii="Times New Roman" w:hAnsi="Times New Roman"/>
          <w:sz w:val="24"/>
          <w:szCs w:val="24"/>
        </w:rPr>
        <w:t>аются весьма низкими значениями, хотя последние из всех негосударственных структур пользуются наибольшим доверием среди населения.</w:t>
      </w:r>
    </w:p>
    <w:p w:rsidR="001837D1" w:rsidRPr="00BA4F4F" w:rsidRDefault="005C7457" w:rsidP="00566D67">
      <w:pPr>
        <w:autoSpaceDE w:val="0"/>
        <w:autoSpaceDN w:val="0"/>
        <w:adjustRightInd w:val="0"/>
        <w:spacing w:after="0" w:line="240" w:lineRule="auto"/>
        <w:ind w:firstLine="709"/>
        <w:jc w:val="center"/>
        <w:rPr>
          <w:rFonts w:ascii="Times New Roman" w:hAnsi="Times New Roman"/>
          <w:sz w:val="24"/>
          <w:szCs w:val="24"/>
        </w:rPr>
      </w:pPr>
      <w:r w:rsidRPr="00BA4F4F">
        <w:rPr>
          <w:rFonts w:ascii="Times New Roman" w:hAnsi="Times New Roman"/>
          <w:noProof/>
          <w:sz w:val="24"/>
          <w:szCs w:val="24"/>
          <w:lang w:eastAsia="ru-RU"/>
        </w:rPr>
        <w:drawing>
          <wp:inline distT="0" distB="0" distL="0" distR="0" wp14:anchorId="488F3AFF" wp14:editId="39D72CE4">
            <wp:extent cx="5939402" cy="4639165"/>
            <wp:effectExtent l="6099" t="5560" r="7624" b="3475"/>
            <wp:docPr id="3" name="Диаграмма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837D1" w:rsidRPr="00BA4F4F" w:rsidRDefault="00133321" w:rsidP="00566D67">
      <w:pPr>
        <w:autoSpaceDE w:val="0"/>
        <w:autoSpaceDN w:val="0"/>
        <w:adjustRightInd w:val="0"/>
        <w:spacing w:after="0" w:line="240" w:lineRule="auto"/>
        <w:ind w:firstLine="709"/>
        <w:jc w:val="center"/>
        <w:rPr>
          <w:rFonts w:ascii="Times New Roman" w:hAnsi="Times New Roman"/>
          <w:sz w:val="24"/>
          <w:szCs w:val="24"/>
        </w:rPr>
      </w:pPr>
      <w:r w:rsidRPr="00BA4F4F">
        <w:rPr>
          <w:rFonts w:ascii="Times New Roman" w:hAnsi="Times New Roman"/>
          <w:sz w:val="24"/>
          <w:szCs w:val="24"/>
        </w:rPr>
        <w:t xml:space="preserve">Рисунок </w:t>
      </w:r>
      <w:r w:rsidR="000D7257" w:rsidRPr="00BA4F4F">
        <w:rPr>
          <w:rFonts w:ascii="Times New Roman" w:hAnsi="Times New Roman"/>
          <w:sz w:val="24"/>
          <w:szCs w:val="24"/>
        </w:rPr>
        <w:t>3</w:t>
      </w:r>
      <w:r w:rsidR="00DD0D1F" w:rsidRPr="00BA4F4F">
        <w:rPr>
          <w:rFonts w:ascii="Times New Roman" w:hAnsi="Times New Roman"/>
          <w:sz w:val="24"/>
          <w:szCs w:val="24"/>
        </w:rPr>
        <w:t xml:space="preserve">. </w:t>
      </w:r>
      <w:r w:rsidR="001837D1" w:rsidRPr="00BA4F4F">
        <w:rPr>
          <w:rFonts w:ascii="Times New Roman" w:hAnsi="Times New Roman"/>
          <w:sz w:val="24"/>
          <w:szCs w:val="24"/>
        </w:rPr>
        <w:t>Индексы институционального доверия, 2018, ФИЦКИА РАН</w:t>
      </w:r>
      <w:r w:rsidR="00381B00" w:rsidRPr="00BA4F4F">
        <w:rPr>
          <w:rFonts w:ascii="Times New Roman" w:hAnsi="Times New Roman"/>
          <w:sz w:val="24"/>
          <w:szCs w:val="24"/>
        </w:rPr>
        <w:t>.</w:t>
      </w:r>
    </w:p>
    <w:p w:rsidR="00DD0D1F" w:rsidRPr="00BA4F4F" w:rsidRDefault="00DD0D1F" w:rsidP="00566D67">
      <w:pPr>
        <w:autoSpaceDE w:val="0"/>
        <w:autoSpaceDN w:val="0"/>
        <w:adjustRightInd w:val="0"/>
        <w:spacing w:after="0" w:line="240" w:lineRule="auto"/>
        <w:ind w:firstLine="709"/>
        <w:jc w:val="center"/>
        <w:rPr>
          <w:rFonts w:ascii="Times New Roman" w:hAnsi="Times New Roman"/>
          <w:sz w:val="24"/>
          <w:szCs w:val="24"/>
        </w:rPr>
      </w:pPr>
    </w:p>
    <w:p w:rsidR="001837D1" w:rsidRPr="00BA4F4F" w:rsidRDefault="004C6DCA" w:rsidP="00566D67">
      <w:pPr>
        <w:autoSpaceDE w:val="0"/>
        <w:autoSpaceDN w:val="0"/>
        <w:adjustRightInd w:val="0"/>
        <w:spacing w:after="0" w:line="240" w:lineRule="auto"/>
        <w:ind w:firstLine="709"/>
        <w:jc w:val="both"/>
        <w:rPr>
          <w:rFonts w:ascii="Times New Roman" w:hAnsi="Times New Roman"/>
          <w:sz w:val="24"/>
          <w:szCs w:val="24"/>
        </w:rPr>
      </w:pPr>
      <w:proofErr w:type="gramStart"/>
      <w:r w:rsidRPr="00BA4F4F">
        <w:rPr>
          <w:rFonts w:ascii="Times New Roman" w:hAnsi="Times New Roman"/>
          <w:sz w:val="24"/>
          <w:szCs w:val="24"/>
        </w:rPr>
        <w:t>Вышеуказанное</w:t>
      </w:r>
      <w:proofErr w:type="gramEnd"/>
      <w:r w:rsidRPr="00BA4F4F">
        <w:rPr>
          <w:rFonts w:ascii="Times New Roman" w:hAnsi="Times New Roman"/>
          <w:sz w:val="24"/>
          <w:szCs w:val="24"/>
        </w:rPr>
        <w:t xml:space="preserve"> подтверждается </w:t>
      </w:r>
      <w:r w:rsidR="00566D67" w:rsidRPr="00BA4F4F">
        <w:rPr>
          <w:rFonts w:ascii="Times New Roman" w:hAnsi="Times New Roman"/>
          <w:sz w:val="24"/>
          <w:szCs w:val="24"/>
        </w:rPr>
        <w:t>данными</w:t>
      </w:r>
      <w:r w:rsidRPr="00BA4F4F">
        <w:rPr>
          <w:rFonts w:ascii="Times New Roman" w:hAnsi="Times New Roman"/>
          <w:sz w:val="24"/>
          <w:szCs w:val="24"/>
        </w:rPr>
        <w:t xml:space="preserve">, </w:t>
      </w:r>
      <w:r w:rsidRPr="00BA4F4F">
        <w:rPr>
          <w:rFonts w:ascii="Times New Roman" w:hAnsi="Times New Roman"/>
          <w:iCs/>
          <w:sz w:val="24"/>
          <w:szCs w:val="24"/>
        </w:rPr>
        <w:t xml:space="preserve">полученными </w:t>
      </w:r>
      <w:r w:rsidR="002D646E" w:rsidRPr="00BA4F4F">
        <w:rPr>
          <w:rFonts w:ascii="Times New Roman" w:hAnsi="Times New Roman"/>
          <w:sz w:val="24"/>
          <w:szCs w:val="24"/>
        </w:rPr>
        <w:t xml:space="preserve">по индикатору </w:t>
      </w:r>
      <w:r w:rsidR="006F79F0" w:rsidRPr="00BA4F4F">
        <w:rPr>
          <w:rFonts w:ascii="Times New Roman" w:hAnsi="Times New Roman"/>
          <w:sz w:val="24"/>
          <w:szCs w:val="24"/>
        </w:rPr>
        <w:t>взаимопонимания, косвенно отражающем</w:t>
      </w:r>
      <w:r w:rsidR="00B4734C" w:rsidRPr="00BA4F4F">
        <w:rPr>
          <w:rFonts w:ascii="Times New Roman" w:hAnsi="Times New Roman"/>
          <w:sz w:val="24"/>
          <w:szCs w:val="24"/>
        </w:rPr>
        <w:t>у</w:t>
      </w:r>
      <w:r w:rsidR="006F79F0" w:rsidRPr="00BA4F4F">
        <w:rPr>
          <w:rFonts w:ascii="Times New Roman" w:hAnsi="Times New Roman"/>
          <w:sz w:val="24"/>
          <w:szCs w:val="24"/>
        </w:rPr>
        <w:t xml:space="preserve"> относительную </w:t>
      </w:r>
      <w:r w:rsidR="00712CFC" w:rsidRPr="00BA4F4F">
        <w:rPr>
          <w:rFonts w:ascii="Times New Roman" w:hAnsi="Times New Roman"/>
          <w:sz w:val="24"/>
          <w:szCs w:val="24"/>
        </w:rPr>
        <w:t>силу</w:t>
      </w:r>
      <w:r w:rsidR="006F79F0" w:rsidRPr="00BA4F4F">
        <w:rPr>
          <w:rFonts w:ascii="Times New Roman" w:hAnsi="Times New Roman"/>
          <w:sz w:val="24"/>
          <w:szCs w:val="24"/>
        </w:rPr>
        <w:t xml:space="preserve"> различных групповых идентичностей</w:t>
      </w:r>
      <w:r w:rsidR="001837D1" w:rsidRPr="00BA4F4F">
        <w:rPr>
          <w:rFonts w:ascii="Times New Roman" w:hAnsi="Times New Roman"/>
          <w:sz w:val="24"/>
          <w:szCs w:val="24"/>
        </w:rPr>
        <w:t xml:space="preserve"> </w:t>
      </w:r>
      <w:r w:rsidR="00133321" w:rsidRPr="00BA4F4F">
        <w:rPr>
          <w:rFonts w:ascii="Times New Roman" w:hAnsi="Times New Roman"/>
          <w:sz w:val="24"/>
          <w:szCs w:val="24"/>
        </w:rPr>
        <w:t xml:space="preserve">(Рисунок </w:t>
      </w:r>
      <w:r w:rsidR="006B5732" w:rsidRPr="00BA4F4F">
        <w:rPr>
          <w:rFonts w:ascii="Times New Roman" w:hAnsi="Times New Roman"/>
          <w:sz w:val="24"/>
          <w:szCs w:val="24"/>
        </w:rPr>
        <w:t>4</w:t>
      </w:r>
      <w:r w:rsidR="001837D1" w:rsidRPr="00BA4F4F">
        <w:rPr>
          <w:rFonts w:ascii="Times New Roman" w:hAnsi="Times New Roman"/>
          <w:sz w:val="24"/>
          <w:szCs w:val="24"/>
        </w:rPr>
        <w:t>).</w:t>
      </w:r>
    </w:p>
    <w:p w:rsidR="001837D1" w:rsidRPr="00BA4F4F" w:rsidRDefault="005C7457" w:rsidP="00566D67">
      <w:pPr>
        <w:spacing w:after="0" w:line="240" w:lineRule="auto"/>
        <w:ind w:firstLine="709"/>
        <w:jc w:val="center"/>
        <w:rPr>
          <w:rFonts w:ascii="Times New Roman" w:hAnsi="Times New Roman"/>
          <w:sz w:val="24"/>
          <w:szCs w:val="24"/>
        </w:rPr>
      </w:pPr>
      <w:r w:rsidRPr="00BA4F4F">
        <w:rPr>
          <w:rFonts w:ascii="Times New Roman" w:hAnsi="Times New Roman"/>
          <w:noProof/>
          <w:sz w:val="24"/>
          <w:szCs w:val="24"/>
          <w:lang w:eastAsia="ru-RU"/>
        </w:rPr>
        <w:lastRenderedPageBreak/>
        <w:drawing>
          <wp:inline distT="0" distB="0" distL="0" distR="0" wp14:anchorId="0EE20205" wp14:editId="0F742F78">
            <wp:extent cx="5872740" cy="2610216"/>
            <wp:effectExtent l="6093" t="6106" r="7617" b="3053"/>
            <wp:docPr id="4"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837D1" w:rsidRPr="00BA4F4F" w:rsidRDefault="00133321" w:rsidP="00B51255">
      <w:pPr>
        <w:spacing w:after="0" w:line="240" w:lineRule="auto"/>
        <w:jc w:val="center"/>
        <w:rPr>
          <w:rFonts w:ascii="Times New Roman" w:hAnsi="Times New Roman"/>
          <w:sz w:val="24"/>
          <w:szCs w:val="24"/>
        </w:rPr>
      </w:pPr>
      <w:r w:rsidRPr="00BA4F4F">
        <w:rPr>
          <w:rFonts w:ascii="Times New Roman" w:hAnsi="Times New Roman"/>
          <w:sz w:val="24"/>
          <w:szCs w:val="24"/>
        </w:rPr>
        <w:t xml:space="preserve">Рисунок </w:t>
      </w:r>
      <w:r w:rsidR="006B5732" w:rsidRPr="00BA4F4F">
        <w:rPr>
          <w:rFonts w:ascii="Times New Roman" w:hAnsi="Times New Roman"/>
          <w:sz w:val="24"/>
          <w:szCs w:val="24"/>
        </w:rPr>
        <w:t>4</w:t>
      </w:r>
      <w:r w:rsidR="00DD0D1F" w:rsidRPr="00BA4F4F">
        <w:rPr>
          <w:rFonts w:ascii="Times New Roman" w:hAnsi="Times New Roman"/>
          <w:sz w:val="24"/>
          <w:szCs w:val="24"/>
        </w:rPr>
        <w:t>.</w:t>
      </w:r>
      <w:r w:rsidR="001837D1" w:rsidRPr="00BA4F4F">
        <w:rPr>
          <w:rFonts w:ascii="Times New Roman" w:hAnsi="Times New Roman"/>
          <w:sz w:val="24"/>
          <w:szCs w:val="24"/>
        </w:rPr>
        <w:t xml:space="preserve"> Ответ респондентов на вопрос: «Среди каких людей Вы встречаете наибольшее взаимопонимание?»</w:t>
      </w:r>
      <w:r w:rsidR="001837D1" w:rsidRPr="00BA4F4F">
        <w:rPr>
          <w:rFonts w:ascii="Times New Roman" w:hAnsi="Times New Roman"/>
          <w:noProof/>
          <w:sz w:val="24"/>
          <w:szCs w:val="24"/>
        </w:rPr>
        <w:t xml:space="preserve">, </w:t>
      </w:r>
      <w:r w:rsidR="001837D1" w:rsidRPr="00BA4F4F">
        <w:rPr>
          <w:rFonts w:ascii="Times New Roman" w:hAnsi="Times New Roman"/>
          <w:sz w:val="24"/>
          <w:szCs w:val="24"/>
        </w:rPr>
        <w:t>% от числа ответивших, 2018, ФИЦКИА РАН</w:t>
      </w:r>
    </w:p>
    <w:p w:rsidR="00DD0D1F" w:rsidRPr="00BA4F4F" w:rsidRDefault="00DD0D1F" w:rsidP="00B51255">
      <w:pPr>
        <w:spacing w:after="0" w:line="240" w:lineRule="auto"/>
        <w:jc w:val="center"/>
        <w:rPr>
          <w:rFonts w:ascii="Times New Roman" w:hAnsi="Times New Roman"/>
          <w:sz w:val="24"/>
          <w:szCs w:val="24"/>
        </w:rPr>
      </w:pPr>
    </w:p>
    <w:p w:rsidR="00E96F1C" w:rsidRPr="00BA4F4F" w:rsidRDefault="006F79F0" w:rsidP="00566D67">
      <w:pPr>
        <w:autoSpaceDE w:val="0"/>
        <w:autoSpaceDN w:val="0"/>
        <w:adjustRightInd w:val="0"/>
        <w:spacing w:after="0" w:line="240" w:lineRule="auto"/>
        <w:ind w:firstLine="709"/>
        <w:jc w:val="both"/>
        <w:rPr>
          <w:rFonts w:ascii="Times New Roman" w:hAnsi="Times New Roman"/>
          <w:sz w:val="24"/>
          <w:szCs w:val="24"/>
        </w:rPr>
      </w:pPr>
      <w:r w:rsidRPr="00BA4F4F">
        <w:rPr>
          <w:rFonts w:ascii="Times New Roman" w:hAnsi="Times New Roman"/>
          <w:sz w:val="24"/>
          <w:szCs w:val="24"/>
        </w:rPr>
        <w:t>Следует отметить, что уровень доверия в обществе, как и уровень доверия к отдельным общественным институтам – медленно изменяющиеся параметры</w:t>
      </w:r>
      <w:r w:rsidRPr="00BA4F4F">
        <w:rPr>
          <w:rStyle w:val="a8"/>
          <w:rFonts w:ascii="Times New Roman" w:hAnsi="Times New Roman"/>
          <w:sz w:val="24"/>
          <w:szCs w:val="24"/>
        </w:rPr>
        <w:footnoteReference w:id="3"/>
      </w:r>
      <w:r w:rsidRPr="00BA4F4F">
        <w:rPr>
          <w:rFonts w:ascii="Times New Roman" w:hAnsi="Times New Roman"/>
          <w:sz w:val="24"/>
          <w:szCs w:val="24"/>
        </w:rPr>
        <w:t xml:space="preserve">. Так, </w:t>
      </w:r>
      <w:r w:rsidR="00E96F1C" w:rsidRPr="00BA4F4F">
        <w:rPr>
          <w:rFonts w:ascii="Times New Roman" w:hAnsi="Times New Roman"/>
          <w:sz w:val="24"/>
          <w:szCs w:val="24"/>
        </w:rPr>
        <w:t>согласно исследованиям</w:t>
      </w:r>
      <w:r w:rsidR="004C6DCA" w:rsidRPr="00BA4F4F">
        <w:rPr>
          <w:rFonts w:ascii="Times New Roman" w:hAnsi="Times New Roman"/>
          <w:sz w:val="24"/>
          <w:szCs w:val="24"/>
        </w:rPr>
        <w:t xml:space="preserve"> </w:t>
      </w:r>
      <w:proofErr w:type="gramStart"/>
      <w:r w:rsidR="004C6DCA" w:rsidRPr="00BA4F4F">
        <w:rPr>
          <w:rFonts w:ascii="Times New Roman" w:hAnsi="Times New Roman"/>
          <w:sz w:val="24"/>
          <w:szCs w:val="24"/>
        </w:rPr>
        <w:t>Левада-Центра</w:t>
      </w:r>
      <w:proofErr w:type="gramEnd"/>
      <w:r w:rsidR="00E96F1C" w:rsidRPr="00BA4F4F">
        <w:rPr>
          <w:rFonts w:ascii="Times New Roman" w:hAnsi="Times New Roman"/>
          <w:sz w:val="24"/>
          <w:szCs w:val="24"/>
        </w:rPr>
        <w:t>, недоверие по отношению к согражданам</w:t>
      </w:r>
      <w:r w:rsidR="004C6DCA" w:rsidRPr="00BA4F4F">
        <w:rPr>
          <w:rFonts w:ascii="Times New Roman" w:hAnsi="Times New Roman"/>
          <w:sz w:val="24"/>
          <w:szCs w:val="24"/>
        </w:rPr>
        <w:t xml:space="preserve">, не входящим в ближайшее социальное окружение россиян, </w:t>
      </w:r>
      <w:r w:rsidR="00E96F1C" w:rsidRPr="00BA4F4F">
        <w:rPr>
          <w:rFonts w:ascii="Times New Roman" w:hAnsi="Times New Roman"/>
          <w:sz w:val="24"/>
          <w:szCs w:val="24"/>
        </w:rPr>
        <w:t>в среднем остается достаточно высоким на протяжении всего постсов</w:t>
      </w:r>
      <w:r w:rsidR="004C6DCA" w:rsidRPr="00BA4F4F">
        <w:rPr>
          <w:rFonts w:ascii="Times New Roman" w:hAnsi="Times New Roman"/>
          <w:sz w:val="24"/>
          <w:szCs w:val="24"/>
        </w:rPr>
        <w:t>етского периода развития страны. Т</w:t>
      </w:r>
      <w:r w:rsidR="00E96F1C" w:rsidRPr="00BA4F4F">
        <w:rPr>
          <w:rFonts w:ascii="Times New Roman" w:hAnsi="Times New Roman"/>
          <w:sz w:val="24"/>
          <w:szCs w:val="24"/>
        </w:rPr>
        <w:t xml:space="preserve">акже </w:t>
      </w:r>
      <w:r w:rsidR="004C6DCA" w:rsidRPr="00BA4F4F">
        <w:rPr>
          <w:rFonts w:ascii="Times New Roman" w:hAnsi="Times New Roman"/>
          <w:sz w:val="24"/>
          <w:szCs w:val="24"/>
        </w:rPr>
        <w:t>в течение всего этого периода</w:t>
      </w:r>
      <w:r w:rsidR="00E96F1C" w:rsidRPr="00BA4F4F">
        <w:rPr>
          <w:rFonts w:ascii="Times New Roman" w:hAnsi="Times New Roman"/>
          <w:sz w:val="24"/>
          <w:szCs w:val="24"/>
        </w:rPr>
        <w:t xml:space="preserve"> сохраняется высокий уровень декларируемого доверия к</w:t>
      </w:r>
      <w:r w:rsidR="004C6DCA" w:rsidRPr="00BA4F4F">
        <w:rPr>
          <w:rFonts w:ascii="Times New Roman" w:hAnsi="Times New Roman"/>
          <w:sz w:val="24"/>
          <w:szCs w:val="24"/>
        </w:rPr>
        <w:t xml:space="preserve"> Президенту</w:t>
      </w:r>
      <w:r w:rsidR="00E96F1C" w:rsidRPr="00BA4F4F">
        <w:rPr>
          <w:rFonts w:ascii="Times New Roman" w:hAnsi="Times New Roman"/>
          <w:sz w:val="24"/>
          <w:szCs w:val="24"/>
        </w:rPr>
        <w:t xml:space="preserve">, </w:t>
      </w:r>
      <w:r w:rsidR="004C6DCA" w:rsidRPr="00BA4F4F">
        <w:rPr>
          <w:rFonts w:ascii="Times New Roman" w:hAnsi="Times New Roman"/>
          <w:sz w:val="24"/>
          <w:szCs w:val="24"/>
        </w:rPr>
        <w:t>РПЦ</w:t>
      </w:r>
      <w:r w:rsidR="00E96F1C" w:rsidRPr="00BA4F4F">
        <w:rPr>
          <w:rFonts w:ascii="Times New Roman" w:hAnsi="Times New Roman"/>
          <w:sz w:val="24"/>
          <w:szCs w:val="24"/>
        </w:rPr>
        <w:t xml:space="preserve"> и </w:t>
      </w:r>
      <w:r w:rsidR="004C6DCA" w:rsidRPr="00BA4F4F">
        <w:rPr>
          <w:rFonts w:ascii="Times New Roman" w:hAnsi="Times New Roman"/>
          <w:sz w:val="24"/>
          <w:szCs w:val="24"/>
        </w:rPr>
        <w:t>вооруженным силам</w:t>
      </w:r>
      <w:r w:rsidR="00E96F1C" w:rsidRPr="00BA4F4F">
        <w:rPr>
          <w:rFonts w:ascii="Times New Roman" w:hAnsi="Times New Roman"/>
          <w:sz w:val="24"/>
          <w:szCs w:val="24"/>
        </w:rPr>
        <w:t xml:space="preserve"> </w:t>
      </w:r>
      <w:r w:rsidR="00B47AAC" w:rsidRPr="00BA4F4F">
        <w:rPr>
          <w:rFonts w:ascii="Times New Roman" w:hAnsi="Times New Roman"/>
          <w:sz w:val="24"/>
          <w:szCs w:val="24"/>
        </w:rPr>
        <w:t>[1</w:t>
      </w:r>
      <w:r w:rsidR="00E96F1C" w:rsidRPr="00BA4F4F">
        <w:rPr>
          <w:rFonts w:ascii="Times New Roman" w:hAnsi="Times New Roman"/>
          <w:sz w:val="24"/>
          <w:szCs w:val="24"/>
        </w:rPr>
        <w:t>, с. 43-45].</w:t>
      </w:r>
      <w:r w:rsidR="00381B00" w:rsidRPr="00BA4F4F">
        <w:rPr>
          <w:rFonts w:ascii="Times New Roman" w:hAnsi="Times New Roman"/>
          <w:sz w:val="24"/>
          <w:szCs w:val="24"/>
        </w:rPr>
        <w:t xml:space="preserve"> </w:t>
      </w:r>
      <w:r w:rsidR="004C6DCA" w:rsidRPr="00BA4F4F">
        <w:rPr>
          <w:rFonts w:ascii="Times New Roman" w:hAnsi="Times New Roman"/>
          <w:sz w:val="24"/>
          <w:szCs w:val="24"/>
        </w:rPr>
        <w:t>Таким образом</w:t>
      </w:r>
      <w:r w:rsidR="00381B00" w:rsidRPr="00BA4F4F">
        <w:rPr>
          <w:rFonts w:ascii="Times New Roman" w:hAnsi="Times New Roman"/>
          <w:sz w:val="24"/>
          <w:szCs w:val="24"/>
        </w:rPr>
        <w:t xml:space="preserve">, мы можем обоснованно полагать, что </w:t>
      </w:r>
      <w:r w:rsidR="00B4734C" w:rsidRPr="00BA4F4F">
        <w:rPr>
          <w:rFonts w:ascii="Times New Roman" w:hAnsi="Times New Roman"/>
          <w:sz w:val="24"/>
          <w:szCs w:val="24"/>
        </w:rPr>
        <w:t>результаты нашего опроса</w:t>
      </w:r>
      <w:r w:rsidR="004C6DCA" w:rsidRPr="00BA4F4F">
        <w:rPr>
          <w:rFonts w:ascii="Times New Roman" w:hAnsi="Times New Roman"/>
          <w:sz w:val="24"/>
          <w:szCs w:val="24"/>
        </w:rPr>
        <w:t xml:space="preserve"> отражают</w:t>
      </w:r>
      <w:r w:rsidR="00384439" w:rsidRPr="00BA4F4F">
        <w:rPr>
          <w:rFonts w:ascii="Times New Roman" w:hAnsi="Times New Roman"/>
          <w:sz w:val="24"/>
          <w:szCs w:val="24"/>
        </w:rPr>
        <w:t>, как минимум,</w:t>
      </w:r>
      <w:r w:rsidR="004C6DCA" w:rsidRPr="00BA4F4F">
        <w:rPr>
          <w:rFonts w:ascii="Times New Roman" w:hAnsi="Times New Roman"/>
          <w:sz w:val="24"/>
          <w:szCs w:val="24"/>
        </w:rPr>
        <w:t xml:space="preserve"> </w:t>
      </w:r>
      <w:r w:rsidR="00384439" w:rsidRPr="00BA4F4F">
        <w:rPr>
          <w:rFonts w:ascii="Times New Roman" w:hAnsi="Times New Roman"/>
          <w:sz w:val="24"/>
          <w:szCs w:val="24"/>
        </w:rPr>
        <w:t xml:space="preserve">среднесрочную </w:t>
      </w:r>
      <w:r w:rsidR="004C6DCA" w:rsidRPr="00BA4F4F">
        <w:rPr>
          <w:rFonts w:ascii="Times New Roman" w:hAnsi="Times New Roman"/>
          <w:sz w:val="24"/>
          <w:szCs w:val="24"/>
        </w:rPr>
        <w:t>динамику</w:t>
      </w:r>
      <w:r w:rsidR="00384439" w:rsidRPr="00BA4F4F">
        <w:rPr>
          <w:rFonts w:ascii="Times New Roman" w:hAnsi="Times New Roman"/>
          <w:sz w:val="24"/>
          <w:szCs w:val="24"/>
        </w:rPr>
        <w:t xml:space="preserve"> </w:t>
      </w:r>
      <w:r w:rsidR="00381B00" w:rsidRPr="00BA4F4F">
        <w:rPr>
          <w:rFonts w:ascii="Times New Roman" w:hAnsi="Times New Roman"/>
          <w:sz w:val="24"/>
          <w:szCs w:val="24"/>
        </w:rPr>
        <w:t xml:space="preserve">в сфере </w:t>
      </w:r>
      <w:r w:rsidR="00384439" w:rsidRPr="00BA4F4F">
        <w:rPr>
          <w:rFonts w:ascii="Times New Roman" w:hAnsi="Times New Roman"/>
          <w:sz w:val="24"/>
          <w:szCs w:val="24"/>
        </w:rPr>
        <w:t xml:space="preserve">социального доверия в Архангельской области – субъекте РФ, демонстрирующего близкие </w:t>
      </w:r>
      <w:proofErr w:type="gramStart"/>
      <w:r w:rsidR="00384439" w:rsidRPr="00BA4F4F">
        <w:rPr>
          <w:rFonts w:ascii="Times New Roman" w:hAnsi="Times New Roman"/>
          <w:sz w:val="24"/>
          <w:szCs w:val="24"/>
        </w:rPr>
        <w:t>к</w:t>
      </w:r>
      <w:proofErr w:type="gramEnd"/>
      <w:r w:rsidR="00384439" w:rsidRPr="00BA4F4F">
        <w:rPr>
          <w:rFonts w:ascii="Times New Roman" w:hAnsi="Times New Roman"/>
          <w:sz w:val="24"/>
          <w:szCs w:val="24"/>
        </w:rPr>
        <w:t xml:space="preserve"> общероссийским уровни межличностного и институционального доверия, и в этом смысле являющегося типичным российским регионом</w:t>
      </w:r>
      <w:r w:rsidR="00381B00" w:rsidRPr="00BA4F4F">
        <w:rPr>
          <w:rFonts w:ascii="Times New Roman" w:hAnsi="Times New Roman"/>
          <w:sz w:val="24"/>
          <w:szCs w:val="24"/>
        </w:rPr>
        <w:t>.</w:t>
      </w:r>
    </w:p>
    <w:p w:rsidR="00527BC9" w:rsidRPr="00BA4F4F" w:rsidRDefault="00527BC9" w:rsidP="00566D67">
      <w:pPr>
        <w:autoSpaceDE w:val="0"/>
        <w:autoSpaceDN w:val="0"/>
        <w:adjustRightInd w:val="0"/>
        <w:spacing w:after="0" w:line="240" w:lineRule="auto"/>
        <w:ind w:firstLine="709"/>
        <w:jc w:val="both"/>
        <w:rPr>
          <w:rFonts w:ascii="Times New Roman" w:hAnsi="Times New Roman"/>
          <w:sz w:val="24"/>
          <w:szCs w:val="24"/>
        </w:rPr>
      </w:pPr>
    </w:p>
    <w:p w:rsidR="00317DFD" w:rsidRPr="00BA4F4F" w:rsidRDefault="00317DFD" w:rsidP="00566D67">
      <w:pPr>
        <w:spacing w:after="0" w:line="240" w:lineRule="auto"/>
        <w:ind w:firstLine="709"/>
        <w:jc w:val="both"/>
        <w:rPr>
          <w:rFonts w:ascii="Times New Roman" w:hAnsi="Times New Roman"/>
          <w:color w:val="222222"/>
          <w:sz w:val="24"/>
          <w:szCs w:val="24"/>
        </w:rPr>
      </w:pPr>
      <w:r w:rsidRPr="00BA4F4F">
        <w:rPr>
          <w:rFonts w:ascii="Times New Roman" w:hAnsi="Times New Roman"/>
          <w:color w:val="222222"/>
          <w:sz w:val="24"/>
          <w:szCs w:val="24"/>
        </w:rPr>
        <w:t xml:space="preserve">Работа выполнена при финансовой поддержке </w:t>
      </w:r>
      <w:proofErr w:type="spellStart"/>
      <w:r w:rsidRPr="00BA4F4F">
        <w:rPr>
          <w:rFonts w:ascii="Times New Roman" w:hAnsi="Times New Roman"/>
          <w:color w:val="222222"/>
          <w:sz w:val="24"/>
          <w:szCs w:val="24"/>
        </w:rPr>
        <w:t>Минобрнауки</w:t>
      </w:r>
      <w:proofErr w:type="spellEnd"/>
      <w:r w:rsidRPr="00BA4F4F">
        <w:rPr>
          <w:rFonts w:ascii="Times New Roman" w:hAnsi="Times New Roman"/>
          <w:color w:val="222222"/>
          <w:sz w:val="24"/>
          <w:szCs w:val="24"/>
        </w:rPr>
        <w:t xml:space="preserve"> Р</w:t>
      </w:r>
      <w:r w:rsidR="00072B90" w:rsidRPr="00BA4F4F">
        <w:rPr>
          <w:rFonts w:ascii="Times New Roman" w:hAnsi="Times New Roman"/>
          <w:color w:val="222222"/>
          <w:sz w:val="24"/>
          <w:szCs w:val="24"/>
        </w:rPr>
        <w:t>Ф (№ </w:t>
      </w:r>
      <w:r w:rsidRPr="00BA4F4F">
        <w:rPr>
          <w:rFonts w:ascii="Times New Roman" w:hAnsi="Times New Roman"/>
          <w:color w:val="222222"/>
          <w:sz w:val="24"/>
          <w:szCs w:val="24"/>
        </w:rPr>
        <w:t>гос. регистрации проекта - АААА-А</w:t>
      </w:r>
      <w:r w:rsidRPr="00BA4F4F">
        <w:rPr>
          <w:rStyle w:val="wmi-callto"/>
          <w:rFonts w:ascii="Times New Roman" w:hAnsi="Times New Roman"/>
          <w:color w:val="222222"/>
          <w:sz w:val="24"/>
          <w:szCs w:val="24"/>
        </w:rPr>
        <w:t>19-119020490098-1</w:t>
      </w:r>
      <w:r w:rsidRPr="00BA4F4F">
        <w:rPr>
          <w:rFonts w:ascii="Times New Roman" w:hAnsi="Times New Roman"/>
          <w:color w:val="222222"/>
          <w:sz w:val="24"/>
          <w:szCs w:val="24"/>
        </w:rPr>
        <w:t>).</w:t>
      </w:r>
    </w:p>
    <w:p w:rsidR="00DD0D1F" w:rsidRPr="00BA4F4F" w:rsidRDefault="00DD0D1F" w:rsidP="00566D67">
      <w:pPr>
        <w:spacing w:after="0" w:line="240" w:lineRule="auto"/>
        <w:ind w:firstLine="709"/>
        <w:jc w:val="both"/>
        <w:rPr>
          <w:rFonts w:ascii="Times New Roman" w:hAnsi="Times New Roman"/>
          <w:color w:val="222222"/>
          <w:sz w:val="24"/>
          <w:szCs w:val="24"/>
        </w:rPr>
      </w:pPr>
    </w:p>
    <w:p w:rsidR="00A87064" w:rsidRPr="00544F72" w:rsidRDefault="00DD0D1F" w:rsidP="00BA4F4F">
      <w:pPr>
        <w:autoSpaceDE w:val="0"/>
        <w:autoSpaceDN w:val="0"/>
        <w:adjustRightInd w:val="0"/>
        <w:spacing w:after="0" w:line="240" w:lineRule="auto"/>
        <w:ind w:firstLine="709"/>
        <w:jc w:val="center"/>
        <w:rPr>
          <w:rFonts w:ascii="Times New Roman" w:hAnsi="Times New Roman"/>
          <w:b/>
          <w:color w:val="000000"/>
          <w:sz w:val="24"/>
          <w:szCs w:val="24"/>
          <w:shd w:val="clear" w:color="auto" w:fill="FFFFFF"/>
        </w:rPr>
      </w:pPr>
      <w:r w:rsidRPr="00BA4F4F">
        <w:rPr>
          <w:rFonts w:ascii="Times New Roman" w:hAnsi="Times New Roman"/>
          <w:b/>
          <w:color w:val="000000"/>
          <w:sz w:val="24"/>
          <w:szCs w:val="24"/>
          <w:shd w:val="clear" w:color="auto" w:fill="FFFFFF"/>
        </w:rPr>
        <w:t>Библиографический список</w:t>
      </w:r>
    </w:p>
    <w:p w:rsidR="00B47AAC" w:rsidRPr="00544F72" w:rsidRDefault="00B47AAC" w:rsidP="00BA4F4F">
      <w:pPr>
        <w:autoSpaceDE w:val="0"/>
        <w:autoSpaceDN w:val="0"/>
        <w:adjustRightInd w:val="0"/>
        <w:spacing w:after="0" w:line="240" w:lineRule="auto"/>
        <w:ind w:firstLine="709"/>
        <w:jc w:val="center"/>
        <w:rPr>
          <w:rFonts w:ascii="Times New Roman" w:hAnsi="Times New Roman"/>
          <w:b/>
          <w:color w:val="000000"/>
          <w:sz w:val="24"/>
          <w:szCs w:val="24"/>
          <w:shd w:val="clear" w:color="auto" w:fill="FFFFFF"/>
        </w:rPr>
      </w:pPr>
    </w:p>
    <w:p w:rsidR="00B47AAC" w:rsidRPr="00544F72" w:rsidRDefault="00B47AAC" w:rsidP="00BA4F4F">
      <w:pPr>
        <w:pStyle w:val="a6"/>
        <w:ind w:firstLine="709"/>
        <w:jc w:val="both"/>
        <w:rPr>
          <w:rFonts w:ascii="Times New Roman" w:hAnsi="Times New Roman"/>
          <w:sz w:val="24"/>
          <w:szCs w:val="24"/>
        </w:rPr>
      </w:pPr>
      <w:r w:rsidRPr="00544F72">
        <w:rPr>
          <w:rFonts w:ascii="Times New Roman" w:hAnsi="Times New Roman"/>
          <w:sz w:val="24"/>
          <w:szCs w:val="24"/>
        </w:rPr>
        <w:t xml:space="preserve">1. Гудков Л «Доверие» в России: смысл, функции, структура. Вестник общественного мнения № 2 (112) апрель–июнь 2012 С. 8-47. Режим доступа: </w:t>
      </w:r>
      <w:hyperlink r:id="rId13" w:history="1">
        <w:r w:rsidRPr="00544F72">
          <w:rPr>
            <w:rStyle w:val="a3"/>
            <w:rFonts w:ascii="Times New Roman" w:hAnsi="Times New Roman"/>
            <w:color w:val="auto"/>
            <w:sz w:val="24"/>
            <w:szCs w:val="24"/>
            <w:u w:val="none"/>
          </w:rPr>
          <w:t>http://www.levada.ru/sites/default/files/vom2_2.pdf</w:t>
        </w:r>
      </w:hyperlink>
      <w:r w:rsidRPr="00544F72">
        <w:rPr>
          <w:rFonts w:ascii="Times New Roman" w:hAnsi="Times New Roman"/>
          <w:sz w:val="24"/>
          <w:szCs w:val="24"/>
        </w:rPr>
        <w:t xml:space="preserve">  (дата обращения: 27.02.2019).</w:t>
      </w:r>
    </w:p>
    <w:p w:rsidR="00B47AAC" w:rsidRPr="00544F72" w:rsidRDefault="00B47AAC" w:rsidP="00BA4F4F">
      <w:pPr>
        <w:pStyle w:val="a6"/>
        <w:ind w:firstLine="709"/>
        <w:jc w:val="both"/>
        <w:rPr>
          <w:rFonts w:ascii="Times New Roman" w:hAnsi="Times New Roman"/>
          <w:sz w:val="24"/>
          <w:szCs w:val="24"/>
        </w:rPr>
      </w:pPr>
      <w:r w:rsidRPr="00544F72">
        <w:rPr>
          <w:rFonts w:ascii="Times New Roman" w:hAnsi="Times New Roman"/>
          <w:sz w:val="24"/>
          <w:szCs w:val="24"/>
        </w:rPr>
        <w:t xml:space="preserve">2. Максимова С.Г., Морковкина А.Г. Межличностное и институциональное доверие как показатели формирования гражданского общества в различных по социально-экономическому развитию субъектах Российской Федерации // Вестник АГАУ. 2016. № 9 (143). </w:t>
      </w:r>
      <w:r w:rsidRPr="00544F72">
        <w:rPr>
          <w:rFonts w:ascii="Times New Roman" w:hAnsi="Times New Roman"/>
          <w:sz w:val="24"/>
          <w:szCs w:val="24"/>
          <w:shd w:val="clear" w:color="auto" w:fill="FFFFFF"/>
        </w:rPr>
        <w:t>Режим доступа</w:t>
      </w:r>
      <w:r w:rsidRPr="00544F72">
        <w:rPr>
          <w:rFonts w:ascii="Times New Roman" w:hAnsi="Times New Roman"/>
          <w:sz w:val="24"/>
          <w:szCs w:val="24"/>
        </w:rPr>
        <w:t>: https://cyberleninka.ru/article/n/mezhlichnostnoe-i-institutsionalnoe-doverie-kak-pokazateli-formirovaniya-grazhdanskogo-obschestva-v-razlichnyh-po-sotsialno (дата обращения: 28.03.2019). </w:t>
      </w:r>
    </w:p>
    <w:p w:rsidR="00B47AAC" w:rsidRPr="00544F72" w:rsidRDefault="00B47AAC" w:rsidP="00BA4F4F">
      <w:pPr>
        <w:autoSpaceDE w:val="0"/>
        <w:autoSpaceDN w:val="0"/>
        <w:adjustRightInd w:val="0"/>
        <w:spacing w:after="0" w:line="240" w:lineRule="auto"/>
        <w:ind w:firstLine="709"/>
        <w:jc w:val="both"/>
        <w:rPr>
          <w:rFonts w:ascii="Times New Roman" w:hAnsi="Times New Roman"/>
          <w:sz w:val="24"/>
          <w:szCs w:val="24"/>
          <w:shd w:val="clear" w:color="auto" w:fill="FFFFFF"/>
        </w:rPr>
      </w:pPr>
      <w:r w:rsidRPr="00544F72">
        <w:rPr>
          <w:rFonts w:ascii="Times New Roman" w:hAnsi="Times New Roman"/>
          <w:sz w:val="24"/>
          <w:szCs w:val="24"/>
          <w:shd w:val="clear" w:color="auto" w:fill="FFFFFF"/>
        </w:rPr>
        <w:lastRenderedPageBreak/>
        <w:t>3. Социокультурные факторы инновационного развития и успешной имплементации реформ // Отчет Центра стратегических разработок. М., 2</w:t>
      </w:r>
      <w:r w:rsidR="00BA4F4F">
        <w:rPr>
          <w:rFonts w:ascii="Times New Roman" w:hAnsi="Times New Roman"/>
          <w:sz w:val="24"/>
          <w:szCs w:val="24"/>
          <w:shd w:val="clear" w:color="auto" w:fill="FFFFFF"/>
        </w:rPr>
        <w:t>017. 187 с</w:t>
      </w:r>
      <w:r w:rsidRPr="00544F72">
        <w:rPr>
          <w:rFonts w:ascii="Times New Roman" w:hAnsi="Times New Roman"/>
          <w:sz w:val="24"/>
          <w:szCs w:val="24"/>
          <w:shd w:val="clear" w:color="auto" w:fill="FFFFFF"/>
        </w:rPr>
        <w:t xml:space="preserve">. Режим доступа: </w:t>
      </w:r>
      <w:hyperlink r:id="rId14" w:history="1">
        <w:r w:rsidRPr="00544F72">
          <w:rPr>
            <w:rStyle w:val="a3"/>
            <w:rFonts w:ascii="Times New Roman" w:hAnsi="Times New Roman"/>
            <w:color w:val="auto"/>
            <w:sz w:val="24"/>
            <w:szCs w:val="24"/>
            <w:u w:val="none"/>
            <w:shd w:val="clear" w:color="auto" w:fill="FFFFFF"/>
          </w:rPr>
          <w:t>https://csr.ru/wp-content/uploads/2017/09/Report-SF.pdf</w:t>
        </w:r>
      </w:hyperlink>
      <w:r w:rsidRPr="00544F72">
        <w:rPr>
          <w:rFonts w:ascii="Times New Roman" w:hAnsi="Times New Roman"/>
          <w:sz w:val="24"/>
          <w:szCs w:val="24"/>
          <w:shd w:val="clear" w:color="auto" w:fill="FFFFFF"/>
        </w:rPr>
        <w:t xml:space="preserve"> </w:t>
      </w:r>
    </w:p>
    <w:p w:rsidR="00566D67" w:rsidRPr="00544F72" w:rsidRDefault="00566D67" w:rsidP="00BA4F4F">
      <w:pPr>
        <w:autoSpaceDE w:val="0"/>
        <w:autoSpaceDN w:val="0"/>
        <w:adjustRightInd w:val="0"/>
        <w:spacing w:after="0" w:line="240" w:lineRule="auto"/>
        <w:jc w:val="both"/>
        <w:rPr>
          <w:rFonts w:ascii="Times New Roman" w:hAnsi="Times New Roman"/>
          <w:sz w:val="24"/>
          <w:szCs w:val="24"/>
          <w:shd w:val="clear" w:color="auto" w:fill="FFFFFF"/>
        </w:rPr>
      </w:pPr>
    </w:p>
    <w:p w:rsidR="00DD0D1F" w:rsidRPr="00544F72" w:rsidRDefault="00DD0D1F" w:rsidP="00BA4F4F">
      <w:pPr>
        <w:spacing w:after="0" w:line="240" w:lineRule="auto"/>
        <w:ind w:firstLine="709"/>
        <w:jc w:val="both"/>
        <w:rPr>
          <w:rFonts w:ascii="Times New Roman" w:hAnsi="Times New Roman"/>
          <w:sz w:val="24"/>
          <w:szCs w:val="24"/>
        </w:rPr>
      </w:pPr>
      <w:r w:rsidRPr="00544F72">
        <w:rPr>
          <w:rFonts w:ascii="Times New Roman" w:hAnsi="Times New Roman"/>
          <w:sz w:val="24"/>
          <w:szCs w:val="24"/>
        </w:rPr>
        <w:t>Максимов Антон Михайлович</w:t>
      </w:r>
      <w:r w:rsidRPr="00544F72">
        <w:rPr>
          <w:rFonts w:ascii="Times New Roman" w:hAnsi="Times New Roman"/>
          <w:sz w:val="24"/>
          <w:szCs w:val="24"/>
          <w:vertAlign w:val="superscript"/>
        </w:rPr>
        <w:t>1</w:t>
      </w:r>
      <w:r w:rsidRPr="00544F72">
        <w:rPr>
          <w:rFonts w:ascii="Times New Roman" w:eastAsia="Times New Roman" w:hAnsi="Times New Roman"/>
          <w:sz w:val="24"/>
          <w:szCs w:val="24"/>
          <w:lang w:eastAsia="ru-RU"/>
        </w:rPr>
        <w:t xml:space="preserve"> (Россия, Архангельск</w:t>
      </w:r>
      <w:r w:rsidRPr="00544F72">
        <w:rPr>
          <w:rFonts w:ascii="Times New Roman" w:hAnsi="Times New Roman"/>
          <w:sz w:val="24"/>
          <w:szCs w:val="24"/>
        </w:rPr>
        <w:t xml:space="preserve">) </w:t>
      </w:r>
      <w:proofErr w:type="spellStart"/>
      <w:r w:rsidRPr="00544F72">
        <w:rPr>
          <w:rFonts w:ascii="Times New Roman" w:hAnsi="Times New Roman"/>
          <w:sz w:val="24"/>
          <w:szCs w:val="24"/>
        </w:rPr>
        <w:t>к</w:t>
      </w:r>
      <w:proofErr w:type="gramStart"/>
      <w:r w:rsidRPr="00544F72">
        <w:rPr>
          <w:rFonts w:ascii="Times New Roman" w:hAnsi="Times New Roman"/>
          <w:sz w:val="24"/>
          <w:szCs w:val="24"/>
        </w:rPr>
        <w:t>.п</w:t>
      </w:r>
      <w:proofErr w:type="gramEnd"/>
      <w:r w:rsidRPr="00544F72">
        <w:rPr>
          <w:rFonts w:ascii="Times New Roman" w:hAnsi="Times New Roman"/>
          <w:sz w:val="24"/>
          <w:szCs w:val="24"/>
        </w:rPr>
        <w:t>олит.н</w:t>
      </w:r>
      <w:proofErr w:type="spellEnd"/>
      <w:r w:rsidRPr="00544F72">
        <w:rPr>
          <w:rFonts w:ascii="Times New Roman" w:hAnsi="Times New Roman"/>
          <w:sz w:val="24"/>
          <w:szCs w:val="24"/>
        </w:rPr>
        <w:t xml:space="preserve">., </w:t>
      </w:r>
      <w:r w:rsidRPr="00544F72">
        <w:rPr>
          <w:rFonts w:ascii="Times New Roman" w:eastAsia="Times New Roman" w:hAnsi="Times New Roman"/>
          <w:sz w:val="24"/>
          <w:szCs w:val="24"/>
          <w:lang w:eastAsia="ru-RU"/>
        </w:rPr>
        <w:t>доцент,</w:t>
      </w:r>
      <w:r w:rsidRPr="00544F72">
        <w:rPr>
          <w:rFonts w:ascii="Times New Roman" w:hAnsi="Times New Roman"/>
          <w:sz w:val="24"/>
          <w:szCs w:val="24"/>
        </w:rPr>
        <w:t xml:space="preserve"> с</w:t>
      </w:r>
      <w:r w:rsidRPr="00544F72">
        <w:rPr>
          <w:rFonts w:ascii="Times New Roman" w:eastAsia="Times New Roman" w:hAnsi="Times New Roman"/>
          <w:sz w:val="24"/>
          <w:szCs w:val="24"/>
          <w:lang w:eastAsia="ru-RU"/>
        </w:rPr>
        <w:t xml:space="preserve">тарший научный сотрудник, </w:t>
      </w:r>
      <w:hyperlink r:id="rId15" w:history="1">
        <w:r w:rsidRPr="00544F72">
          <w:rPr>
            <w:rStyle w:val="a3"/>
            <w:rFonts w:ascii="Times New Roman" w:eastAsia="Times New Roman" w:hAnsi="Times New Roman"/>
            <w:color w:val="auto"/>
            <w:sz w:val="24"/>
            <w:szCs w:val="24"/>
            <w:u w:val="none"/>
            <w:lang w:val="en-US" w:eastAsia="ru-RU"/>
          </w:rPr>
          <w:t>amm</w:t>
        </w:r>
        <w:r w:rsidRPr="00544F72">
          <w:rPr>
            <w:rStyle w:val="a3"/>
            <w:rFonts w:ascii="Times New Roman" w:eastAsia="Times New Roman" w:hAnsi="Times New Roman"/>
            <w:color w:val="auto"/>
            <w:sz w:val="24"/>
            <w:szCs w:val="24"/>
            <w:u w:val="none"/>
            <w:lang w:eastAsia="ru-RU"/>
          </w:rPr>
          <w:t>15</w:t>
        </w:r>
        <w:r w:rsidRPr="00544F72">
          <w:rPr>
            <w:rStyle w:val="a3"/>
            <w:rFonts w:ascii="Times New Roman" w:eastAsia="Times New Roman" w:hAnsi="Times New Roman"/>
            <w:color w:val="auto"/>
            <w:sz w:val="24"/>
            <w:szCs w:val="24"/>
            <w:u w:val="none"/>
            <w:lang w:val="en-US" w:eastAsia="ru-RU"/>
          </w:rPr>
          <w:t>nov</w:t>
        </w:r>
        <w:r w:rsidRPr="00544F72">
          <w:rPr>
            <w:rStyle w:val="a3"/>
            <w:rFonts w:ascii="Times New Roman" w:eastAsia="Times New Roman" w:hAnsi="Times New Roman"/>
            <w:color w:val="auto"/>
            <w:sz w:val="24"/>
            <w:szCs w:val="24"/>
            <w:u w:val="none"/>
            <w:lang w:eastAsia="ru-RU"/>
          </w:rPr>
          <w:t>@</w:t>
        </w:r>
        <w:r w:rsidRPr="00544F72">
          <w:rPr>
            <w:rStyle w:val="a3"/>
            <w:rFonts w:ascii="Times New Roman" w:eastAsia="Times New Roman" w:hAnsi="Times New Roman"/>
            <w:color w:val="auto"/>
            <w:sz w:val="24"/>
            <w:szCs w:val="24"/>
            <w:u w:val="none"/>
            <w:lang w:val="en-US" w:eastAsia="ru-RU"/>
          </w:rPr>
          <w:t>yandex</w:t>
        </w:r>
        <w:r w:rsidRPr="00544F72">
          <w:rPr>
            <w:rStyle w:val="a3"/>
            <w:rFonts w:ascii="Times New Roman" w:eastAsia="Times New Roman" w:hAnsi="Times New Roman"/>
            <w:color w:val="auto"/>
            <w:sz w:val="24"/>
            <w:szCs w:val="24"/>
            <w:u w:val="none"/>
            <w:lang w:eastAsia="ru-RU"/>
          </w:rPr>
          <w:t>.</w:t>
        </w:r>
        <w:proofErr w:type="spellStart"/>
        <w:r w:rsidRPr="00544F72">
          <w:rPr>
            <w:rStyle w:val="a3"/>
            <w:rFonts w:ascii="Times New Roman" w:eastAsia="Times New Roman" w:hAnsi="Times New Roman"/>
            <w:color w:val="auto"/>
            <w:sz w:val="24"/>
            <w:szCs w:val="24"/>
            <w:u w:val="none"/>
            <w:lang w:val="en-US" w:eastAsia="ru-RU"/>
          </w:rPr>
          <w:t>ru</w:t>
        </w:r>
        <w:proofErr w:type="spellEnd"/>
      </w:hyperlink>
    </w:p>
    <w:p w:rsidR="00DD0D1F" w:rsidRPr="00544F72" w:rsidRDefault="00DD0D1F" w:rsidP="00BA4F4F">
      <w:pPr>
        <w:spacing w:after="0" w:line="240" w:lineRule="auto"/>
        <w:ind w:firstLine="709"/>
        <w:jc w:val="both"/>
        <w:rPr>
          <w:rFonts w:ascii="Times New Roman" w:hAnsi="Times New Roman"/>
          <w:sz w:val="24"/>
          <w:szCs w:val="24"/>
        </w:rPr>
      </w:pPr>
      <w:proofErr w:type="spellStart"/>
      <w:r w:rsidRPr="00544F72">
        <w:rPr>
          <w:rFonts w:ascii="Times New Roman" w:hAnsi="Times New Roman"/>
          <w:sz w:val="24"/>
          <w:szCs w:val="24"/>
        </w:rPr>
        <w:t>Блынская</w:t>
      </w:r>
      <w:proofErr w:type="spellEnd"/>
      <w:r w:rsidRPr="00544F72">
        <w:rPr>
          <w:rFonts w:ascii="Times New Roman" w:hAnsi="Times New Roman"/>
          <w:sz w:val="24"/>
          <w:szCs w:val="24"/>
        </w:rPr>
        <w:t xml:space="preserve"> Татьяна Анатольевна</w:t>
      </w:r>
      <w:proofErr w:type="gramStart"/>
      <w:r w:rsidRPr="00544F72">
        <w:rPr>
          <w:rFonts w:ascii="Times New Roman" w:hAnsi="Times New Roman"/>
          <w:sz w:val="24"/>
          <w:szCs w:val="24"/>
          <w:vertAlign w:val="superscript"/>
        </w:rPr>
        <w:t>1</w:t>
      </w:r>
      <w:proofErr w:type="gramEnd"/>
      <w:r w:rsidRPr="00544F72">
        <w:rPr>
          <w:rFonts w:ascii="Times New Roman" w:hAnsi="Times New Roman"/>
          <w:sz w:val="24"/>
          <w:szCs w:val="24"/>
          <w:vertAlign w:val="superscript"/>
        </w:rPr>
        <w:t xml:space="preserve"> </w:t>
      </w:r>
      <w:r w:rsidRPr="00544F72">
        <w:rPr>
          <w:rFonts w:ascii="Times New Roman" w:eastAsia="Times New Roman" w:hAnsi="Times New Roman"/>
          <w:sz w:val="24"/>
          <w:szCs w:val="24"/>
          <w:lang w:eastAsia="ru-RU"/>
        </w:rPr>
        <w:t>(Россия, Архангельск</w:t>
      </w:r>
      <w:r w:rsidRPr="00544F72">
        <w:rPr>
          <w:rFonts w:ascii="Times New Roman" w:hAnsi="Times New Roman"/>
          <w:sz w:val="24"/>
          <w:szCs w:val="24"/>
        </w:rPr>
        <w:t>), к.с.-</w:t>
      </w:r>
      <w:proofErr w:type="spellStart"/>
      <w:r w:rsidRPr="00544F72">
        <w:rPr>
          <w:rFonts w:ascii="Times New Roman" w:hAnsi="Times New Roman"/>
          <w:sz w:val="24"/>
          <w:szCs w:val="24"/>
        </w:rPr>
        <w:t>х.н</w:t>
      </w:r>
      <w:proofErr w:type="spellEnd"/>
      <w:r w:rsidRPr="00544F72">
        <w:rPr>
          <w:rFonts w:ascii="Times New Roman" w:hAnsi="Times New Roman"/>
          <w:sz w:val="24"/>
          <w:szCs w:val="24"/>
        </w:rPr>
        <w:t>., с</w:t>
      </w:r>
      <w:r w:rsidRPr="00544F72">
        <w:rPr>
          <w:rFonts w:ascii="Times New Roman" w:eastAsia="Times New Roman" w:hAnsi="Times New Roman"/>
          <w:sz w:val="24"/>
          <w:szCs w:val="24"/>
          <w:lang w:eastAsia="ru-RU"/>
        </w:rPr>
        <w:t>тарший научный сотрудник</w:t>
      </w:r>
      <w:r w:rsidR="00544F72" w:rsidRPr="00544F72">
        <w:rPr>
          <w:rFonts w:ascii="Times New Roman" w:eastAsia="Times New Roman" w:hAnsi="Times New Roman"/>
          <w:sz w:val="24"/>
          <w:szCs w:val="24"/>
          <w:lang w:eastAsia="ru-RU"/>
        </w:rPr>
        <w:t xml:space="preserve">, </w:t>
      </w:r>
      <w:r w:rsidR="00544F72" w:rsidRPr="00544F72">
        <w:rPr>
          <w:rFonts w:ascii="Times New Roman" w:hAnsi="Times New Roman"/>
          <w:sz w:val="24"/>
          <w:szCs w:val="24"/>
          <w:shd w:val="clear" w:color="auto" w:fill="FFFFFF"/>
        </w:rPr>
        <w:t>t_blynskaya@mail.ru</w:t>
      </w:r>
    </w:p>
    <w:p w:rsidR="00DD0D1F" w:rsidRPr="00544F72" w:rsidRDefault="00DD0D1F" w:rsidP="00BA4F4F">
      <w:pPr>
        <w:spacing w:after="0" w:line="240" w:lineRule="auto"/>
        <w:ind w:firstLine="709"/>
        <w:jc w:val="both"/>
        <w:rPr>
          <w:rFonts w:ascii="Times New Roman" w:hAnsi="Times New Roman"/>
          <w:sz w:val="24"/>
          <w:szCs w:val="24"/>
        </w:rPr>
      </w:pPr>
      <w:r w:rsidRPr="00544F72">
        <w:rPr>
          <w:rFonts w:ascii="Times New Roman" w:hAnsi="Times New Roman"/>
          <w:sz w:val="24"/>
          <w:szCs w:val="24"/>
        </w:rPr>
        <w:t>Малинина Кристина Олеговна</w:t>
      </w:r>
      <w:r w:rsidRPr="00544F72">
        <w:rPr>
          <w:rFonts w:ascii="Times New Roman" w:hAnsi="Times New Roman"/>
          <w:sz w:val="24"/>
          <w:szCs w:val="24"/>
          <w:vertAlign w:val="superscript"/>
        </w:rPr>
        <w:t xml:space="preserve">1 </w:t>
      </w:r>
      <w:r w:rsidRPr="00544F72">
        <w:rPr>
          <w:rFonts w:ascii="Times New Roman" w:eastAsia="Times New Roman" w:hAnsi="Times New Roman"/>
          <w:sz w:val="24"/>
          <w:szCs w:val="24"/>
          <w:lang w:eastAsia="ru-RU"/>
        </w:rPr>
        <w:t>(Россия, Архангельск</w:t>
      </w:r>
      <w:r w:rsidRPr="00544F72">
        <w:rPr>
          <w:rFonts w:ascii="Times New Roman" w:hAnsi="Times New Roman"/>
          <w:sz w:val="24"/>
          <w:szCs w:val="24"/>
        </w:rPr>
        <w:t xml:space="preserve">), </w:t>
      </w:r>
      <w:proofErr w:type="spellStart"/>
      <w:r w:rsidRPr="00544F72">
        <w:rPr>
          <w:rFonts w:ascii="Times New Roman" w:hAnsi="Times New Roman"/>
          <w:sz w:val="24"/>
          <w:szCs w:val="24"/>
        </w:rPr>
        <w:t>к</w:t>
      </w:r>
      <w:proofErr w:type="gramStart"/>
      <w:r w:rsidRPr="00544F72">
        <w:rPr>
          <w:rFonts w:ascii="Times New Roman" w:hAnsi="Times New Roman"/>
          <w:sz w:val="24"/>
          <w:szCs w:val="24"/>
        </w:rPr>
        <w:t>.с</w:t>
      </w:r>
      <w:proofErr w:type="gramEnd"/>
      <w:r w:rsidRPr="00544F72">
        <w:rPr>
          <w:rFonts w:ascii="Times New Roman" w:hAnsi="Times New Roman"/>
          <w:sz w:val="24"/>
          <w:szCs w:val="24"/>
        </w:rPr>
        <w:t>оц.н</w:t>
      </w:r>
      <w:proofErr w:type="spellEnd"/>
      <w:r w:rsidRPr="00544F72">
        <w:rPr>
          <w:rFonts w:ascii="Times New Roman" w:hAnsi="Times New Roman"/>
          <w:sz w:val="24"/>
          <w:szCs w:val="24"/>
        </w:rPr>
        <w:t>., заведующий лаборатории</w:t>
      </w:r>
      <w:r w:rsidR="00544F72" w:rsidRPr="00544F72">
        <w:rPr>
          <w:rFonts w:ascii="Times New Roman" w:hAnsi="Times New Roman"/>
          <w:sz w:val="24"/>
          <w:szCs w:val="24"/>
        </w:rPr>
        <w:t xml:space="preserve">, </w:t>
      </w:r>
      <w:proofErr w:type="spellStart"/>
      <w:r w:rsidR="00544F72" w:rsidRPr="00544F72">
        <w:rPr>
          <w:rFonts w:ascii="Times New Roman" w:hAnsi="Times New Roman"/>
          <w:sz w:val="24"/>
          <w:szCs w:val="24"/>
          <w:shd w:val="clear" w:color="auto" w:fill="FFFFFF"/>
          <w:lang w:val="en-US"/>
        </w:rPr>
        <w:t>malinina</w:t>
      </w:r>
      <w:proofErr w:type="spellEnd"/>
      <w:r w:rsidR="00544F72" w:rsidRPr="00544F72">
        <w:rPr>
          <w:rFonts w:ascii="Times New Roman" w:hAnsi="Times New Roman"/>
          <w:sz w:val="24"/>
          <w:szCs w:val="24"/>
          <w:shd w:val="clear" w:color="auto" w:fill="FFFFFF"/>
        </w:rPr>
        <w:t>.</w:t>
      </w:r>
      <w:proofErr w:type="spellStart"/>
      <w:r w:rsidR="00544F72" w:rsidRPr="00544F72">
        <w:rPr>
          <w:rFonts w:ascii="Times New Roman" w:hAnsi="Times New Roman"/>
          <w:sz w:val="24"/>
          <w:szCs w:val="24"/>
          <w:shd w:val="clear" w:color="auto" w:fill="FFFFFF"/>
          <w:lang w:val="en-US"/>
        </w:rPr>
        <w:t>ciom</w:t>
      </w:r>
      <w:proofErr w:type="spellEnd"/>
      <w:r w:rsidR="00544F72" w:rsidRPr="00544F72">
        <w:rPr>
          <w:rFonts w:ascii="Times New Roman" w:hAnsi="Times New Roman"/>
          <w:sz w:val="24"/>
          <w:szCs w:val="24"/>
          <w:shd w:val="clear" w:color="auto" w:fill="FFFFFF"/>
        </w:rPr>
        <w:t>@</w:t>
      </w:r>
      <w:proofErr w:type="spellStart"/>
      <w:r w:rsidR="00544F72" w:rsidRPr="00544F72">
        <w:rPr>
          <w:rFonts w:ascii="Times New Roman" w:hAnsi="Times New Roman"/>
          <w:sz w:val="24"/>
          <w:szCs w:val="24"/>
          <w:shd w:val="clear" w:color="auto" w:fill="FFFFFF"/>
          <w:lang w:val="en-US"/>
        </w:rPr>
        <w:t>gmail</w:t>
      </w:r>
      <w:proofErr w:type="spellEnd"/>
      <w:r w:rsidR="00544F72" w:rsidRPr="00544F72">
        <w:rPr>
          <w:rFonts w:ascii="Times New Roman" w:hAnsi="Times New Roman"/>
          <w:sz w:val="24"/>
          <w:szCs w:val="24"/>
          <w:shd w:val="clear" w:color="auto" w:fill="FFFFFF"/>
        </w:rPr>
        <w:t>.</w:t>
      </w:r>
      <w:r w:rsidR="00544F72" w:rsidRPr="00544F72">
        <w:rPr>
          <w:rFonts w:ascii="Times New Roman" w:hAnsi="Times New Roman"/>
          <w:sz w:val="24"/>
          <w:szCs w:val="24"/>
          <w:shd w:val="clear" w:color="auto" w:fill="FFFFFF"/>
          <w:lang w:val="en-US"/>
        </w:rPr>
        <w:t>com</w:t>
      </w:r>
    </w:p>
    <w:p w:rsidR="00DD0D1F" w:rsidRPr="00544F72" w:rsidRDefault="00DD0D1F" w:rsidP="00BA4F4F">
      <w:pPr>
        <w:spacing w:after="0" w:line="240" w:lineRule="auto"/>
        <w:ind w:firstLine="709"/>
        <w:jc w:val="both"/>
        <w:rPr>
          <w:rFonts w:ascii="Times New Roman" w:hAnsi="Times New Roman"/>
          <w:b/>
          <w:sz w:val="24"/>
          <w:szCs w:val="24"/>
        </w:rPr>
      </w:pPr>
    </w:p>
    <w:p w:rsidR="00DD0D1F" w:rsidRPr="00DD0D1F" w:rsidRDefault="00DD0D1F" w:rsidP="00814751">
      <w:pPr>
        <w:spacing w:after="0" w:line="240" w:lineRule="auto"/>
        <w:ind w:firstLine="709"/>
        <w:jc w:val="both"/>
        <w:rPr>
          <w:rFonts w:ascii="Times New Roman" w:hAnsi="Times New Roman"/>
          <w:color w:val="000000"/>
          <w:sz w:val="24"/>
          <w:szCs w:val="24"/>
          <w:shd w:val="clear" w:color="auto" w:fill="FFFFFF"/>
        </w:rPr>
      </w:pPr>
      <w:r w:rsidRPr="00544F72">
        <w:rPr>
          <w:rFonts w:ascii="Times New Roman" w:eastAsia="Times New Roman" w:hAnsi="Times New Roman"/>
          <w:sz w:val="24"/>
          <w:szCs w:val="24"/>
          <w:vertAlign w:val="superscript"/>
          <w:lang w:eastAsia="ru-RU"/>
        </w:rPr>
        <w:t>1</w:t>
      </w:r>
      <w:r w:rsidRPr="00544F72">
        <w:rPr>
          <w:rFonts w:ascii="Times New Roman" w:hAnsi="Times New Roman"/>
          <w:color w:val="000000"/>
          <w:sz w:val="24"/>
          <w:szCs w:val="24"/>
          <w:shd w:val="clear" w:color="auto" w:fill="FFFFFF"/>
        </w:rPr>
        <w:t> </w:t>
      </w:r>
      <w:r w:rsidRPr="00544F72">
        <w:rPr>
          <w:rFonts w:ascii="Times New Roman" w:hAnsi="Times New Roman"/>
          <w:sz w:val="24"/>
          <w:szCs w:val="24"/>
          <w:shd w:val="clear" w:color="auto" w:fill="FFFFFF"/>
        </w:rPr>
        <w:t>Федеральное, государственное бюджетное учреждение науки Федеральный исследовательский центр комплексного изучения Арктики имени академика Н.П. Лаверова</w:t>
      </w:r>
      <w:r w:rsidRPr="00DD0D1F">
        <w:rPr>
          <w:rFonts w:ascii="Times New Roman" w:hAnsi="Times New Roman"/>
          <w:sz w:val="24"/>
          <w:szCs w:val="24"/>
          <w:shd w:val="clear" w:color="auto" w:fill="FFFFFF"/>
        </w:rPr>
        <w:t xml:space="preserve"> Российской академии наук.</w:t>
      </w:r>
      <w:r w:rsidRPr="00DD0D1F">
        <w:rPr>
          <w:rFonts w:ascii="Times New Roman" w:eastAsia="Times New Roman" w:hAnsi="Times New Roman"/>
          <w:sz w:val="24"/>
          <w:szCs w:val="24"/>
          <w:lang w:eastAsia="ru-RU"/>
        </w:rPr>
        <w:t xml:space="preserve"> Лаборатория </w:t>
      </w:r>
      <w:r w:rsidRPr="00DD0D1F">
        <w:rPr>
          <w:rFonts w:ascii="Times New Roman" w:hAnsi="Times New Roman"/>
          <w:color w:val="000000"/>
          <w:sz w:val="24"/>
          <w:szCs w:val="24"/>
          <w:shd w:val="clear" w:color="auto" w:fill="FFFFFF"/>
        </w:rPr>
        <w:t xml:space="preserve">социокультурной динамики развития Арктических регионов Российской Федерации, </w:t>
      </w:r>
      <w:r w:rsidRPr="00DD0D1F">
        <w:rPr>
          <w:rFonts w:ascii="Times New Roman" w:eastAsia="Times New Roman" w:hAnsi="Times New Roman"/>
          <w:sz w:val="24"/>
          <w:szCs w:val="24"/>
          <w:lang w:eastAsia="ru-RU"/>
        </w:rPr>
        <w:t>г. Архангельск, ул. Набережной Двины, д.23</w:t>
      </w:r>
    </w:p>
    <w:p w:rsidR="00DD0D1F" w:rsidRDefault="00DD0D1F" w:rsidP="00814751">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p>
    <w:p w:rsidR="00814751" w:rsidRPr="00202EF3" w:rsidRDefault="00814751" w:rsidP="00814751">
      <w:pPr>
        <w:spacing w:after="0" w:line="240" w:lineRule="auto"/>
        <w:ind w:firstLine="709"/>
        <w:jc w:val="right"/>
        <w:rPr>
          <w:rFonts w:ascii="Times New Roman" w:hAnsi="Times New Roman"/>
          <w:b/>
          <w:sz w:val="24"/>
          <w:szCs w:val="24"/>
          <w:lang w:val="en-US"/>
        </w:rPr>
      </w:pPr>
      <w:proofErr w:type="spellStart"/>
      <w:r w:rsidRPr="00202EF3">
        <w:rPr>
          <w:rFonts w:ascii="Times New Roman" w:hAnsi="Times New Roman"/>
          <w:b/>
          <w:sz w:val="24"/>
          <w:szCs w:val="24"/>
          <w:lang w:val="en-US"/>
        </w:rPr>
        <w:t>Maksimov</w:t>
      </w:r>
      <w:proofErr w:type="spellEnd"/>
      <w:r w:rsidRPr="00202EF3">
        <w:rPr>
          <w:rFonts w:ascii="Times New Roman" w:hAnsi="Times New Roman"/>
          <w:b/>
          <w:sz w:val="24"/>
          <w:szCs w:val="24"/>
          <w:lang w:val="en-US"/>
        </w:rPr>
        <w:t xml:space="preserve"> Anton </w:t>
      </w:r>
      <w:proofErr w:type="spellStart"/>
      <w:r w:rsidRPr="00202EF3">
        <w:rPr>
          <w:rFonts w:ascii="Times New Roman" w:hAnsi="Times New Roman"/>
          <w:b/>
          <w:sz w:val="24"/>
          <w:szCs w:val="24"/>
          <w:lang w:val="en-US"/>
        </w:rPr>
        <w:t>Mikhailovich</w:t>
      </w:r>
      <w:proofErr w:type="spellEnd"/>
    </w:p>
    <w:p w:rsidR="00814751" w:rsidRPr="00202EF3" w:rsidRDefault="00814751" w:rsidP="00814751">
      <w:pPr>
        <w:spacing w:after="0" w:line="240" w:lineRule="auto"/>
        <w:ind w:firstLine="709"/>
        <w:jc w:val="right"/>
        <w:rPr>
          <w:rFonts w:ascii="Times New Roman" w:hAnsi="Times New Roman"/>
          <w:b/>
          <w:sz w:val="24"/>
          <w:szCs w:val="24"/>
          <w:lang w:val="en-US"/>
        </w:rPr>
      </w:pPr>
      <w:proofErr w:type="spellStart"/>
      <w:r w:rsidRPr="00202EF3">
        <w:rPr>
          <w:rFonts w:ascii="Times New Roman" w:hAnsi="Times New Roman"/>
          <w:b/>
          <w:sz w:val="24"/>
          <w:szCs w:val="24"/>
          <w:lang w:val="en-US"/>
        </w:rPr>
        <w:t>Blynskaya</w:t>
      </w:r>
      <w:proofErr w:type="spellEnd"/>
      <w:r w:rsidRPr="00202EF3">
        <w:rPr>
          <w:rFonts w:ascii="Times New Roman" w:hAnsi="Times New Roman"/>
          <w:b/>
          <w:sz w:val="24"/>
          <w:szCs w:val="24"/>
          <w:lang w:val="en-US"/>
        </w:rPr>
        <w:t xml:space="preserve"> Tatyana </w:t>
      </w:r>
      <w:proofErr w:type="spellStart"/>
      <w:r w:rsidRPr="00202EF3">
        <w:rPr>
          <w:rFonts w:ascii="Times New Roman" w:hAnsi="Times New Roman"/>
          <w:b/>
          <w:sz w:val="24"/>
          <w:szCs w:val="24"/>
          <w:lang w:val="en-US"/>
        </w:rPr>
        <w:t>Anatolyevna</w:t>
      </w:r>
      <w:proofErr w:type="spellEnd"/>
    </w:p>
    <w:p w:rsidR="00814751" w:rsidRDefault="00814751" w:rsidP="00814751">
      <w:pPr>
        <w:spacing w:after="0" w:line="240" w:lineRule="auto"/>
        <w:ind w:firstLine="709"/>
        <w:jc w:val="right"/>
        <w:rPr>
          <w:rFonts w:ascii="Times New Roman" w:hAnsi="Times New Roman"/>
          <w:b/>
          <w:sz w:val="24"/>
          <w:szCs w:val="24"/>
        </w:rPr>
      </w:pPr>
      <w:proofErr w:type="spellStart"/>
      <w:r w:rsidRPr="00202EF3">
        <w:rPr>
          <w:rFonts w:ascii="Times New Roman" w:hAnsi="Times New Roman"/>
          <w:b/>
          <w:sz w:val="24"/>
          <w:szCs w:val="24"/>
          <w:lang w:val="en-US"/>
        </w:rPr>
        <w:t>Malinina</w:t>
      </w:r>
      <w:proofErr w:type="spellEnd"/>
      <w:r w:rsidRPr="00202EF3">
        <w:rPr>
          <w:rFonts w:ascii="Times New Roman" w:hAnsi="Times New Roman"/>
          <w:b/>
          <w:sz w:val="24"/>
          <w:szCs w:val="24"/>
          <w:lang w:val="en-US"/>
        </w:rPr>
        <w:t xml:space="preserve"> Kristina </w:t>
      </w:r>
      <w:proofErr w:type="spellStart"/>
      <w:r w:rsidRPr="00202EF3">
        <w:rPr>
          <w:rFonts w:ascii="Times New Roman" w:hAnsi="Times New Roman"/>
          <w:b/>
          <w:sz w:val="24"/>
          <w:szCs w:val="24"/>
          <w:lang w:val="en-US"/>
        </w:rPr>
        <w:t>Olegovna</w:t>
      </w:r>
      <w:proofErr w:type="spellEnd"/>
    </w:p>
    <w:p w:rsidR="00814751" w:rsidRPr="00814751" w:rsidRDefault="00814751" w:rsidP="00814751">
      <w:pPr>
        <w:spacing w:after="0" w:line="240" w:lineRule="auto"/>
        <w:ind w:firstLine="709"/>
        <w:jc w:val="right"/>
        <w:rPr>
          <w:rFonts w:ascii="Times New Roman" w:hAnsi="Times New Roman"/>
          <w:b/>
          <w:sz w:val="24"/>
          <w:szCs w:val="24"/>
        </w:rPr>
      </w:pPr>
    </w:p>
    <w:p w:rsidR="00814751" w:rsidRPr="00202EF3" w:rsidRDefault="00814751" w:rsidP="00814751">
      <w:pPr>
        <w:spacing w:after="0" w:line="240" w:lineRule="auto"/>
        <w:jc w:val="center"/>
        <w:rPr>
          <w:rFonts w:ascii="Times New Roman" w:hAnsi="Times New Roman"/>
          <w:b/>
          <w:sz w:val="24"/>
          <w:szCs w:val="24"/>
          <w:lang w:val="en-US"/>
        </w:rPr>
      </w:pPr>
      <w:r w:rsidRPr="00202EF3">
        <w:rPr>
          <w:rFonts w:ascii="Times New Roman" w:hAnsi="Times New Roman"/>
          <w:b/>
          <w:sz w:val="24"/>
          <w:szCs w:val="24"/>
          <w:lang w:val="en-US"/>
        </w:rPr>
        <w:t>CHARACTERISTICS OF INTERPERSONAL AND INSTITUTIONAL CONFIDENCE IN THE ARCTIC REGION (ON THE EXAMPLE OF THE ARKHANGELSK REGION)</w:t>
      </w:r>
    </w:p>
    <w:p w:rsidR="00814751" w:rsidRPr="00202EF3" w:rsidRDefault="00814751" w:rsidP="00814751">
      <w:pPr>
        <w:spacing w:after="0" w:line="240" w:lineRule="auto"/>
        <w:ind w:firstLine="709"/>
        <w:jc w:val="both"/>
        <w:rPr>
          <w:rFonts w:ascii="Times New Roman" w:hAnsi="Times New Roman"/>
          <w:sz w:val="24"/>
          <w:szCs w:val="24"/>
          <w:lang w:val="en-US"/>
        </w:rPr>
      </w:pPr>
      <w:r w:rsidRPr="00202EF3">
        <w:rPr>
          <w:rFonts w:ascii="Times New Roman" w:hAnsi="Times New Roman"/>
          <w:b/>
          <w:sz w:val="24"/>
          <w:szCs w:val="24"/>
          <w:lang w:val="en-US"/>
        </w:rPr>
        <w:t>Abstract:</w:t>
      </w:r>
      <w:r w:rsidRPr="00202EF3">
        <w:rPr>
          <w:rFonts w:ascii="Times New Roman" w:hAnsi="Times New Roman"/>
          <w:sz w:val="24"/>
          <w:szCs w:val="24"/>
          <w:lang w:val="en-US"/>
        </w:rPr>
        <w:t xml:space="preserve"> The article discusses the nature of social trust in the arctic territories of the Arkhangelsk region. Based on a sociological survey, indices of interpersonal and institutional trust were calculated. It was revealed that the level of interpersonal trust is quite high, but at the same time there is a lack of trust in public institutions</w:t>
      </w:r>
    </w:p>
    <w:p w:rsidR="00814751" w:rsidRDefault="00814751" w:rsidP="00814751">
      <w:pPr>
        <w:spacing w:after="0" w:line="240" w:lineRule="auto"/>
        <w:ind w:firstLine="709"/>
        <w:jc w:val="both"/>
        <w:rPr>
          <w:rFonts w:ascii="Times New Roman" w:hAnsi="Times New Roman"/>
          <w:sz w:val="24"/>
          <w:szCs w:val="24"/>
        </w:rPr>
      </w:pPr>
      <w:r w:rsidRPr="00202EF3">
        <w:rPr>
          <w:rFonts w:ascii="Times New Roman" w:hAnsi="Times New Roman"/>
          <w:b/>
          <w:sz w:val="24"/>
          <w:szCs w:val="24"/>
          <w:lang w:val="en-US"/>
        </w:rPr>
        <w:t xml:space="preserve">Keywords: </w:t>
      </w:r>
      <w:r w:rsidRPr="00202EF3">
        <w:rPr>
          <w:rFonts w:ascii="Times New Roman" w:hAnsi="Times New Roman"/>
          <w:sz w:val="24"/>
          <w:szCs w:val="24"/>
        </w:rPr>
        <w:t>А</w:t>
      </w:r>
      <w:proofErr w:type="spellStart"/>
      <w:r w:rsidRPr="00202EF3">
        <w:rPr>
          <w:rFonts w:ascii="Times New Roman" w:hAnsi="Times New Roman"/>
          <w:sz w:val="24"/>
          <w:szCs w:val="24"/>
          <w:lang w:val="en-US"/>
        </w:rPr>
        <w:t>rctic</w:t>
      </w:r>
      <w:proofErr w:type="spellEnd"/>
      <w:r w:rsidRPr="00202EF3">
        <w:rPr>
          <w:rFonts w:ascii="Times New Roman" w:hAnsi="Times New Roman"/>
          <w:sz w:val="24"/>
          <w:szCs w:val="24"/>
          <w:lang w:val="en-US"/>
        </w:rPr>
        <w:t>, Arkhangelsk region, interpers</w:t>
      </w:r>
      <w:r>
        <w:rPr>
          <w:rFonts w:ascii="Times New Roman" w:hAnsi="Times New Roman"/>
          <w:sz w:val="24"/>
          <w:szCs w:val="24"/>
          <w:lang w:val="en-US"/>
        </w:rPr>
        <w:t>onal trust, institutional trust</w:t>
      </w:r>
    </w:p>
    <w:p w:rsidR="00814751" w:rsidRPr="00814751" w:rsidRDefault="00814751" w:rsidP="00814751">
      <w:pPr>
        <w:spacing w:after="0" w:line="240" w:lineRule="auto"/>
        <w:ind w:firstLine="709"/>
        <w:jc w:val="both"/>
        <w:rPr>
          <w:rFonts w:ascii="Times New Roman" w:hAnsi="Times New Roman"/>
          <w:sz w:val="24"/>
          <w:szCs w:val="24"/>
        </w:rPr>
      </w:pPr>
    </w:p>
    <w:p w:rsidR="00814751" w:rsidRPr="00202EF3" w:rsidRDefault="00814751" w:rsidP="00814751">
      <w:pPr>
        <w:spacing w:after="0" w:line="240" w:lineRule="auto"/>
        <w:ind w:firstLine="709"/>
        <w:jc w:val="both"/>
        <w:rPr>
          <w:rFonts w:ascii="Times New Roman" w:hAnsi="Times New Roman"/>
          <w:sz w:val="24"/>
          <w:szCs w:val="24"/>
          <w:lang w:val="en-US"/>
        </w:rPr>
      </w:pPr>
      <w:proofErr w:type="spellStart"/>
      <w:r>
        <w:rPr>
          <w:rFonts w:ascii="Times New Roman" w:hAnsi="Times New Roman"/>
          <w:sz w:val="24"/>
          <w:szCs w:val="24"/>
          <w:lang w:val="en-US"/>
        </w:rPr>
        <w:t>Maksimov</w:t>
      </w:r>
      <w:proofErr w:type="spellEnd"/>
      <w:r>
        <w:rPr>
          <w:rFonts w:ascii="Times New Roman" w:hAnsi="Times New Roman"/>
          <w:sz w:val="24"/>
          <w:szCs w:val="24"/>
          <w:lang w:val="en-US"/>
        </w:rPr>
        <w:t xml:space="preserve"> Anton </w:t>
      </w:r>
      <w:proofErr w:type="spellStart"/>
      <w:r>
        <w:rPr>
          <w:rFonts w:ascii="Times New Roman" w:hAnsi="Times New Roman"/>
          <w:sz w:val="24"/>
          <w:szCs w:val="24"/>
          <w:lang w:val="en-US"/>
        </w:rPr>
        <w:t>Mikhailovich</w:t>
      </w:r>
      <w:proofErr w:type="spellEnd"/>
      <w:r w:rsidRPr="00202EF3">
        <w:rPr>
          <w:rFonts w:ascii="Times New Roman" w:hAnsi="Times New Roman"/>
          <w:sz w:val="24"/>
          <w:szCs w:val="24"/>
          <w:lang w:val="en-US"/>
        </w:rPr>
        <w:t xml:space="preserve"> (Rus</w:t>
      </w:r>
      <w:r>
        <w:rPr>
          <w:rFonts w:ascii="Times New Roman" w:hAnsi="Times New Roman"/>
          <w:sz w:val="24"/>
          <w:szCs w:val="24"/>
          <w:lang w:val="en-US"/>
        </w:rPr>
        <w:t>sia, Arkhangelsk) Candidate of political sciences, associate professor, senior r</w:t>
      </w:r>
      <w:r w:rsidRPr="00202EF3">
        <w:rPr>
          <w:rFonts w:ascii="Times New Roman" w:hAnsi="Times New Roman"/>
          <w:sz w:val="24"/>
          <w:szCs w:val="24"/>
          <w:lang w:val="en-US"/>
        </w:rPr>
        <w:t>esearcher, amm15nov@yandex.ru</w:t>
      </w:r>
    </w:p>
    <w:p w:rsidR="00814751" w:rsidRPr="00202EF3" w:rsidRDefault="00814751" w:rsidP="00814751">
      <w:pPr>
        <w:spacing w:after="0" w:line="240" w:lineRule="auto"/>
        <w:ind w:firstLine="709"/>
        <w:jc w:val="both"/>
        <w:rPr>
          <w:rFonts w:ascii="Times New Roman" w:hAnsi="Times New Roman"/>
          <w:sz w:val="24"/>
          <w:szCs w:val="24"/>
          <w:lang w:val="en-US"/>
        </w:rPr>
      </w:pPr>
      <w:proofErr w:type="spellStart"/>
      <w:r>
        <w:rPr>
          <w:rFonts w:ascii="Times New Roman" w:hAnsi="Times New Roman"/>
          <w:sz w:val="24"/>
          <w:szCs w:val="24"/>
          <w:lang w:val="en-US"/>
        </w:rPr>
        <w:t>Blynskaya</w:t>
      </w:r>
      <w:proofErr w:type="spellEnd"/>
      <w:r>
        <w:rPr>
          <w:rFonts w:ascii="Times New Roman" w:hAnsi="Times New Roman"/>
          <w:sz w:val="24"/>
          <w:szCs w:val="24"/>
          <w:lang w:val="en-US"/>
        </w:rPr>
        <w:t xml:space="preserve"> Tatyana </w:t>
      </w:r>
      <w:proofErr w:type="spellStart"/>
      <w:r>
        <w:rPr>
          <w:rFonts w:ascii="Times New Roman" w:hAnsi="Times New Roman"/>
          <w:sz w:val="24"/>
          <w:szCs w:val="24"/>
          <w:lang w:val="en-US"/>
        </w:rPr>
        <w:t>Anatolievna</w:t>
      </w:r>
      <w:proofErr w:type="spellEnd"/>
      <w:r>
        <w:rPr>
          <w:rFonts w:ascii="Times New Roman" w:hAnsi="Times New Roman"/>
          <w:sz w:val="24"/>
          <w:szCs w:val="24"/>
          <w:lang w:val="en-US"/>
        </w:rPr>
        <w:t xml:space="preserve"> (Russia, Arkhangelsk), </w:t>
      </w:r>
      <w:r w:rsidRPr="00CF4765">
        <w:rPr>
          <w:rFonts w:ascii="Times New Roman" w:hAnsi="Times New Roman"/>
          <w:sz w:val="24"/>
          <w:szCs w:val="24"/>
          <w:lang w:val="en-US"/>
        </w:rPr>
        <w:t>Candidate</w:t>
      </w:r>
      <w:r>
        <w:rPr>
          <w:rFonts w:ascii="Times New Roman" w:hAnsi="Times New Roman"/>
          <w:sz w:val="24"/>
          <w:szCs w:val="24"/>
          <w:lang w:val="en-US"/>
        </w:rPr>
        <w:t xml:space="preserve"> of agricultural s</w:t>
      </w:r>
      <w:r w:rsidRPr="00CF4765">
        <w:rPr>
          <w:rFonts w:ascii="Times New Roman" w:hAnsi="Times New Roman"/>
          <w:sz w:val="24"/>
          <w:szCs w:val="24"/>
          <w:lang w:val="en-US"/>
        </w:rPr>
        <w:t>ciences</w:t>
      </w:r>
      <w:r w:rsidRPr="00202EF3">
        <w:rPr>
          <w:rFonts w:ascii="Times New Roman" w:hAnsi="Times New Roman"/>
          <w:sz w:val="24"/>
          <w:szCs w:val="24"/>
          <w:lang w:val="en-US"/>
        </w:rPr>
        <w:t>, senior researcher, t_blynskaya@mail.ru</w:t>
      </w:r>
    </w:p>
    <w:p w:rsidR="00814751" w:rsidRPr="00202EF3" w:rsidRDefault="00814751" w:rsidP="00814751">
      <w:pPr>
        <w:spacing w:after="0" w:line="240" w:lineRule="auto"/>
        <w:ind w:firstLine="709"/>
        <w:jc w:val="both"/>
        <w:rPr>
          <w:rFonts w:ascii="Times New Roman" w:hAnsi="Times New Roman"/>
          <w:sz w:val="24"/>
          <w:szCs w:val="24"/>
          <w:lang w:val="en-US"/>
        </w:rPr>
      </w:pPr>
      <w:proofErr w:type="spellStart"/>
      <w:r>
        <w:rPr>
          <w:rFonts w:ascii="Times New Roman" w:hAnsi="Times New Roman"/>
          <w:sz w:val="24"/>
          <w:szCs w:val="24"/>
          <w:lang w:val="en-US"/>
        </w:rPr>
        <w:t>Malinina</w:t>
      </w:r>
      <w:proofErr w:type="spellEnd"/>
      <w:r>
        <w:rPr>
          <w:rFonts w:ascii="Times New Roman" w:hAnsi="Times New Roman"/>
          <w:sz w:val="24"/>
          <w:szCs w:val="24"/>
          <w:lang w:val="en-US"/>
        </w:rPr>
        <w:t xml:space="preserve"> Kristina </w:t>
      </w:r>
      <w:proofErr w:type="spellStart"/>
      <w:r>
        <w:rPr>
          <w:rFonts w:ascii="Times New Roman" w:hAnsi="Times New Roman"/>
          <w:sz w:val="24"/>
          <w:szCs w:val="24"/>
          <w:lang w:val="en-US"/>
        </w:rPr>
        <w:t>Olegovna</w:t>
      </w:r>
      <w:proofErr w:type="spellEnd"/>
      <w:r w:rsidRPr="00202EF3">
        <w:rPr>
          <w:rFonts w:ascii="Times New Roman" w:hAnsi="Times New Roman"/>
          <w:sz w:val="24"/>
          <w:szCs w:val="24"/>
          <w:lang w:val="en-US"/>
        </w:rPr>
        <w:t xml:space="preserve"> </w:t>
      </w:r>
      <w:r>
        <w:rPr>
          <w:rFonts w:ascii="Times New Roman" w:hAnsi="Times New Roman"/>
          <w:sz w:val="24"/>
          <w:szCs w:val="24"/>
          <w:lang w:val="en-US"/>
        </w:rPr>
        <w:t>(Russia, Arkhangelsk), Candidate of sociological s</w:t>
      </w:r>
      <w:r w:rsidRPr="00CF4765">
        <w:rPr>
          <w:rFonts w:ascii="Times New Roman" w:hAnsi="Times New Roman"/>
          <w:sz w:val="24"/>
          <w:szCs w:val="24"/>
          <w:lang w:val="en-US"/>
        </w:rPr>
        <w:t>ciences</w:t>
      </w:r>
      <w:r>
        <w:rPr>
          <w:rFonts w:ascii="Times New Roman" w:hAnsi="Times New Roman"/>
          <w:sz w:val="24"/>
          <w:szCs w:val="24"/>
          <w:lang w:val="en-US"/>
        </w:rPr>
        <w:t>, head of l</w:t>
      </w:r>
      <w:r w:rsidRPr="00202EF3">
        <w:rPr>
          <w:rFonts w:ascii="Times New Roman" w:hAnsi="Times New Roman"/>
          <w:sz w:val="24"/>
          <w:szCs w:val="24"/>
          <w:lang w:val="en-US"/>
        </w:rPr>
        <w:t>aboratory, malinina.ciom@gmail.com</w:t>
      </w:r>
    </w:p>
    <w:p w:rsidR="00814751" w:rsidRPr="00CF4765" w:rsidRDefault="00814751" w:rsidP="00814751">
      <w:pPr>
        <w:shd w:val="clear" w:color="auto" w:fill="FFFFFF"/>
        <w:spacing w:after="0" w:line="240" w:lineRule="auto"/>
        <w:ind w:firstLine="709"/>
        <w:jc w:val="both"/>
        <w:rPr>
          <w:rFonts w:ascii="Times New Roman" w:eastAsia="Times New Roman" w:hAnsi="Times New Roman"/>
          <w:color w:val="222222"/>
          <w:sz w:val="24"/>
          <w:szCs w:val="24"/>
          <w:lang w:val="en-US" w:eastAsia="ru-RU"/>
        </w:rPr>
      </w:pPr>
      <w:r w:rsidRPr="00814751">
        <w:rPr>
          <w:rFonts w:ascii="Times New Roman" w:eastAsia="Times New Roman" w:hAnsi="Times New Roman"/>
          <w:sz w:val="24"/>
          <w:szCs w:val="24"/>
          <w:lang w:val="en-US" w:eastAsia="ru-RU"/>
        </w:rPr>
        <w:t>N. </w:t>
      </w:r>
      <w:proofErr w:type="spellStart"/>
      <w:r w:rsidRPr="00814751">
        <w:rPr>
          <w:rFonts w:ascii="Times New Roman" w:eastAsia="Times New Roman" w:hAnsi="Times New Roman"/>
          <w:sz w:val="24"/>
          <w:szCs w:val="24"/>
          <w:lang w:val="en-US" w:eastAsia="ru-RU"/>
        </w:rPr>
        <w:t>Laverov</w:t>
      </w:r>
      <w:proofErr w:type="spellEnd"/>
      <w:r w:rsidRPr="00814751">
        <w:rPr>
          <w:rFonts w:ascii="Times New Roman" w:eastAsia="Times New Roman" w:hAnsi="Times New Roman"/>
          <w:sz w:val="24"/>
          <w:szCs w:val="24"/>
          <w:lang w:val="en-US" w:eastAsia="ru-RU"/>
        </w:rPr>
        <w:t xml:space="preserve"> Federal Center for Integrated Arctic Research, </w:t>
      </w:r>
      <w:r w:rsidRPr="00814751">
        <w:rPr>
          <w:rFonts w:ascii="Times New Roman" w:hAnsi="Times New Roman"/>
          <w:sz w:val="24"/>
          <w:szCs w:val="24"/>
          <w:lang w:val="en-US"/>
        </w:rPr>
        <w:t>Laboratory of sociocultural dynamics of the development of the Arctic Regions of the Russian Federation, Arkhangelsk, Embankment of the Northern</w:t>
      </w:r>
      <w:r w:rsidRPr="00CF4765">
        <w:rPr>
          <w:rFonts w:ascii="Times New Roman" w:hAnsi="Times New Roman"/>
          <w:sz w:val="24"/>
          <w:szCs w:val="24"/>
          <w:lang w:val="en-US"/>
        </w:rPr>
        <w:t xml:space="preserve"> Dvina, 23</w:t>
      </w:r>
    </w:p>
    <w:p w:rsidR="00814751" w:rsidRPr="00202EF3" w:rsidRDefault="00814751" w:rsidP="00814751">
      <w:pPr>
        <w:spacing w:after="0" w:line="240" w:lineRule="auto"/>
        <w:ind w:firstLine="709"/>
        <w:jc w:val="both"/>
        <w:rPr>
          <w:rFonts w:ascii="Times New Roman" w:hAnsi="Times New Roman"/>
          <w:sz w:val="24"/>
          <w:szCs w:val="24"/>
          <w:lang w:val="en-US"/>
        </w:rPr>
      </w:pPr>
    </w:p>
    <w:p w:rsidR="00814751" w:rsidRPr="00CF4765" w:rsidRDefault="00814751" w:rsidP="00814751">
      <w:pPr>
        <w:spacing w:after="0" w:line="240" w:lineRule="auto"/>
        <w:ind w:firstLine="709"/>
        <w:jc w:val="center"/>
        <w:rPr>
          <w:rFonts w:ascii="Times New Roman" w:hAnsi="Times New Roman"/>
          <w:b/>
          <w:sz w:val="24"/>
          <w:szCs w:val="24"/>
          <w:lang w:val="en-US"/>
        </w:rPr>
      </w:pPr>
      <w:r w:rsidRPr="00CF4765">
        <w:rPr>
          <w:rFonts w:ascii="Times New Roman" w:hAnsi="Times New Roman"/>
          <w:b/>
          <w:sz w:val="24"/>
          <w:szCs w:val="24"/>
          <w:lang w:val="en-US"/>
        </w:rPr>
        <w:t>Bibliographic list</w:t>
      </w:r>
    </w:p>
    <w:p w:rsidR="00814751" w:rsidRPr="00202EF3" w:rsidRDefault="00814751" w:rsidP="00814751">
      <w:pPr>
        <w:spacing w:after="0" w:line="240" w:lineRule="auto"/>
        <w:ind w:firstLine="709"/>
        <w:jc w:val="both"/>
        <w:rPr>
          <w:rFonts w:ascii="Times New Roman" w:hAnsi="Times New Roman"/>
          <w:sz w:val="24"/>
          <w:szCs w:val="24"/>
          <w:lang w:val="en-US"/>
        </w:rPr>
      </w:pPr>
      <w:r w:rsidRPr="00202EF3">
        <w:rPr>
          <w:rFonts w:ascii="Times New Roman" w:hAnsi="Times New Roman"/>
          <w:sz w:val="24"/>
          <w:szCs w:val="24"/>
          <w:lang w:val="en-US"/>
        </w:rPr>
        <w:t xml:space="preserve">1. </w:t>
      </w:r>
      <w:proofErr w:type="spellStart"/>
      <w:r w:rsidRPr="00202EF3">
        <w:rPr>
          <w:rFonts w:ascii="Times New Roman" w:hAnsi="Times New Roman"/>
          <w:sz w:val="24"/>
          <w:szCs w:val="24"/>
          <w:lang w:val="en-US"/>
        </w:rPr>
        <w:t>Gudkov</w:t>
      </w:r>
      <w:proofErr w:type="spellEnd"/>
      <w:r w:rsidRPr="00202EF3">
        <w:rPr>
          <w:rFonts w:ascii="Times New Roman" w:hAnsi="Times New Roman"/>
          <w:sz w:val="24"/>
          <w:szCs w:val="24"/>
          <w:lang w:val="en-US"/>
        </w:rPr>
        <w:t xml:space="preserve"> L "Trust" in Russia: the meaning, function, structure. Journal of Public Opinion № 2 (112) April – June 2012 P. 8-47. Access mode: http://www.levada.ru/sites/default/files/vom2_2.pdf (access date: 27.02.2019).</w:t>
      </w:r>
    </w:p>
    <w:p w:rsidR="00814751" w:rsidRPr="00202EF3" w:rsidRDefault="00814751" w:rsidP="00814751">
      <w:pPr>
        <w:spacing w:after="0" w:line="240" w:lineRule="auto"/>
        <w:ind w:firstLine="709"/>
        <w:jc w:val="both"/>
        <w:rPr>
          <w:rFonts w:ascii="Times New Roman" w:hAnsi="Times New Roman"/>
          <w:sz w:val="24"/>
          <w:szCs w:val="24"/>
          <w:lang w:val="en-US"/>
        </w:rPr>
      </w:pPr>
      <w:r w:rsidRPr="00202EF3">
        <w:rPr>
          <w:rFonts w:ascii="Times New Roman" w:hAnsi="Times New Roman"/>
          <w:sz w:val="24"/>
          <w:szCs w:val="24"/>
          <w:lang w:val="en-US"/>
        </w:rPr>
        <w:t xml:space="preserve">2. </w:t>
      </w:r>
      <w:proofErr w:type="spellStart"/>
      <w:r w:rsidRPr="00202EF3">
        <w:rPr>
          <w:rFonts w:ascii="Times New Roman" w:hAnsi="Times New Roman"/>
          <w:sz w:val="24"/>
          <w:szCs w:val="24"/>
          <w:lang w:val="en-US"/>
        </w:rPr>
        <w:t>Maksimov</w:t>
      </w:r>
      <w:proofErr w:type="spellEnd"/>
      <w:r w:rsidRPr="00202EF3">
        <w:rPr>
          <w:rFonts w:ascii="Times New Roman" w:hAnsi="Times New Roman"/>
          <w:sz w:val="24"/>
          <w:szCs w:val="24"/>
          <w:lang w:val="en-US"/>
        </w:rPr>
        <w:t xml:space="preserve"> S.G., </w:t>
      </w:r>
      <w:proofErr w:type="spellStart"/>
      <w:r w:rsidRPr="00202EF3">
        <w:rPr>
          <w:rFonts w:ascii="Times New Roman" w:hAnsi="Times New Roman"/>
          <w:sz w:val="24"/>
          <w:szCs w:val="24"/>
          <w:lang w:val="en-US"/>
        </w:rPr>
        <w:t>Morkovkina</w:t>
      </w:r>
      <w:proofErr w:type="spellEnd"/>
      <w:r w:rsidRPr="00202EF3">
        <w:rPr>
          <w:rFonts w:ascii="Times New Roman" w:hAnsi="Times New Roman"/>
          <w:sz w:val="24"/>
          <w:szCs w:val="24"/>
          <w:lang w:val="en-US"/>
        </w:rPr>
        <w:t xml:space="preserve"> A.G. Interpersonal and institutional trust as indicators of the formation of a civil society in different regions of the Russian Federation in terms of socio-economic development. // </w:t>
      </w:r>
      <w:proofErr w:type="spellStart"/>
      <w:r w:rsidRPr="00202EF3">
        <w:rPr>
          <w:rFonts w:ascii="Times New Roman" w:hAnsi="Times New Roman"/>
          <w:sz w:val="24"/>
          <w:szCs w:val="24"/>
          <w:lang w:val="en-US"/>
        </w:rPr>
        <w:t>Vestnik</w:t>
      </w:r>
      <w:proofErr w:type="spellEnd"/>
      <w:r w:rsidRPr="00202EF3">
        <w:rPr>
          <w:rFonts w:ascii="Times New Roman" w:hAnsi="Times New Roman"/>
          <w:sz w:val="24"/>
          <w:szCs w:val="24"/>
          <w:lang w:val="en-US"/>
        </w:rPr>
        <w:t xml:space="preserve"> AGAU. 2016. № 9 (143). Access mode: https://cyberleninka.ru/article/n/mezhlichnostnoe-i-institutsionalnoe-doverie-kak-pokazateli-formirovaniya-grazhdanskogo-obschestva-v-razlichnyh-po-sotsialnono (appeal date: 03/28/2019).</w:t>
      </w:r>
    </w:p>
    <w:p w:rsidR="00EF57E9" w:rsidRPr="00814751" w:rsidRDefault="00814751" w:rsidP="00814751">
      <w:pPr>
        <w:spacing w:after="0" w:line="240" w:lineRule="auto"/>
        <w:ind w:firstLine="709"/>
        <w:jc w:val="both"/>
        <w:rPr>
          <w:rFonts w:ascii="Times New Roman" w:hAnsi="Times New Roman"/>
          <w:sz w:val="24"/>
          <w:szCs w:val="24"/>
          <w:lang w:val="en-US"/>
        </w:rPr>
      </w:pPr>
      <w:r w:rsidRPr="00202EF3">
        <w:rPr>
          <w:rFonts w:ascii="Times New Roman" w:hAnsi="Times New Roman"/>
          <w:sz w:val="24"/>
          <w:szCs w:val="24"/>
          <w:lang w:val="en-US"/>
        </w:rPr>
        <w:t>3. Sociocultural factors of innovative development and successful implementation of reforms // Report of the Cen</w:t>
      </w:r>
      <w:r>
        <w:rPr>
          <w:rFonts w:ascii="Times New Roman" w:hAnsi="Times New Roman"/>
          <w:sz w:val="24"/>
          <w:szCs w:val="24"/>
          <w:lang w:val="en-US"/>
        </w:rPr>
        <w:t xml:space="preserve">ter for Strategic Research. </w:t>
      </w:r>
      <w:proofErr w:type="gramStart"/>
      <w:r>
        <w:rPr>
          <w:rFonts w:ascii="Times New Roman" w:hAnsi="Times New Roman"/>
          <w:sz w:val="24"/>
          <w:szCs w:val="24"/>
          <w:lang w:val="en-US"/>
        </w:rPr>
        <w:t xml:space="preserve">M., </w:t>
      </w:r>
      <w:r w:rsidRPr="00202EF3">
        <w:rPr>
          <w:rFonts w:ascii="Times New Roman" w:hAnsi="Times New Roman"/>
          <w:sz w:val="24"/>
          <w:szCs w:val="24"/>
          <w:lang w:val="en-US"/>
        </w:rPr>
        <w:t>2017.</w:t>
      </w:r>
      <w:proofErr w:type="gramEnd"/>
      <w:r w:rsidRPr="00202EF3">
        <w:rPr>
          <w:rFonts w:ascii="Times New Roman" w:hAnsi="Times New Roman"/>
          <w:sz w:val="24"/>
          <w:szCs w:val="24"/>
          <w:lang w:val="en-US"/>
        </w:rPr>
        <w:t xml:space="preserve"> 187 p. Access mode: https://csr.ru/wp-content/uploads/2017/09/Report-SF.pdf</w:t>
      </w:r>
      <w:bookmarkStart w:id="0" w:name="_GoBack"/>
      <w:bookmarkEnd w:id="0"/>
    </w:p>
    <w:sectPr w:rsidR="00EF57E9" w:rsidRPr="00814751" w:rsidSect="00566D6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3FA5" w:rsidRDefault="00633FA5" w:rsidP="001837D1">
      <w:pPr>
        <w:spacing w:after="0" w:line="240" w:lineRule="auto"/>
      </w:pPr>
      <w:r>
        <w:separator/>
      </w:r>
    </w:p>
  </w:endnote>
  <w:endnote w:type="continuationSeparator" w:id="0">
    <w:p w:rsidR="00633FA5" w:rsidRDefault="00633FA5" w:rsidP="001837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FreeSetLightC">
    <w:altName w:val="Arial"/>
    <w:panose1 w:val="00000000000000000000"/>
    <w:charset w:val="CC"/>
    <w:family w:val="swiss"/>
    <w:notTrueType/>
    <w:pitch w:val="default"/>
    <w:sig w:usb0="00000203" w:usb1="00000000" w:usb2="00000000" w:usb3="00000000" w:csb0="00000005" w:csb1="00000000"/>
  </w:font>
  <w:font w:name="FreeSetDemiC">
    <w:altName w:val="Calibri"/>
    <w:panose1 w:val="00000000000000000000"/>
    <w:charset w:val="CC"/>
    <w:family w:val="swiss"/>
    <w:notTrueType/>
    <w:pitch w:val="default"/>
    <w:sig w:usb0="00000201" w:usb1="00000000" w:usb2="00000000" w:usb3="00000000" w:csb0="00000004" w:csb1="00000000"/>
  </w:font>
  <w:font w:name="HiddenHorzOCR">
    <w:altName w:val="MS Minch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1"/>
    <w:family w:val="auto"/>
    <w:notTrueType/>
    <w:pitch w:val="default"/>
    <w:sig w:usb0="00000201" w:usb1="09060000" w:usb2="00000010" w:usb3="00000000" w:csb0="0008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3FA5" w:rsidRDefault="00633FA5" w:rsidP="001837D1">
      <w:pPr>
        <w:spacing w:after="0" w:line="240" w:lineRule="auto"/>
      </w:pPr>
      <w:r>
        <w:separator/>
      </w:r>
    </w:p>
  </w:footnote>
  <w:footnote w:type="continuationSeparator" w:id="0">
    <w:p w:rsidR="00633FA5" w:rsidRDefault="00633FA5" w:rsidP="001837D1">
      <w:pPr>
        <w:spacing w:after="0" w:line="240" w:lineRule="auto"/>
      </w:pPr>
      <w:r>
        <w:continuationSeparator/>
      </w:r>
    </w:p>
  </w:footnote>
  <w:footnote w:id="1">
    <w:p w:rsidR="0000355A" w:rsidRPr="006B2124" w:rsidRDefault="0000355A" w:rsidP="0000355A">
      <w:pPr>
        <w:pStyle w:val="a6"/>
        <w:jc w:val="both"/>
        <w:rPr>
          <w:rFonts w:ascii="Times New Roman" w:hAnsi="Times New Roman"/>
        </w:rPr>
      </w:pPr>
      <w:r w:rsidRPr="006B2124">
        <w:rPr>
          <w:rStyle w:val="a8"/>
          <w:rFonts w:ascii="Times New Roman" w:hAnsi="Times New Roman"/>
        </w:rPr>
        <w:footnoteRef/>
      </w:r>
      <w:r w:rsidRPr="006B2124">
        <w:rPr>
          <w:rFonts w:ascii="Times New Roman" w:hAnsi="Times New Roman"/>
        </w:rPr>
        <w:t xml:space="preserve"> Индексы рассчитаны по формуле: ответы («да» + </w:t>
      </w:r>
      <w:r w:rsidRPr="006B2124">
        <w:rPr>
          <w:rFonts w:ascii="Times New Roman" w:eastAsia="TimesNewRomanPSMT" w:hAnsi="Times New Roman"/>
        </w:rPr>
        <w:t xml:space="preserve">½ </w:t>
      </w:r>
      <w:r w:rsidRPr="006B2124">
        <w:rPr>
          <w:rFonts w:ascii="Times New Roman" w:hAnsi="Times New Roman"/>
        </w:rPr>
        <w:t>«скорее да») минус (</w:t>
      </w:r>
      <w:r w:rsidRPr="006B2124">
        <w:rPr>
          <w:rFonts w:ascii="Times New Roman" w:eastAsia="TimesNewRomanPSMT" w:hAnsi="Times New Roman"/>
        </w:rPr>
        <w:t xml:space="preserve">½ </w:t>
      </w:r>
      <w:r w:rsidRPr="006B2124">
        <w:rPr>
          <w:rFonts w:ascii="Times New Roman" w:hAnsi="Times New Roman"/>
        </w:rPr>
        <w:t>«скорее нет» + «нет»).</w:t>
      </w:r>
    </w:p>
  </w:footnote>
  <w:footnote w:id="2">
    <w:p w:rsidR="00FF4F2F" w:rsidRPr="00082E82" w:rsidRDefault="00FF4F2F" w:rsidP="00082E82">
      <w:pPr>
        <w:pStyle w:val="a6"/>
        <w:jc w:val="both"/>
        <w:rPr>
          <w:rFonts w:ascii="Times New Roman" w:hAnsi="Times New Roman"/>
        </w:rPr>
      </w:pPr>
      <w:r w:rsidRPr="00082E82">
        <w:rPr>
          <w:rStyle w:val="a8"/>
          <w:rFonts w:ascii="Times New Roman" w:hAnsi="Times New Roman"/>
        </w:rPr>
        <w:footnoteRef/>
      </w:r>
      <w:r w:rsidRPr="00082E82">
        <w:rPr>
          <w:rFonts w:ascii="Times New Roman" w:hAnsi="Times New Roman"/>
        </w:rPr>
        <w:t xml:space="preserve"> Индексы доверия были построен по формуле: ответы («полное доверие» + </w:t>
      </w:r>
      <w:r w:rsidRPr="00082E82">
        <w:rPr>
          <w:rFonts w:ascii="Times New Roman" w:eastAsia="TimesNewRomanPSMT" w:hAnsi="Times New Roman"/>
        </w:rPr>
        <w:t xml:space="preserve">½ </w:t>
      </w:r>
      <w:r w:rsidRPr="00082E82">
        <w:rPr>
          <w:rFonts w:ascii="Times New Roman" w:hAnsi="Times New Roman"/>
        </w:rPr>
        <w:t>«неполного доверия») минус (</w:t>
      </w:r>
      <w:r w:rsidRPr="00082E82">
        <w:rPr>
          <w:rFonts w:ascii="Times New Roman" w:eastAsia="TimesNewRomanPSMT" w:hAnsi="Times New Roman"/>
        </w:rPr>
        <w:t xml:space="preserve">½ </w:t>
      </w:r>
      <w:r w:rsidRPr="00082E82">
        <w:rPr>
          <w:rFonts w:ascii="Times New Roman" w:hAnsi="Times New Roman"/>
        </w:rPr>
        <w:t xml:space="preserve">«неполное доверие» + «полное недоверие»). В основу была положена методика </w:t>
      </w:r>
      <w:proofErr w:type="gramStart"/>
      <w:r w:rsidRPr="00082E82">
        <w:rPr>
          <w:rFonts w:ascii="Times New Roman" w:hAnsi="Times New Roman"/>
        </w:rPr>
        <w:t>Левада-Центра</w:t>
      </w:r>
      <w:proofErr w:type="gramEnd"/>
      <w:r w:rsidRPr="00082E82">
        <w:rPr>
          <w:rFonts w:ascii="Times New Roman" w:hAnsi="Times New Roman"/>
        </w:rPr>
        <w:t xml:space="preserve">: Гудков Л. «Доверие» в России: смысл, функции, структура. Вестник общественного мнения. – 2012 – № 2. – </w:t>
      </w:r>
      <w:r w:rsidR="00062842" w:rsidRPr="00082E82">
        <w:rPr>
          <w:rFonts w:ascii="Times New Roman" w:hAnsi="Times New Roman"/>
        </w:rPr>
        <w:t>С. 12.</w:t>
      </w:r>
    </w:p>
  </w:footnote>
  <w:footnote w:id="3">
    <w:p w:rsidR="006F79F0" w:rsidRPr="006B2124" w:rsidRDefault="006F79F0" w:rsidP="00082E82">
      <w:pPr>
        <w:pStyle w:val="a6"/>
        <w:jc w:val="both"/>
        <w:rPr>
          <w:rFonts w:ascii="Times New Roman" w:hAnsi="Times New Roman"/>
        </w:rPr>
      </w:pPr>
      <w:r w:rsidRPr="006B2124">
        <w:rPr>
          <w:rStyle w:val="a8"/>
          <w:rFonts w:ascii="Times New Roman" w:hAnsi="Times New Roman"/>
        </w:rPr>
        <w:footnoteRef/>
      </w:r>
      <w:r w:rsidRPr="006B2124">
        <w:rPr>
          <w:rFonts w:ascii="Times New Roman" w:hAnsi="Times New Roman"/>
        </w:rPr>
        <w:t xml:space="preserve"> </w:t>
      </w:r>
      <w:r w:rsidR="00381B00" w:rsidRPr="006B2124">
        <w:rPr>
          <w:rFonts w:ascii="Times New Roman" w:hAnsi="Times New Roman"/>
        </w:rPr>
        <w:t>Разумеется, экстраординарные общественно-политические события могут породить заметные колебания в значениях индексов доверия к отдельным институтам, как это было, например, в отношении институтов федеральной государственной власти (особенно Президента) в момент «крымского консенсуса» или после июня 2018 г., когда Правительство объявило о планах повышения пенсионного возраста. Необходимо отметить, что наш опрос был проведен до последних событий, связанных с изменениями в пенсионном законодательстве, и, следовательно, его результаты не несут на себе «отпечатка» реакции общественного мнения на непопулярные решения федеральных властей.</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1E8A"/>
    <w:multiLevelType w:val="hybridMultilevel"/>
    <w:tmpl w:val="8DFA2CA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174C5E"/>
    <w:multiLevelType w:val="hybridMultilevel"/>
    <w:tmpl w:val="261683AA"/>
    <w:lvl w:ilvl="0" w:tplc="EA204D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756197D"/>
    <w:multiLevelType w:val="hybridMultilevel"/>
    <w:tmpl w:val="434AFA30"/>
    <w:lvl w:ilvl="0" w:tplc="D5B4E9CA">
      <w:start w:val="1"/>
      <w:numFmt w:val="bullet"/>
      <w:lvlText w:val=""/>
      <w:lvlJc w:val="left"/>
      <w:pPr>
        <w:ind w:left="1490" w:hanging="360"/>
      </w:pPr>
      <w:rPr>
        <w:rFonts w:ascii="Symbol" w:hAnsi="Symbol" w:hint="default"/>
      </w:rPr>
    </w:lvl>
    <w:lvl w:ilvl="1" w:tplc="04190003" w:tentative="1">
      <w:start w:val="1"/>
      <w:numFmt w:val="bullet"/>
      <w:lvlText w:val="o"/>
      <w:lvlJc w:val="left"/>
      <w:pPr>
        <w:ind w:left="2210" w:hanging="360"/>
      </w:pPr>
      <w:rPr>
        <w:rFonts w:ascii="Courier New" w:hAnsi="Courier New" w:cs="Courier New" w:hint="default"/>
      </w:rPr>
    </w:lvl>
    <w:lvl w:ilvl="2" w:tplc="04190005" w:tentative="1">
      <w:start w:val="1"/>
      <w:numFmt w:val="bullet"/>
      <w:lvlText w:val=""/>
      <w:lvlJc w:val="left"/>
      <w:pPr>
        <w:ind w:left="2930" w:hanging="360"/>
      </w:pPr>
      <w:rPr>
        <w:rFonts w:ascii="Wingdings" w:hAnsi="Wingdings" w:hint="default"/>
      </w:rPr>
    </w:lvl>
    <w:lvl w:ilvl="3" w:tplc="04190001" w:tentative="1">
      <w:start w:val="1"/>
      <w:numFmt w:val="bullet"/>
      <w:lvlText w:val=""/>
      <w:lvlJc w:val="left"/>
      <w:pPr>
        <w:ind w:left="3650" w:hanging="360"/>
      </w:pPr>
      <w:rPr>
        <w:rFonts w:ascii="Symbol" w:hAnsi="Symbol" w:hint="default"/>
      </w:rPr>
    </w:lvl>
    <w:lvl w:ilvl="4" w:tplc="04190003" w:tentative="1">
      <w:start w:val="1"/>
      <w:numFmt w:val="bullet"/>
      <w:lvlText w:val="o"/>
      <w:lvlJc w:val="left"/>
      <w:pPr>
        <w:ind w:left="4370" w:hanging="360"/>
      </w:pPr>
      <w:rPr>
        <w:rFonts w:ascii="Courier New" w:hAnsi="Courier New" w:cs="Courier New" w:hint="default"/>
      </w:rPr>
    </w:lvl>
    <w:lvl w:ilvl="5" w:tplc="04190005" w:tentative="1">
      <w:start w:val="1"/>
      <w:numFmt w:val="bullet"/>
      <w:lvlText w:val=""/>
      <w:lvlJc w:val="left"/>
      <w:pPr>
        <w:ind w:left="5090" w:hanging="360"/>
      </w:pPr>
      <w:rPr>
        <w:rFonts w:ascii="Wingdings" w:hAnsi="Wingdings" w:hint="default"/>
      </w:rPr>
    </w:lvl>
    <w:lvl w:ilvl="6" w:tplc="04190001" w:tentative="1">
      <w:start w:val="1"/>
      <w:numFmt w:val="bullet"/>
      <w:lvlText w:val=""/>
      <w:lvlJc w:val="left"/>
      <w:pPr>
        <w:ind w:left="5810" w:hanging="360"/>
      </w:pPr>
      <w:rPr>
        <w:rFonts w:ascii="Symbol" w:hAnsi="Symbol" w:hint="default"/>
      </w:rPr>
    </w:lvl>
    <w:lvl w:ilvl="7" w:tplc="04190003" w:tentative="1">
      <w:start w:val="1"/>
      <w:numFmt w:val="bullet"/>
      <w:lvlText w:val="o"/>
      <w:lvlJc w:val="left"/>
      <w:pPr>
        <w:ind w:left="6530" w:hanging="360"/>
      </w:pPr>
      <w:rPr>
        <w:rFonts w:ascii="Courier New" w:hAnsi="Courier New" w:cs="Courier New" w:hint="default"/>
      </w:rPr>
    </w:lvl>
    <w:lvl w:ilvl="8" w:tplc="04190005" w:tentative="1">
      <w:start w:val="1"/>
      <w:numFmt w:val="bullet"/>
      <w:lvlText w:val=""/>
      <w:lvlJc w:val="left"/>
      <w:pPr>
        <w:ind w:left="7250" w:hanging="360"/>
      </w:pPr>
      <w:rPr>
        <w:rFonts w:ascii="Wingdings" w:hAnsi="Wingdings" w:hint="default"/>
      </w:rPr>
    </w:lvl>
  </w:abstractNum>
  <w:abstractNum w:abstractNumId="3">
    <w:nsid w:val="0B296469"/>
    <w:multiLevelType w:val="hybridMultilevel"/>
    <w:tmpl w:val="B4EEA91A"/>
    <w:lvl w:ilvl="0" w:tplc="ECDC547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BD052A8"/>
    <w:multiLevelType w:val="hybridMultilevel"/>
    <w:tmpl w:val="6D64178C"/>
    <w:lvl w:ilvl="0" w:tplc="0770A4F8">
      <w:start w:val="1"/>
      <w:numFmt w:val="bullet"/>
      <w:lvlText w:val="-"/>
      <w:lvlJc w:val="left"/>
      <w:pPr>
        <w:ind w:left="1429" w:hanging="360"/>
      </w:pPr>
      <w:rPr>
        <w:rFonts w:ascii="Symbol" w:hAnsi="Symbol" w:hint="default"/>
        <w:sz w:val="16"/>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770A4F8">
      <w:start w:val="1"/>
      <w:numFmt w:val="bullet"/>
      <w:lvlText w:val="-"/>
      <w:lvlJc w:val="left"/>
      <w:pPr>
        <w:ind w:left="3589" w:hanging="360"/>
      </w:pPr>
      <w:rPr>
        <w:rFonts w:ascii="Symbol" w:hAnsi="Symbol" w:hint="default"/>
        <w:sz w:val="16"/>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BFA2333"/>
    <w:multiLevelType w:val="hybridMultilevel"/>
    <w:tmpl w:val="73F0463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15A21A69"/>
    <w:multiLevelType w:val="hybridMultilevel"/>
    <w:tmpl w:val="DE980B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59E465C"/>
    <w:multiLevelType w:val="hybridMultilevel"/>
    <w:tmpl w:val="D74629E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76B6D25"/>
    <w:multiLevelType w:val="hybridMultilevel"/>
    <w:tmpl w:val="0B10BC5A"/>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9">
    <w:nsid w:val="2CE17685"/>
    <w:multiLevelType w:val="hybridMultilevel"/>
    <w:tmpl w:val="22C2C66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66B6EB8"/>
    <w:multiLevelType w:val="hybridMultilevel"/>
    <w:tmpl w:val="BF6E5E7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9CE497F"/>
    <w:multiLevelType w:val="hybridMultilevel"/>
    <w:tmpl w:val="C8F87D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D4C55CC"/>
    <w:multiLevelType w:val="hybridMultilevel"/>
    <w:tmpl w:val="608061A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42FE3BA3"/>
    <w:multiLevelType w:val="hybridMultilevel"/>
    <w:tmpl w:val="5D9C8E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5F76949"/>
    <w:multiLevelType w:val="hybridMultilevel"/>
    <w:tmpl w:val="C9E4CFBE"/>
    <w:lvl w:ilvl="0" w:tplc="D5B4E9C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6F202D1"/>
    <w:multiLevelType w:val="hybridMultilevel"/>
    <w:tmpl w:val="88C451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9FB6CF0"/>
    <w:multiLevelType w:val="hybridMultilevel"/>
    <w:tmpl w:val="73F0463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nsid w:val="4E87582B"/>
    <w:multiLevelType w:val="hybridMultilevel"/>
    <w:tmpl w:val="BCCC8F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1CC3CF5"/>
    <w:multiLevelType w:val="hybridMultilevel"/>
    <w:tmpl w:val="65A4D1E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3966B1F"/>
    <w:multiLevelType w:val="hybridMultilevel"/>
    <w:tmpl w:val="409C0BA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57EA0615"/>
    <w:multiLevelType w:val="hybridMultilevel"/>
    <w:tmpl w:val="D9C0472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1">
    <w:nsid w:val="58726644"/>
    <w:multiLevelType w:val="hybridMultilevel"/>
    <w:tmpl w:val="F2D0D8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5DAA095D"/>
    <w:multiLevelType w:val="hybridMultilevel"/>
    <w:tmpl w:val="DC4E2D60"/>
    <w:lvl w:ilvl="0" w:tplc="9CD889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2342CD7"/>
    <w:multiLevelType w:val="hybridMultilevel"/>
    <w:tmpl w:val="E7ECE7A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nsid w:val="673E0BFF"/>
    <w:multiLevelType w:val="hybridMultilevel"/>
    <w:tmpl w:val="B4E2E81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91404E8"/>
    <w:multiLevelType w:val="hybridMultilevel"/>
    <w:tmpl w:val="D102B2BE"/>
    <w:lvl w:ilvl="0" w:tplc="475ADFDC">
      <w:start w:val="1"/>
      <w:numFmt w:val="decimal"/>
      <w:lvlText w:val="%1)"/>
      <w:lvlJc w:val="left"/>
      <w:pPr>
        <w:ind w:left="1068" w:hanging="360"/>
      </w:pPr>
    </w:lvl>
    <w:lvl w:ilvl="1" w:tplc="AA68C824">
      <w:start w:val="1"/>
      <w:numFmt w:val="decimal"/>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26">
    <w:nsid w:val="69D15727"/>
    <w:multiLevelType w:val="hybridMultilevel"/>
    <w:tmpl w:val="65664EB8"/>
    <w:lvl w:ilvl="0" w:tplc="78FE2A98">
      <w:start w:val="1"/>
      <w:numFmt w:val="decimal"/>
      <w:lvlText w:val="%1."/>
      <w:lvlJc w:val="left"/>
      <w:pPr>
        <w:ind w:left="1789" w:hanging="360"/>
      </w:pPr>
      <w:rPr>
        <w:rFonts w:ascii="Times New Roman" w:eastAsia="Times New Roman" w:hAnsi="Times New Roman" w:cs="Times New Roman"/>
        <w:sz w:val="16"/>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7">
    <w:nsid w:val="6F7A740E"/>
    <w:multiLevelType w:val="hybridMultilevel"/>
    <w:tmpl w:val="FA3446A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4A81798"/>
    <w:multiLevelType w:val="multilevel"/>
    <w:tmpl w:val="B95A39C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vlJc w:val="left"/>
      <w:pPr>
        <w:tabs>
          <w:tab w:val="num" w:pos="1260"/>
        </w:tabs>
        <w:ind w:left="1260" w:hanging="360"/>
      </w:pPr>
      <w:rPr>
        <w:b w:val="0"/>
        <w:i w:val="0"/>
      </w:r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29">
    <w:nsid w:val="7518587D"/>
    <w:multiLevelType w:val="hybridMultilevel"/>
    <w:tmpl w:val="68807210"/>
    <w:lvl w:ilvl="0" w:tplc="FEEEB7C4">
      <w:start w:val="1"/>
      <w:numFmt w:val="decimal"/>
      <w:lvlText w:val="%1"/>
      <w:lvlJc w:val="left"/>
      <w:pPr>
        <w:ind w:left="1429" w:hanging="360"/>
      </w:pPr>
      <w:rPr>
        <w:rFonts w:ascii="Arial" w:hAnsi="Arial" w:cs="Aria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7D52026B"/>
    <w:multiLevelType w:val="hybridMultilevel"/>
    <w:tmpl w:val="CC4C003A"/>
    <w:lvl w:ilvl="0" w:tplc="D5B4E9CA">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7DC84760"/>
    <w:multiLevelType w:val="hybridMultilevel"/>
    <w:tmpl w:val="E7F2C59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0"/>
  </w:num>
  <w:num w:numId="2">
    <w:abstractNumId w:val="17"/>
  </w:num>
  <w:num w:numId="3">
    <w:abstractNumId w:val="29"/>
  </w:num>
  <w:num w:numId="4">
    <w:abstractNumId w:val="26"/>
  </w:num>
  <w:num w:numId="5">
    <w:abstractNumId w:val="2"/>
  </w:num>
  <w:num w:numId="6">
    <w:abstractNumId w:val="14"/>
  </w:num>
  <w:num w:numId="7">
    <w:abstractNumId w:val="3"/>
  </w:num>
  <w:num w:numId="8">
    <w:abstractNumId w:val="11"/>
  </w:num>
  <w:num w:numId="9">
    <w:abstractNumId w:val="22"/>
  </w:num>
  <w:num w:numId="10">
    <w:abstractNumId w:val="21"/>
  </w:num>
  <w:num w:numId="11">
    <w:abstractNumId w:val="31"/>
  </w:num>
  <w:num w:numId="12">
    <w:abstractNumId w:val="24"/>
  </w:num>
  <w:num w:numId="13">
    <w:abstractNumId w:val="9"/>
  </w:num>
  <w:num w:numId="14">
    <w:abstractNumId w:val="0"/>
  </w:num>
  <w:num w:numId="15">
    <w:abstractNumId w:val="18"/>
  </w:num>
  <w:num w:numId="16">
    <w:abstractNumId w:val="27"/>
  </w:num>
  <w:num w:numId="17">
    <w:abstractNumId w:val="10"/>
  </w:num>
  <w:num w:numId="18">
    <w:abstractNumId w:val="7"/>
  </w:num>
  <w:num w:numId="19">
    <w:abstractNumId w:val="4"/>
  </w:num>
  <w:num w:numId="20">
    <w:abstractNumId w:val="6"/>
  </w:num>
  <w:num w:numId="21">
    <w:abstractNumId w:val="8"/>
  </w:num>
  <w:num w:numId="22">
    <w:abstractNumId w:val="19"/>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num>
  <w:num w:numId="31">
    <w:abstractNumId w:val="1"/>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5465E1"/>
    <w:rsid w:val="0000355A"/>
    <w:rsid w:val="0001062B"/>
    <w:rsid w:val="000325A0"/>
    <w:rsid w:val="00041193"/>
    <w:rsid w:val="000508F1"/>
    <w:rsid w:val="00052443"/>
    <w:rsid w:val="00054349"/>
    <w:rsid w:val="00054432"/>
    <w:rsid w:val="00057474"/>
    <w:rsid w:val="00062842"/>
    <w:rsid w:val="000651B5"/>
    <w:rsid w:val="000670AD"/>
    <w:rsid w:val="00072B90"/>
    <w:rsid w:val="000774DA"/>
    <w:rsid w:val="00082BF8"/>
    <w:rsid w:val="00082E82"/>
    <w:rsid w:val="00091CFC"/>
    <w:rsid w:val="000A00CA"/>
    <w:rsid w:val="000A012D"/>
    <w:rsid w:val="000A51E9"/>
    <w:rsid w:val="000D7257"/>
    <w:rsid w:val="000E7092"/>
    <w:rsid w:val="001140A3"/>
    <w:rsid w:val="0012119D"/>
    <w:rsid w:val="00130B99"/>
    <w:rsid w:val="00133321"/>
    <w:rsid w:val="00137B07"/>
    <w:rsid w:val="00141C86"/>
    <w:rsid w:val="001837D1"/>
    <w:rsid w:val="00186E22"/>
    <w:rsid w:val="001971AC"/>
    <w:rsid w:val="001A38FE"/>
    <w:rsid w:val="001A6785"/>
    <w:rsid w:val="001A71FF"/>
    <w:rsid w:val="001B19E3"/>
    <w:rsid w:val="001B67E5"/>
    <w:rsid w:val="001C35ED"/>
    <w:rsid w:val="001D48CA"/>
    <w:rsid w:val="001F5A73"/>
    <w:rsid w:val="00213D43"/>
    <w:rsid w:val="0022666C"/>
    <w:rsid w:val="00235344"/>
    <w:rsid w:val="00236A52"/>
    <w:rsid w:val="00237188"/>
    <w:rsid w:val="00242F4B"/>
    <w:rsid w:val="002620C6"/>
    <w:rsid w:val="00262AB9"/>
    <w:rsid w:val="00262C58"/>
    <w:rsid w:val="0026709D"/>
    <w:rsid w:val="00281123"/>
    <w:rsid w:val="00282D56"/>
    <w:rsid w:val="002866E3"/>
    <w:rsid w:val="002913A4"/>
    <w:rsid w:val="0029398B"/>
    <w:rsid w:val="002A377B"/>
    <w:rsid w:val="002D5B23"/>
    <w:rsid w:val="002D646E"/>
    <w:rsid w:val="002E0F1B"/>
    <w:rsid w:val="002E30F1"/>
    <w:rsid w:val="00304115"/>
    <w:rsid w:val="003137F8"/>
    <w:rsid w:val="00317DFD"/>
    <w:rsid w:val="0032095B"/>
    <w:rsid w:val="00322B2A"/>
    <w:rsid w:val="0033022B"/>
    <w:rsid w:val="0033484E"/>
    <w:rsid w:val="003362E3"/>
    <w:rsid w:val="00337102"/>
    <w:rsid w:val="00361A21"/>
    <w:rsid w:val="003747C2"/>
    <w:rsid w:val="00381B00"/>
    <w:rsid w:val="00384439"/>
    <w:rsid w:val="0038449E"/>
    <w:rsid w:val="00385F0B"/>
    <w:rsid w:val="0039704B"/>
    <w:rsid w:val="003B0144"/>
    <w:rsid w:val="003B5D98"/>
    <w:rsid w:val="003C65C9"/>
    <w:rsid w:val="003E44D4"/>
    <w:rsid w:val="003F07AD"/>
    <w:rsid w:val="00401ED4"/>
    <w:rsid w:val="00404F73"/>
    <w:rsid w:val="00405C50"/>
    <w:rsid w:val="004062EE"/>
    <w:rsid w:val="004162F9"/>
    <w:rsid w:val="00416AC7"/>
    <w:rsid w:val="004435C4"/>
    <w:rsid w:val="0044628B"/>
    <w:rsid w:val="0045019C"/>
    <w:rsid w:val="00456387"/>
    <w:rsid w:val="00470974"/>
    <w:rsid w:val="004744B3"/>
    <w:rsid w:val="004815CD"/>
    <w:rsid w:val="004864A9"/>
    <w:rsid w:val="0048656E"/>
    <w:rsid w:val="00490828"/>
    <w:rsid w:val="004919F6"/>
    <w:rsid w:val="0049365F"/>
    <w:rsid w:val="004A10C2"/>
    <w:rsid w:val="004B10AB"/>
    <w:rsid w:val="004B28C9"/>
    <w:rsid w:val="004C6DCA"/>
    <w:rsid w:val="004D0224"/>
    <w:rsid w:val="004D193D"/>
    <w:rsid w:val="004D665A"/>
    <w:rsid w:val="004E0C6D"/>
    <w:rsid w:val="004E1BED"/>
    <w:rsid w:val="004E75C8"/>
    <w:rsid w:val="004F38E9"/>
    <w:rsid w:val="004F4259"/>
    <w:rsid w:val="00500F51"/>
    <w:rsid w:val="005037F7"/>
    <w:rsid w:val="00504CD4"/>
    <w:rsid w:val="005065D2"/>
    <w:rsid w:val="00527BC9"/>
    <w:rsid w:val="00535457"/>
    <w:rsid w:val="005359C9"/>
    <w:rsid w:val="00544F72"/>
    <w:rsid w:val="005465E1"/>
    <w:rsid w:val="0055377C"/>
    <w:rsid w:val="005618E6"/>
    <w:rsid w:val="00564D74"/>
    <w:rsid w:val="00566D67"/>
    <w:rsid w:val="00574B94"/>
    <w:rsid w:val="005864E6"/>
    <w:rsid w:val="005A6A21"/>
    <w:rsid w:val="005B2BED"/>
    <w:rsid w:val="005B4618"/>
    <w:rsid w:val="005C298D"/>
    <w:rsid w:val="005C4892"/>
    <w:rsid w:val="005C6EAE"/>
    <w:rsid w:val="005C7457"/>
    <w:rsid w:val="005F778F"/>
    <w:rsid w:val="006052CC"/>
    <w:rsid w:val="0061492B"/>
    <w:rsid w:val="0063375E"/>
    <w:rsid w:val="00633FA5"/>
    <w:rsid w:val="006352A2"/>
    <w:rsid w:val="006507F5"/>
    <w:rsid w:val="00652473"/>
    <w:rsid w:val="0065392C"/>
    <w:rsid w:val="006562BF"/>
    <w:rsid w:val="006631E1"/>
    <w:rsid w:val="00667995"/>
    <w:rsid w:val="00690D13"/>
    <w:rsid w:val="006A1937"/>
    <w:rsid w:val="006A4462"/>
    <w:rsid w:val="006B1D40"/>
    <w:rsid w:val="006B2124"/>
    <w:rsid w:val="006B2190"/>
    <w:rsid w:val="006B5732"/>
    <w:rsid w:val="006B5C9C"/>
    <w:rsid w:val="006B7646"/>
    <w:rsid w:val="006C2C8F"/>
    <w:rsid w:val="006C48F8"/>
    <w:rsid w:val="006C5DCC"/>
    <w:rsid w:val="006E6C19"/>
    <w:rsid w:val="006F79F0"/>
    <w:rsid w:val="006F7C77"/>
    <w:rsid w:val="0071131C"/>
    <w:rsid w:val="00712CFC"/>
    <w:rsid w:val="00725D17"/>
    <w:rsid w:val="007266A9"/>
    <w:rsid w:val="00734906"/>
    <w:rsid w:val="00742272"/>
    <w:rsid w:val="00742A82"/>
    <w:rsid w:val="007438C1"/>
    <w:rsid w:val="007841C2"/>
    <w:rsid w:val="007854BB"/>
    <w:rsid w:val="00787995"/>
    <w:rsid w:val="007900BB"/>
    <w:rsid w:val="00795759"/>
    <w:rsid w:val="007B0702"/>
    <w:rsid w:val="007B08B9"/>
    <w:rsid w:val="007B1F14"/>
    <w:rsid w:val="007B3A10"/>
    <w:rsid w:val="007D20F5"/>
    <w:rsid w:val="007E04BF"/>
    <w:rsid w:val="007E0CB3"/>
    <w:rsid w:val="007E6E70"/>
    <w:rsid w:val="007F39E6"/>
    <w:rsid w:val="00813165"/>
    <w:rsid w:val="00814751"/>
    <w:rsid w:val="0082203B"/>
    <w:rsid w:val="0084211E"/>
    <w:rsid w:val="0084637A"/>
    <w:rsid w:val="0084646F"/>
    <w:rsid w:val="00855211"/>
    <w:rsid w:val="00865B34"/>
    <w:rsid w:val="00871219"/>
    <w:rsid w:val="00872BC2"/>
    <w:rsid w:val="0088435C"/>
    <w:rsid w:val="00896A7C"/>
    <w:rsid w:val="008A1E66"/>
    <w:rsid w:val="008A3EEF"/>
    <w:rsid w:val="008A757A"/>
    <w:rsid w:val="008C0E3A"/>
    <w:rsid w:val="008C12B1"/>
    <w:rsid w:val="008D04DB"/>
    <w:rsid w:val="008D1942"/>
    <w:rsid w:val="008D46E3"/>
    <w:rsid w:val="008D4C2A"/>
    <w:rsid w:val="008D4DF8"/>
    <w:rsid w:val="008D61C6"/>
    <w:rsid w:val="008D6C42"/>
    <w:rsid w:val="008E1238"/>
    <w:rsid w:val="008E6821"/>
    <w:rsid w:val="00901E1B"/>
    <w:rsid w:val="00905011"/>
    <w:rsid w:val="00922532"/>
    <w:rsid w:val="00926EAE"/>
    <w:rsid w:val="0092765E"/>
    <w:rsid w:val="00930C4C"/>
    <w:rsid w:val="00936C19"/>
    <w:rsid w:val="0094271B"/>
    <w:rsid w:val="00955F41"/>
    <w:rsid w:val="0097009C"/>
    <w:rsid w:val="009728B7"/>
    <w:rsid w:val="009851E2"/>
    <w:rsid w:val="00991BB7"/>
    <w:rsid w:val="00995442"/>
    <w:rsid w:val="00996139"/>
    <w:rsid w:val="009A62B7"/>
    <w:rsid w:val="009B0828"/>
    <w:rsid w:val="009B17E2"/>
    <w:rsid w:val="009C65F8"/>
    <w:rsid w:val="009D6AB6"/>
    <w:rsid w:val="009F3FAB"/>
    <w:rsid w:val="009F4BCC"/>
    <w:rsid w:val="00A03A90"/>
    <w:rsid w:val="00A102EF"/>
    <w:rsid w:val="00A1708A"/>
    <w:rsid w:val="00A178B1"/>
    <w:rsid w:val="00A21ADF"/>
    <w:rsid w:val="00A4339D"/>
    <w:rsid w:val="00A44F29"/>
    <w:rsid w:val="00A46FE4"/>
    <w:rsid w:val="00A50DD4"/>
    <w:rsid w:val="00A67B55"/>
    <w:rsid w:val="00A84335"/>
    <w:rsid w:val="00A87064"/>
    <w:rsid w:val="00A95EE4"/>
    <w:rsid w:val="00A96749"/>
    <w:rsid w:val="00AA1E57"/>
    <w:rsid w:val="00AA3108"/>
    <w:rsid w:val="00AB017C"/>
    <w:rsid w:val="00AB2EF8"/>
    <w:rsid w:val="00AD278F"/>
    <w:rsid w:val="00AE35D1"/>
    <w:rsid w:val="00AF2DB7"/>
    <w:rsid w:val="00B04572"/>
    <w:rsid w:val="00B04983"/>
    <w:rsid w:val="00B06DCD"/>
    <w:rsid w:val="00B12AEC"/>
    <w:rsid w:val="00B206C1"/>
    <w:rsid w:val="00B26AB4"/>
    <w:rsid w:val="00B3309E"/>
    <w:rsid w:val="00B340F9"/>
    <w:rsid w:val="00B4734C"/>
    <w:rsid w:val="00B47AAC"/>
    <w:rsid w:val="00B51255"/>
    <w:rsid w:val="00B52105"/>
    <w:rsid w:val="00B61EDB"/>
    <w:rsid w:val="00B65532"/>
    <w:rsid w:val="00B74F9D"/>
    <w:rsid w:val="00B766E3"/>
    <w:rsid w:val="00B803D7"/>
    <w:rsid w:val="00B86ECB"/>
    <w:rsid w:val="00BA00CA"/>
    <w:rsid w:val="00BA395F"/>
    <w:rsid w:val="00BA4F4F"/>
    <w:rsid w:val="00BC3847"/>
    <w:rsid w:val="00BC46C6"/>
    <w:rsid w:val="00BD7114"/>
    <w:rsid w:val="00BD74DF"/>
    <w:rsid w:val="00BF5940"/>
    <w:rsid w:val="00C24BC7"/>
    <w:rsid w:val="00C3100F"/>
    <w:rsid w:val="00C4212A"/>
    <w:rsid w:val="00C475A3"/>
    <w:rsid w:val="00C563D9"/>
    <w:rsid w:val="00C631CE"/>
    <w:rsid w:val="00C63790"/>
    <w:rsid w:val="00C64DD5"/>
    <w:rsid w:val="00C67374"/>
    <w:rsid w:val="00C67EE8"/>
    <w:rsid w:val="00C70219"/>
    <w:rsid w:val="00C8489F"/>
    <w:rsid w:val="00C8701F"/>
    <w:rsid w:val="00CD0847"/>
    <w:rsid w:val="00CD374D"/>
    <w:rsid w:val="00CD5CAA"/>
    <w:rsid w:val="00CD79FC"/>
    <w:rsid w:val="00CE04FD"/>
    <w:rsid w:val="00CF3DEB"/>
    <w:rsid w:val="00CF4CF3"/>
    <w:rsid w:val="00CF7856"/>
    <w:rsid w:val="00D229D3"/>
    <w:rsid w:val="00D5311E"/>
    <w:rsid w:val="00D677CB"/>
    <w:rsid w:val="00D72ADD"/>
    <w:rsid w:val="00D7331B"/>
    <w:rsid w:val="00D73DEA"/>
    <w:rsid w:val="00D776B9"/>
    <w:rsid w:val="00D9422D"/>
    <w:rsid w:val="00DA38E2"/>
    <w:rsid w:val="00DA768A"/>
    <w:rsid w:val="00DA7DB8"/>
    <w:rsid w:val="00DD08E7"/>
    <w:rsid w:val="00DD0D1F"/>
    <w:rsid w:val="00DE0F5B"/>
    <w:rsid w:val="00DE2E8F"/>
    <w:rsid w:val="00DE38DF"/>
    <w:rsid w:val="00DE6D37"/>
    <w:rsid w:val="00E015DB"/>
    <w:rsid w:val="00E01E2C"/>
    <w:rsid w:val="00E04CAA"/>
    <w:rsid w:val="00E10FDF"/>
    <w:rsid w:val="00E14D9E"/>
    <w:rsid w:val="00E2034B"/>
    <w:rsid w:val="00E232EF"/>
    <w:rsid w:val="00E27C92"/>
    <w:rsid w:val="00E33A58"/>
    <w:rsid w:val="00E46088"/>
    <w:rsid w:val="00E500EF"/>
    <w:rsid w:val="00E506B8"/>
    <w:rsid w:val="00E50C56"/>
    <w:rsid w:val="00E6057D"/>
    <w:rsid w:val="00E66FAD"/>
    <w:rsid w:val="00E70025"/>
    <w:rsid w:val="00E71163"/>
    <w:rsid w:val="00E7731A"/>
    <w:rsid w:val="00E84F74"/>
    <w:rsid w:val="00E875C9"/>
    <w:rsid w:val="00E96F1C"/>
    <w:rsid w:val="00EB0163"/>
    <w:rsid w:val="00EB3397"/>
    <w:rsid w:val="00EB3EC1"/>
    <w:rsid w:val="00EC002A"/>
    <w:rsid w:val="00ED694E"/>
    <w:rsid w:val="00EE3CE9"/>
    <w:rsid w:val="00EF4F4A"/>
    <w:rsid w:val="00EF57E9"/>
    <w:rsid w:val="00F11B5D"/>
    <w:rsid w:val="00F1789D"/>
    <w:rsid w:val="00F232CB"/>
    <w:rsid w:val="00F30F8E"/>
    <w:rsid w:val="00F35F23"/>
    <w:rsid w:val="00F361F7"/>
    <w:rsid w:val="00F42A92"/>
    <w:rsid w:val="00F53DD5"/>
    <w:rsid w:val="00F57873"/>
    <w:rsid w:val="00F62050"/>
    <w:rsid w:val="00F62F8E"/>
    <w:rsid w:val="00F65E1C"/>
    <w:rsid w:val="00F66C4C"/>
    <w:rsid w:val="00F712E1"/>
    <w:rsid w:val="00F72B74"/>
    <w:rsid w:val="00F72D33"/>
    <w:rsid w:val="00F8364E"/>
    <w:rsid w:val="00F847EF"/>
    <w:rsid w:val="00F92182"/>
    <w:rsid w:val="00F97D0D"/>
    <w:rsid w:val="00FA69B9"/>
    <w:rsid w:val="00FB53EE"/>
    <w:rsid w:val="00FC3A3D"/>
    <w:rsid w:val="00FC40DC"/>
    <w:rsid w:val="00FF356C"/>
    <w:rsid w:val="00FF4F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MS Mincho"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lang w:eastAsia="en-US"/>
    </w:rPr>
  </w:style>
  <w:style w:type="paragraph" w:styleId="1">
    <w:name w:val="heading 1"/>
    <w:basedOn w:val="a"/>
    <w:next w:val="a"/>
    <w:link w:val="10"/>
    <w:uiPriority w:val="9"/>
    <w:qFormat/>
    <w:rsid w:val="001837D1"/>
    <w:pPr>
      <w:keepNext/>
      <w:keepLines/>
      <w:spacing w:before="480" w:after="0"/>
      <w:outlineLvl w:val="0"/>
    </w:pPr>
    <w:rPr>
      <w:rFonts w:ascii="Cambria" w:eastAsia="MS Gothic" w:hAnsi="Cambria"/>
      <w:b/>
      <w:bCs/>
      <w:color w:val="365F91"/>
      <w:sz w:val="28"/>
      <w:szCs w:val="28"/>
    </w:rPr>
  </w:style>
  <w:style w:type="paragraph" w:styleId="2">
    <w:name w:val="heading 2"/>
    <w:basedOn w:val="a"/>
    <w:next w:val="a"/>
    <w:link w:val="20"/>
    <w:uiPriority w:val="9"/>
    <w:qFormat/>
    <w:rsid w:val="001837D1"/>
    <w:pPr>
      <w:keepNext/>
      <w:keepLines/>
      <w:tabs>
        <w:tab w:val="left" w:pos="709"/>
      </w:tabs>
      <w:spacing w:before="200" w:after="0"/>
      <w:jc w:val="both"/>
      <w:outlineLvl w:val="1"/>
    </w:pPr>
    <w:rPr>
      <w:rFonts w:ascii="Cambria" w:eastAsia="MS Gothic" w:hAnsi="Cambria"/>
      <w:bCs/>
      <w:sz w:val="26"/>
      <w:szCs w:val="26"/>
    </w:rPr>
  </w:style>
  <w:style w:type="paragraph" w:styleId="3">
    <w:name w:val="heading 3"/>
    <w:basedOn w:val="a"/>
    <w:next w:val="a"/>
    <w:link w:val="30"/>
    <w:uiPriority w:val="9"/>
    <w:qFormat/>
    <w:rsid w:val="001837D1"/>
    <w:pPr>
      <w:keepNext/>
      <w:keepLines/>
      <w:tabs>
        <w:tab w:val="left" w:pos="709"/>
      </w:tabs>
      <w:spacing w:before="200" w:after="0"/>
      <w:jc w:val="both"/>
      <w:outlineLvl w:val="2"/>
    </w:pPr>
    <w:rPr>
      <w:rFonts w:ascii="Cambria" w:eastAsia="MS Gothic" w:hAnsi="Cambria"/>
      <w:bCs/>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1837D1"/>
    <w:rPr>
      <w:rFonts w:ascii="Cambria" w:eastAsia="MS Gothic" w:hAnsi="Cambria"/>
      <w:b/>
      <w:bCs/>
      <w:color w:val="365F91"/>
      <w:sz w:val="28"/>
      <w:szCs w:val="28"/>
    </w:rPr>
  </w:style>
  <w:style w:type="character" w:customStyle="1" w:styleId="20">
    <w:name w:val="Заголовок 2 Знак"/>
    <w:link w:val="2"/>
    <w:uiPriority w:val="9"/>
    <w:rsid w:val="001837D1"/>
    <w:rPr>
      <w:rFonts w:ascii="Cambria" w:eastAsia="MS Gothic" w:hAnsi="Cambria"/>
      <w:bCs/>
      <w:sz w:val="26"/>
      <w:szCs w:val="26"/>
    </w:rPr>
  </w:style>
  <w:style w:type="character" w:customStyle="1" w:styleId="30">
    <w:name w:val="Заголовок 3 Знак"/>
    <w:link w:val="3"/>
    <w:uiPriority w:val="9"/>
    <w:rsid w:val="001837D1"/>
    <w:rPr>
      <w:rFonts w:ascii="Cambria" w:eastAsia="MS Gothic" w:hAnsi="Cambria"/>
      <w:bCs/>
      <w:sz w:val="24"/>
    </w:rPr>
  </w:style>
  <w:style w:type="character" w:customStyle="1" w:styleId="wmi-callto">
    <w:name w:val="wmi-callto"/>
    <w:rsid w:val="001837D1"/>
  </w:style>
  <w:style w:type="paragraph" w:styleId="11">
    <w:name w:val="toc 1"/>
    <w:basedOn w:val="a"/>
    <w:next w:val="a"/>
    <w:autoRedefine/>
    <w:uiPriority w:val="39"/>
    <w:unhideWhenUsed/>
    <w:rsid w:val="001837D1"/>
    <w:pPr>
      <w:spacing w:after="100"/>
    </w:pPr>
    <w:rPr>
      <w:lang w:eastAsia="ru-RU"/>
    </w:rPr>
  </w:style>
  <w:style w:type="character" w:styleId="a3">
    <w:name w:val="Hyperlink"/>
    <w:uiPriority w:val="99"/>
    <w:unhideWhenUsed/>
    <w:rsid w:val="001837D1"/>
    <w:rPr>
      <w:color w:val="0000FF"/>
      <w:u w:val="single"/>
    </w:rPr>
  </w:style>
  <w:style w:type="paragraph" w:styleId="a4">
    <w:name w:val="Normal (Web)"/>
    <w:aliases w:val="Обычный (Web)"/>
    <w:basedOn w:val="a"/>
    <w:uiPriority w:val="99"/>
    <w:unhideWhenUsed/>
    <w:qFormat/>
    <w:rsid w:val="001837D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2">
    <w:name w:val="Абзац списка1"/>
    <w:aliases w:val="Варианты ответов,Абзац списка2"/>
    <w:basedOn w:val="a"/>
    <w:uiPriority w:val="34"/>
    <w:qFormat/>
    <w:rsid w:val="001837D1"/>
    <w:pPr>
      <w:spacing w:after="160" w:line="259" w:lineRule="auto"/>
      <w:ind w:left="720"/>
      <w:contextualSpacing/>
    </w:pPr>
    <w:rPr>
      <w:rFonts w:eastAsia="Calibri"/>
    </w:rPr>
  </w:style>
  <w:style w:type="table" w:styleId="a5">
    <w:name w:val="Table Grid"/>
    <w:basedOn w:val="a1"/>
    <w:uiPriority w:val="59"/>
    <w:rsid w:val="001837D1"/>
    <w:rPr>
      <w:rFonts w:eastAsia="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single space,Текст сноски Знак Знак Знак,Текст сноски Знак Знак,Текст сноски-FN,ft Знак,fn,FOOTNOTES Знак,FOOTNOTES,ft Знак Знак,ft Знак Знак Знак,fn Знак,footnote text Знак Знак,single space Знак Знак Знак Знак"/>
    <w:basedOn w:val="a"/>
    <w:link w:val="a7"/>
    <w:uiPriority w:val="99"/>
    <w:unhideWhenUsed/>
    <w:rsid w:val="001837D1"/>
    <w:pPr>
      <w:spacing w:after="0" w:line="240" w:lineRule="auto"/>
    </w:pPr>
    <w:rPr>
      <w:sz w:val="20"/>
      <w:szCs w:val="20"/>
      <w:lang w:eastAsia="ja-JP"/>
    </w:rPr>
  </w:style>
  <w:style w:type="character" w:customStyle="1" w:styleId="a7">
    <w:name w:val="Текст сноски Знак"/>
    <w:aliases w:val="single space Знак,Текст сноски Знак Знак Знак Знак,Текст сноски Знак Знак Знак1,Текст сноски-FN Знак,ft Знак Знак1,fn Знак1,FOOTNOTES Знак Знак,FOOTNOTES Знак1,ft Знак Знак Знак1,ft Знак Знак Знак Знак,fn Знак Знак"/>
    <w:link w:val="a6"/>
    <w:uiPriority w:val="99"/>
    <w:rsid w:val="001837D1"/>
    <w:rPr>
      <w:rFonts w:eastAsia="MS Mincho"/>
      <w:lang w:eastAsia="ja-JP"/>
    </w:rPr>
  </w:style>
  <w:style w:type="character" w:styleId="a8">
    <w:name w:val="footnote reference"/>
    <w:aliases w:val="Знак сноски 1,Знак сноски-FN,Ciae niinee-FN,Referencia nota al pie,SUPERS,Ссылка на сноску 45,Appel note de bas de page"/>
    <w:uiPriority w:val="99"/>
    <w:semiHidden/>
    <w:unhideWhenUsed/>
    <w:rsid w:val="001837D1"/>
    <w:rPr>
      <w:vertAlign w:val="superscript"/>
    </w:rPr>
  </w:style>
  <w:style w:type="character" w:customStyle="1" w:styleId="apple-converted-space">
    <w:name w:val="apple-converted-space"/>
    <w:rsid w:val="001837D1"/>
  </w:style>
  <w:style w:type="character" w:styleId="a9">
    <w:name w:val="FollowedHyperlink"/>
    <w:uiPriority w:val="99"/>
    <w:semiHidden/>
    <w:unhideWhenUsed/>
    <w:rsid w:val="001837D1"/>
    <w:rPr>
      <w:color w:val="800080"/>
      <w:u w:val="single"/>
    </w:rPr>
  </w:style>
  <w:style w:type="paragraph" w:customStyle="1" w:styleId="Default">
    <w:name w:val="Default"/>
    <w:rsid w:val="001837D1"/>
    <w:pPr>
      <w:autoSpaceDE w:val="0"/>
      <w:autoSpaceDN w:val="0"/>
      <w:adjustRightInd w:val="0"/>
    </w:pPr>
    <w:rPr>
      <w:rFonts w:ascii="Times New Roman" w:eastAsia="Times New Roman" w:hAnsi="Times New Roman"/>
      <w:color w:val="000000"/>
      <w:sz w:val="24"/>
      <w:szCs w:val="24"/>
      <w:lang w:eastAsia="en-US"/>
    </w:rPr>
  </w:style>
  <w:style w:type="character" w:styleId="aa">
    <w:name w:val="Placeholder Text"/>
    <w:uiPriority w:val="99"/>
    <w:semiHidden/>
    <w:rsid w:val="001837D1"/>
    <w:rPr>
      <w:color w:val="808080"/>
    </w:rPr>
  </w:style>
  <w:style w:type="paragraph" w:styleId="ab">
    <w:name w:val="Balloon Text"/>
    <w:basedOn w:val="a"/>
    <w:link w:val="ac"/>
    <w:uiPriority w:val="99"/>
    <w:semiHidden/>
    <w:unhideWhenUsed/>
    <w:rsid w:val="001837D1"/>
    <w:pPr>
      <w:spacing w:after="0" w:line="240" w:lineRule="auto"/>
    </w:pPr>
    <w:rPr>
      <w:rFonts w:ascii="Tahoma" w:eastAsia="Times New Roman" w:hAnsi="Tahoma"/>
      <w:sz w:val="16"/>
      <w:szCs w:val="16"/>
    </w:rPr>
  </w:style>
  <w:style w:type="character" w:customStyle="1" w:styleId="ac">
    <w:name w:val="Текст выноски Знак"/>
    <w:link w:val="ab"/>
    <w:uiPriority w:val="99"/>
    <w:semiHidden/>
    <w:rsid w:val="001837D1"/>
    <w:rPr>
      <w:rFonts w:ascii="Tahoma" w:eastAsia="Times New Roman" w:hAnsi="Tahoma" w:cs="Tahoma"/>
      <w:sz w:val="16"/>
      <w:szCs w:val="16"/>
      <w:lang w:eastAsia="en-US"/>
    </w:rPr>
  </w:style>
  <w:style w:type="paragraph" w:styleId="ad">
    <w:name w:val="header"/>
    <w:basedOn w:val="a"/>
    <w:link w:val="ae"/>
    <w:uiPriority w:val="99"/>
    <w:unhideWhenUsed/>
    <w:rsid w:val="001837D1"/>
    <w:pPr>
      <w:tabs>
        <w:tab w:val="center" w:pos="4677"/>
        <w:tab w:val="right" w:pos="9355"/>
      </w:tabs>
      <w:spacing w:after="0" w:line="240" w:lineRule="auto"/>
    </w:pPr>
    <w:rPr>
      <w:rFonts w:eastAsia="Times New Roman"/>
    </w:rPr>
  </w:style>
  <w:style w:type="character" w:customStyle="1" w:styleId="ae">
    <w:name w:val="Верхний колонтитул Знак"/>
    <w:link w:val="ad"/>
    <w:uiPriority w:val="99"/>
    <w:rsid w:val="001837D1"/>
    <w:rPr>
      <w:rFonts w:eastAsia="Times New Roman"/>
      <w:sz w:val="22"/>
      <w:szCs w:val="22"/>
      <w:lang w:eastAsia="en-US"/>
    </w:rPr>
  </w:style>
  <w:style w:type="paragraph" w:styleId="af">
    <w:name w:val="footer"/>
    <w:basedOn w:val="a"/>
    <w:link w:val="af0"/>
    <w:uiPriority w:val="99"/>
    <w:unhideWhenUsed/>
    <w:rsid w:val="001837D1"/>
    <w:pPr>
      <w:tabs>
        <w:tab w:val="center" w:pos="4677"/>
        <w:tab w:val="right" w:pos="9355"/>
      </w:tabs>
      <w:spacing w:after="0" w:line="240" w:lineRule="auto"/>
    </w:pPr>
    <w:rPr>
      <w:rFonts w:eastAsia="Times New Roman"/>
    </w:rPr>
  </w:style>
  <w:style w:type="character" w:customStyle="1" w:styleId="af0">
    <w:name w:val="Нижний колонтитул Знак"/>
    <w:link w:val="af"/>
    <w:uiPriority w:val="99"/>
    <w:rsid w:val="001837D1"/>
    <w:rPr>
      <w:rFonts w:eastAsia="Times New Roman"/>
      <w:sz w:val="22"/>
      <w:szCs w:val="22"/>
      <w:lang w:eastAsia="en-US"/>
    </w:rPr>
  </w:style>
  <w:style w:type="paragraph" w:customStyle="1" w:styleId="21">
    <w:name w:val="Текст2"/>
    <w:basedOn w:val="a"/>
    <w:rsid w:val="001837D1"/>
    <w:pPr>
      <w:overflowPunct w:val="0"/>
      <w:autoSpaceDE w:val="0"/>
      <w:autoSpaceDN w:val="0"/>
      <w:adjustRightInd w:val="0"/>
      <w:spacing w:after="0" w:line="240" w:lineRule="auto"/>
      <w:textAlignment w:val="baseline"/>
    </w:pPr>
    <w:rPr>
      <w:rFonts w:ascii="Courier New" w:eastAsia="Times New Roman" w:hAnsi="Courier New"/>
      <w:sz w:val="20"/>
      <w:szCs w:val="20"/>
      <w:lang w:eastAsia="ru-RU"/>
    </w:rPr>
  </w:style>
  <w:style w:type="character" w:styleId="af1">
    <w:name w:val="annotation reference"/>
    <w:uiPriority w:val="99"/>
    <w:semiHidden/>
    <w:unhideWhenUsed/>
    <w:rsid w:val="001837D1"/>
    <w:rPr>
      <w:sz w:val="16"/>
      <w:szCs w:val="16"/>
    </w:rPr>
  </w:style>
  <w:style w:type="paragraph" w:styleId="af2">
    <w:name w:val="annotation text"/>
    <w:basedOn w:val="a"/>
    <w:link w:val="af3"/>
    <w:uiPriority w:val="99"/>
    <w:unhideWhenUsed/>
    <w:rsid w:val="001837D1"/>
    <w:pPr>
      <w:spacing w:line="240" w:lineRule="auto"/>
    </w:pPr>
    <w:rPr>
      <w:sz w:val="20"/>
      <w:szCs w:val="20"/>
    </w:rPr>
  </w:style>
  <w:style w:type="character" w:customStyle="1" w:styleId="af3">
    <w:name w:val="Текст примечания Знак"/>
    <w:link w:val="af2"/>
    <w:uiPriority w:val="99"/>
    <w:rsid w:val="001837D1"/>
    <w:rPr>
      <w:rFonts w:eastAsia="MS Mincho"/>
    </w:rPr>
  </w:style>
  <w:style w:type="character" w:customStyle="1" w:styleId="af4">
    <w:name w:val="Тема примечания Знак"/>
    <w:link w:val="af5"/>
    <w:uiPriority w:val="99"/>
    <w:semiHidden/>
    <w:rsid w:val="001837D1"/>
    <w:rPr>
      <w:rFonts w:eastAsia="MS Mincho"/>
      <w:b/>
      <w:bCs/>
    </w:rPr>
  </w:style>
  <w:style w:type="paragraph" w:styleId="af5">
    <w:name w:val="annotation subject"/>
    <w:basedOn w:val="af2"/>
    <w:next w:val="af2"/>
    <w:link w:val="af4"/>
    <w:uiPriority w:val="99"/>
    <w:semiHidden/>
    <w:unhideWhenUsed/>
    <w:rsid w:val="001837D1"/>
    <w:rPr>
      <w:b/>
      <w:bCs/>
    </w:rPr>
  </w:style>
  <w:style w:type="character" w:customStyle="1" w:styleId="13">
    <w:name w:val="Тема примечания Знак1"/>
    <w:uiPriority w:val="99"/>
    <w:semiHidden/>
    <w:rsid w:val="001837D1"/>
    <w:rPr>
      <w:rFonts w:eastAsia="MS Mincho"/>
      <w:b/>
      <w:bCs/>
    </w:rPr>
  </w:style>
  <w:style w:type="paragraph" w:customStyle="1" w:styleId="af6">
    <w:name w:val="Вопрос"/>
    <w:basedOn w:val="a"/>
    <w:next w:val="a"/>
    <w:link w:val="af7"/>
    <w:rsid w:val="001837D1"/>
    <w:pPr>
      <w:keepNext/>
      <w:keepLines/>
      <w:tabs>
        <w:tab w:val="right" w:pos="9923"/>
      </w:tabs>
      <w:spacing w:after="0" w:line="240" w:lineRule="auto"/>
      <w:ind w:left="454" w:hanging="454"/>
    </w:pPr>
    <w:rPr>
      <w:rFonts w:ascii="Arial" w:eastAsia="Times New Roman" w:hAnsi="Arial"/>
      <w:b/>
      <w:bCs/>
      <w:sz w:val="30"/>
      <w:szCs w:val="30"/>
    </w:rPr>
  </w:style>
  <w:style w:type="character" w:customStyle="1" w:styleId="af7">
    <w:name w:val="Вопрос Знак"/>
    <w:link w:val="af6"/>
    <w:locked/>
    <w:rsid w:val="001837D1"/>
    <w:rPr>
      <w:rFonts w:ascii="Arial" w:eastAsia="Times New Roman" w:hAnsi="Arial"/>
      <w:b/>
      <w:bCs/>
      <w:sz w:val="30"/>
      <w:szCs w:val="30"/>
    </w:rPr>
  </w:style>
  <w:style w:type="character" w:customStyle="1" w:styleId="af8">
    <w:name w:val="ИнструкцияКВопросу"/>
    <w:rsid w:val="001837D1"/>
    <w:rPr>
      <w:rFonts w:ascii="Arial" w:hAnsi="Arial"/>
      <w:b/>
      <w:bCs/>
      <w:i/>
      <w:iCs/>
      <w:sz w:val="24"/>
      <w:szCs w:val="24"/>
      <w:lang w:val="ru-RU" w:eastAsia="ru-RU" w:bidi="ar-SA"/>
    </w:rPr>
  </w:style>
  <w:style w:type="paragraph" w:customStyle="1" w:styleId="af9">
    <w:name w:val="Ответ"/>
    <w:basedOn w:val="a"/>
    <w:link w:val="afa"/>
    <w:rsid w:val="001837D1"/>
    <w:pPr>
      <w:keepNext/>
      <w:keepLines/>
      <w:tabs>
        <w:tab w:val="right" w:leader="hyphen" w:pos="9923"/>
      </w:tabs>
      <w:spacing w:after="0" w:line="240" w:lineRule="auto"/>
      <w:ind w:left="851" w:hanging="284"/>
    </w:pPr>
    <w:rPr>
      <w:rFonts w:ascii="Arial" w:eastAsia="Times New Roman" w:hAnsi="Arial"/>
      <w:iCs/>
      <w:sz w:val="26"/>
      <w:szCs w:val="24"/>
    </w:rPr>
  </w:style>
  <w:style w:type="character" w:customStyle="1" w:styleId="afa">
    <w:name w:val="Ответ Знак"/>
    <w:link w:val="af9"/>
    <w:locked/>
    <w:rsid w:val="001837D1"/>
    <w:rPr>
      <w:rFonts w:ascii="Arial" w:eastAsia="Times New Roman" w:hAnsi="Arial"/>
      <w:iCs/>
      <w:sz w:val="26"/>
      <w:szCs w:val="24"/>
    </w:rPr>
  </w:style>
  <w:style w:type="paragraph" w:styleId="afb">
    <w:name w:val="Body Text"/>
    <w:basedOn w:val="a"/>
    <w:link w:val="afc"/>
    <w:uiPriority w:val="1"/>
    <w:qFormat/>
    <w:rsid w:val="001837D1"/>
    <w:pPr>
      <w:widowControl w:val="0"/>
      <w:autoSpaceDE w:val="0"/>
      <w:autoSpaceDN w:val="0"/>
      <w:spacing w:after="0" w:line="240" w:lineRule="auto"/>
    </w:pPr>
    <w:rPr>
      <w:rFonts w:ascii="Times New Roman" w:eastAsia="Times New Roman" w:hAnsi="Times New Roman"/>
      <w:sz w:val="28"/>
      <w:szCs w:val="28"/>
      <w:lang w:val="en-US"/>
    </w:rPr>
  </w:style>
  <w:style w:type="character" w:customStyle="1" w:styleId="afc">
    <w:name w:val="Основной текст Знак"/>
    <w:link w:val="afb"/>
    <w:uiPriority w:val="1"/>
    <w:rsid w:val="001837D1"/>
    <w:rPr>
      <w:rFonts w:ascii="Times New Roman" w:eastAsia="Times New Roman" w:hAnsi="Times New Roman"/>
      <w:sz w:val="28"/>
      <w:szCs w:val="28"/>
      <w:lang w:val="en-US"/>
    </w:rPr>
  </w:style>
  <w:style w:type="character" w:customStyle="1" w:styleId="w">
    <w:name w:val="w"/>
    <w:rsid w:val="001837D1"/>
  </w:style>
  <w:style w:type="paragraph" w:styleId="22">
    <w:name w:val="toc 2"/>
    <w:basedOn w:val="a"/>
    <w:next w:val="a"/>
    <w:autoRedefine/>
    <w:uiPriority w:val="39"/>
    <w:unhideWhenUsed/>
    <w:rsid w:val="001837D1"/>
    <w:pPr>
      <w:spacing w:after="100"/>
      <w:ind w:left="220"/>
    </w:pPr>
    <w:rPr>
      <w:lang w:eastAsia="ru-RU"/>
    </w:rPr>
  </w:style>
  <w:style w:type="character" w:styleId="afd">
    <w:name w:val="Emphasis"/>
    <w:uiPriority w:val="20"/>
    <w:qFormat/>
    <w:rsid w:val="001837D1"/>
    <w:rPr>
      <w:i/>
      <w:iCs/>
    </w:rPr>
  </w:style>
  <w:style w:type="character" w:styleId="afe">
    <w:name w:val="Strong"/>
    <w:uiPriority w:val="22"/>
    <w:qFormat/>
    <w:rsid w:val="001837D1"/>
    <w:rPr>
      <w:b/>
      <w:bCs/>
    </w:rPr>
  </w:style>
  <w:style w:type="character" w:customStyle="1" w:styleId="14">
    <w:name w:val="Текст сноски Знак1"/>
    <w:uiPriority w:val="99"/>
    <w:rsid w:val="001837D1"/>
    <w:rPr>
      <w:sz w:val="20"/>
      <w:szCs w:val="20"/>
    </w:rPr>
  </w:style>
  <w:style w:type="character" w:styleId="aff">
    <w:name w:val="page number"/>
    <w:rsid w:val="001837D1"/>
  </w:style>
  <w:style w:type="paragraph" w:styleId="aff0">
    <w:name w:val="No Spacing"/>
    <w:uiPriority w:val="1"/>
    <w:qFormat/>
    <w:rsid w:val="001837D1"/>
    <w:rPr>
      <w:rFonts w:ascii="Times New Roman" w:hAnsi="Times New Roman"/>
      <w:sz w:val="28"/>
      <w:szCs w:val="22"/>
      <w:lang w:eastAsia="en-US"/>
    </w:rPr>
  </w:style>
  <w:style w:type="paragraph" w:styleId="aff1">
    <w:name w:val="Plain Text"/>
    <w:aliases w:val="Текст Знак Знак Знак,Текст Знак Знак Знак Знак Знак Знак Знак,Текст Знак Знак Знак Знак Знак Знак Знак Знак Знак,Текст Знак Знак Знак Знак Зн Знак,Текст Знак Знак Знак Знак Знак,Текст Знак Знак Знак Знак Зн Знак Знак Знак"/>
    <w:basedOn w:val="a"/>
    <w:link w:val="aff2"/>
    <w:rsid w:val="001837D1"/>
    <w:pPr>
      <w:spacing w:after="0" w:line="240" w:lineRule="auto"/>
    </w:pPr>
    <w:rPr>
      <w:rFonts w:ascii="Arial" w:eastAsia="Times New Roman" w:hAnsi="Arial"/>
      <w:sz w:val="20"/>
      <w:szCs w:val="20"/>
    </w:rPr>
  </w:style>
  <w:style w:type="character" w:customStyle="1" w:styleId="aff2">
    <w:name w:val="Текст Знак"/>
    <w:aliases w:val="Текст Знак Знак Знак Знак,Текст Знак Знак Знак Знак Знак Знак Знак Знак,Текст Знак Знак Знак Знак Знак Знак Знак Знак Знак Знак,Текст Знак Знак Знак Знак Зн Знак Знак,Текст Знак Знак Знак Знак Знак Знак"/>
    <w:link w:val="aff1"/>
    <w:rsid w:val="001837D1"/>
    <w:rPr>
      <w:rFonts w:ascii="Arial" w:eastAsia="Times New Roman" w:hAnsi="Arial"/>
    </w:rPr>
  </w:style>
  <w:style w:type="table" w:customStyle="1" w:styleId="15">
    <w:name w:val="Сетка таблицы1"/>
    <w:basedOn w:val="a1"/>
    <w:next w:val="a5"/>
    <w:uiPriority w:val="59"/>
    <w:rsid w:val="001837D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
    <w:rsid w:val="001837D1"/>
    <w:pPr>
      <w:ind w:left="720"/>
      <w:contextualSpacing/>
    </w:pPr>
    <w:rPr>
      <w:rFonts w:eastAsia="Times New Roman"/>
    </w:rPr>
  </w:style>
  <w:style w:type="character" w:customStyle="1" w:styleId="A11">
    <w:name w:val="A11"/>
    <w:uiPriority w:val="99"/>
    <w:rsid w:val="001837D1"/>
    <w:rPr>
      <w:rFonts w:cs="FreeSetLightC"/>
      <w:color w:val="000000"/>
      <w:sz w:val="14"/>
      <w:szCs w:val="14"/>
    </w:rPr>
  </w:style>
  <w:style w:type="paragraph" w:customStyle="1" w:styleId="Pa2">
    <w:name w:val="Pa2"/>
    <w:basedOn w:val="a"/>
    <w:next w:val="a"/>
    <w:uiPriority w:val="99"/>
    <w:rsid w:val="001837D1"/>
    <w:pPr>
      <w:autoSpaceDE w:val="0"/>
      <w:autoSpaceDN w:val="0"/>
      <w:adjustRightInd w:val="0"/>
      <w:spacing w:after="0" w:line="221" w:lineRule="atLeast"/>
    </w:pPr>
    <w:rPr>
      <w:rFonts w:ascii="FreeSetLightC" w:hAnsi="FreeSetLightC"/>
      <w:sz w:val="24"/>
      <w:szCs w:val="24"/>
      <w:lang w:eastAsia="ru-RU"/>
    </w:rPr>
  </w:style>
  <w:style w:type="character" w:customStyle="1" w:styleId="A70">
    <w:name w:val="A7"/>
    <w:uiPriority w:val="99"/>
    <w:rsid w:val="001837D1"/>
    <w:rPr>
      <w:rFonts w:cs="FreeSetLightC"/>
      <w:i/>
      <w:iCs/>
      <w:color w:val="000000"/>
      <w:sz w:val="22"/>
      <w:szCs w:val="22"/>
      <w:u w:val="single"/>
    </w:rPr>
  </w:style>
  <w:style w:type="paragraph" w:customStyle="1" w:styleId="Pa10">
    <w:name w:val="Pa10"/>
    <w:basedOn w:val="a"/>
    <w:next w:val="a"/>
    <w:uiPriority w:val="99"/>
    <w:rsid w:val="001837D1"/>
    <w:pPr>
      <w:autoSpaceDE w:val="0"/>
      <w:autoSpaceDN w:val="0"/>
      <w:adjustRightInd w:val="0"/>
      <w:spacing w:after="0" w:line="221" w:lineRule="atLeast"/>
    </w:pPr>
    <w:rPr>
      <w:rFonts w:ascii="FreeSetDemiC" w:hAnsi="FreeSetDemiC"/>
      <w:sz w:val="24"/>
      <w:szCs w:val="24"/>
      <w:lang w:eastAsia="ru-RU"/>
    </w:rPr>
  </w:style>
  <w:style w:type="character" w:customStyle="1" w:styleId="A50">
    <w:name w:val="A5"/>
    <w:uiPriority w:val="99"/>
    <w:rsid w:val="001837D1"/>
    <w:rPr>
      <w:rFonts w:cs="FreeSetLightC"/>
      <w:color w:val="000000"/>
      <w:sz w:val="22"/>
      <w:szCs w:val="22"/>
    </w:rPr>
  </w:style>
  <w:style w:type="paragraph" w:customStyle="1" w:styleId="Pa12">
    <w:name w:val="Pa12"/>
    <w:basedOn w:val="a"/>
    <w:next w:val="a"/>
    <w:uiPriority w:val="99"/>
    <w:rsid w:val="001837D1"/>
    <w:pPr>
      <w:autoSpaceDE w:val="0"/>
      <w:autoSpaceDN w:val="0"/>
      <w:adjustRightInd w:val="0"/>
      <w:spacing w:after="0" w:line="221" w:lineRule="atLeast"/>
    </w:pPr>
    <w:rPr>
      <w:rFonts w:ascii="FreeSetDemiC" w:hAnsi="FreeSetDemiC"/>
      <w:sz w:val="24"/>
      <w:szCs w:val="24"/>
      <w:lang w:eastAsia="ru-RU"/>
    </w:rPr>
  </w:style>
  <w:style w:type="paragraph" w:customStyle="1" w:styleId="Pa15">
    <w:name w:val="Pa15"/>
    <w:basedOn w:val="a"/>
    <w:next w:val="a"/>
    <w:uiPriority w:val="99"/>
    <w:rsid w:val="001837D1"/>
    <w:pPr>
      <w:autoSpaceDE w:val="0"/>
      <w:autoSpaceDN w:val="0"/>
      <w:adjustRightInd w:val="0"/>
      <w:spacing w:after="0" w:line="221" w:lineRule="atLeast"/>
    </w:pPr>
    <w:rPr>
      <w:rFonts w:ascii="FreeSetDemiC" w:hAnsi="FreeSetDemiC"/>
      <w:sz w:val="24"/>
      <w:szCs w:val="24"/>
      <w:lang w:eastAsia="ru-RU"/>
    </w:rPr>
  </w:style>
  <w:style w:type="character" w:customStyle="1" w:styleId="aff3">
    <w:name w:val="Основной текст_"/>
    <w:link w:val="17"/>
    <w:rsid w:val="001837D1"/>
    <w:rPr>
      <w:rFonts w:ascii="Times New Roman" w:eastAsia="Times New Roman" w:hAnsi="Times New Roman"/>
      <w:sz w:val="18"/>
      <w:szCs w:val="18"/>
      <w:shd w:val="clear" w:color="auto" w:fill="FFFFFF"/>
    </w:rPr>
  </w:style>
  <w:style w:type="paragraph" w:customStyle="1" w:styleId="17">
    <w:name w:val="Основной текст1"/>
    <w:basedOn w:val="a"/>
    <w:link w:val="aff3"/>
    <w:rsid w:val="001837D1"/>
    <w:pPr>
      <w:widowControl w:val="0"/>
      <w:shd w:val="clear" w:color="auto" w:fill="FFFFFF"/>
      <w:spacing w:after="0" w:line="221" w:lineRule="exact"/>
      <w:jc w:val="both"/>
    </w:pPr>
    <w:rPr>
      <w:rFonts w:ascii="Times New Roman" w:eastAsia="Times New Roman" w:hAnsi="Times New Roman"/>
      <w:sz w:val="18"/>
      <w:szCs w:val="18"/>
    </w:rPr>
  </w:style>
  <w:style w:type="character" w:customStyle="1" w:styleId="23">
    <w:name w:val="Основной текст (2)_"/>
    <w:link w:val="24"/>
    <w:rsid w:val="001837D1"/>
    <w:rPr>
      <w:rFonts w:ascii="Times New Roman" w:eastAsia="Times New Roman" w:hAnsi="Times New Roman"/>
      <w:b/>
      <w:bCs/>
      <w:sz w:val="21"/>
      <w:szCs w:val="21"/>
      <w:shd w:val="clear" w:color="auto" w:fill="FFFFFF"/>
    </w:rPr>
  </w:style>
  <w:style w:type="paragraph" w:customStyle="1" w:styleId="24">
    <w:name w:val="Основной текст (2)"/>
    <w:basedOn w:val="a"/>
    <w:link w:val="23"/>
    <w:rsid w:val="001837D1"/>
    <w:pPr>
      <w:widowControl w:val="0"/>
      <w:shd w:val="clear" w:color="auto" w:fill="FFFFFF"/>
      <w:spacing w:after="240" w:line="0" w:lineRule="atLeast"/>
      <w:jc w:val="center"/>
    </w:pPr>
    <w:rPr>
      <w:rFonts w:ascii="Times New Roman" w:eastAsia="Times New Roman" w:hAnsi="Times New Roman"/>
      <w:b/>
      <w:bCs/>
      <w:sz w:val="21"/>
      <w:szCs w:val="21"/>
    </w:rPr>
  </w:style>
  <w:style w:type="character" w:customStyle="1" w:styleId="31">
    <w:name w:val="Основной текст (3)_"/>
    <w:link w:val="32"/>
    <w:rsid w:val="001837D1"/>
    <w:rPr>
      <w:rFonts w:ascii="Times New Roman" w:eastAsia="Times New Roman" w:hAnsi="Times New Roman"/>
      <w:b/>
      <w:bCs/>
      <w:sz w:val="18"/>
      <w:szCs w:val="18"/>
      <w:shd w:val="clear" w:color="auto" w:fill="FFFFFF"/>
    </w:rPr>
  </w:style>
  <w:style w:type="paragraph" w:customStyle="1" w:styleId="32">
    <w:name w:val="Основной текст (3)"/>
    <w:basedOn w:val="a"/>
    <w:link w:val="31"/>
    <w:rsid w:val="001837D1"/>
    <w:pPr>
      <w:widowControl w:val="0"/>
      <w:shd w:val="clear" w:color="auto" w:fill="FFFFFF"/>
      <w:spacing w:before="600" w:after="180" w:line="226" w:lineRule="exact"/>
      <w:jc w:val="center"/>
    </w:pPr>
    <w:rPr>
      <w:rFonts w:ascii="Times New Roman" w:eastAsia="Times New Roman" w:hAnsi="Times New Roman"/>
      <w:b/>
      <w:bCs/>
      <w:sz w:val="18"/>
      <w:szCs w:val="18"/>
    </w:rPr>
  </w:style>
  <w:style w:type="character" w:customStyle="1" w:styleId="aff4">
    <w:name w:val="Основной текст + Полужирный"/>
    <w:rsid w:val="001837D1"/>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ru-RU" w:eastAsia="ru-RU" w:bidi="ru-RU"/>
    </w:rPr>
  </w:style>
  <w:style w:type="character" w:customStyle="1" w:styleId="aff5">
    <w:name w:val="Сноска_"/>
    <w:link w:val="aff6"/>
    <w:rsid w:val="001837D1"/>
    <w:rPr>
      <w:rFonts w:ascii="Times New Roman" w:eastAsia="Times New Roman" w:hAnsi="Times New Roman"/>
      <w:sz w:val="13"/>
      <w:szCs w:val="13"/>
      <w:shd w:val="clear" w:color="auto" w:fill="FFFFFF"/>
    </w:rPr>
  </w:style>
  <w:style w:type="paragraph" w:customStyle="1" w:styleId="aff6">
    <w:name w:val="Сноска"/>
    <w:basedOn w:val="a"/>
    <w:link w:val="aff5"/>
    <w:rsid w:val="001837D1"/>
    <w:pPr>
      <w:widowControl w:val="0"/>
      <w:shd w:val="clear" w:color="auto" w:fill="FFFFFF"/>
      <w:spacing w:after="0" w:line="158" w:lineRule="exact"/>
      <w:jc w:val="both"/>
    </w:pPr>
    <w:rPr>
      <w:rFonts w:ascii="Times New Roman" w:eastAsia="Times New Roman" w:hAnsi="Times New Roman"/>
      <w:sz w:val="13"/>
      <w:szCs w:val="13"/>
    </w:rPr>
  </w:style>
  <w:style w:type="character" w:customStyle="1" w:styleId="aff7">
    <w:name w:val="Подпись к таблице_"/>
    <w:link w:val="aff8"/>
    <w:rsid w:val="001837D1"/>
    <w:rPr>
      <w:rFonts w:ascii="Times New Roman" w:eastAsia="Times New Roman" w:hAnsi="Times New Roman"/>
      <w:sz w:val="14"/>
      <w:szCs w:val="14"/>
      <w:shd w:val="clear" w:color="auto" w:fill="FFFFFF"/>
    </w:rPr>
  </w:style>
  <w:style w:type="paragraph" w:customStyle="1" w:styleId="aff8">
    <w:name w:val="Подпись к таблице"/>
    <w:basedOn w:val="a"/>
    <w:link w:val="aff7"/>
    <w:rsid w:val="001837D1"/>
    <w:pPr>
      <w:widowControl w:val="0"/>
      <w:shd w:val="clear" w:color="auto" w:fill="FFFFFF"/>
      <w:spacing w:after="0" w:line="0" w:lineRule="atLeast"/>
    </w:pPr>
    <w:rPr>
      <w:rFonts w:ascii="Times New Roman" w:eastAsia="Times New Roman" w:hAnsi="Times New Roman"/>
      <w:sz w:val="14"/>
      <w:szCs w:val="14"/>
    </w:rPr>
  </w:style>
  <w:style w:type="character" w:customStyle="1" w:styleId="7pt">
    <w:name w:val="Основной текст + 7 pt;Полужирный"/>
    <w:rsid w:val="001837D1"/>
    <w:rPr>
      <w:rFonts w:ascii="Times New Roman" w:eastAsia="Times New Roman" w:hAnsi="Times New Roman" w:cs="Times New Roman"/>
      <w:b/>
      <w:bCs/>
      <w:i w:val="0"/>
      <w:iCs w:val="0"/>
      <w:smallCaps w:val="0"/>
      <w:strike w:val="0"/>
      <w:color w:val="000000"/>
      <w:spacing w:val="0"/>
      <w:w w:val="100"/>
      <w:position w:val="0"/>
      <w:sz w:val="14"/>
      <w:szCs w:val="14"/>
      <w:u w:val="none"/>
      <w:shd w:val="clear" w:color="auto" w:fill="FFFFFF"/>
      <w:lang w:val="ru-RU" w:eastAsia="ru-RU" w:bidi="ru-RU"/>
    </w:rPr>
  </w:style>
  <w:style w:type="character" w:customStyle="1" w:styleId="7pt0">
    <w:name w:val="Основной текст + 7 pt"/>
    <w:rsid w:val="001837D1"/>
    <w:rPr>
      <w:rFonts w:ascii="Times New Roman" w:eastAsia="Times New Roman" w:hAnsi="Times New Roman" w:cs="Times New Roman"/>
      <w:b w:val="0"/>
      <w:bCs w:val="0"/>
      <w:i w:val="0"/>
      <w:iCs w:val="0"/>
      <w:smallCaps w:val="0"/>
      <w:strike w:val="0"/>
      <w:color w:val="000000"/>
      <w:spacing w:val="0"/>
      <w:w w:val="100"/>
      <w:position w:val="0"/>
      <w:sz w:val="14"/>
      <w:szCs w:val="14"/>
      <w:u w:val="none"/>
      <w:shd w:val="clear" w:color="auto" w:fill="FFFFFF"/>
      <w:lang w:val="ru-RU" w:eastAsia="ru-RU" w:bidi="ru-RU"/>
    </w:rPr>
  </w:style>
  <w:style w:type="character" w:customStyle="1" w:styleId="7pt1">
    <w:name w:val="Основной текст + 7 pt;Курсив"/>
    <w:rsid w:val="001837D1"/>
    <w:rPr>
      <w:rFonts w:ascii="Times New Roman" w:eastAsia="Times New Roman" w:hAnsi="Times New Roman" w:cs="Times New Roman"/>
      <w:b w:val="0"/>
      <w:bCs w:val="0"/>
      <w:i/>
      <w:iCs/>
      <w:smallCaps w:val="0"/>
      <w:strike w:val="0"/>
      <w:color w:val="000000"/>
      <w:spacing w:val="0"/>
      <w:w w:val="100"/>
      <w:position w:val="0"/>
      <w:sz w:val="14"/>
      <w:szCs w:val="14"/>
      <w:u w:val="none"/>
      <w:shd w:val="clear" w:color="auto" w:fill="FFFFFF"/>
      <w:lang w:val="ru-RU" w:eastAsia="ru-RU" w:bidi="ru-RU"/>
    </w:rPr>
  </w:style>
  <w:style w:type="character" w:customStyle="1" w:styleId="9">
    <w:name w:val="Основной текст (9)_"/>
    <w:link w:val="90"/>
    <w:rsid w:val="001837D1"/>
    <w:rPr>
      <w:rFonts w:ascii="Times New Roman" w:eastAsia="Times New Roman" w:hAnsi="Times New Roman"/>
      <w:b/>
      <w:bCs/>
      <w:sz w:val="18"/>
      <w:szCs w:val="18"/>
      <w:shd w:val="clear" w:color="auto" w:fill="FFFFFF"/>
    </w:rPr>
  </w:style>
  <w:style w:type="paragraph" w:customStyle="1" w:styleId="90">
    <w:name w:val="Основной текст (9)"/>
    <w:basedOn w:val="a"/>
    <w:link w:val="9"/>
    <w:rsid w:val="001837D1"/>
    <w:pPr>
      <w:widowControl w:val="0"/>
      <w:shd w:val="clear" w:color="auto" w:fill="FFFFFF"/>
      <w:spacing w:after="0" w:line="226" w:lineRule="exact"/>
      <w:jc w:val="both"/>
    </w:pPr>
    <w:rPr>
      <w:rFonts w:ascii="Times New Roman" w:eastAsia="Times New Roman" w:hAnsi="Times New Roman"/>
      <w:b/>
      <w:bCs/>
      <w:sz w:val="18"/>
      <w:szCs w:val="18"/>
    </w:rPr>
  </w:style>
  <w:style w:type="paragraph" w:styleId="33">
    <w:name w:val="toc 3"/>
    <w:basedOn w:val="a"/>
    <w:next w:val="a"/>
    <w:autoRedefine/>
    <w:uiPriority w:val="39"/>
    <w:semiHidden/>
    <w:unhideWhenUsed/>
    <w:rsid w:val="001837D1"/>
    <w:pPr>
      <w:spacing w:after="100"/>
      <w:ind w:left="440"/>
    </w:pPr>
    <w:rPr>
      <w:lang w:eastAsia="ru-RU"/>
    </w:rPr>
  </w:style>
  <w:style w:type="table" w:customStyle="1" w:styleId="25">
    <w:name w:val="Сетка таблицы2"/>
    <w:basedOn w:val="a1"/>
    <w:next w:val="a5"/>
    <w:uiPriority w:val="59"/>
    <w:rsid w:val="001837D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f9">
    <w:name w:val="Неразрешенное упоминание"/>
    <w:uiPriority w:val="99"/>
    <w:semiHidden/>
    <w:unhideWhenUsed/>
    <w:rsid w:val="007B08B9"/>
    <w:rPr>
      <w:color w:val="605E5C"/>
      <w:shd w:val="clear" w:color="auto" w:fill="E1DFDD"/>
    </w:rPr>
  </w:style>
  <w:style w:type="paragraph" w:customStyle="1" w:styleId="ConsPlusNormal">
    <w:name w:val="ConsPlusNormal"/>
    <w:rsid w:val="00B65532"/>
    <w:pPr>
      <w:widowControl w:val="0"/>
      <w:autoSpaceDE w:val="0"/>
      <w:autoSpaceDN w:val="0"/>
    </w:pPr>
    <w:rPr>
      <w:rFonts w:eastAsia="Times New Roman" w:cs="Calibr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4920498">
      <w:bodyDiv w:val="1"/>
      <w:marLeft w:val="0"/>
      <w:marRight w:val="0"/>
      <w:marTop w:val="0"/>
      <w:marBottom w:val="0"/>
      <w:divBdr>
        <w:top w:val="none" w:sz="0" w:space="0" w:color="auto"/>
        <w:left w:val="none" w:sz="0" w:space="0" w:color="auto"/>
        <w:bottom w:val="none" w:sz="0" w:space="0" w:color="auto"/>
        <w:right w:val="none" w:sz="0" w:space="0" w:color="auto"/>
      </w:divBdr>
    </w:div>
    <w:div w:id="1582370720">
      <w:bodyDiv w:val="1"/>
      <w:marLeft w:val="0"/>
      <w:marRight w:val="0"/>
      <w:marTop w:val="0"/>
      <w:marBottom w:val="0"/>
      <w:divBdr>
        <w:top w:val="none" w:sz="0" w:space="0" w:color="auto"/>
        <w:left w:val="none" w:sz="0" w:space="0" w:color="auto"/>
        <w:bottom w:val="none" w:sz="0" w:space="0" w:color="auto"/>
        <w:right w:val="none" w:sz="0" w:space="0" w:color="auto"/>
      </w:divBdr>
    </w:div>
    <w:div w:id="1699087310">
      <w:bodyDiv w:val="1"/>
      <w:marLeft w:val="0"/>
      <w:marRight w:val="0"/>
      <w:marTop w:val="0"/>
      <w:marBottom w:val="0"/>
      <w:divBdr>
        <w:top w:val="none" w:sz="0" w:space="0" w:color="auto"/>
        <w:left w:val="none" w:sz="0" w:space="0" w:color="auto"/>
        <w:bottom w:val="none" w:sz="0" w:space="0" w:color="auto"/>
        <w:right w:val="none" w:sz="0" w:space="0" w:color="auto"/>
      </w:divBdr>
    </w:div>
    <w:div w:id="1842306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evada.ru/sites/default/files/vom2_2.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hyperlink" Target="mailto:amm15nov@yandex.ru" TargetMode="Externa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csr.ru/wp-content/uploads/2017/09/Report-SF.pdf"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life3\Desktop\&#1057;&#1090;&#1072;&#1090;&#1100;&#1103;%20&#1048;&#1053;&#1055;%20&#1056;&#1040;&#1053;\&#1044;&#1080;&#1072;&#1075;&#1088;&#1072;&#1084;&#1084;&#1099;%20&#1082;%20&#1089;&#1090;&#1072;&#1090;&#1100;&#1077;.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life3\Desktop\&#1057;&#1086;&#1094;&#1080;&#1086;&#1082;&#1091;&#1083;&#1100;&#1090;&#1091;&#1088;&#1085;&#1099;&#1081;%20&#1087;&#1086;&#1088;&#1090;&#1088;&#1077;&#1090;%20&#1088;&#1077;&#1075;&#1080;&#1086;&#1085;&#1072;%202018\&#1044;&#1080;&#1072;&#1075;&#1088;&#1072;&#1084;&#1084;&#1099;%20&#1082;%20&#1086;&#1090;&#1095;&#1077;&#1090;&#1091;%202018.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life3\Desktop\&#1057;&#1086;&#1094;&#1080;&#1086;&#1082;&#1091;&#1083;&#1100;&#1090;&#1091;&#1088;&#1085;&#1099;&#1081;%20&#1087;&#1086;&#1088;&#1090;&#1088;&#1077;&#1090;%20&#1088;&#1077;&#1075;&#1080;&#1086;&#1085;&#1072;%202018\&#1044;&#1080;&#1072;&#1075;&#1088;&#1072;&#1084;&#1084;&#1099;%20&#1082;%20&#1086;&#1090;&#1095;&#1077;&#1090;&#1091;%202018.xls"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4"/>
                <c:pt idx="0">
                  <c:v>Родственники</c:v>
                </c:pt>
                <c:pt idx="1">
                  <c:v>Друзья, знакомые</c:v>
                </c:pt>
                <c:pt idx="2">
                  <c:v>Коллеги по работе</c:v>
                </c:pt>
                <c:pt idx="3">
                  <c:v>Соседи по дому</c:v>
                </c:pt>
              </c:strCache>
            </c:strRef>
          </c:cat>
          <c:val>
            <c:numRef>
              <c:f>Лист1!$B$2:$B$5</c:f>
              <c:numCache>
                <c:formatCode>General</c:formatCode>
                <c:ptCount val="4"/>
                <c:pt idx="0">
                  <c:v>91.300000000000011</c:v>
                </c:pt>
                <c:pt idx="1">
                  <c:v>69.05</c:v>
                </c:pt>
                <c:pt idx="2">
                  <c:v>38.35</c:v>
                </c:pt>
                <c:pt idx="3">
                  <c:v>11.049999999999999</c:v>
                </c:pt>
              </c:numCache>
            </c:numRef>
          </c:val>
          <c:extLst xmlns:c16r2="http://schemas.microsoft.com/office/drawing/2015/06/chart">
            <c:ext xmlns:c16="http://schemas.microsoft.com/office/drawing/2014/chart" uri="{C3380CC4-5D6E-409C-BE32-E72D297353CC}">
              <c16:uniqueId val="{00000000-81F0-4042-9622-C4565D374738}"/>
            </c:ext>
          </c:extLst>
        </c:ser>
        <c:dLbls>
          <c:showLegendKey val="0"/>
          <c:showVal val="1"/>
          <c:showCatName val="0"/>
          <c:showSerName val="0"/>
          <c:showPercent val="0"/>
          <c:showBubbleSize val="0"/>
        </c:dLbls>
        <c:gapWidth val="100"/>
        <c:overlap val="-24"/>
        <c:axId val="130247680"/>
        <c:axId val="130254720"/>
      </c:barChart>
      <c:catAx>
        <c:axId val="13024768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30254720"/>
        <c:crosses val="autoZero"/>
        <c:auto val="1"/>
        <c:lblAlgn val="ctr"/>
        <c:lblOffset val="100"/>
        <c:noMultiLvlLbl val="0"/>
      </c:catAx>
      <c:valAx>
        <c:axId val="13025472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302476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'Индексы доверия'!$B$87</c:f>
              <c:strCache>
                <c:ptCount val="1"/>
                <c:pt idx="0">
                  <c:v>Доверить малолетнего ребенка</c:v>
                </c:pt>
              </c:strCache>
            </c:strRef>
          </c:tx>
          <c:invertIfNegative val="0"/>
          <c:cat>
            <c:strRef>
              <c:f>'Индексы доверия'!$A$88:$A$91</c:f>
              <c:strCache>
                <c:ptCount val="4"/>
                <c:pt idx="0">
                  <c:v>Члены семьи, родственники</c:v>
                </c:pt>
                <c:pt idx="1">
                  <c:v>Друзья знакомые</c:v>
                </c:pt>
                <c:pt idx="2">
                  <c:v>Соседи по дому</c:v>
                </c:pt>
                <c:pt idx="3">
                  <c:v>Коллеги по работе</c:v>
                </c:pt>
              </c:strCache>
            </c:strRef>
          </c:cat>
          <c:val>
            <c:numRef>
              <c:f>'Индексы доверия'!$B$88:$B$91</c:f>
              <c:numCache>
                <c:formatCode>General</c:formatCode>
                <c:ptCount val="4"/>
                <c:pt idx="0">
                  <c:v>92</c:v>
                </c:pt>
                <c:pt idx="1">
                  <c:v>47</c:v>
                </c:pt>
                <c:pt idx="2">
                  <c:v>-35</c:v>
                </c:pt>
                <c:pt idx="3">
                  <c:v>33</c:v>
                </c:pt>
              </c:numCache>
            </c:numRef>
          </c:val>
        </c:ser>
        <c:ser>
          <c:idx val="1"/>
          <c:order val="1"/>
          <c:tx>
            <c:strRef>
              <c:f>'Индексы доверия'!$C$87</c:f>
              <c:strCache>
                <c:ptCount val="1"/>
                <c:pt idx="0">
                  <c:v>Оформить на себя их кредит</c:v>
                </c:pt>
              </c:strCache>
            </c:strRef>
          </c:tx>
          <c:invertIfNegative val="0"/>
          <c:cat>
            <c:strRef>
              <c:f>'Индексы доверия'!$A$88:$A$91</c:f>
              <c:strCache>
                <c:ptCount val="4"/>
                <c:pt idx="0">
                  <c:v>Члены семьи, родственники</c:v>
                </c:pt>
                <c:pt idx="1">
                  <c:v>Друзья знакомые</c:v>
                </c:pt>
                <c:pt idx="2">
                  <c:v>Соседи по дому</c:v>
                </c:pt>
                <c:pt idx="3">
                  <c:v>Коллеги по работе</c:v>
                </c:pt>
              </c:strCache>
            </c:strRef>
          </c:cat>
          <c:val>
            <c:numRef>
              <c:f>'Индексы доверия'!$C$88:$C$91</c:f>
              <c:numCache>
                <c:formatCode>General</c:formatCode>
                <c:ptCount val="4"/>
                <c:pt idx="0">
                  <c:v>38</c:v>
                </c:pt>
                <c:pt idx="1">
                  <c:v>-46</c:v>
                </c:pt>
                <c:pt idx="2">
                  <c:v>-88</c:v>
                </c:pt>
                <c:pt idx="3">
                  <c:v>-77</c:v>
                </c:pt>
              </c:numCache>
            </c:numRef>
          </c:val>
        </c:ser>
        <c:dLbls>
          <c:showLegendKey val="0"/>
          <c:showVal val="1"/>
          <c:showCatName val="0"/>
          <c:showSerName val="0"/>
          <c:showPercent val="0"/>
          <c:showBubbleSize val="0"/>
        </c:dLbls>
        <c:gapWidth val="75"/>
        <c:axId val="130268160"/>
        <c:axId val="130298624"/>
      </c:barChart>
      <c:catAx>
        <c:axId val="130268160"/>
        <c:scaling>
          <c:orientation val="minMax"/>
        </c:scaling>
        <c:delete val="0"/>
        <c:axPos val="b"/>
        <c:majorTickMark val="none"/>
        <c:minorTickMark val="none"/>
        <c:tickLblPos val="nextTo"/>
        <c:crossAx val="130298624"/>
        <c:crosses val="autoZero"/>
        <c:auto val="1"/>
        <c:lblAlgn val="ctr"/>
        <c:lblOffset val="100"/>
        <c:noMultiLvlLbl val="0"/>
      </c:catAx>
      <c:valAx>
        <c:axId val="130298624"/>
        <c:scaling>
          <c:orientation val="minMax"/>
          <c:max val="100"/>
        </c:scaling>
        <c:delete val="0"/>
        <c:axPos val="l"/>
        <c:numFmt formatCode="General" sourceLinked="1"/>
        <c:majorTickMark val="none"/>
        <c:minorTickMark val="none"/>
        <c:tickLblPos val="nextTo"/>
        <c:crossAx val="130268160"/>
        <c:crosses val="autoZero"/>
        <c:crossBetween val="between"/>
        <c:minorUnit val="4"/>
      </c:valAx>
    </c:plotArea>
    <c:legend>
      <c:legendPos val="b"/>
      <c:overlay val="0"/>
    </c:legend>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noFill/>
            <a:ln w="25400" cap="flat" cmpd="sng" algn="ctr">
              <a:solidFill>
                <a:schemeClr val="bg1">
                  <a:lumMod val="75000"/>
                </a:schemeClr>
              </a:solidFill>
              <a:miter lim="800000"/>
            </a:ln>
            <a:effectLst/>
          </c:spPr>
          <c:invertIfNegative val="0"/>
          <c:dLbls>
            <c:dLbl>
              <c:idx val="8"/>
              <c:layout>
                <c:manualLayout>
                  <c:x val="-8.9858793324775366E-2"/>
                  <c:y val="0"/>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6D9-4D78-BA1B-220ACDB7600E}"/>
                </c:ext>
              </c:extLst>
            </c:dLbl>
            <c:dLbl>
              <c:idx val="9"/>
              <c:layout>
                <c:manualLayout>
                  <c:x val="-0.11553239734635215"/>
                  <c:y val="3.4650034650034016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6D9-4D78-BA1B-220ACDB7600E}"/>
                </c:ext>
              </c:extLst>
            </c:dLbl>
            <c:dLbl>
              <c:idx val="10"/>
              <c:layout>
                <c:manualLayout>
                  <c:x val="-0.12836970474967907"/>
                  <c:y val="0"/>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6D9-4D78-BA1B-220ACDB7600E}"/>
                </c:ext>
              </c:extLst>
            </c:dLbl>
            <c:dLbl>
              <c:idx val="11"/>
              <c:layout>
                <c:manualLayout>
                  <c:x val="-0.18613607188703474"/>
                  <c:y val="3.4650034650034016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6D9-4D78-BA1B-220ACDB7600E}"/>
                </c:ext>
              </c:extLst>
            </c:dLbl>
            <c:dLbl>
              <c:idx val="12"/>
              <c:layout>
                <c:manualLayout>
                  <c:x val="-0.25673940949935814"/>
                  <c:y val="6.9300069300069003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6D9-4D78-BA1B-220ACDB7600E}"/>
                </c:ext>
              </c:extLst>
            </c:dLbl>
            <c:dLbl>
              <c:idx val="13"/>
              <c:layout>
                <c:manualLayout>
                  <c:x val="-0.27171587505348738"/>
                  <c:y val="-3.4650034650034649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6D9-4D78-BA1B-220ACDB7600E}"/>
                </c:ext>
              </c:extLst>
            </c:dLbl>
            <c:dLbl>
              <c:idx val="14"/>
              <c:layout>
                <c:manualLayout>
                  <c:x val="-0.31236628155755269"/>
                  <c:y val="-1.5881082421646586E-17"/>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6D9-4D78-BA1B-220ACDB7600E}"/>
                </c:ext>
              </c:extLst>
            </c:dLbl>
            <c:dLbl>
              <c:idx val="15"/>
              <c:layout>
                <c:manualLayout>
                  <c:x val="-0.32734274711168188"/>
                  <c:y val="-3.4650034650034649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E6D9-4D78-BA1B-220ACDB7600E}"/>
                </c:ext>
              </c:extLst>
            </c:dLbl>
            <c:dLbl>
              <c:idx val="16"/>
              <c:layout>
                <c:manualLayout>
                  <c:x val="-0.3508771929824564"/>
                  <c:y val="0"/>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E6D9-4D78-BA1B-220ACDB7600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'Индексы доверия'!$A$1:$A$17</c:f>
              <c:strCache>
                <c:ptCount val="17"/>
                <c:pt idx="0">
                  <c:v>Армия</c:v>
                </c:pt>
                <c:pt idx="1">
                  <c:v>Президент</c:v>
                </c:pt>
                <c:pt idx="2">
                  <c:v>Органы госбезопасности, спецслужбы</c:v>
                </c:pt>
                <c:pt idx="3">
                  <c:v>Полиция</c:v>
                </c:pt>
                <c:pt idx="4">
                  <c:v>Суды</c:v>
                </c:pt>
                <c:pt idx="5">
                  <c:v>Правительство</c:v>
                </c:pt>
                <c:pt idx="6">
                  <c:v>Церковь, религиозные организации</c:v>
                </c:pt>
                <c:pt idx="7">
                  <c:v>Премьер-министр</c:v>
                </c:pt>
                <c:pt idx="8">
                  <c:v>Совет Федерации</c:v>
                </c:pt>
                <c:pt idx="9">
                  <c:v>Малый и средний бизнес</c:v>
                </c:pt>
                <c:pt idx="10">
                  <c:v>Профсоюзы</c:v>
                </c:pt>
                <c:pt idx="11">
                  <c:v>Государственная дума</c:v>
                </c:pt>
                <c:pt idx="12">
                  <c:v>Региональные власти</c:v>
                </c:pt>
                <c:pt idx="13">
                  <c:v>Местные власти</c:v>
                </c:pt>
                <c:pt idx="14">
                  <c:v>Крупный бизнес</c:v>
                </c:pt>
                <c:pt idx="15">
                  <c:v>Политические партии</c:v>
                </c:pt>
                <c:pt idx="16">
                  <c:v>Средства массовой информации</c:v>
                </c:pt>
              </c:strCache>
            </c:strRef>
          </c:cat>
          <c:val>
            <c:numRef>
              <c:f>'Индексы доверия'!$B$1:$B$17</c:f>
              <c:numCache>
                <c:formatCode>General</c:formatCode>
                <c:ptCount val="17"/>
                <c:pt idx="0">
                  <c:v>48.05</c:v>
                </c:pt>
                <c:pt idx="1">
                  <c:v>42.95</c:v>
                </c:pt>
                <c:pt idx="2">
                  <c:v>35.700000000000003</c:v>
                </c:pt>
                <c:pt idx="3">
                  <c:v>17.2</c:v>
                </c:pt>
                <c:pt idx="4">
                  <c:v>14.05</c:v>
                </c:pt>
                <c:pt idx="5">
                  <c:v>3.9999999999999964</c:v>
                </c:pt>
                <c:pt idx="6">
                  <c:v>3.75</c:v>
                </c:pt>
                <c:pt idx="7">
                  <c:v>1.9499999999999988</c:v>
                </c:pt>
                <c:pt idx="8">
                  <c:v>-2.8000000000000043</c:v>
                </c:pt>
                <c:pt idx="9">
                  <c:v>-4.4500000000000028</c:v>
                </c:pt>
                <c:pt idx="10">
                  <c:v>-6.6999999999999975</c:v>
                </c:pt>
                <c:pt idx="11">
                  <c:v>-12.200000000000001</c:v>
                </c:pt>
                <c:pt idx="12">
                  <c:v>-19.79999999999999</c:v>
                </c:pt>
                <c:pt idx="13">
                  <c:v>-20.549999999999986</c:v>
                </c:pt>
                <c:pt idx="14">
                  <c:v>-25.700000000000006</c:v>
                </c:pt>
                <c:pt idx="15">
                  <c:v>-29.000000000000007</c:v>
                </c:pt>
                <c:pt idx="16">
                  <c:v>-30.300000000000008</c:v>
                </c:pt>
              </c:numCache>
            </c:numRef>
          </c:val>
          <c:extLst xmlns:c16r2="http://schemas.microsoft.com/office/drawing/2015/06/chart">
            <c:ext xmlns:c16="http://schemas.microsoft.com/office/drawing/2014/chart" uri="{C3380CC4-5D6E-409C-BE32-E72D297353CC}">
              <c16:uniqueId val="{00000009-E6D9-4D78-BA1B-220ACDB7600E}"/>
            </c:ext>
          </c:extLst>
        </c:ser>
        <c:dLbls>
          <c:showLegendKey val="0"/>
          <c:showVal val="1"/>
          <c:showCatName val="0"/>
          <c:showSerName val="0"/>
          <c:showPercent val="0"/>
          <c:showBubbleSize val="0"/>
        </c:dLbls>
        <c:gapWidth val="227"/>
        <c:overlap val="-48"/>
        <c:axId val="130339200"/>
        <c:axId val="130341888"/>
      </c:barChart>
      <c:catAx>
        <c:axId val="130339200"/>
        <c:scaling>
          <c:orientation val="minMax"/>
        </c:scaling>
        <c:delete val="0"/>
        <c:axPos val="l"/>
        <c:majorGridlines>
          <c:spPr>
            <a:ln w="9525">
              <a:solidFill>
                <a:schemeClr val="tx1">
                  <a:lumMod val="15000"/>
                  <a:lumOff val="85000"/>
                </a:schemeClr>
              </a:solidFill>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crossAx val="130341888"/>
        <c:crosses val="autoZero"/>
        <c:auto val="1"/>
        <c:lblAlgn val="ctr"/>
        <c:lblOffset val="100"/>
        <c:noMultiLvlLbl val="0"/>
      </c:catAx>
      <c:valAx>
        <c:axId val="130341888"/>
        <c:scaling>
          <c:orientation val="minMax"/>
        </c:scaling>
        <c:delete val="0"/>
        <c:axPos val="b"/>
        <c:majorGridlines>
          <c:spPr>
            <a:ln w="9525">
              <a:solidFill>
                <a:schemeClr val="tx1">
                  <a:lumMod val="15000"/>
                  <a:lumOff val="85000"/>
                </a:schemeClr>
              </a:solidFill>
            </a:ln>
            <a:effectLst/>
          </c:spPr>
        </c:majorGridlines>
        <c:numFmt formatCode="General" sourceLinked="1"/>
        <c:majorTickMark val="none"/>
        <c:minorTickMark val="none"/>
        <c:tickLblPos val="nextTo"/>
        <c:spPr>
          <a:noFill/>
          <a:ln w="9525">
            <a:solidFill>
              <a:schemeClr val="tx1">
                <a:lumMod val="15000"/>
                <a:lumOff val="85000"/>
              </a:schemeClr>
            </a:solid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130339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1818336210647478"/>
          <c:y val="0.11363636363636362"/>
          <c:w val="0.54865271520204351"/>
          <c:h val="0.78092738407699036"/>
        </c:manualLayout>
      </c:layout>
      <c:barChart>
        <c:barDir val="bar"/>
        <c:grouping val="clustered"/>
        <c:varyColors val="0"/>
        <c:ser>
          <c:idx val="0"/>
          <c:order val="0"/>
          <c:spPr>
            <a:gradFill rotWithShape="1">
              <a:gsLst>
                <a:gs pos="0">
                  <a:schemeClr val="dk1">
                    <a:tint val="88500"/>
                    <a:shade val="51000"/>
                    <a:satMod val="130000"/>
                  </a:schemeClr>
                </a:gs>
                <a:gs pos="80000">
                  <a:schemeClr val="dk1">
                    <a:tint val="88500"/>
                    <a:shade val="93000"/>
                    <a:satMod val="130000"/>
                  </a:schemeClr>
                </a:gs>
                <a:gs pos="100000">
                  <a:schemeClr val="dk1">
                    <a:tint val="885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Доверие!$B$23:$B$28</c:f>
              <c:strCache>
                <c:ptCount val="6"/>
                <c:pt idx="0">
                  <c:v>В семье</c:v>
                </c:pt>
                <c:pt idx="1">
                  <c:v>В компании друзей</c:v>
                </c:pt>
                <c:pt idx="2">
                  <c:v>Среди соседей</c:v>
                </c:pt>
                <c:pt idx="3">
                  <c:v>На работе</c:v>
                </c:pt>
                <c:pt idx="4">
                  <c:v>Среди людей одной со мной национальности</c:v>
                </c:pt>
                <c:pt idx="5">
                  <c:v>Среди людей одной со мной веры</c:v>
                </c:pt>
              </c:strCache>
            </c:strRef>
          </c:cat>
          <c:val>
            <c:numRef>
              <c:f>Доверие!$C$23:$C$28</c:f>
              <c:numCache>
                <c:formatCode>General</c:formatCode>
                <c:ptCount val="6"/>
                <c:pt idx="0">
                  <c:v>90</c:v>
                </c:pt>
                <c:pt idx="1">
                  <c:v>61</c:v>
                </c:pt>
                <c:pt idx="2">
                  <c:v>13</c:v>
                </c:pt>
                <c:pt idx="3">
                  <c:v>2</c:v>
                </c:pt>
                <c:pt idx="4">
                  <c:v>1</c:v>
                </c:pt>
                <c:pt idx="5">
                  <c:v>1</c:v>
                </c:pt>
              </c:numCache>
            </c:numRef>
          </c:val>
          <c:extLst xmlns:c16r2="http://schemas.microsoft.com/office/drawing/2015/06/chart">
            <c:ext xmlns:c16="http://schemas.microsoft.com/office/drawing/2014/chart" uri="{C3380CC4-5D6E-409C-BE32-E72D297353CC}">
              <c16:uniqueId val="{00000000-78B4-44A6-94BD-1B17ED798D7D}"/>
            </c:ext>
          </c:extLst>
        </c:ser>
        <c:dLbls>
          <c:showLegendKey val="0"/>
          <c:showVal val="1"/>
          <c:showCatName val="0"/>
          <c:showSerName val="0"/>
          <c:showPercent val="0"/>
          <c:showBubbleSize val="0"/>
        </c:dLbls>
        <c:gapWidth val="115"/>
        <c:overlap val="-20"/>
        <c:axId val="39016704"/>
        <c:axId val="39036032"/>
      </c:barChart>
      <c:catAx>
        <c:axId val="3901670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39036032"/>
        <c:crosses val="autoZero"/>
        <c:auto val="1"/>
        <c:lblAlgn val="ctr"/>
        <c:lblOffset val="100"/>
        <c:noMultiLvlLbl val="0"/>
      </c:catAx>
      <c:valAx>
        <c:axId val="390360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crossAx val="39016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aseline="0">
          <a:solidFill>
            <a:sysClr val="windowText" lastClr="000000"/>
          </a:solidFill>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11A55D-44D8-48B2-A64B-1C5D90B95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5</Pages>
  <Words>1742</Words>
  <Characters>9934</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Характеристика уровня доверия в обществе, как основной составляющей социального капитала АЗРФ</vt:lpstr>
    </vt:vector>
  </TitlesOfParts>
  <Company/>
  <LinksUpToDate>false</LinksUpToDate>
  <CharactersWithSpaces>11653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Характеристика уровня доверия в обществе, как основной составляющей социального капитала АЗРФ</dc:title>
  <dc:creator>Блынская</dc:creator>
  <cp:lastModifiedBy>Блынская</cp:lastModifiedBy>
  <cp:revision>6</cp:revision>
  <cp:lastPrinted>2019-01-21T11:47:00Z</cp:lastPrinted>
  <dcterms:created xsi:type="dcterms:W3CDTF">2019-03-29T09:05:00Z</dcterms:created>
  <dcterms:modified xsi:type="dcterms:W3CDTF">2019-03-29T12:13:00Z</dcterms:modified>
</cp:coreProperties>
</file>