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805" w:rsidRDefault="00272805" w:rsidP="00272805">
      <w:pPr>
        <w:widowControl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УДК </w:t>
      </w:r>
      <w:r w:rsidRPr="008C2F0A">
        <w:rPr>
          <w:rFonts w:ascii="Times New Roman" w:hAnsi="Times New Roman"/>
          <w:sz w:val="28"/>
          <w:szCs w:val="28"/>
        </w:rPr>
        <w:t>314.54</w:t>
      </w:r>
    </w:p>
    <w:p w:rsidR="00272805" w:rsidRPr="008C2F0A" w:rsidRDefault="00272805" w:rsidP="00272805">
      <w:pPr>
        <w:widowControl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Судоплатов А.С.</w:t>
      </w:r>
    </w:p>
    <w:p w:rsidR="00272805" w:rsidRPr="00CE20ED" w:rsidRDefault="00272805" w:rsidP="00272805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Молодёжь и брак: конфликт в русле современности</w:t>
      </w:r>
    </w:p>
    <w:p w:rsidR="00272805" w:rsidRDefault="00272805" w:rsidP="0027280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72805" w:rsidRPr="008C2F0A" w:rsidRDefault="00272805" w:rsidP="0027280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8C2F0A">
        <w:rPr>
          <w:rFonts w:ascii="Times New Roman" w:hAnsi="Times New Roman"/>
          <w:i/>
          <w:sz w:val="28"/>
          <w:szCs w:val="28"/>
        </w:rPr>
        <w:t>Аннотация: Одним из наиболее распространённых и наименее болезненных атрибутов современной жизни является гражданский брак. Несмотря на то, что у этого термина сложная судьба и его понимание существенно зависит от контекста, признаем, что на сегодняшний день он получил широкое распространение как эвфемизм супружеского сожительства без официальной регистрации. В статье анализируется роль и место гражданского брака в системе семейных ценностей современной молодёжи.</w:t>
      </w:r>
    </w:p>
    <w:p w:rsidR="00272805" w:rsidRPr="00CE20ED" w:rsidRDefault="00272805" w:rsidP="0027280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CE20ED">
        <w:rPr>
          <w:rFonts w:ascii="Times New Roman" w:hAnsi="Times New Roman"/>
          <w:i/>
          <w:sz w:val="28"/>
          <w:szCs w:val="28"/>
        </w:rPr>
        <w:t>Ключевые слова: гражданский брак, семья, молодёжь, сожительство, современность.</w:t>
      </w:r>
    </w:p>
    <w:p w:rsidR="00272805" w:rsidRDefault="00272805" w:rsidP="00272805">
      <w:pPr>
        <w:widowControl w:val="0"/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</w:p>
    <w:p w:rsidR="00272805" w:rsidRPr="003B3E1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B3E15">
        <w:rPr>
          <w:rFonts w:ascii="Times New Roman" w:hAnsi="Times New Roman"/>
          <w:i/>
          <w:sz w:val="28"/>
          <w:szCs w:val="28"/>
        </w:rPr>
        <w:t>Введение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 кризисе брака и вообще человеческих </w:t>
      </w:r>
      <w:proofErr w:type="spellStart"/>
      <w:r>
        <w:rPr>
          <w:rFonts w:ascii="Times New Roman" w:hAnsi="Times New Roman"/>
          <w:sz w:val="28"/>
          <w:szCs w:val="28"/>
        </w:rPr>
        <w:t>отношениий</w:t>
      </w:r>
      <w:proofErr w:type="spellEnd"/>
      <w:r>
        <w:rPr>
          <w:rFonts w:ascii="Times New Roman" w:hAnsi="Times New Roman"/>
          <w:sz w:val="28"/>
          <w:szCs w:val="28"/>
        </w:rPr>
        <w:t xml:space="preserve"> активно говорят не только в России, но в постиндустриальных странах мира. Этот упадок проявляется сегодня в снижении рождаемости, росте числа разводов среди супружеских пар и матерей-одиночек, широком распространении таких «фертильных инноваций», как экстракорпоральное оплодотворение и суррогатное материнство </w:t>
      </w:r>
      <w:r w:rsidRPr="00AD4488">
        <w:rPr>
          <w:rFonts w:ascii="Times New Roman" w:hAnsi="Times New Roman"/>
          <w:sz w:val="28"/>
          <w:szCs w:val="28"/>
        </w:rPr>
        <w:t>[3]</w:t>
      </w:r>
      <w:r>
        <w:rPr>
          <w:rFonts w:ascii="Times New Roman" w:hAnsi="Times New Roman"/>
          <w:sz w:val="28"/>
          <w:szCs w:val="28"/>
        </w:rPr>
        <w:t>. Однако одним из наиболее распространённых и, казалось бы, наименее болезненных атрибутов современной жизни является гражданский брак. Несмотря на то, что у этого термина сложная судьба и его понимание существенно зависит от контекста, признаем, что на сегодняшний день он получил широкое распространение как эвфемизм супружеского сожительства без официальной регистрации. Так его буду понимать и я.</w:t>
      </w:r>
    </w:p>
    <w:p w:rsidR="00272805" w:rsidRPr="003B3E1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B3E15">
        <w:rPr>
          <w:rFonts w:ascii="Times New Roman" w:hAnsi="Times New Roman"/>
          <w:i/>
          <w:sz w:val="28"/>
          <w:szCs w:val="28"/>
        </w:rPr>
        <w:t>Основная часть: гражданский брак в современной жизни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 отношении молодёжи к семейным ценностям не скажешь лучше их самих, а потому обратимся к результатам социологических исследований. Согласно опросам россиян, проведённым «Левада-центром» в </w:t>
      </w:r>
      <w:smartTag w:uri="urn:schemas-microsoft-com:office:smarttags" w:element="metricconverter">
        <w:smartTagPr>
          <w:attr w:name="ProductID" w:val="2015 г"/>
        </w:smartTagPr>
        <w:r>
          <w:rPr>
            <w:rFonts w:ascii="Times New Roman" w:hAnsi="Times New Roman"/>
            <w:sz w:val="28"/>
            <w:szCs w:val="28"/>
          </w:rPr>
          <w:t>2015 г</w:t>
        </w:r>
      </w:smartTag>
      <w:r>
        <w:rPr>
          <w:rFonts w:ascii="Times New Roman" w:hAnsi="Times New Roman"/>
          <w:sz w:val="28"/>
          <w:szCs w:val="28"/>
        </w:rPr>
        <w:t xml:space="preserve">., 60% молодёжи в возрасте от 18 до 24 лет считают нормальным и допустимым вступление в половую связь до заключения брака, тогда как только 30% имеют обратную точку зрения (для справки отметим, что оценки пожилых людей складываются в обратной пропорции). В отношении внебрачных связей </w:t>
      </w:r>
      <w:r>
        <w:rPr>
          <w:rFonts w:ascii="Times New Roman" w:hAnsi="Times New Roman"/>
          <w:sz w:val="28"/>
          <w:szCs w:val="28"/>
        </w:rPr>
        <w:lastRenderedPageBreak/>
        <w:t>мнения молодых людей более «традиционны»: около 30% полагают допустимыми связи «на стороне», 55% относятся к супружеским изменам отрицательно</w:t>
      </w:r>
      <w:r w:rsidRPr="00AD4488">
        <w:rPr>
          <w:rFonts w:ascii="Times New Roman" w:hAnsi="Times New Roman"/>
          <w:sz w:val="28"/>
          <w:szCs w:val="28"/>
        </w:rPr>
        <w:t xml:space="preserve"> [2]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272805" w:rsidRPr="00A266DE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одном </w:t>
      </w:r>
      <w:proofErr w:type="gramStart"/>
      <w:r>
        <w:rPr>
          <w:rFonts w:ascii="Times New Roman" w:hAnsi="Times New Roman"/>
          <w:sz w:val="28"/>
          <w:szCs w:val="28"/>
        </w:rPr>
        <w:t>из глубоких социологических исследованиях</w:t>
      </w:r>
      <w:proofErr w:type="gramEnd"/>
      <w:r>
        <w:rPr>
          <w:rFonts w:ascii="Times New Roman" w:hAnsi="Times New Roman"/>
          <w:sz w:val="28"/>
          <w:szCs w:val="28"/>
        </w:rPr>
        <w:t xml:space="preserve">, проведённых Богдановой Л.П., получены интересные результаты относительно принятия российскими гражданами института гражданского брака. </w:t>
      </w:r>
      <w:proofErr w:type="gramStart"/>
      <w:r>
        <w:rPr>
          <w:rFonts w:ascii="Times New Roman" w:hAnsi="Times New Roman"/>
          <w:sz w:val="28"/>
          <w:szCs w:val="28"/>
        </w:rPr>
        <w:t>В частности</w:t>
      </w:r>
      <w:proofErr w:type="gramEnd"/>
      <w:r>
        <w:rPr>
          <w:rFonts w:ascii="Times New Roman" w:hAnsi="Times New Roman"/>
          <w:sz w:val="28"/>
          <w:szCs w:val="28"/>
        </w:rPr>
        <w:t xml:space="preserve"> было установлено, </w:t>
      </w:r>
      <w:r w:rsidRPr="00A266DE">
        <w:rPr>
          <w:rFonts w:ascii="Times New Roman" w:hAnsi="Times New Roman"/>
          <w:sz w:val="28"/>
          <w:szCs w:val="28"/>
        </w:rPr>
        <w:t xml:space="preserve">что отношение общества к гражданскому браку становится все более </w:t>
      </w:r>
      <w:r>
        <w:rPr>
          <w:rFonts w:ascii="Times New Roman" w:hAnsi="Times New Roman"/>
          <w:sz w:val="28"/>
          <w:szCs w:val="28"/>
        </w:rPr>
        <w:t xml:space="preserve">сдержанным и </w:t>
      </w:r>
      <w:r w:rsidRPr="00A266DE">
        <w:rPr>
          <w:rFonts w:ascii="Times New Roman" w:hAnsi="Times New Roman"/>
          <w:sz w:val="28"/>
          <w:szCs w:val="28"/>
        </w:rPr>
        <w:t>лояльным. Значительная часть населения</w:t>
      </w:r>
      <w:r>
        <w:rPr>
          <w:rFonts w:ascii="Times New Roman" w:hAnsi="Times New Roman"/>
          <w:sz w:val="28"/>
          <w:szCs w:val="28"/>
        </w:rPr>
        <w:t xml:space="preserve">, </w:t>
      </w:r>
      <w:r w:rsidRPr="00A266DE">
        <w:rPr>
          <w:rFonts w:ascii="Times New Roman" w:hAnsi="Times New Roman"/>
          <w:sz w:val="28"/>
          <w:szCs w:val="28"/>
        </w:rPr>
        <w:t xml:space="preserve">причем </w:t>
      </w:r>
      <w:r>
        <w:rPr>
          <w:rFonts w:ascii="Times New Roman" w:hAnsi="Times New Roman"/>
          <w:sz w:val="28"/>
          <w:szCs w:val="28"/>
        </w:rPr>
        <w:t>вне зависимости от</w:t>
      </w:r>
      <w:r w:rsidRPr="00A266D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возраста и социального статуса</w:t>
      </w:r>
      <w:r w:rsidRPr="00A266DE">
        <w:rPr>
          <w:rFonts w:ascii="Times New Roman" w:hAnsi="Times New Roman"/>
          <w:sz w:val="28"/>
          <w:szCs w:val="28"/>
        </w:rPr>
        <w:t xml:space="preserve">, рассматривает гражданский брак как </w:t>
      </w:r>
      <w:r>
        <w:rPr>
          <w:rFonts w:ascii="Times New Roman" w:hAnsi="Times New Roman"/>
          <w:sz w:val="28"/>
          <w:szCs w:val="28"/>
        </w:rPr>
        <w:t>репетиционный и даже подготовительный</w:t>
      </w:r>
      <w:r w:rsidRPr="00A266D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этап последующего</w:t>
      </w:r>
      <w:r w:rsidRPr="00A266DE">
        <w:rPr>
          <w:rFonts w:ascii="Times New Roman" w:hAnsi="Times New Roman"/>
          <w:sz w:val="28"/>
          <w:szCs w:val="28"/>
        </w:rPr>
        <w:t xml:space="preserve"> брачного союза. Радикализм молодого поколения сглаживается наследуемой системой семейных ценностей, в то время как консерватизм старшего поколения нивелируется жизненным опытом, нажитой мудростью. Наиболее устойчиво проявляется передача традиционных семейных ценностей в отношении к репродуктивной функции брачных союзов</w:t>
      </w:r>
      <w:r w:rsidRPr="00AD4488">
        <w:rPr>
          <w:rFonts w:ascii="Times New Roman" w:hAnsi="Times New Roman"/>
          <w:sz w:val="28"/>
          <w:szCs w:val="28"/>
        </w:rPr>
        <w:t xml:space="preserve"> [1]</w:t>
      </w:r>
      <w:r w:rsidRPr="00A266DE">
        <w:rPr>
          <w:rFonts w:ascii="Times New Roman" w:hAnsi="Times New Roman"/>
          <w:sz w:val="28"/>
          <w:szCs w:val="28"/>
        </w:rPr>
        <w:t>.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Однако эти общие данные не могут приблизить нас к глубокому пониманию ценностных установок молодых людей, поэтому попробую дать к ним некоторые субъективные комментарии. 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Опираясь на личные несистематические, но интенсивные наблюдения, возьму на себя риск разделить отношение к «гражданскому браку» по гендерному признаку.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 секрет, что биологическая </w:t>
      </w:r>
      <w:proofErr w:type="spellStart"/>
      <w:r>
        <w:rPr>
          <w:rFonts w:ascii="Times New Roman" w:hAnsi="Times New Roman"/>
          <w:sz w:val="28"/>
          <w:szCs w:val="28"/>
        </w:rPr>
        <w:t>полигамность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мужчины склоняет его к разнообразию сексуальных контактов и богатству интимного опыта, который, помимо всего прочего, может приобретать и статусный оттенок («удачливый любовник», «</w:t>
      </w:r>
      <w:proofErr w:type="spellStart"/>
      <w:r>
        <w:rPr>
          <w:rFonts w:ascii="Times New Roman" w:hAnsi="Times New Roman"/>
          <w:sz w:val="28"/>
          <w:szCs w:val="28"/>
        </w:rPr>
        <w:t>разбиватель</w:t>
      </w:r>
      <w:proofErr w:type="spellEnd"/>
      <w:r>
        <w:rPr>
          <w:rFonts w:ascii="Times New Roman" w:hAnsi="Times New Roman"/>
          <w:sz w:val="28"/>
          <w:szCs w:val="28"/>
        </w:rPr>
        <w:t xml:space="preserve"> сердец»). Сексуальная революция, произошедшая во второй половине </w:t>
      </w:r>
      <w:r>
        <w:rPr>
          <w:rFonts w:ascii="Times New Roman" w:hAnsi="Times New Roman"/>
          <w:sz w:val="28"/>
          <w:szCs w:val="28"/>
          <w:lang w:val="en-US"/>
        </w:rPr>
        <w:t>XX</w:t>
      </w:r>
      <w:r>
        <w:rPr>
          <w:rFonts w:ascii="Times New Roman" w:hAnsi="Times New Roman"/>
          <w:sz w:val="28"/>
          <w:szCs w:val="28"/>
        </w:rPr>
        <w:t xml:space="preserve"> в. благодаря колоссальным успехам фармакологии и мощной волне эмансипации «освободила» мужчину, однако в браке всё же остался важный социальный смысл. Амплуа независимого мужчины входит в конфликт с другим социальным статусом – «муж», «супруг», которые ценятся в обществе и сегодня. Из всего этого следует, что современный мужчина стоит </w:t>
      </w:r>
      <w:r>
        <w:rPr>
          <w:rFonts w:ascii="Times New Roman" w:hAnsi="Times New Roman"/>
          <w:sz w:val="28"/>
          <w:szCs w:val="28"/>
        </w:rPr>
        <w:lastRenderedPageBreak/>
        <w:t xml:space="preserve">перед сложным социальным и личностным выбором между статусом мужа и «свободного художника». Гражданский брак – это своего рода «запасный выход» из этой сложной ситуации, компромисс между двумя нежелательными альтернативами. Мужчина, сожительствующий с женщиной, сохраняет социально одобряемое лицо зрелого мужчины, при этом не беря на себя никаких серьёзных обязательств.   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молодыми женщинами дело обстоит несколько иначе. Нередко из уст девушек приходится слышать оценку брака как формальной процедуры («штамп в паспорте» или ещё негативнее – «нашлёпка»), противопоставляемая настоящим человеческим чувствам, которые ценны сами по себе и не нуждаются в сопутствующей ритуализации и официальном закреплении. Вместе с тем нельзя отрицать, что женщины гораздо активнее мужчин стремятся вступить в брак, особенно если они делят быт. Дело здесь заключается в том, что брак для женщины представляет собой некую гарантию, страховку от весьма вероятной и рискованной ситуации непредвиденного и </w:t>
      </w:r>
      <w:proofErr w:type="spellStart"/>
      <w:r>
        <w:rPr>
          <w:rFonts w:ascii="Times New Roman" w:hAnsi="Times New Roman"/>
          <w:sz w:val="28"/>
          <w:szCs w:val="28"/>
        </w:rPr>
        <w:t>нежелаемого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разрыва. Это особенно актуально для женщин старше 25 лет, осознающим приближающийся исход эффективного детородного возраста (стоит признать, что установка на рождение детей в оформленном браке среди молодёжи всё ещё сильна). Мечтая о том, чтобы между ней и её избранником были настолько доверительные отношения и столь крепкая связь, что они не нуждались бы в сопутствующей юридически оформленной «транзакции», современная девушка всё же вынуждена действовать рационально.</w:t>
      </w:r>
    </w:p>
    <w:p w:rsidR="00272805" w:rsidRPr="003B3E1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3B3E15">
        <w:rPr>
          <w:rFonts w:ascii="Times New Roman" w:hAnsi="Times New Roman"/>
          <w:i/>
          <w:sz w:val="28"/>
          <w:szCs w:val="28"/>
        </w:rPr>
        <w:t>Заключение</w:t>
      </w:r>
    </w:p>
    <w:p w:rsidR="00272805" w:rsidRPr="00A266DE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образом, подводя некоторые итоги и не претендуя на исчерпывающее обсуждение поднятой темы, скажу, что гражданский брак прочно укоренился в сознании современной молодёжи. Мужчины видят в нём «золотую середину» между свободой и необходимостью соответствовать социальным стереотипам, девушки – подготовку к официальному браку. Однако эти позиции чреваты проблемами, разочарованиями и даже </w:t>
      </w:r>
      <w:r>
        <w:rPr>
          <w:rFonts w:ascii="Times New Roman" w:hAnsi="Times New Roman"/>
          <w:sz w:val="28"/>
          <w:szCs w:val="28"/>
        </w:rPr>
        <w:lastRenderedPageBreak/>
        <w:t xml:space="preserve">человеческими трагедиями. На мой взгляд, гражданский брак в каждом конкретном случае длится до тех пор, пока у одной из его сторон не </w:t>
      </w:r>
      <w:proofErr w:type="spellStart"/>
      <w:r>
        <w:rPr>
          <w:rFonts w:ascii="Times New Roman" w:hAnsi="Times New Roman"/>
          <w:sz w:val="28"/>
          <w:szCs w:val="28"/>
        </w:rPr>
        <w:t>закончиваются</w:t>
      </w:r>
      <w:proofErr w:type="spellEnd"/>
      <w:r>
        <w:rPr>
          <w:rFonts w:ascii="Times New Roman" w:hAnsi="Times New Roman"/>
          <w:sz w:val="28"/>
          <w:szCs w:val="28"/>
        </w:rPr>
        <w:t xml:space="preserve"> аргументы «за», «против» или просто человеческое терпение. С позиций же общественной и государственной пользы гражданский брак представляет собой как объективную угрозу, так и элемент общей цивилизационной деградации.</w:t>
      </w:r>
    </w:p>
    <w:p w:rsidR="00272805" w:rsidRPr="00A266DE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72805" w:rsidRDefault="00272805" w:rsidP="00272805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Информационные источники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Богданова, Л.П. </w:t>
      </w:r>
      <w:r w:rsidRPr="00A266DE">
        <w:rPr>
          <w:rFonts w:ascii="Times New Roman" w:hAnsi="Times New Roman"/>
          <w:sz w:val="28"/>
          <w:szCs w:val="28"/>
        </w:rPr>
        <w:t>Гражданский брак в современной демографической ситуации</w:t>
      </w:r>
      <w:r>
        <w:rPr>
          <w:rFonts w:ascii="Times New Roman" w:hAnsi="Times New Roman"/>
          <w:sz w:val="28"/>
          <w:szCs w:val="28"/>
        </w:rPr>
        <w:t xml:space="preserve"> // Социологические исследования, </w:t>
      </w:r>
      <w:r w:rsidRPr="00A266DE">
        <w:rPr>
          <w:rFonts w:ascii="Times New Roman" w:hAnsi="Times New Roman"/>
          <w:sz w:val="28"/>
          <w:szCs w:val="28"/>
        </w:rPr>
        <w:t>2003</w:t>
      </w:r>
      <w:r>
        <w:rPr>
          <w:rFonts w:ascii="Times New Roman" w:hAnsi="Times New Roman"/>
          <w:sz w:val="28"/>
          <w:szCs w:val="28"/>
        </w:rPr>
        <w:t>. –</w:t>
      </w:r>
      <w:r w:rsidRPr="00A266DE">
        <w:rPr>
          <w:rFonts w:ascii="Times New Roman" w:hAnsi="Times New Roman"/>
          <w:sz w:val="28"/>
          <w:szCs w:val="28"/>
        </w:rPr>
        <w:t xml:space="preserve"> №7</w:t>
      </w:r>
      <w:r>
        <w:rPr>
          <w:rFonts w:ascii="Times New Roman" w:hAnsi="Times New Roman"/>
          <w:sz w:val="28"/>
          <w:szCs w:val="28"/>
        </w:rPr>
        <w:t>. – С. 34-41.</w:t>
      </w:r>
    </w:p>
    <w:p w:rsidR="00272805" w:rsidRPr="00A266DE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Официальный сайт «Левада-</w:t>
      </w:r>
      <w:proofErr w:type="spellStart"/>
      <w:r>
        <w:rPr>
          <w:rFonts w:ascii="Times New Roman" w:hAnsi="Times New Roman"/>
          <w:sz w:val="28"/>
          <w:szCs w:val="28"/>
        </w:rPr>
        <w:t>ценра</w:t>
      </w:r>
      <w:proofErr w:type="spellEnd"/>
      <w:r>
        <w:rPr>
          <w:rFonts w:ascii="Times New Roman" w:hAnsi="Times New Roman"/>
          <w:sz w:val="28"/>
          <w:szCs w:val="28"/>
        </w:rPr>
        <w:t xml:space="preserve">» </w:t>
      </w:r>
      <w:r w:rsidRPr="00A266DE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Электронный ресурс</w:t>
      </w:r>
      <w:r w:rsidRPr="00A266DE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 xml:space="preserve">. – Режим доступа: </w:t>
      </w:r>
      <w:r w:rsidRPr="00A266DE">
        <w:rPr>
          <w:rFonts w:ascii="Times New Roman" w:hAnsi="Times New Roman"/>
          <w:sz w:val="28"/>
          <w:szCs w:val="28"/>
        </w:rPr>
        <w:t>http://www.levada.ru/tag/semya/page/3/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AD4488">
        <w:rPr>
          <w:rFonts w:ascii="Times New Roman" w:hAnsi="Times New Roman"/>
          <w:sz w:val="28"/>
          <w:szCs w:val="28"/>
        </w:rPr>
        <w:t>Римашевская</w:t>
      </w:r>
      <w:proofErr w:type="spellEnd"/>
      <w:r w:rsidRPr="00AD4488">
        <w:rPr>
          <w:rFonts w:ascii="Times New Roman" w:hAnsi="Times New Roman"/>
          <w:sz w:val="28"/>
          <w:szCs w:val="28"/>
        </w:rPr>
        <w:t xml:space="preserve">, Н.М. Три предложения по совершенствованию демографической и семейной политики [Текст] / Н.М. </w:t>
      </w:r>
      <w:proofErr w:type="spellStart"/>
      <w:r w:rsidRPr="00AD4488">
        <w:rPr>
          <w:rFonts w:ascii="Times New Roman" w:hAnsi="Times New Roman"/>
          <w:sz w:val="28"/>
          <w:szCs w:val="28"/>
        </w:rPr>
        <w:t>Римашевская</w:t>
      </w:r>
      <w:proofErr w:type="spellEnd"/>
      <w:r w:rsidRPr="00AD4488">
        <w:rPr>
          <w:rFonts w:ascii="Times New Roman" w:hAnsi="Times New Roman"/>
          <w:sz w:val="28"/>
          <w:szCs w:val="28"/>
        </w:rPr>
        <w:t xml:space="preserve"> // Экономические и социальные перемены: факты, тенденции, прогноз. – 2013. – № 6.</w:t>
      </w:r>
    </w:p>
    <w:p w:rsid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Sudoplatov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A.S.</w:t>
      </w:r>
    </w:p>
    <w:p w:rsidR="00272805" w:rsidRP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72805" w:rsidRPr="00CE20ED" w:rsidRDefault="00272805" w:rsidP="00272805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CE20ED">
        <w:rPr>
          <w:rFonts w:ascii="Times New Roman" w:hAnsi="Times New Roman"/>
          <w:b/>
          <w:sz w:val="28"/>
          <w:szCs w:val="28"/>
          <w:lang w:val="en-US"/>
        </w:rPr>
        <w:t>Youth and marriage: a conflict in the mainstream of modernity</w:t>
      </w: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CE20ED">
        <w:rPr>
          <w:rFonts w:ascii="Times New Roman" w:hAnsi="Times New Roman"/>
          <w:sz w:val="28"/>
          <w:szCs w:val="28"/>
          <w:lang w:val="en-US"/>
        </w:rPr>
        <w:t>Abstract: One of the most common and least painful attributes of modern life is civil marriage. Despite the fact that this term has a difficult fate and its understanding depends significantly on the context, we recognize that today it is widely used as a euphemism for marital cohabitation without official registration. The article analyzes the role and place of civil marriage in the system of family values of modern youth.</w:t>
      </w: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CE20ED">
        <w:rPr>
          <w:rFonts w:ascii="Times New Roman" w:hAnsi="Times New Roman"/>
          <w:sz w:val="28"/>
          <w:szCs w:val="28"/>
          <w:lang w:val="en-US"/>
        </w:rPr>
        <w:t>Key words: civil marriage, family, youth, cohabitation, modernity.</w:t>
      </w: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72805" w:rsidRPr="00CE20ED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72805" w:rsidRPr="008C2F0A" w:rsidRDefault="00272805" w:rsidP="00272805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References</w:t>
      </w:r>
    </w:p>
    <w:p w:rsidR="00272805" w:rsidRP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72805" w:rsidRP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72805">
        <w:rPr>
          <w:rFonts w:ascii="Times New Roman" w:hAnsi="Times New Roman"/>
          <w:sz w:val="28"/>
          <w:szCs w:val="28"/>
          <w:lang w:val="en-US"/>
        </w:rPr>
        <w:t xml:space="preserve">1.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Bogdanova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, L.P.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Grazhdanskij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brak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v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sovremennoj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demograficheskoj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situacii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Sociologicheskie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issledovanija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>, 2003. – №7. – S. 34-41.</w:t>
      </w:r>
    </w:p>
    <w:p w:rsidR="00272805" w:rsidRPr="008C2F0A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8C2F0A">
        <w:rPr>
          <w:rFonts w:ascii="Times New Roman" w:hAnsi="Times New Roman"/>
          <w:sz w:val="28"/>
          <w:szCs w:val="28"/>
          <w:lang w:val="en-US"/>
        </w:rPr>
        <w:t xml:space="preserve">2. 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Oficial'nyj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sajt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 xml:space="preserve"> «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Levada-cenra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>» [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Jelektronnyj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resurs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 xml:space="preserve">]. – 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Rezhim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C2F0A">
        <w:rPr>
          <w:rFonts w:ascii="Times New Roman" w:hAnsi="Times New Roman"/>
          <w:sz w:val="28"/>
          <w:szCs w:val="28"/>
          <w:lang w:val="en-US"/>
        </w:rPr>
        <w:t>dostupa</w:t>
      </w:r>
      <w:proofErr w:type="spellEnd"/>
      <w:r w:rsidRPr="008C2F0A">
        <w:rPr>
          <w:rFonts w:ascii="Times New Roman" w:hAnsi="Times New Roman"/>
          <w:sz w:val="28"/>
          <w:szCs w:val="28"/>
          <w:lang w:val="en-US"/>
        </w:rPr>
        <w:t>: http://www.levada.ru/tag/semya/page/3/</w:t>
      </w:r>
    </w:p>
    <w:p w:rsidR="00272805" w:rsidRPr="00272805" w:rsidRDefault="00272805" w:rsidP="00272805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272805">
        <w:rPr>
          <w:rFonts w:ascii="Times New Roman" w:hAnsi="Times New Roman"/>
          <w:sz w:val="28"/>
          <w:szCs w:val="28"/>
          <w:lang w:val="en-US"/>
        </w:rPr>
        <w:t xml:space="preserve">3.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Rimashevskaja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, N.M. Tri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predlozhenija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po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sovershenstvovaniju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demograficheskoj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i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semejnoj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politiki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[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Tekst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] / N.M.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Rimashevskaja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Jekonomicheskie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i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social'nye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peremeny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: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fakty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tendencii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272805">
        <w:rPr>
          <w:rFonts w:ascii="Times New Roman" w:hAnsi="Times New Roman"/>
          <w:sz w:val="28"/>
          <w:szCs w:val="28"/>
          <w:lang w:val="en-US"/>
        </w:rPr>
        <w:t>prognoz</w:t>
      </w:r>
      <w:proofErr w:type="spellEnd"/>
      <w:r w:rsidRPr="00272805">
        <w:rPr>
          <w:rFonts w:ascii="Times New Roman" w:hAnsi="Times New Roman"/>
          <w:sz w:val="28"/>
          <w:szCs w:val="28"/>
          <w:lang w:val="en-US"/>
        </w:rPr>
        <w:t>. – 2013. – № 6.</w:t>
      </w:r>
    </w:p>
    <w:p w:rsidR="00584F18" w:rsidRPr="00272805" w:rsidRDefault="00584F18">
      <w:pPr>
        <w:rPr>
          <w:lang w:val="en-US"/>
        </w:rPr>
      </w:pPr>
      <w:bookmarkStart w:id="0" w:name="_GoBack"/>
      <w:bookmarkEnd w:id="0"/>
    </w:p>
    <w:sectPr w:rsidR="00584F18" w:rsidRPr="00272805" w:rsidSect="005779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FFB"/>
    <w:rsid w:val="00272805"/>
    <w:rsid w:val="00584F18"/>
    <w:rsid w:val="00BF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624356-1133-40D6-BE5B-FCBD320E0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280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1138</Words>
  <Characters>6488</Characters>
  <Application>Microsoft Office Word</Application>
  <DocSecurity>0</DocSecurity>
  <Lines>54</Lines>
  <Paragraphs>15</Paragraphs>
  <ScaleCrop>false</ScaleCrop>
  <Company>SPecialiST RePack</Company>
  <LinksUpToDate>false</LinksUpToDate>
  <CharactersWithSpaces>7611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Nikolay Sirafimovich</dc:creator>
  <cp:keywords/>
  <dc:description/>
  <cp:lastModifiedBy>Nikolay Sirafimovich</cp:lastModifiedBy>
  <cp:revision>2</cp:revision>
  <dcterms:created xsi:type="dcterms:W3CDTF">2019-03-29T17:15:00Z</dcterms:created>
  <dcterms:modified xsi:type="dcterms:W3CDTF">2019-03-29T17:16:00Z</dcterms:modified>
</cp:coreProperties>
</file>