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F5A" w:rsidRDefault="00B81F5A" w:rsidP="00B81F5A">
      <w:pPr>
        <w:pStyle w:val="1"/>
        <w:rPr>
          <w:sz w:val="24"/>
        </w:rPr>
      </w:pPr>
      <w:r w:rsidRPr="00571B2C">
        <w:rPr>
          <w:sz w:val="24"/>
        </w:rPr>
        <w:t>УДК</w:t>
      </w:r>
      <w:r>
        <w:rPr>
          <w:sz w:val="24"/>
        </w:rPr>
        <w:t xml:space="preserve"> 336/ББК 65</w:t>
      </w:r>
    </w:p>
    <w:p w:rsidR="00B81F5A" w:rsidRPr="00D915DC" w:rsidRDefault="00B81F5A" w:rsidP="00B81F5A">
      <w:pPr>
        <w:widowControl/>
        <w:autoSpaceDE/>
        <w:autoSpaceDN/>
        <w:adjustRightInd/>
        <w:ind w:firstLine="0"/>
      </w:pPr>
    </w:p>
    <w:p w:rsidR="00B81F5A" w:rsidRDefault="00B81F5A" w:rsidP="00B81F5A">
      <w:pPr>
        <w:widowControl/>
        <w:autoSpaceDE/>
        <w:autoSpaceDN/>
        <w:adjustRightInd/>
        <w:ind w:firstLine="0"/>
        <w:jc w:val="right"/>
        <w:rPr>
          <w:b/>
          <w:bCs/>
        </w:rPr>
      </w:pPr>
      <w:r w:rsidRPr="00DB0785">
        <w:rPr>
          <w:b/>
          <w:bCs/>
        </w:rPr>
        <w:t>Милицкая А.О.</w:t>
      </w:r>
    </w:p>
    <w:p w:rsidR="00B81F5A" w:rsidRPr="00DB0785" w:rsidRDefault="00B81F5A" w:rsidP="00B81F5A">
      <w:pPr>
        <w:widowControl/>
        <w:autoSpaceDE/>
        <w:autoSpaceDN/>
        <w:adjustRightInd/>
        <w:ind w:firstLine="0"/>
        <w:rPr>
          <w:b/>
        </w:rPr>
      </w:pPr>
    </w:p>
    <w:p w:rsidR="00B81F5A" w:rsidRPr="00B008A2" w:rsidRDefault="00B81F5A" w:rsidP="00B81F5A">
      <w:pPr>
        <w:jc w:val="center"/>
        <w:rPr>
          <w:b/>
          <w:szCs w:val="28"/>
        </w:rPr>
      </w:pPr>
      <w:r w:rsidRPr="00B008A2">
        <w:rPr>
          <w:b/>
          <w:szCs w:val="28"/>
        </w:rPr>
        <w:t>СРАВНИТЕЛЬНЫЙ АНАЛИЗ МИРОВЫХ МОДЕЛЕЙ БУХГАЛТЕРСКОГО УЧЕТА</w:t>
      </w:r>
    </w:p>
    <w:p w:rsidR="00B81F5A" w:rsidRPr="00D915DC" w:rsidRDefault="00B81F5A" w:rsidP="00B81F5A">
      <w:pPr>
        <w:widowControl/>
        <w:autoSpaceDE/>
        <w:autoSpaceDN/>
        <w:adjustRightInd/>
        <w:ind w:firstLine="709"/>
        <w:jc w:val="center"/>
      </w:pPr>
    </w:p>
    <w:p w:rsidR="00B81F5A" w:rsidRPr="00C53F36" w:rsidRDefault="00B81F5A" w:rsidP="00B81F5A">
      <w:pPr>
        <w:ind w:firstLine="709"/>
        <w:rPr>
          <w:i/>
        </w:rPr>
      </w:pPr>
      <w:r w:rsidRPr="00D327C3">
        <w:rPr>
          <w:b/>
          <w:iCs/>
        </w:rPr>
        <w:t>Аннотация статьи на русском языке</w:t>
      </w:r>
      <w:r w:rsidR="009879EB">
        <w:rPr>
          <w:i/>
          <w:iCs/>
        </w:rPr>
        <w:t>.</w:t>
      </w:r>
      <w:r w:rsidRPr="00D327C3">
        <w:rPr>
          <w:i/>
          <w:iCs/>
        </w:rPr>
        <w:t xml:space="preserve"> </w:t>
      </w:r>
      <w:r w:rsidRPr="00C53F36">
        <w:rPr>
          <w:i/>
        </w:rPr>
        <w:t>В этом исследовании рассматриваются модели учета, действующие в разных странах мира. Систему бухгалтерского учета можно применять из одной страны в другую так же, как социально-политические идеи применяются из разных стран. В исследовании делается вывод о том, что, несмотря на различия в моделях бухгалтерского учета, они помогли в единообразии между различными аспектами представления финансовой отчетности стран, которые их практикуют. Тем не менее, хотя факторы окружающей среды и другие возникающие факторы влияют на универсальную приемлемость конкретной модели, для глобального сравнения финансовой отчетности, единую модель бухгалтерского учета, отраженную в международной модели бухгалтерского учета, следует применять на глобальном уровне.</w:t>
      </w:r>
    </w:p>
    <w:p w:rsidR="00B81F5A" w:rsidRPr="006B4316" w:rsidRDefault="00B81F5A" w:rsidP="00B81F5A">
      <w:pPr>
        <w:widowControl/>
        <w:autoSpaceDE/>
        <w:autoSpaceDN/>
        <w:adjustRightInd/>
        <w:ind w:firstLine="709"/>
        <w:rPr>
          <w:i/>
          <w:iCs/>
        </w:rPr>
      </w:pPr>
      <w:r w:rsidRPr="00A650F0">
        <w:rPr>
          <w:b/>
          <w:iCs/>
        </w:rPr>
        <w:t xml:space="preserve"> </w:t>
      </w:r>
      <w:r>
        <w:rPr>
          <w:b/>
          <w:iCs/>
        </w:rPr>
        <w:t>Ключевые</w:t>
      </w:r>
      <w:r w:rsidRPr="00DB0785">
        <w:rPr>
          <w:b/>
          <w:iCs/>
        </w:rPr>
        <w:t xml:space="preserve"> </w:t>
      </w:r>
      <w:r>
        <w:rPr>
          <w:b/>
          <w:iCs/>
        </w:rPr>
        <w:t xml:space="preserve">слова </w:t>
      </w:r>
      <w:r w:rsidRPr="00DB0785">
        <w:rPr>
          <w:b/>
          <w:iCs/>
        </w:rPr>
        <w:t>на русском языке</w:t>
      </w:r>
      <w:r w:rsidR="009879EB">
        <w:rPr>
          <w:i/>
          <w:iCs/>
        </w:rPr>
        <w:t>.</w:t>
      </w:r>
      <w:r w:rsidRPr="00DB0785">
        <w:rPr>
          <w:i/>
          <w:iCs/>
        </w:rPr>
        <w:t xml:space="preserve"> </w:t>
      </w:r>
      <w:r w:rsidR="009879EB">
        <w:rPr>
          <w:i/>
        </w:rPr>
        <w:t>Б</w:t>
      </w:r>
      <w:r w:rsidRPr="00B81F5A">
        <w:rPr>
          <w:i/>
        </w:rPr>
        <w:t>ритано-американская модель, модель с поправкой на инфляцию, модель нормативно-правового соответствия, коммунистическая модель, модель смешанной экономики, модель международного учета.</w:t>
      </w:r>
    </w:p>
    <w:p w:rsidR="00B81F5A" w:rsidRDefault="00B81F5A" w:rsidP="00B81F5A">
      <w:pPr>
        <w:widowControl/>
        <w:autoSpaceDE/>
        <w:autoSpaceDN/>
        <w:adjustRightInd/>
        <w:ind w:firstLine="709"/>
        <w:rPr>
          <w:i/>
          <w:iCs/>
        </w:rPr>
      </w:pPr>
      <w:r w:rsidRPr="006B4316">
        <w:rPr>
          <w:i/>
          <w:iCs/>
        </w:rPr>
        <w:t> </w:t>
      </w:r>
    </w:p>
    <w:p w:rsidR="00B81F5A" w:rsidRPr="00C53F36" w:rsidRDefault="00B81F5A" w:rsidP="00B81F5A">
      <w:pPr>
        <w:ind w:firstLine="709"/>
      </w:pPr>
      <w:r w:rsidRPr="00C53F36">
        <w:t>Деятельность по финансовой отчетности компаний в стране за определенный период составляет систему учета этой конкретной страны. С этой точки зрения системы бухгалтерского учета можно классифицировать на основе широкого спектра факторов, начиная от метода, принятого при регистрации финансовых событий, и заканчивая тем, как эти события проверяются, квалификацией специалистов по бухгалтерскому учету и соблюдением правил бухгалтерского учета. Однако в разных странах используются разные методы для оценки активов и обязательств, а также масштаб и характер раскрытия информации, представленные в комплекте финансовой отчетности.</w:t>
      </w:r>
    </w:p>
    <w:p w:rsidR="00B81F5A" w:rsidRPr="00C53F36" w:rsidRDefault="00B81F5A" w:rsidP="00B81F5A">
      <w:pPr>
        <w:ind w:firstLine="709"/>
      </w:pPr>
      <w:r w:rsidRPr="00C53F36">
        <w:t xml:space="preserve">Классификации бухгалтерского учета всегда вызывали интерес у исследователей, практиков, либо для объяснения основных различий, которые существуют в случае очевидных вариантов учета из-за культурных влияний, либо для проведения возможных сравнений между странами. Первые попытки классификации датируются 1911 годом, когда </w:t>
      </w:r>
      <w:proofErr w:type="spellStart"/>
      <w:r w:rsidRPr="00C53F36">
        <w:t>Хэтфилд</w:t>
      </w:r>
      <w:proofErr w:type="spellEnd"/>
      <w:r w:rsidRPr="00C53F36">
        <w:t xml:space="preserve"> начал с установления различий между методами учета в четырех странах, предложив классификацию по трем группам: Соединенные Штаты Америки, Соединенное Королевство, Северная Ирландия и Континентальная Европа.</w:t>
      </w:r>
    </w:p>
    <w:p w:rsidR="00B81F5A" w:rsidRPr="00C53F36" w:rsidRDefault="00B81F5A" w:rsidP="00B81F5A">
      <w:pPr>
        <w:ind w:firstLine="709"/>
      </w:pPr>
      <w:r w:rsidRPr="00C53F36">
        <w:t xml:space="preserve">Модель бухгалтерского учета - это набор базовых принципов, концепций, допущений и процедур, определяющих методы распознавания, измерения, учета и отчетности в качестве финансовых операций предприятия, а также, - это тип модели, которая классифицирует практику бухгалтерского учета в разных странах на разные категории. Помимо различий в системе бухгалтерского учета стран, практика или система бухгалтерского учета все еще могут быть сопоставимы между странами из-за исторических или экономических отношений между этими странами. </w:t>
      </w:r>
    </w:p>
    <w:p w:rsidR="00B81F5A" w:rsidRPr="00C53F36" w:rsidRDefault="00B81F5A" w:rsidP="00B81F5A">
      <w:pPr>
        <w:ind w:firstLine="709"/>
      </w:pPr>
      <w:r w:rsidRPr="00C53F36">
        <w:t>Учетный кластер - это группировка стран или наций в соответствии с общими чертами учета, то есть страны, которые имеют общую учетную ориентацию и практику, группируются и считаются принадлежащими к одним и тем же учетным кластерам или модели.</w:t>
      </w:r>
    </w:p>
    <w:p w:rsidR="00B81F5A" w:rsidRPr="00C53F36" w:rsidRDefault="00B81F5A" w:rsidP="00B81F5A">
      <w:pPr>
        <w:ind w:firstLine="709"/>
      </w:pPr>
      <w:r w:rsidRPr="00C53F36">
        <w:t>Однако некоторые ученые утверждают, что ни в одной стране нет одинаковой практики финансового учета, следовательно, каждая страна представляет собой уникальную смесь переменных, которые в совокупности оказали влияние на модель развития бухгалтерского учета в этой стране. Таким образом, для того, чтобы объединить страны, необходимо стереть некоторые различия.</w:t>
      </w:r>
    </w:p>
    <w:p w:rsidR="00B81F5A" w:rsidRPr="00C53F36" w:rsidRDefault="00B81F5A" w:rsidP="00B81F5A">
      <w:pPr>
        <w:ind w:firstLine="709"/>
      </w:pPr>
      <w:proofErr w:type="spellStart"/>
      <w:r w:rsidRPr="00C53F36">
        <w:lastRenderedPageBreak/>
        <w:t>American</w:t>
      </w:r>
      <w:proofErr w:type="spellEnd"/>
      <w:r w:rsidRPr="00C53F36">
        <w:t xml:space="preserve"> </w:t>
      </w:r>
      <w:proofErr w:type="spellStart"/>
      <w:r w:rsidRPr="00C53F36">
        <w:t>Accounting</w:t>
      </w:r>
      <w:proofErr w:type="spellEnd"/>
      <w:r w:rsidRPr="00C53F36">
        <w:t xml:space="preserve"> </w:t>
      </w:r>
      <w:proofErr w:type="spellStart"/>
      <w:r w:rsidRPr="00C53F36">
        <w:t>Association</w:t>
      </w:r>
      <w:proofErr w:type="spellEnd"/>
      <w:r w:rsidRPr="00C53F36">
        <w:t xml:space="preserve"> разработала еще одну классификацию в 1997 году. Она основывалась на следующих параметрах: цели финансового учета, политической системе, экономической системе, происхождение норм бухгалтерского учета, уровне экономического развития, бухгалтерского образования. Выявлено, что переменные, формирующие развитие финансового учета, в некоторой степени пересекаются. Например, большинство стран, подпадающих под действие Кодекса (например, Франция, Германия, Япония, Италия и т. д.) исторически полагались либо на банки, либо на правительство, тогда как страны с опорой на общее права (например, Австралия, Канада, Англия, Новая Зеландия, Шотландия, США и т. д.) исторически полагались на свои более развитые рынки акций и облигаций для удовлетворения потребностей делового капитала. Если это так, то логично ожидать сходства в учете стран с сопоставимой деловой средой.</w:t>
      </w:r>
    </w:p>
    <w:p w:rsidR="00B81F5A" w:rsidRPr="00C53F36" w:rsidRDefault="00B81F5A" w:rsidP="00B81F5A">
      <w:pPr>
        <w:ind w:firstLine="709"/>
      </w:pPr>
      <w:r w:rsidRPr="00C53F36">
        <w:t xml:space="preserve">Тем не менее, </w:t>
      </w:r>
      <w:proofErr w:type="spellStart"/>
      <w:r w:rsidRPr="00C53F36">
        <w:t>Гернон</w:t>
      </w:r>
      <w:proofErr w:type="spellEnd"/>
      <w:r w:rsidRPr="00C53F36">
        <w:t xml:space="preserve"> и Мик сгруппировали бухгалтерский учет в три основные модели, основанные на определенных отличительных особенностях бухгалтерского учета, с четкой идентификацией национальных моделей, которые соответствуют определенным функциям, такие как модель юридического соответствия, модель честного представления и модель с поправкой на инфляцию. Другие модели бухгалтерского учета включают коммунистическую модель, модель смешанной экономики и международная стандартная модель. </w:t>
      </w:r>
    </w:p>
    <w:p w:rsidR="00B81F5A" w:rsidRPr="00C53F36" w:rsidRDefault="00B81F5A" w:rsidP="00B81F5A">
      <w:pPr>
        <w:ind w:firstLine="709"/>
      </w:pPr>
      <w:r>
        <w:t>«</w:t>
      </w:r>
      <w:r w:rsidRPr="00C53F36">
        <w:t>Модель юридического соответствия, также называемая моделью континентальной Европы, представляет собой тип модели бухгалтерского учета, предназначенной для удовлетворения установленных государством требований, как демонстрации соответствия или расчета подоходного налога в соответствии с макроэкономическим планом Правительства</w:t>
      </w:r>
      <w:r>
        <w:t>»</w:t>
      </w:r>
      <w:r w:rsidRPr="00C53F36">
        <w:t xml:space="preserve"> [1]. </w:t>
      </w:r>
      <w:r>
        <w:t>«</w:t>
      </w:r>
      <w:r w:rsidRPr="00C53F36">
        <w:t>Эта модель состоит из множества стран, в которой правовая система и правила бухгалтерского учета кодифицированы Министерствами</w:t>
      </w:r>
      <w:r>
        <w:t>»</w:t>
      </w:r>
      <w:r w:rsidRPr="00C53F36">
        <w:t xml:space="preserve"> [2]. Учетная информация, как правило, склонна защищать интересы кредиторов, а не инвесторов как таковых (предприятий внутри стран, где использование Континентальной европейской модели склонно получать большую часть своих средств от кредиторов, часто банков), а методы, как правило, тесно связаны с действующими налоговыми правилами. Центрально европейская система основана на двух определяющих факторах: учет, контролируемый законодательством, ориентированный на защиту кредиторов и налоговое законодательство, ориентированное на налогообложение. В большинстве стран Континентальной Европы и Японии, где предприятия имеют очень тесные связи со своими банками, которые предоставляют наибольший капитал, необходимый для финансирования бизнеса. Кроме того, в этой модели, бухгалтерия не ориентирована в первую очередь на потребности принятия решений поставщиком капитала. Скорее, он обычно предназначен для удовлетворения таких требований правительства, как расчет подоходного налога или демонстрация соответствия, с макроэкономическим планом Правительства. </w:t>
      </w:r>
      <w:r>
        <w:t>«</w:t>
      </w:r>
      <w:r w:rsidRPr="00C53F36">
        <w:t>Этот тип модели бухгалтерского учета был разработан, когда Правительства использовали бухгалтерский учет как часть административного контроля бизнеса</w:t>
      </w:r>
      <w:r>
        <w:t>»</w:t>
      </w:r>
      <w:r w:rsidRPr="00C53F36">
        <w:t xml:space="preserve"> [3]. Таким образом, бухгалтерский учет в этом случае может использоваться для измерения производительности, распределения средств, оценки размера отраслей и ресурсов, контроля цен, сбора налогов, манипулирования секторами бизнеса и так далее. </w:t>
      </w:r>
    </w:p>
    <w:p w:rsidR="00B81F5A" w:rsidRPr="00C53F36" w:rsidRDefault="00B81F5A" w:rsidP="00B81F5A">
      <w:pPr>
        <w:ind w:firstLine="709"/>
      </w:pPr>
      <w:r w:rsidRPr="00C53F36">
        <w:t>Коммунистическая экономика является прямой противоположностью рыночной экономике. Коммунизм, также известный как командная система, является своего рода экономической системой, где правительство владеет всеми факторами производства и принимает решение о распределении ресурсов относительно того, какие продукты и услуги должны быть предоставлены. Наиболее важными создателями коммунистической доктрины были Карл Маркс и Фридрих Энгельс. Основная задача командной или плановой экономики заключается в координации производства для непосредственного удовлетворения потребностей человека, а не для получения прибыли.</w:t>
      </w:r>
    </w:p>
    <w:p w:rsidR="00B81F5A" w:rsidRPr="00C53F36" w:rsidRDefault="00B81F5A" w:rsidP="00B81F5A">
      <w:pPr>
        <w:ind w:firstLine="709"/>
      </w:pPr>
      <w:proofErr w:type="spellStart"/>
      <w:r w:rsidRPr="00C53F36">
        <w:t>Чиапелье</w:t>
      </w:r>
      <w:proofErr w:type="spellEnd"/>
      <w:r w:rsidRPr="00C53F36">
        <w:t xml:space="preserve"> заявляет [4], </w:t>
      </w:r>
      <w:r>
        <w:t>«</w:t>
      </w:r>
      <w:r w:rsidRPr="00C53F36">
        <w:t xml:space="preserve">что коммунистическая модель экономики была собрана на основе коллективной собственности всех людей. Все производственные ресурсы принадлежат народу, представленному государством, которое управляет ими и контролирует их от имени </w:t>
      </w:r>
      <w:r w:rsidRPr="00C53F36">
        <w:lastRenderedPageBreak/>
        <w:t>народа. В рамках этой системы частная собственность на производственные ресурсы запрещена. Модель коммунистического учета практикуется в Китае, на Кубе и в Северной Корее, где правительство владеет всеми производительными ресурсами и обеспечивает все потребности в капитале. В соответствии с этой моделью для строгого централизованного экономического контроля требуется высокое единообразие в бухгалтерской практике, и основными пользователями учетной информации являются государственные плановики</w:t>
      </w:r>
      <w:r>
        <w:t>»</w:t>
      </w:r>
      <w:r w:rsidRPr="00C53F36">
        <w:t>.</w:t>
      </w:r>
    </w:p>
    <w:p w:rsidR="00B81F5A" w:rsidRPr="00C53F36" w:rsidRDefault="00B81F5A" w:rsidP="00B81F5A">
      <w:pPr>
        <w:ind w:firstLine="709"/>
      </w:pPr>
      <w:r w:rsidRPr="00C53F36">
        <w:t xml:space="preserve">Финансовые отчеты составляются не для внешних пользователей, а для различных государственных планировщиков. Очень мало внимания уделяется подотчетности, которая является важнейшим элементом в учете рыночной экономики, в которой менеджерам делегируются контроль над ресурсами акционеров компаний, которым предоставлена ​​ограниченная ответственность в целях поощрения инвестиций. В отличие от капиталистической экономики, основные ресурсы для производства в командной экономике не покупаются, и продукция не продается на открытых рынках. Скорее правительство выделяет фирмам определенное количество ресурсов, и ожидается, что фирмы будут производить заранее определенный уровень производства. Кроме того, согласно этой модели, успех не измеряется суммой заработанного дохода; скорее упор делается на достижение квоты на производство, а не на определение производственных затрат. Поскольку частная собственность на производственные ресурсы отсутствует, оценка основных фондов не так важна, как в капиталистических экономиках. </w:t>
      </w:r>
    </w:p>
    <w:p w:rsidR="00B81F5A" w:rsidRDefault="00B81F5A" w:rsidP="00B81F5A">
      <w:pPr>
        <w:ind w:firstLine="709"/>
      </w:pPr>
      <w:r w:rsidRPr="00C53F36">
        <w:t>Распад Советского Союза в 1991 году породил смешанную экономическую модель. Смешанная экономическая система - это экономическая система, которая характеризуется как капитализмом, так и социализмом. Он допускает уровень частной экономической свободы, с одной стороны, в использовании капитала, с другой стороны, он также стимулирует правительства вмешиваться в экономическую деятельность для достижения социально-экономических целей.</w:t>
      </w:r>
      <w:r w:rsidR="00683387" w:rsidRPr="00683387">
        <w:t xml:space="preserve"> </w:t>
      </w:r>
      <w:r w:rsidR="00683387">
        <w:t xml:space="preserve">«Вместе с тем, разнонаправленные тенденции 90-х годов, определяемые тезисами «Берите суверенитета столько, сколько сможете унести» и последних пяти лет — «Необходимо укреплять вертикаль власти» - остановили на наш взгляд, нашу страну на промежуточном этапе» </w:t>
      </w:r>
      <w:r w:rsidR="00683387" w:rsidRPr="00683387">
        <w:t>[7]</w:t>
      </w:r>
      <w:r w:rsidR="00683387">
        <w:t xml:space="preserve">. </w:t>
      </w:r>
      <w:r w:rsidRPr="00C53F36">
        <w:t xml:space="preserve"> Этот тип экономики менее эффективен, чем капитализм, но более эффективен, чем социализм. Однако технологический прогресс привел к сокращению разрыва между капиталистической и социалистической экономической системой. Это отражено в теории конвергенции, которая была впервые выдвинута Кларком Керром и его коллегами в 1960-х годах. Теория конвергенции утверждает, что все промышленные системы, будь то коммунистические или капиталистические, будут сходиться в своих социальных, политических и экономических системах из-за определяющего воздействия технологического развития. Другими словами, теория конвергенции утверждает, что по мере того, как общества становятся все более индустриализированными, они начинают напоминать другие индустриально развитые общества. То есть они сходятся к другим формам социальной организации. Мюллер утверждает [5], </w:t>
      </w:r>
      <w:r>
        <w:t>«</w:t>
      </w:r>
      <w:r w:rsidRPr="00C53F36">
        <w:t>что там, где применяется эта модель, предприятия обычно используют двойные системы бухгалтерского учета. Одна часть предоставляет информацию для менеджеров, которые привыкли к прежней системе, ориентированной на командную экономику и в значительной степени, опирающейся на единые схемы счетов и бюджета, а не на фактическую финансовую отчетность. У другой части есть капиталист ориентация на рынки, которая пытается подражать британско-американской модели бухгалтерского учета (с особым акцентом на международные стандарты бухгалтерского учета) и стремится предоставлять информацию главным образом для инвесторов, банкиров и корпоративного финансового аналитика из капиталистических стран</w:t>
      </w:r>
      <w:r>
        <w:t>»</w:t>
      </w:r>
      <w:r w:rsidRPr="00C53F36">
        <w:t>.</w:t>
      </w:r>
    </w:p>
    <w:p w:rsidR="00B81F5A" w:rsidRPr="00C53F36" w:rsidRDefault="00B81F5A" w:rsidP="00B81F5A">
      <w:pPr>
        <w:ind w:firstLine="709"/>
      </w:pPr>
      <w:r w:rsidRPr="00C53F36">
        <w:t xml:space="preserve"> Среди больших проблем для модели смешанной экономики - учет совместного предприятия, установление ценностей для производственных активов для приватизации экономического объединения, образование и организация эффективных местных и национальных бухгалтерских профессий, а также регулирующий контроль за необходимым развитием бухгалтерского учета. Следует отметить, что Центр транснациональных корпораций Организации Объединенных Наций особенно активно поддерживает модель </w:t>
      </w:r>
      <w:r w:rsidRPr="00C53F36">
        <w:lastRenderedPageBreak/>
        <w:t>смешанной экономики. Период между 1989-1990 гг., когда политические потрясения в Восточной Европе и бывшем СССР породили модель учета, очень специфичную для окружающей среды, которая стремилась реагировать как на остатки жесткого центрального экономического планирования и контроля, так и на ориентированную на рынок деятельность предприятий. В этом типе модели бухгалтерского учета частные компании используют Международные стандарты финансовой отчетности (МСФО), в то время как государственные организации используют разработанную модель бухгалтерского учета Министерства финансов в своей финансовой отчетности. Некоторые из стран, использующих эту модель, включают следующие: Россия, Вьетнам, Венгрия, Словения, Армения, Болгария, Албания и Сербия.</w:t>
      </w:r>
    </w:p>
    <w:p w:rsidR="00B81F5A" w:rsidRPr="00C53F36" w:rsidRDefault="00B81F5A" w:rsidP="00B81F5A">
      <w:pPr>
        <w:ind w:firstLine="709"/>
      </w:pPr>
      <w:r w:rsidRPr="00C53F36">
        <w:t xml:space="preserve">Ввиду глобализации экономики и </w:t>
      </w:r>
      <w:proofErr w:type="spellStart"/>
      <w:r w:rsidRPr="00C53F36">
        <w:t>интернализации</w:t>
      </w:r>
      <w:proofErr w:type="spellEnd"/>
      <w:r w:rsidRPr="00C53F36">
        <w:t xml:space="preserve"> фирм, принятие единых стандартов стало настоятельной необходимостью. Сравнение финансовой отчетности предприятий разных стран или внутри страны, или отрасли может быть сделано лучше, если стандарты бухгалтерского учета единообразно применяются во всех странах. Инвесторы могут принять разумное и рациональное решение, если финансовая отчетность во всех странах подготовлена ​​в соответствии с одними и теми же правилами учета и отчетности. Согласно Мюллеру [5], </w:t>
      </w:r>
      <w:r>
        <w:t>«</w:t>
      </w:r>
      <w:r w:rsidRPr="00C53F36">
        <w:t>новая модель различных методов бухгалтерского учета называется моделью международных стандартов. Его корень лежит в международной гармонизации финансового учета, особенно для транснациональных корпораций и участников международных финансовых рынков</w:t>
      </w:r>
      <w:r>
        <w:t>»</w:t>
      </w:r>
      <w:r w:rsidRPr="00C53F36">
        <w:t xml:space="preserve">. </w:t>
      </w:r>
      <w:proofErr w:type="spellStart"/>
      <w:r w:rsidRPr="00C53F36">
        <w:t>Илобойя</w:t>
      </w:r>
      <w:proofErr w:type="spellEnd"/>
      <w:r w:rsidRPr="00C53F36">
        <w:t xml:space="preserve"> заявляет [6], </w:t>
      </w:r>
      <w:r>
        <w:t>«</w:t>
      </w:r>
      <w:r w:rsidRPr="00C53F36">
        <w:t>что на фоне необходимости введения глобального стандарта Комитет по международным стандартам финансовой отчетности (IASC) профессиональных органов бухгалтерского учета из более чем 85 стран был заменен в 2000 году Советом по международным стандартам бухгалтерского учета (IASB). IASB находится в Лондоне, Великобритания. На него возложена ответственность за разработку основанных принципов стандарта, в которых подчеркивается экономическая цель бухгалтерской операции с учетом ее основных прав и обязанностей</w:t>
      </w:r>
      <w:r>
        <w:t>»</w:t>
      </w:r>
      <w:r w:rsidRPr="00C53F36">
        <w:t xml:space="preserve">. Согласно некоторым мнениям, существуют факторы, которые постепенно привели к существованию и развитию международного бухгалтерского учета как неотъемлемой части дисциплины бухгалтерского учета. К ним относятся глобализация экономики, развивающийся рынок, Всемирный банк, прямые иностранные инвестиции, многонациональная корпорация и региональные торговые соглашения Мюллер утверждает [5], </w:t>
      </w:r>
      <w:r>
        <w:t>«</w:t>
      </w:r>
      <w:r w:rsidRPr="00C53F36">
        <w:t>что движение к автономной модели международных стандартов набрало обороты, когда Европейский союз (ЕС) предпринял серьезную попытку привести свои директивы в области бухгалтерского учета в соответствие с Советом по международным стандартам финансовой отчетности (СМСФО)</w:t>
      </w:r>
      <w:r>
        <w:t>»</w:t>
      </w:r>
      <w:r w:rsidRPr="00C53F36">
        <w:t>.</w:t>
      </w:r>
    </w:p>
    <w:p w:rsidR="00B81F5A" w:rsidRPr="00C53F36" w:rsidRDefault="00B81F5A" w:rsidP="00B81F5A">
      <w:pPr>
        <w:ind w:firstLine="709"/>
      </w:pPr>
      <w:r w:rsidRPr="00C53F36">
        <w:t>Исходя из вышесказанного, модели бухгалтерского учета - британская / американская, южноамериканская модель, модель континентальной Европы, коммунистическая модель, модель смешанной экономики и международная модель учета играют важную роль в экономике и в профессии бухгалтера. Самая большая группа называется Континентальной европейской системой, поскольку все страны этой группы (кроме Канады) находятся в Европе, и эти страны сыграли важную роль в развитии системы бухгалтерского учета Континентальной Европы. Несмотря на различия в этих моделях бухгалтерского учета, они помогли в единообразии между различными аспектами финансовой отчетности стран, практикующих их. Однако, факторы окружающей среды и другие возникающие факторы влияют на универсальную приемлемость конкретной модели, для глобального сравнения финансовой отчетности единую модель бухгалтерского учета, отраженную в Международной модели бухгалтерского учета, следует принять на глобальном уровне.</w:t>
      </w:r>
    </w:p>
    <w:p w:rsidR="00B81F5A" w:rsidRDefault="00B81F5A" w:rsidP="00B81F5A">
      <w:pPr>
        <w:ind w:firstLine="709"/>
      </w:pPr>
    </w:p>
    <w:p w:rsidR="00B81F5A" w:rsidRPr="00FC575C" w:rsidRDefault="00B81F5A" w:rsidP="00B81F5A">
      <w:pPr>
        <w:widowControl/>
        <w:autoSpaceDE/>
        <w:autoSpaceDN/>
        <w:adjustRightInd/>
        <w:spacing w:after="200" w:line="276" w:lineRule="auto"/>
        <w:ind w:firstLine="0"/>
        <w:jc w:val="center"/>
        <w:rPr>
          <w:b/>
          <w:iCs/>
        </w:rPr>
      </w:pPr>
      <w:r w:rsidRPr="00342144">
        <w:rPr>
          <w:rFonts w:eastAsiaTheme="minorHAnsi"/>
          <w:b/>
          <w:lang w:eastAsia="en-US"/>
        </w:rPr>
        <w:t>Список литературы на русском языке</w:t>
      </w:r>
    </w:p>
    <w:p w:rsidR="00683387" w:rsidRPr="00683387" w:rsidRDefault="00683387" w:rsidP="00683387">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1C16B4">
        <w:rPr>
          <w:b w:val="0"/>
          <w:bCs w:val="0"/>
          <w:color w:val="000000" w:themeColor="text1"/>
          <w:sz w:val="24"/>
          <w:szCs w:val="24"/>
        </w:rPr>
        <w:t>Okoye</w:t>
      </w:r>
      <w:proofErr w:type="spellEnd"/>
      <w:r w:rsidRPr="001C16B4">
        <w:rPr>
          <w:b w:val="0"/>
          <w:bCs w:val="0"/>
          <w:color w:val="000000" w:themeColor="text1"/>
          <w:sz w:val="24"/>
          <w:szCs w:val="24"/>
        </w:rPr>
        <w:t xml:space="preserve">, A.E. (2009). </w:t>
      </w:r>
      <w:r w:rsidRPr="00683387">
        <w:rPr>
          <w:b w:val="0"/>
          <w:bCs w:val="0"/>
          <w:color w:val="000000" w:themeColor="text1"/>
          <w:sz w:val="24"/>
          <w:szCs w:val="24"/>
          <w:lang w:val="en-US"/>
        </w:rPr>
        <w:t>Accounting and nation building. The Journal of Accounting, 1(1), 14-28</w:t>
      </w:r>
    </w:p>
    <w:p w:rsidR="00683387" w:rsidRPr="00683387" w:rsidRDefault="00683387" w:rsidP="00683387">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r w:rsidRPr="00683387">
        <w:rPr>
          <w:b w:val="0"/>
          <w:bCs w:val="0"/>
          <w:color w:val="000000" w:themeColor="text1"/>
          <w:sz w:val="24"/>
          <w:szCs w:val="24"/>
          <w:lang w:val="en-US"/>
        </w:rPr>
        <w:lastRenderedPageBreak/>
        <w:t>Ball, R. (1995). Making accounting more international: Why, How, and how far will it go. Journal of Applied Corporate Finance, 8 (3), 19-29</w:t>
      </w:r>
    </w:p>
    <w:p w:rsidR="00683387" w:rsidRPr="00683387" w:rsidRDefault="00683387" w:rsidP="00683387">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r w:rsidRPr="00683387">
        <w:rPr>
          <w:b w:val="0"/>
          <w:bCs w:val="0"/>
          <w:color w:val="000000" w:themeColor="text1"/>
          <w:sz w:val="24"/>
          <w:szCs w:val="24"/>
          <w:lang w:val="en-US"/>
        </w:rPr>
        <w:t xml:space="preserve">Hellmann, A., </w:t>
      </w:r>
      <w:proofErr w:type="spellStart"/>
      <w:r w:rsidRPr="00683387">
        <w:rPr>
          <w:b w:val="0"/>
          <w:bCs w:val="0"/>
          <w:color w:val="000000" w:themeColor="text1"/>
          <w:sz w:val="24"/>
          <w:szCs w:val="24"/>
          <w:lang w:val="en-US"/>
        </w:rPr>
        <w:t>Perera</w:t>
      </w:r>
      <w:proofErr w:type="spellEnd"/>
      <w:r w:rsidRPr="00683387">
        <w:rPr>
          <w:b w:val="0"/>
          <w:bCs w:val="0"/>
          <w:color w:val="000000" w:themeColor="text1"/>
          <w:sz w:val="24"/>
          <w:szCs w:val="24"/>
          <w:lang w:val="en-US"/>
        </w:rPr>
        <w:t>, H., &amp; Patel, C. (2013). Continental European accounting model and accounting modernization in Germany. Journal of Development Economics, 29 (13), 124-133.</w:t>
      </w:r>
    </w:p>
    <w:p w:rsidR="00683387" w:rsidRPr="00683387" w:rsidRDefault="00683387" w:rsidP="00683387">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683387">
        <w:rPr>
          <w:b w:val="0"/>
          <w:bCs w:val="0"/>
          <w:color w:val="000000" w:themeColor="text1"/>
          <w:sz w:val="24"/>
          <w:szCs w:val="24"/>
          <w:lang w:val="en-US"/>
        </w:rPr>
        <w:t>Chiapello</w:t>
      </w:r>
      <w:proofErr w:type="spellEnd"/>
      <w:r w:rsidRPr="00683387">
        <w:rPr>
          <w:b w:val="0"/>
          <w:bCs w:val="0"/>
          <w:color w:val="000000" w:themeColor="text1"/>
          <w:sz w:val="24"/>
          <w:szCs w:val="24"/>
          <w:lang w:val="en-US"/>
        </w:rPr>
        <w:t>, E., &amp; Ding, Y. (2005). Searching for the accounting features of capitalism: an illustration with the economic transition process in china.</w:t>
      </w:r>
    </w:p>
    <w:p w:rsidR="00683387" w:rsidRPr="00683387" w:rsidRDefault="00683387" w:rsidP="00683387">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r w:rsidRPr="00683387">
        <w:rPr>
          <w:b w:val="0"/>
          <w:bCs w:val="0"/>
          <w:color w:val="000000" w:themeColor="text1"/>
          <w:sz w:val="24"/>
          <w:szCs w:val="24"/>
          <w:lang w:val="en-US"/>
        </w:rPr>
        <w:t xml:space="preserve">Mueller, G. G., </w:t>
      </w:r>
      <w:proofErr w:type="spellStart"/>
      <w:r w:rsidRPr="00683387">
        <w:rPr>
          <w:b w:val="0"/>
          <w:bCs w:val="0"/>
          <w:color w:val="000000" w:themeColor="text1"/>
          <w:sz w:val="24"/>
          <w:szCs w:val="24"/>
          <w:lang w:val="en-US"/>
        </w:rPr>
        <w:t>Gernon</w:t>
      </w:r>
      <w:proofErr w:type="spellEnd"/>
      <w:r w:rsidRPr="00683387">
        <w:rPr>
          <w:b w:val="0"/>
          <w:bCs w:val="0"/>
          <w:color w:val="000000" w:themeColor="text1"/>
          <w:sz w:val="24"/>
          <w:szCs w:val="24"/>
          <w:lang w:val="en-US"/>
        </w:rPr>
        <w:t xml:space="preserve">, H., &amp; </w:t>
      </w:r>
      <w:proofErr w:type="gramStart"/>
      <w:r w:rsidRPr="00683387">
        <w:rPr>
          <w:b w:val="0"/>
          <w:bCs w:val="0"/>
          <w:color w:val="000000" w:themeColor="text1"/>
          <w:sz w:val="24"/>
          <w:szCs w:val="24"/>
          <w:lang w:val="en-US"/>
        </w:rPr>
        <w:t>Meek.,</w:t>
      </w:r>
      <w:proofErr w:type="gramEnd"/>
      <w:r w:rsidRPr="00683387">
        <w:rPr>
          <w:b w:val="0"/>
          <w:bCs w:val="0"/>
          <w:color w:val="000000" w:themeColor="text1"/>
          <w:sz w:val="24"/>
          <w:szCs w:val="24"/>
          <w:lang w:val="en-US"/>
        </w:rPr>
        <w:t xml:space="preserve"> G. K. (1997). Accounting: an international perspective. Boston, ma Irwin: McGraw-Hill.</w:t>
      </w:r>
    </w:p>
    <w:p w:rsidR="00683387" w:rsidRPr="00683387" w:rsidRDefault="00683387" w:rsidP="00683387">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683387">
        <w:rPr>
          <w:b w:val="0"/>
          <w:bCs w:val="0"/>
          <w:color w:val="000000" w:themeColor="text1"/>
          <w:sz w:val="24"/>
          <w:szCs w:val="24"/>
          <w:lang w:val="en-US"/>
        </w:rPr>
        <w:t>Iloboya</w:t>
      </w:r>
      <w:proofErr w:type="spellEnd"/>
      <w:r w:rsidRPr="00683387">
        <w:rPr>
          <w:b w:val="0"/>
          <w:bCs w:val="0"/>
          <w:color w:val="000000" w:themeColor="text1"/>
          <w:sz w:val="24"/>
          <w:szCs w:val="24"/>
          <w:lang w:val="en-US"/>
        </w:rPr>
        <w:t xml:space="preserve">, O. J. (2015). Advanced financial accounting. Benin: </w:t>
      </w:r>
      <w:proofErr w:type="spellStart"/>
      <w:r w:rsidRPr="00683387">
        <w:rPr>
          <w:b w:val="0"/>
          <w:bCs w:val="0"/>
          <w:color w:val="000000" w:themeColor="text1"/>
          <w:sz w:val="24"/>
          <w:szCs w:val="24"/>
          <w:lang w:val="en-US"/>
        </w:rPr>
        <w:t>Mindex</w:t>
      </w:r>
      <w:proofErr w:type="spellEnd"/>
      <w:r w:rsidRPr="00683387">
        <w:rPr>
          <w:b w:val="0"/>
          <w:bCs w:val="0"/>
          <w:color w:val="000000" w:themeColor="text1"/>
          <w:sz w:val="24"/>
          <w:szCs w:val="24"/>
          <w:lang w:val="en-US"/>
        </w:rPr>
        <w:t xml:space="preserve"> Publishing co ltd.</w:t>
      </w:r>
    </w:p>
    <w:p w:rsidR="00683387" w:rsidRDefault="00683387" w:rsidP="00683387">
      <w:pPr>
        <w:pStyle w:val="1"/>
        <w:shd w:val="clear" w:color="auto" w:fill="FFFFFF"/>
        <w:spacing w:before="0" w:beforeAutospacing="0" w:after="150" w:afterAutospacing="0" w:line="360" w:lineRule="auto"/>
        <w:ind w:firstLine="709"/>
        <w:jc w:val="both"/>
        <w:rPr>
          <w:b w:val="0"/>
          <w:bCs w:val="0"/>
          <w:color w:val="000000" w:themeColor="text1"/>
          <w:sz w:val="24"/>
          <w:szCs w:val="24"/>
        </w:rPr>
      </w:pPr>
      <w:r w:rsidRPr="001C16B4">
        <w:rPr>
          <w:b w:val="0"/>
          <w:bCs w:val="0"/>
          <w:color w:val="000000" w:themeColor="text1"/>
          <w:sz w:val="24"/>
          <w:szCs w:val="24"/>
        </w:rPr>
        <w:t>Сафина З.З. Особенности управления развитием предпринимательства в системе экономических интересов//</w:t>
      </w:r>
      <w:hyperlink r:id="rId5" w:history="1">
        <w:r w:rsidRPr="001C16B4">
          <w:rPr>
            <w:b w:val="0"/>
            <w:bCs w:val="0"/>
            <w:color w:val="000000" w:themeColor="text1"/>
            <w:sz w:val="24"/>
            <w:szCs w:val="24"/>
          </w:rPr>
          <w:t>Социально-экономические и технические системы: исследование, проектирование, оптимизация</w:t>
        </w:r>
      </w:hyperlink>
      <w:r w:rsidRPr="001C16B4">
        <w:rPr>
          <w:b w:val="0"/>
          <w:bCs w:val="0"/>
          <w:color w:val="000000" w:themeColor="text1"/>
          <w:sz w:val="24"/>
          <w:szCs w:val="24"/>
        </w:rPr>
        <w:t>. 2006. </w:t>
      </w:r>
      <w:hyperlink r:id="rId6" w:history="1">
        <w:r w:rsidRPr="001C16B4">
          <w:rPr>
            <w:b w:val="0"/>
            <w:bCs w:val="0"/>
            <w:color w:val="000000" w:themeColor="text1"/>
            <w:sz w:val="24"/>
            <w:szCs w:val="24"/>
          </w:rPr>
          <w:t>№ 13</w:t>
        </w:r>
      </w:hyperlink>
      <w:r w:rsidRPr="001C16B4">
        <w:rPr>
          <w:b w:val="0"/>
          <w:bCs w:val="0"/>
          <w:color w:val="000000" w:themeColor="text1"/>
          <w:sz w:val="24"/>
          <w:szCs w:val="24"/>
        </w:rPr>
        <w:t>. С. 10.</w:t>
      </w:r>
    </w:p>
    <w:p w:rsidR="00494418" w:rsidRDefault="00494418" w:rsidP="00494418">
      <w:pPr>
        <w:pStyle w:val="1"/>
        <w:shd w:val="clear" w:color="auto" w:fill="FFFFFF"/>
        <w:spacing w:before="0" w:beforeAutospacing="0" w:after="150" w:afterAutospacing="0" w:line="360" w:lineRule="auto"/>
        <w:ind w:firstLine="709"/>
        <w:jc w:val="both"/>
        <w:rPr>
          <w:b w:val="0"/>
          <w:bCs w:val="0"/>
          <w:color w:val="000000" w:themeColor="text1"/>
          <w:sz w:val="24"/>
          <w:szCs w:val="24"/>
        </w:rPr>
      </w:pPr>
      <w:r w:rsidRPr="00494418">
        <w:rPr>
          <w:b w:val="0"/>
          <w:bCs w:val="0"/>
          <w:color w:val="000000" w:themeColor="text1"/>
          <w:sz w:val="24"/>
          <w:szCs w:val="24"/>
        </w:rPr>
        <w:t>Сафина З.З.</w:t>
      </w:r>
      <w:r>
        <w:rPr>
          <w:b w:val="0"/>
          <w:bCs w:val="0"/>
          <w:color w:val="000000" w:themeColor="text1"/>
          <w:sz w:val="24"/>
          <w:szCs w:val="24"/>
        </w:rPr>
        <w:t xml:space="preserve"> С</w:t>
      </w:r>
      <w:r w:rsidRPr="00494418">
        <w:rPr>
          <w:b w:val="0"/>
          <w:bCs w:val="0"/>
          <w:color w:val="000000" w:themeColor="text1"/>
          <w:sz w:val="24"/>
          <w:szCs w:val="24"/>
        </w:rPr>
        <w:t>овершенствование механизмов поддержки малого предпринимательства с учетом экономических интересов</w:t>
      </w:r>
      <w:r>
        <w:rPr>
          <w:b w:val="0"/>
          <w:bCs w:val="0"/>
          <w:color w:val="000000" w:themeColor="text1"/>
          <w:sz w:val="24"/>
          <w:szCs w:val="24"/>
        </w:rPr>
        <w:t>//</w:t>
      </w:r>
      <w:r w:rsidRPr="00494418">
        <w:rPr>
          <w:b w:val="0"/>
          <w:bCs w:val="0"/>
          <w:color w:val="000000" w:themeColor="text1"/>
          <w:sz w:val="24"/>
          <w:szCs w:val="24"/>
        </w:rPr>
        <w:t xml:space="preserve"> Экономические науки. 2008. № 42. С. 323-328.</w:t>
      </w:r>
    </w:p>
    <w:p w:rsidR="00494418" w:rsidRPr="001C16B4" w:rsidRDefault="00494418" w:rsidP="00494418">
      <w:pPr>
        <w:pStyle w:val="1"/>
        <w:shd w:val="clear" w:color="auto" w:fill="FFFFFF"/>
        <w:spacing w:before="0" w:beforeAutospacing="0" w:after="150" w:afterAutospacing="0" w:line="360" w:lineRule="auto"/>
        <w:ind w:firstLine="709"/>
        <w:jc w:val="both"/>
        <w:rPr>
          <w:b w:val="0"/>
          <w:bCs w:val="0"/>
          <w:color w:val="000000" w:themeColor="text1"/>
          <w:sz w:val="24"/>
          <w:szCs w:val="24"/>
        </w:rPr>
      </w:pPr>
      <w:r w:rsidRPr="00494418">
        <w:rPr>
          <w:b w:val="0"/>
          <w:bCs w:val="0"/>
          <w:color w:val="000000" w:themeColor="text1"/>
          <w:sz w:val="24"/>
          <w:szCs w:val="24"/>
        </w:rPr>
        <w:t xml:space="preserve">Сафина З.З., Насырова А.Д., </w:t>
      </w:r>
      <w:proofErr w:type="spellStart"/>
      <w:r w:rsidRPr="00494418">
        <w:rPr>
          <w:b w:val="0"/>
          <w:bCs w:val="0"/>
          <w:color w:val="000000" w:themeColor="text1"/>
          <w:sz w:val="24"/>
          <w:szCs w:val="24"/>
        </w:rPr>
        <w:t>Фаррахова</w:t>
      </w:r>
      <w:proofErr w:type="spellEnd"/>
      <w:r w:rsidRPr="00494418">
        <w:rPr>
          <w:b w:val="0"/>
          <w:bCs w:val="0"/>
          <w:color w:val="000000" w:themeColor="text1"/>
          <w:sz w:val="24"/>
          <w:szCs w:val="24"/>
        </w:rPr>
        <w:t xml:space="preserve"> Ф.Ф., </w:t>
      </w:r>
      <w:proofErr w:type="spellStart"/>
      <w:r w:rsidRPr="00494418">
        <w:rPr>
          <w:b w:val="0"/>
          <w:bCs w:val="0"/>
          <w:color w:val="000000" w:themeColor="text1"/>
          <w:sz w:val="24"/>
          <w:szCs w:val="24"/>
        </w:rPr>
        <w:t>Сайфутдинова</w:t>
      </w:r>
      <w:proofErr w:type="spellEnd"/>
      <w:r w:rsidRPr="00494418">
        <w:rPr>
          <w:b w:val="0"/>
          <w:bCs w:val="0"/>
          <w:color w:val="000000" w:themeColor="text1"/>
          <w:sz w:val="24"/>
          <w:szCs w:val="24"/>
        </w:rPr>
        <w:t xml:space="preserve"> Л.Р. </w:t>
      </w:r>
      <w:r>
        <w:rPr>
          <w:b w:val="0"/>
          <w:bCs w:val="0"/>
          <w:color w:val="000000" w:themeColor="text1"/>
          <w:sz w:val="24"/>
          <w:szCs w:val="24"/>
        </w:rPr>
        <w:t>О</w:t>
      </w:r>
      <w:r w:rsidRPr="00494418">
        <w:rPr>
          <w:b w:val="0"/>
          <w:bCs w:val="0"/>
          <w:color w:val="000000" w:themeColor="text1"/>
          <w:sz w:val="24"/>
          <w:szCs w:val="24"/>
        </w:rPr>
        <w:t>сновные положения бухгалтерской отчетности за 2014 год// Экономика и предпринимательство. 2014. № 11-3 (52). С. 888-893</w:t>
      </w:r>
    </w:p>
    <w:p w:rsidR="00B81F5A" w:rsidRPr="00195FEB" w:rsidRDefault="00B81F5A" w:rsidP="00B81F5A">
      <w:pPr>
        <w:widowControl/>
        <w:ind w:firstLine="0"/>
        <w:jc w:val="center"/>
        <w:rPr>
          <w:rFonts w:eastAsiaTheme="minorHAnsi"/>
          <w:b/>
          <w:lang w:eastAsia="en-US"/>
        </w:rPr>
      </w:pPr>
      <w:r w:rsidRPr="00195FEB">
        <w:rPr>
          <w:rFonts w:eastAsiaTheme="minorHAnsi"/>
          <w:b/>
          <w:lang w:eastAsia="en-US"/>
        </w:rPr>
        <w:t xml:space="preserve">Информация об </w:t>
      </w:r>
      <w:proofErr w:type="gramStart"/>
      <w:r w:rsidRPr="00195FEB">
        <w:rPr>
          <w:rFonts w:eastAsiaTheme="minorHAnsi"/>
          <w:b/>
          <w:lang w:eastAsia="en-US"/>
        </w:rPr>
        <w:t>авторе</w:t>
      </w:r>
      <w:r>
        <w:rPr>
          <w:rFonts w:eastAsiaTheme="minorHAnsi"/>
          <w:b/>
          <w:lang w:eastAsia="en-US"/>
        </w:rPr>
        <w:t xml:space="preserve"> </w:t>
      </w:r>
      <w:r w:rsidRPr="00195FEB">
        <w:rPr>
          <w:rFonts w:eastAsiaTheme="minorHAnsi"/>
          <w:b/>
          <w:lang w:eastAsia="en-US"/>
        </w:rPr>
        <w:t xml:space="preserve"> на</w:t>
      </w:r>
      <w:proofErr w:type="gramEnd"/>
      <w:r w:rsidRPr="00195FEB">
        <w:rPr>
          <w:rFonts w:eastAsiaTheme="minorHAnsi"/>
          <w:b/>
          <w:lang w:eastAsia="en-US"/>
        </w:rPr>
        <w:t xml:space="preserve"> русском языке</w:t>
      </w:r>
    </w:p>
    <w:p w:rsidR="00B81F5A" w:rsidRDefault="00B81F5A" w:rsidP="00B81F5A">
      <w:pPr>
        <w:widowControl/>
        <w:ind w:firstLine="0"/>
        <w:rPr>
          <w:lang w:val="en-US"/>
        </w:rPr>
      </w:pPr>
      <w:r>
        <w:rPr>
          <w:rFonts w:eastAsiaTheme="minorHAnsi"/>
          <w:lang w:eastAsia="en-US"/>
        </w:rPr>
        <w:t>Милицкая Анастасия Олеговна (Россия, город Уфа) – студент 3 года обучения очного отделения Института экономики, финансов и бизнеса, Башкирский Государственный Университет (г. Уфа, ул. Карла</w:t>
      </w:r>
      <w:r w:rsidRPr="00E4365F">
        <w:rPr>
          <w:rFonts w:eastAsiaTheme="minorHAnsi"/>
          <w:lang w:val="en-US" w:eastAsia="en-US"/>
        </w:rPr>
        <w:t xml:space="preserve"> </w:t>
      </w:r>
      <w:r>
        <w:rPr>
          <w:rFonts w:eastAsiaTheme="minorHAnsi"/>
          <w:lang w:eastAsia="en-US"/>
        </w:rPr>
        <w:t>Маркса</w:t>
      </w:r>
      <w:r w:rsidRPr="00E4365F">
        <w:rPr>
          <w:rFonts w:eastAsiaTheme="minorHAnsi"/>
          <w:lang w:val="en-US" w:eastAsia="en-US"/>
        </w:rPr>
        <w:t xml:space="preserve"> ¾, </w:t>
      </w:r>
      <w:r>
        <w:rPr>
          <w:rFonts w:eastAsiaTheme="minorHAnsi"/>
          <w:lang w:val="en-US" w:eastAsia="en-US"/>
        </w:rPr>
        <w:t>anastasya0027@mail.ru</w:t>
      </w:r>
      <w:r w:rsidRPr="00E4365F">
        <w:rPr>
          <w:rFonts w:eastAsiaTheme="minorHAnsi"/>
          <w:lang w:val="en-US" w:eastAsia="en-US"/>
        </w:rPr>
        <w:t>)</w:t>
      </w:r>
    </w:p>
    <w:p w:rsidR="00B81F5A" w:rsidRPr="00B574D9" w:rsidRDefault="00B81F5A" w:rsidP="00B81F5A">
      <w:pPr>
        <w:widowControl/>
        <w:ind w:firstLine="0"/>
        <w:rPr>
          <w:lang w:val="en-US"/>
        </w:rPr>
      </w:pPr>
    </w:p>
    <w:p w:rsidR="00B81F5A" w:rsidRPr="004175BF" w:rsidRDefault="00B81F5A" w:rsidP="00B81F5A">
      <w:pPr>
        <w:widowControl/>
        <w:autoSpaceDE/>
        <w:autoSpaceDN/>
        <w:adjustRightInd/>
        <w:ind w:firstLine="709"/>
        <w:jc w:val="right"/>
        <w:rPr>
          <w:b/>
          <w:iCs/>
          <w:lang w:val="en-US"/>
        </w:rPr>
      </w:pPr>
      <w:proofErr w:type="spellStart"/>
      <w:r w:rsidRPr="006334CA">
        <w:rPr>
          <w:b/>
          <w:iCs/>
          <w:lang w:val="en-US"/>
        </w:rPr>
        <w:t>Militska</w:t>
      </w:r>
      <w:r>
        <w:rPr>
          <w:b/>
          <w:iCs/>
          <w:lang w:val="en-US"/>
        </w:rPr>
        <w:t>i</w:t>
      </w:r>
      <w:r w:rsidRPr="006334CA">
        <w:rPr>
          <w:b/>
          <w:iCs/>
          <w:lang w:val="en-US"/>
        </w:rPr>
        <w:t>a</w:t>
      </w:r>
      <w:proofErr w:type="spellEnd"/>
      <w:r w:rsidRPr="004175BF">
        <w:rPr>
          <w:b/>
          <w:iCs/>
          <w:lang w:val="en-US"/>
        </w:rPr>
        <w:t xml:space="preserve"> </w:t>
      </w:r>
      <w:r w:rsidRPr="006334CA">
        <w:rPr>
          <w:b/>
          <w:iCs/>
          <w:lang w:val="en-US"/>
        </w:rPr>
        <w:t>A</w:t>
      </w:r>
      <w:r w:rsidRPr="004175BF">
        <w:rPr>
          <w:b/>
          <w:iCs/>
          <w:lang w:val="en-US"/>
        </w:rPr>
        <w:t>.</w:t>
      </w:r>
      <w:r w:rsidRPr="006334CA">
        <w:rPr>
          <w:b/>
          <w:iCs/>
          <w:lang w:val="en-US"/>
        </w:rPr>
        <w:t>O</w:t>
      </w:r>
      <w:r w:rsidRPr="004175BF">
        <w:rPr>
          <w:b/>
          <w:iCs/>
          <w:lang w:val="en-US"/>
        </w:rPr>
        <w:t>.</w:t>
      </w:r>
    </w:p>
    <w:p w:rsidR="00B81F5A" w:rsidRPr="007D6E9E" w:rsidRDefault="00B81F5A" w:rsidP="00B81F5A">
      <w:pPr>
        <w:widowControl/>
        <w:autoSpaceDE/>
        <w:autoSpaceDN/>
        <w:adjustRightInd/>
        <w:ind w:firstLine="709"/>
        <w:jc w:val="right"/>
        <w:rPr>
          <w:b/>
          <w:iCs/>
          <w:lang w:val="en-US"/>
        </w:rPr>
      </w:pPr>
    </w:p>
    <w:p w:rsidR="00B81F5A" w:rsidRDefault="009879EB" w:rsidP="009879EB">
      <w:pPr>
        <w:widowControl/>
        <w:autoSpaceDE/>
        <w:autoSpaceDN/>
        <w:adjustRightInd/>
        <w:ind w:firstLine="709"/>
        <w:jc w:val="center"/>
        <w:rPr>
          <w:b/>
          <w:bCs/>
          <w:sz w:val="22"/>
          <w:szCs w:val="22"/>
          <w:lang w:val="en-US"/>
        </w:rPr>
      </w:pPr>
      <w:r w:rsidRPr="009879EB">
        <w:rPr>
          <w:b/>
          <w:bCs/>
          <w:sz w:val="22"/>
          <w:szCs w:val="22"/>
          <w:lang w:val="en-US"/>
        </w:rPr>
        <w:t>COMPARATIVE ANALYSIS OF WORLD MODELS OF ACCOUNTING</w:t>
      </w:r>
    </w:p>
    <w:p w:rsidR="009879EB" w:rsidRPr="004175BF" w:rsidRDefault="009879EB" w:rsidP="00B81F5A">
      <w:pPr>
        <w:widowControl/>
        <w:autoSpaceDE/>
        <w:autoSpaceDN/>
        <w:adjustRightInd/>
        <w:ind w:firstLine="709"/>
        <w:rPr>
          <w:b/>
          <w:iCs/>
          <w:lang w:val="en-US"/>
        </w:rPr>
      </w:pPr>
    </w:p>
    <w:p w:rsidR="00B81F5A" w:rsidRPr="006334CA" w:rsidRDefault="00B81F5A" w:rsidP="00B81F5A">
      <w:pPr>
        <w:widowControl/>
        <w:autoSpaceDE/>
        <w:autoSpaceDN/>
        <w:adjustRightInd/>
        <w:spacing w:line="360" w:lineRule="auto"/>
        <w:ind w:firstLine="709"/>
        <w:rPr>
          <w:i/>
          <w:iCs/>
          <w:lang w:val="en-US"/>
        </w:rPr>
      </w:pPr>
      <w:r w:rsidRPr="00683387">
        <w:rPr>
          <w:b/>
          <w:iCs/>
        </w:rPr>
        <w:t>Аннотация статьи на английском языке</w:t>
      </w:r>
      <w:r w:rsidR="00683387" w:rsidRPr="00683387">
        <w:rPr>
          <w:i/>
          <w:iCs/>
        </w:rPr>
        <w:t xml:space="preserve">. </w:t>
      </w:r>
      <w:r w:rsidR="00683387" w:rsidRPr="00683387">
        <w:rPr>
          <w:i/>
          <w:iCs/>
          <w:lang w:val="en-US"/>
        </w:rPr>
        <w:t xml:space="preserve">In this research, the account models operating in the different countries of the world </w:t>
      </w:r>
      <w:proofErr w:type="gramStart"/>
      <w:r w:rsidR="00683387" w:rsidRPr="00683387">
        <w:rPr>
          <w:i/>
          <w:iCs/>
          <w:lang w:val="en-US"/>
        </w:rPr>
        <w:t>are considered</w:t>
      </w:r>
      <w:proofErr w:type="gramEnd"/>
      <w:r w:rsidR="00683387" w:rsidRPr="00683387">
        <w:rPr>
          <w:i/>
          <w:iCs/>
          <w:lang w:val="en-US"/>
        </w:rPr>
        <w:t xml:space="preserve">. The system of accounting can be applied from one country in another the same as the socio-political ideas are applied from the different countries. In a research the conclusion that, despite differences in accounting models, they helped with uniformity between various aspects of submission of financial statements of the </w:t>
      </w:r>
      <w:proofErr w:type="gramStart"/>
      <w:r w:rsidR="00683387" w:rsidRPr="00683387">
        <w:rPr>
          <w:i/>
          <w:iCs/>
          <w:lang w:val="en-US"/>
        </w:rPr>
        <w:t>countries which practice them</w:t>
      </w:r>
      <w:proofErr w:type="gramEnd"/>
      <w:r w:rsidR="00683387" w:rsidRPr="00683387">
        <w:rPr>
          <w:i/>
          <w:iCs/>
          <w:lang w:val="en-US"/>
        </w:rPr>
        <w:t xml:space="preserve"> is drawn. Nevertheless, though factors of the environment and other arising factors affect the universal acceptability of concrete model, for global comparison of financial statements, the uniform model of accounting reflected in the international model of accounting </w:t>
      </w:r>
      <w:proofErr w:type="gramStart"/>
      <w:r w:rsidR="00683387" w:rsidRPr="00683387">
        <w:rPr>
          <w:i/>
          <w:iCs/>
          <w:lang w:val="en-US"/>
        </w:rPr>
        <w:t>should be applied</w:t>
      </w:r>
      <w:proofErr w:type="gramEnd"/>
      <w:r w:rsidR="00683387" w:rsidRPr="00683387">
        <w:rPr>
          <w:i/>
          <w:iCs/>
          <w:lang w:val="en-US"/>
        </w:rPr>
        <w:t xml:space="preserve"> at the global level.</w:t>
      </w:r>
    </w:p>
    <w:p w:rsidR="009879EB" w:rsidRDefault="00B81F5A" w:rsidP="009879EB">
      <w:pPr>
        <w:widowControl/>
        <w:autoSpaceDE/>
        <w:autoSpaceDN/>
        <w:adjustRightInd/>
        <w:spacing w:line="360" w:lineRule="auto"/>
        <w:ind w:firstLine="709"/>
        <w:rPr>
          <w:i/>
          <w:iCs/>
          <w:lang w:val="en-US"/>
        </w:rPr>
      </w:pPr>
      <w:r w:rsidRPr="009879EB">
        <w:rPr>
          <w:b/>
          <w:iCs/>
          <w:lang w:val="en-US"/>
        </w:rPr>
        <w:lastRenderedPageBreak/>
        <w:t xml:space="preserve"> </w:t>
      </w:r>
      <w:r w:rsidRPr="009879EB">
        <w:rPr>
          <w:b/>
          <w:iCs/>
        </w:rPr>
        <w:t>Ключевые</w:t>
      </w:r>
      <w:r w:rsidRPr="009879EB">
        <w:rPr>
          <w:b/>
          <w:iCs/>
          <w:lang w:val="en-US"/>
        </w:rPr>
        <w:t xml:space="preserve"> </w:t>
      </w:r>
      <w:r w:rsidRPr="009879EB">
        <w:rPr>
          <w:b/>
          <w:iCs/>
        </w:rPr>
        <w:t>слова</w:t>
      </w:r>
      <w:r w:rsidRPr="009879EB">
        <w:rPr>
          <w:b/>
          <w:iCs/>
          <w:lang w:val="en-US"/>
        </w:rPr>
        <w:t xml:space="preserve"> </w:t>
      </w:r>
      <w:r w:rsidRPr="009879EB">
        <w:rPr>
          <w:b/>
          <w:iCs/>
        </w:rPr>
        <w:t>на</w:t>
      </w:r>
      <w:r w:rsidRPr="009879EB">
        <w:rPr>
          <w:b/>
          <w:iCs/>
          <w:lang w:val="en-US"/>
        </w:rPr>
        <w:t xml:space="preserve"> </w:t>
      </w:r>
      <w:r w:rsidRPr="009879EB">
        <w:rPr>
          <w:b/>
          <w:iCs/>
        </w:rPr>
        <w:t>английском</w:t>
      </w:r>
      <w:r w:rsidRPr="009879EB">
        <w:rPr>
          <w:b/>
          <w:iCs/>
          <w:lang w:val="en-US"/>
        </w:rPr>
        <w:t xml:space="preserve"> </w:t>
      </w:r>
      <w:r w:rsidRPr="009879EB">
        <w:rPr>
          <w:b/>
          <w:iCs/>
        </w:rPr>
        <w:t>языке</w:t>
      </w:r>
      <w:r w:rsidR="009879EB" w:rsidRPr="009879EB">
        <w:rPr>
          <w:i/>
          <w:iCs/>
          <w:lang w:val="en-US"/>
        </w:rPr>
        <w:t>.</w:t>
      </w:r>
      <w:r w:rsidRPr="00CA68F7">
        <w:rPr>
          <w:b/>
          <w:iCs/>
          <w:lang w:val="en-US"/>
        </w:rPr>
        <w:t xml:space="preserve"> </w:t>
      </w:r>
      <w:r w:rsidR="009879EB" w:rsidRPr="009879EB">
        <w:rPr>
          <w:i/>
          <w:iCs/>
          <w:lang w:val="en-US"/>
        </w:rPr>
        <w:t>the British-American model, model adjusted for inflation, model of standard and legal compliance, communistic model, model of mixed economy, model of the international account.</w:t>
      </w:r>
    </w:p>
    <w:p w:rsidR="00B81F5A" w:rsidRPr="009879EB" w:rsidRDefault="00B81F5A" w:rsidP="009879EB">
      <w:pPr>
        <w:widowControl/>
        <w:autoSpaceDE/>
        <w:autoSpaceDN/>
        <w:adjustRightInd/>
        <w:spacing w:line="360" w:lineRule="auto"/>
        <w:ind w:firstLine="709"/>
        <w:jc w:val="center"/>
        <w:rPr>
          <w:rFonts w:eastAsiaTheme="minorHAnsi"/>
          <w:b/>
          <w:lang w:eastAsia="en-US"/>
        </w:rPr>
      </w:pPr>
      <w:r w:rsidRPr="00195FEB">
        <w:rPr>
          <w:rFonts w:eastAsiaTheme="minorHAnsi"/>
          <w:b/>
          <w:lang w:eastAsia="en-US"/>
        </w:rPr>
        <w:t>Информация</w:t>
      </w:r>
      <w:r w:rsidRPr="009879EB">
        <w:rPr>
          <w:rFonts w:eastAsiaTheme="minorHAnsi"/>
          <w:b/>
          <w:lang w:eastAsia="en-US"/>
        </w:rPr>
        <w:t xml:space="preserve"> </w:t>
      </w:r>
      <w:r w:rsidRPr="00195FEB">
        <w:rPr>
          <w:rFonts w:eastAsiaTheme="minorHAnsi"/>
          <w:b/>
          <w:lang w:eastAsia="en-US"/>
        </w:rPr>
        <w:t>об</w:t>
      </w:r>
      <w:r w:rsidRPr="009879EB">
        <w:rPr>
          <w:rFonts w:eastAsiaTheme="minorHAnsi"/>
          <w:b/>
          <w:lang w:eastAsia="en-US"/>
        </w:rPr>
        <w:t xml:space="preserve"> </w:t>
      </w:r>
      <w:proofErr w:type="gramStart"/>
      <w:r w:rsidRPr="00195FEB">
        <w:rPr>
          <w:rFonts w:eastAsiaTheme="minorHAnsi"/>
          <w:b/>
          <w:lang w:eastAsia="en-US"/>
        </w:rPr>
        <w:t>авторе</w:t>
      </w:r>
      <w:r w:rsidRPr="009879EB">
        <w:rPr>
          <w:rFonts w:eastAsiaTheme="minorHAnsi"/>
          <w:b/>
          <w:lang w:eastAsia="en-US"/>
        </w:rPr>
        <w:t xml:space="preserve">  </w:t>
      </w:r>
      <w:r w:rsidRPr="00195FEB">
        <w:rPr>
          <w:rFonts w:eastAsiaTheme="minorHAnsi"/>
          <w:b/>
          <w:lang w:eastAsia="en-US"/>
        </w:rPr>
        <w:t>на</w:t>
      </w:r>
      <w:proofErr w:type="gramEnd"/>
      <w:r w:rsidRPr="009879EB">
        <w:rPr>
          <w:rFonts w:eastAsiaTheme="minorHAnsi"/>
          <w:b/>
          <w:lang w:eastAsia="en-US"/>
        </w:rPr>
        <w:t xml:space="preserve"> </w:t>
      </w:r>
      <w:r>
        <w:rPr>
          <w:rFonts w:eastAsiaTheme="minorHAnsi"/>
          <w:b/>
          <w:lang w:eastAsia="en-US"/>
        </w:rPr>
        <w:t>английском</w:t>
      </w:r>
      <w:r w:rsidRPr="009879EB">
        <w:rPr>
          <w:rFonts w:eastAsiaTheme="minorHAnsi"/>
          <w:b/>
          <w:lang w:eastAsia="en-US"/>
        </w:rPr>
        <w:t xml:space="preserve"> </w:t>
      </w:r>
      <w:r w:rsidRPr="00195FEB">
        <w:rPr>
          <w:rFonts w:eastAsiaTheme="minorHAnsi"/>
          <w:b/>
          <w:lang w:eastAsia="en-US"/>
        </w:rPr>
        <w:t>языке</w:t>
      </w:r>
    </w:p>
    <w:p w:rsidR="00B81F5A" w:rsidRPr="0093411F" w:rsidRDefault="00B81F5A" w:rsidP="00B81F5A">
      <w:pPr>
        <w:rPr>
          <w:rFonts w:eastAsiaTheme="minorHAnsi"/>
          <w:lang w:eastAsia="en-US"/>
        </w:rPr>
      </w:pPr>
      <w:proofErr w:type="spellStart"/>
      <w:r w:rsidRPr="00B11D94">
        <w:rPr>
          <w:rFonts w:eastAsiaTheme="minorHAnsi"/>
          <w:lang w:val="en-US" w:eastAsia="en-US"/>
        </w:rPr>
        <w:t>Militska</w:t>
      </w:r>
      <w:r>
        <w:rPr>
          <w:rFonts w:eastAsiaTheme="minorHAnsi"/>
          <w:lang w:val="en-US" w:eastAsia="en-US"/>
        </w:rPr>
        <w:t>i</w:t>
      </w:r>
      <w:r w:rsidRPr="00B11D94">
        <w:rPr>
          <w:rFonts w:eastAsiaTheme="minorHAnsi"/>
          <w:lang w:val="en-US" w:eastAsia="en-US"/>
        </w:rPr>
        <w:t>a</w:t>
      </w:r>
      <w:proofErr w:type="spellEnd"/>
      <w:r w:rsidRPr="00B11D94">
        <w:rPr>
          <w:rFonts w:eastAsiaTheme="minorHAnsi"/>
          <w:lang w:val="en-US" w:eastAsia="en-US"/>
        </w:rPr>
        <w:t xml:space="preserve"> Anastasia </w:t>
      </w:r>
      <w:proofErr w:type="spellStart"/>
      <w:r w:rsidRPr="00B11D94">
        <w:rPr>
          <w:rFonts w:eastAsiaTheme="minorHAnsi"/>
          <w:lang w:val="en-US" w:eastAsia="en-US"/>
        </w:rPr>
        <w:t>Olegovna</w:t>
      </w:r>
      <w:proofErr w:type="spellEnd"/>
      <w:r w:rsidRPr="00B11D94">
        <w:rPr>
          <w:rFonts w:eastAsiaTheme="minorHAnsi"/>
          <w:lang w:val="en-US" w:eastAsia="en-US"/>
        </w:rPr>
        <w:t xml:space="preserve"> (Russia, the city of Ufa) is the student </w:t>
      </w:r>
      <w:r w:rsidR="009879EB" w:rsidRPr="009879EB">
        <w:rPr>
          <w:rFonts w:eastAsiaTheme="minorHAnsi"/>
          <w:lang w:val="en-US" w:eastAsia="en-US"/>
        </w:rPr>
        <w:t>3</w:t>
      </w:r>
      <w:r w:rsidRPr="00B11D94">
        <w:rPr>
          <w:rFonts w:eastAsiaTheme="minorHAnsi"/>
          <w:lang w:val="en-US" w:eastAsia="en-US"/>
        </w:rPr>
        <w:t xml:space="preserve"> years of training of internal office of Institute of economy, finance and business, the Bashkir State University (Ufa, Karl Marx St. </w:t>
      </w:r>
      <w:r w:rsidRPr="0093411F">
        <w:rPr>
          <w:rFonts w:eastAsiaTheme="minorHAnsi"/>
          <w:lang w:eastAsia="en-US"/>
        </w:rPr>
        <w:t xml:space="preserve">¾, </w:t>
      </w:r>
      <w:proofErr w:type="spellStart"/>
      <w:proofErr w:type="gramStart"/>
      <w:r>
        <w:rPr>
          <w:rFonts w:eastAsiaTheme="minorHAnsi"/>
          <w:lang w:val="en-US" w:eastAsia="en-US"/>
        </w:rPr>
        <w:t>anastasya</w:t>
      </w:r>
      <w:proofErr w:type="spellEnd"/>
      <w:r w:rsidRPr="0093411F">
        <w:rPr>
          <w:rFonts w:eastAsiaTheme="minorHAnsi"/>
          <w:lang w:eastAsia="en-US"/>
        </w:rPr>
        <w:t>0027@</w:t>
      </w:r>
      <w:r>
        <w:rPr>
          <w:rFonts w:eastAsiaTheme="minorHAnsi"/>
          <w:lang w:val="en-US" w:eastAsia="en-US"/>
        </w:rPr>
        <w:t>mail</w:t>
      </w:r>
      <w:r w:rsidRPr="0093411F">
        <w:rPr>
          <w:rFonts w:eastAsiaTheme="minorHAnsi"/>
          <w:lang w:eastAsia="en-US"/>
        </w:rPr>
        <w:t>.</w:t>
      </w:r>
      <w:proofErr w:type="spellStart"/>
      <w:r>
        <w:rPr>
          <w:rFonts w:eastAsiaTheme="minorHAnsi"/>
          <w:lang w:val="en-US" w:eastAsia="en-US"/>
        </w:rPr>
        <w:t>ru</w:t>
      </w:r>
      <w:proofErr w:type="spellEnd"/>
      <w:proofErr w:type="gramEnd"/>
      <w:r w:rsidRPr="0093411F">
        <w:rPr>
          <w:rFonts w:eastAsiaTheme="minorHAnsi"/>
          <w:lang w:eastAsia="en-US"/>
        </w:rPr>
        <w:t>)</w:t>
      </w:r>
    </w:p>
    <w:p w:rsidR="00B81F5A" w:rsidRPr="0093411F" w:rsidRDefault="00B81F5A" w:rsidP="00B81F5A">
      <w:pPr>
        <w:rPr>
          <w:rFonts w:eastAsiaTheme="minorHAnsi"/>
          <w:lang w:eastAsia="en-US"/>
        </w:rPr>
      </w:pPr>
    </w:p>
    <w:p w:rsidR="00B81F5A" w:rsidRPr="00CB50A7" w:rsidRDefault="00B81F5A" w:rsidP="00B81F5A">
      <w:pPr>
        <w:widowControl/>
        <w:autoSpaceDE/>
        <w:autoSpaceDN/>
        <w:adjustRightInd/>
        <w:spacing w:after="200" w:line="276" w:lineRule="auto"/>
        <w:ind w:firstLine="0"/>
        <w:jc w:val="center"/>
        <w:rPr>
          <w:rFonts w:eastAsiaTheme="minorHAnsi"/>
          <w:b/>
          <w:lang w:eastAsia="en-US"/>
        </w:rPr>
      </w:pPr>
      <w:r w:rsidRPr="00342144">
        <w:rPr>
          <w:rFonts w:eastAsiaTheme="minorHAnsi"/>
          <w:b/>
          <w:lang w:eastAsia="en-US"/>
        </w:rPr>
        <w:t xml:space="preserve">Список литературы на </w:t>
      </w:r>
      <w:r>
        <w:rPr>
          <w:rFonts w:eastAsiaTheme="minorHAnsi"/>
          <w:b/>
          <w:lang w:eastAsia="en-US"/>
        </w:rPr>
        <w:t>английском</w:t>
      </w:r>
      <w:r w:rsidRPr="00342144">
        <w:rPr>
          <w:rFonts w:eastAsiaTheme="minorHAnsi"/>
          <w:b/>
          <w:lang w:eastAsia="en-US"/>
        </w:rPr>
        <w:t xml:space="preserve"> языке</w:t>
      </w:r>
      <w:r>
        <w:rPr>
          <w:rFonts w:eastAsiaTheme="minorHAnsi"/>
          <w:b/>
          <w:lang w:eastAsia="en-US"/>
        </w:rPr>
        <w:t xml:space="preserve"> </w:t>
      </w:r>
    </w:p>
    <w:p w:rsidR="009879EB" w:rsidRPr="00683387" w:rsidRDefault="009879EB" w:rsidP="009879EB">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9879EB">
        <w:rPr>
          <w:b w:val="0"/>
          <w:bCs w:val="0"/>
          <w:color w:val="000000" w:themeColor="text1"/>
          <w:sz w:val="24"/>
          <w:szCs w:val="24"/>
          <w:lang w:val="en-US"/>
        </w:rPr>
        <w:t>Okoye</w:t>
      </w:r>
      <w:proofErr w:type="spellEnd"/>
      <w:r w:rsidRPr="00494418">
        <w:rPr>
          <w:b w:val="0"/>
          <w:bCs w:val="0"/>
          <w:color w:val="000000" w:themeColor="text1"/>
          <w:sz w:val="24"/>
          <w:szCs w:val="24"/>
        </w:rPr>
        <w:t xml:space="preserve">, </w:t>
      </w:r>
      <w:r w:rsidRPr="009879EB">
        <w:rPr>
          <w:b w:val="0"/>
          <w:bCs w:val="0"/>
          <w:color w:val="000000" w:themeColor="text1"/>
          <w:sz w:val="24"/>
          <w:szCs w:val="24"/>
          <w:lang w:val="en-US"/>
        </w:rPr>
        <w:t>A</w:t>
      </w:r>
      <w:r w:rsidRPr="00494418">
        <w:rPr>
          <w:b w:val="0"/>
          <w:bCs w:val="0"/>
          <w:color w:val="000000" w:themeColor="text1"/>
          <w:sz w:val="24"/>
          <w:szCs w:val="24"/>
        </w:rPr>
        <w:t>.</w:t>
      </w:r>
      <w:r w:rsidRPr="009879EB">
        <w:rPr>
          <w:b w:val="0"/>
          <w:bCs w:val="0"/>
          <w:color w:val="000000" w:themeColor="text1"/>
          <w:sz w:val="24"/>
          <w:szCs w:val="24"/>
          <w:lang w:val="en-US"/>
        </w:rPr>
        <w:t>E</w:t>
      </w:r>
      <w:r w:rsidRPr="00494418">
        <w:rPr>
          <w:b w:val="0"/>
          <w:bCs w:val="0"/>
          <w:color w:val="000000" w:themeColor="text1"/>
          <w:sz w:val="24"/>
          <w:szCs w:val="24"/>
        </w:rPr>
        <w:t xml:space="preserve">. (2009). </w:t>
      </w:r>
      <w:r w:rsidRPr="00683387">
        <w:rPr>
          <w:b w:val="0"/>
          <w:bCs w:val="0"/>
          <w:color w:val="000000" w:themeColor="text1"/>
          <w:sz w:val="24"/>
          <w:szCs w:val="24"/>
          <w:lang w:val="en-US"/>
        </w:rPr>
        <w:t>Accounting and nation building. The Journal of Accounting, 1(1), 14-28</w:t>
      </w:r>
    </w:p>
    <w:p w:rsidR="009879EB" w:rsidRPr="00683387" w:rsidRDefault="009879EB" w:rsidP="009879EB">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r w:rsidRPr="00683387">
        <w:rPr>
          <w:b w:val="0"/>
          <w:bCs w:val="0"/>
          <w:color w:val="000000" w:themeColor="text1"/>
          <w:sz w:val="24"/>
          <w:szCs w:val="24"/>
          <w:lang w:val="en-US"/>
        </w:rPr>
        <w:t>Ball, R. (1995). Making accounting more international: Why, How, and how far will it go. Journal of Applied Corporate Finance, 8 (3), 19-29</w:t>
      </w:r>
    </w:p>
    <w:p w:rsidR="009879EB" w:rsidRPr="00683387" w:rsidRDefault="009879EB" w:rsidP="009879EB">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r w:rsidRPr="00683387">
        <w:rPr>
          <w:b w:val="0"/>
          <w:bCs w:val="0"/>
          <w:color w:val="000000" w:themeColor="text1"/>
          <w:sz w:val="24"/>
          <w:szCs w:val="24"/>
          <w:lang w:val="en-US"/>
        </w:rPr>
        <w:t xml:space="preserve">Hellmann, A., </w:t>
      </w:r>
      <w:proofErr w:type="spellStart"/>
      <w:r w:rsidRPr="00683387">
        <w:rPr>
          <w:b w:val="0"/>
          <w:bCs w:val="0"/>
          <w:color w:val="000000" w:themeColor="text1"/>
          <w:sz w:val="24"/>
          <w:szCs w:val="24"/>
          <w:lang w:val="en-US"/>
        </w:rPr>
        <w:t>Perera</w:t>
      </w:r>
      <w:proofErr w:type="spellEnd"/>
      <w:r w:rsidRPr="00683387">
        <w:rPr>
          <w:b w:val="0"/>
          <w:bCs w:val="0"/>
          <w:color w:val="000000" w:themeColor="text1"/>
          <w:sz w:val="24"/>
          <w:szCs w:val="24"/>
          <w:lang w:val="en-US"/>
        </w:rPr>
        <w:t>, H., &amp; Patel, C. (2013). Continental European accounting model and accounting modernization in Germany. Journal of Development Economics, 29 (13), 124-133.</w:t>
      </w:r>
    </w:p>
    <w:p w:rsidR="009879EB" w:rsidRPr="00683387" w:rsidRDefault="009879EB" w:rsidP="009879EB">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683387">
        <w:rPr>
          <w:b w:val="0"/>
          <w:bCs w:val="0"/>
          <w:color w:val="000000" w:themeColor="text1"/>
          <w:sz w:val="24"/>
          <w:szCs w:val="24"/>
          <w:lang w:val="en-US"/>
        </w:rPr>
        <w:t>Chiapello</w:t>
      </w:r>
      <w:proofErr w:type="spellEnd"/>
      <w:r w:rsidRPr="00683387">
        <w:rPr>
          <w:b w:val="0"/>
          <w:bCs w:val="0"/>
          <w:color w:val="000000" w:themeColor="text1"/>
          <w:sz w:val="24"/>
          <w:szCs w:val="24"/>
          <w:lang w:val="en-US"/>
        </w:rPr>
        <w:t>, E., &amp; Ding, Y. (2005). Searching for the accounting features of capitalism: an illustration with the economic transition process in china.</w:t>
      </w:r>
    </w:p>
    <w:p w:rsidR="009879EB" w:rsidRPr="00683387" w:rsidRDefault="009879EB" w:rsidP="009879EB">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r w:rsidRPr="00683387">
        <w:rPr>
          <w:b w:val="0"/>
          <w:bCs w:val="0"/>
          <w:color w:val="000000" w:themeColor="text1"/>
          <w:sz w:val="24"/>
          <w:szCs w:val="24"/>
          <w:lang w:val="en-US"/>
        </w:rPr>
        <w:t xml:space="preserve">Mueller, G. G., </w:t>
      </w:r>
      <w:proofErr w:type="spellStart"/>
      <w:r w:rsidRPr="00683387">
        <w:rPr>
          <w:b w:val="0"/>
          <w:bCs w:val="0"/>
          <w:color w:val="000000" w:themeColor="text1"/>
          <w:sz w:val="24"/>
          <w:szCs w:val="24"/>
          <w:lang w:val="en-US"/>
        </w:rPr>
        <w:t>Gernon</w:t>
      </w:r>
      <w:proofErr w:type="spellEnd"/>
      <w:r w:rsidRPr="00683387">
        <w:rPr>
          <w:b w:val="0"/>
          <w:bCs w:val="0"/>
          <w:color w:val="000000" w:themeColor="text1"/>
          <w:sz w:val="24"/>
          <w:szCs w:val="24"/>
          <w:lang w:val="en-US"/>
        </w:rPr>
        <w:t xml:space="preserve">, H., &amp; </w:t>
      </w:r>
      <w:proofErr w:type="gramStart"/>
      <w:r w:rsidRPr="00683387">
        <w:rPr>
          <w:b w:val="0"/>
          <w:bCs w:val="0"/>
          <w:color w:val="000000" w:themeColor="text1"/>
          <w:sz w:val="24"/>
          <w:szCs w:val="24"/>
          <w:lang w:val="en-US"/>
        </w:rPr>
        <w:t>Meek.,</w:t>
      </w:r>
      <w:proofErr w:type="gramEnd"/>
      <w:r w:rsidRPr="00683387">
        <w:rPr>
          <w:b w:val="0"/>
          <w:bCs w:val="0"/>
          <w:color w:val="000000" w:themeColor="text1"/>
          <w:sz w:val="24"/>
          <w:szCs w:val="24"/>
          <w:lang w:val="en-US"/>
        </w:rPr>
        <w:t xml:space="preserve"> G. K. (1997). Accounting: an international perspective. Boston, ma Irwin: McGraw-Hill.</w:t>
      </w:r>
    </w:p>
    <w:p w:rsidR="009879EB" w:rsidRPr="00683387" w:rsidRDefault="009879EB" w:rsidP="009879EB">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683387">
        <w:rPr>
          <w:b w:val="0"/>
          <w:bCs w:val="0"/>
          <w:color w:val="000000" w:themeColor="text1"/>
          <w:sz w:val="24"/>
          <w:szCs w:val="24"/>
          <w:lang w:val="en-US"/>
        </w:rPr>
        <w:t>Iloboya</w:t>
      </w:r>
      <w:proofErr w:type="spellEnd"/>
      <w:r w:rsidRPr="00683387">
        <w:rPr>
          <w:b w:val="0"/>
          <w:bCs w:val="0"/>
          <w:color w:val="000000" w:themeColor="text1"/>
          <w:sz w:val="24"/>
          <w:szCs w:val="24"/>
          <w:lang w:val="en-US"/>
        </w:rPr>
        <w:t xml:space="preserve">, O. J. (2015). Advanced financial accounting. Benin: </w:t>
      </w:r>
      <w:proofErr w:type="spellStart"/>
      <w:r w:rsidRPr="00683387">
        <w:rPr>
          <w:b w:val="0"/>
          <w:bCs w:val="0"/>
          <w:color w:val="000000" w:themeColor="text1"/>
          <w:sz w:val="24"/>
          <w:szCs w:val="24"/>
          <w:lang w:val="en-US"/>
        </w:rPr>
        <w:t>Mindex</w:t>
      </w:r>
      <w:proofErr w:type="spellEnd"/>
      <w:r w:rsidRPr="00683387">
        <w:rPr>
          <w:b w:val="0"/>
          <w:bCs w:val="0"/>
          <w:color w:val="000000" w:themeColor="text1"/>
          <w:sz w:val="24"/>
          <w:szCs w:val="24"/>
          <w:lang w:val="en-US"/>
        </w:rPr>
        <w:t xml:space="preserve"> Publishing co ltd.</w:t>
      </w:r>
    </w:p>
    <w:p w:rsidR="00A251BE" w:rsidRDefault="009879EB">
      <w:pPr>
        <w:rPr>
          <w:rFonts w:eastAsiaTheme="minorHAnsi"/>
          <w:lang w:val="en-US" w:eastAsia="en-US"/>
        </w:rPr>
      </w:pPr>
      <w:proofErr w:type="spellStart"/>
      <w:r w:rsidRPr="009879EB">
        <w:rPr>
          <w:rFonts w:eastAsiaTheme="minorHAnsi"/>
          <w:lang w:val="en-US" w:eastAsia="en-US"/>
        </w:rPr>
        <w:t>Safina</w:t>
      </w:r>
      <w:proofErr w:type="spellEnd"/>
      <w:r w:rsidRPr="009879EB">
        <w:rPr>
          <w:rFonts w:eastAsiaTheme="minorHAnsi"/>
          <w:lang w:val="en-US" w:eastAsia="en-US"/>
        </w:rPr>
        <w:t xml:space="preserve"> Z.Z. Features of management of development of business in the system of economic interests//</w:t>
      </w:r>
      <w:proofErr w:type="gramStart"/>
      <w:r w:rsidRPr="009879EB">
        <w:rPr>
          <w:rFonts w:eastAsiaTheme="minorHAnsi"/>
          <w:lang w:val="en-US" w:eastAsia="en-US"/>
        </w:rPr>
        <w:t>Social</w:t>
      </w:r>
      <w:proofErr w:type="gramEnd"/>
      <w:r w:rsidRPr="009879EB">
        <w:rPr>
          <w:rFonts w:eastAsiaTheme="minorHAnsi"/>
          <w:lang w:val="en-US" w:eastAsia="en-US"/>
        </w:rPr>
        <w:t xml:space="preserve"> and economic and technical systems: research, design, optimization. 2006. No. 13. Page 10.</w:t>
      </w:r>
    </w:p>
    <w:p w:rsidR="00FE184D" w:rsidRPr="00FE184D" w:rsidRDefault="00FE184D" w:rsidP="00FE184D">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FE184D">
        <w:rPr>
          <w:b w:val="0"/>
          <w:bCs w:val="0"/>
          <w:color w:val="000000" w:themeColor="text1"/>
          <w:sz w:val="24"/>
          <w:szCs w:val="24"/>
          <w:lang w:val="en-US"/>
        </w:rPr>
        <w:t>Safina</w:t>
      </w:r>
      <w:proofErr w:type="spellEnd"/>
      <w:r w:rsidRPr="00FE184D">
        <w:rPr>
          <w:b w:val="0"/>
          <w:bCs w:val="0"/>
          <w:color w:val="000000" w:themeColor="text1"/>
          <w:sz w:val="24"/>
          <w:szCs w:val="24"/>
          <w:lang w:val="en-US"/>
        </w:rPr>
        <w:t xml:space="preserve"> Z.Z. Improving the mechanisms of small business support with economic interests // Economic Sciences. 2008. No. 42. p. 323-328.</w:t>
      </w:r>
    </w:p>
    <w:p w:rsidR="00FE184D" w:rsidRPr="00FE184D" w:rsidRDefault="00FE184D" w:rsidP="00FE184D">
      <w:pPr>
        <w:pStyle w:val="1"/>
        <w:shd w:val="clear" w:color="auto" w:fill="FFFFFF"/>
        <w:spacing w:before="0" w:beforeAutospacing="0" w:after="150" w:afterAutospacing="0" w:line="360" w:lineRule="auto"/>
        <w:ind w:firstLine="709"/>
        <w:jc w:val="both"/>
        <w:rPr>
          <w:b w:val="0"/>
          <w:bCs w:val="0"/>
          <w:color w:val="000000" w:themeColor="text1"/>
          <w:sz w:val="24"/>
          <w:szCs w:val="24"/>
          <w:lang w:val="en-US"/>
        </w:rPr>
      </w:pPr>
      <w:proofErr w:type="spellStart"/>
      <w:r w:rsidRPr="00FE184D">
        <w:rPr>
          <w:b w:val="0"/>
          <w:bCs w:val="0"/>
          <w:color w:val="000000" w:themeColor="text1"/>
          <w:sz w:val="24"/>
          <w:szCs w:val="24"/>
          <w:lang w:val="en-US"/>
        </w:rPr>
        <w:t>Safina</w:t>
      </w:r>
      <w:proofErr w:type="spellEnd"/>
      <w:r w:rsidRPr="00FE184D">
        <w:rPr>
          <w:b w:val="0"/>
          <w:bCs w:val="0"/>
          <w:color w:val="000000" w:themeColor="text1"/>
          <w:sz w:val="24"/>
          <w:szCs w:val="24"/>
          <w:lang w:val="en-US"/>
        </w:rPr>
        <w:t xml:space="preserve"> ZZ, </w:t>
      </w:r>
      <w:proofErr w:type="spellStart"/>
      <w:r w:rsidRPr="00FE184D">
        <w:rPr>
          <w:b w:val="0"/>
          <w:bCs w:val="0"/>
          <w:color w:val="000000" w:themeColor="text1"/>
          <w:sz w:val="24"/>
          <w:szCs w:val="24"/>
          <w:lang w:val="en-US"/>
        </w:rPr>
        <w:t>Nasyrova</w:t>
      </w:r>
      <w:proofErr w:type="spellEnd"/>
      <w:r w:rsidRPr="00FE184D">
        <w:rPr>
          <w:b w:val="0"/>
          <w:bCs w:val="0"/>
          <w:color w:val="000000" w:themeColor="text1"/>
          <w:sz w:val="24"/>
          <w:szCs w:val="24"/>
          <w:lang w:val="en-US"/>
        </w:rPr>
        <w:t xml:space="preserve"> A.D., </w:t>
      </w:r>
      <w:proofErr w:type="spellStart"/>
      <w:r w:rsidRPr="00FE184D">
        <w:rPr>
          <w:b w:val="0"/>
          <w:bCs w:val="0"/>
          <w:color w:val="000000" w:themeColor="text1"/>
          <w:sz w:val="24"/>
          <w:szCs w:val="24"/>
          <w:lang w:val="en-US"/>
        </w:rPr>
        <w:t>Farrakhova</w:t>
      </w:r>
      <w:proofErr w:type="spellEnd"/>
      <w:r w:rsidRPr="00FE184D">
        <w:rPr>
          <w:b w:val="0"/>
          <w:bCs w:val="0"/>
          <w:color w:val="000000" w:themeColor="text1"/>
          <w:sz w:val="24"/>
          <w:szCs w:val="24"/>
          <w:lang w:val="en-US"/>
        </w:rPr>
        <w:t xml:space="preserve"> F.F., </w:t>
      </w:r>
      <w:proofErr w:type="spellStart"/>
      <w:r w:rsidRPr="00FE184D">
        <w:rPr>
          <w:b w:val="0"/>
          <w:bCs w:val="0"/>
          <w:color w:val="000000" w:themeColor="text1"/>
          <w:sz w:val="24"/>
          <w:szCs w:val="24"/>
          <w:lang w:val="en-US"/>
        </w:rPr>
        <w:t>Saifutdinova</w:t>
      </w:r>
      <w:proofErr w:type="spellEnd"/>
      <w:r w:rsidRPr="00FE184D">
        <w:rPr>
          <w:b w:val="0"/>
          <w:bCs w:val="0"/>
          <w:color w:val="000000" w:themeColor="text1"/>
          <w:sz w:val="24"/>
          <w:szCs w:val="24"/>
          <w:lang w:val="en-US"/>
        </w:rPr>
        <w:t xml:space="preserve"> L.R. The main provisions of the financial statements for 2014 //</w:t>
      </w:r>
      <w:bookmarkStart w:id="0" w:name="_GoBack"/>
      <w:bookmarkEnd w:id="0"/>
      <w:r w:rsidRPr="00FE184D">
        <w:rPr>
          <w:b w:val="0"/>
          <w:bCs w:val="0"/>
          <w:color w:val="000000" w:themeColor="text1"/>
          <w:sz w:val="24"/>
          <w:szCs w:val="24"/>
          <w:lang w:val="en-US"/>
        </w:rPr>
        <w:t xml:space="preserve"> Economy and entrepreneurship. 2014. № 11-3 (52). Pp. 888-893</w:t>
      </w:r>
    </w:p>
    <w:sectPr w:rsidR="00FE184D" w:rsidRPr="00FE184D" w:rsidSect="00571B2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E16A2632"/>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747928D8"/>
    <w:multiLevelType w:val="hybridMultilevel"/>
    <w:tmpl w:val="2E62C884"/>
    <w:lvl w:ilvl="0" w:tplc="04190011">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F5A"/>
    <w:rsid w:val="00494418"/>
    <w:rsid w:val="00683387"/>
    <w:rsid w:val="009879EB"/>
    <w:rsid w:val="00A251BE"/>
    <w:rsid w:val="00B81F5A"/>
    <w:rsid w:val="00FE184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A9FF0"/>
  <w15:chartTrackingRefBased/>
  <w15:docId w15:val="{3886A642-FCC6-497F-B30A-8AEF7A6B7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81F5A"/>
    <w:pPr>
      <w:widowControl w:val="0"/>
      <w:autoSpaceDE w:val="0"/>
      <w:autoSpaceDN w:val="0"/>
      <w:adjustRightInd w:val="0"/>
      <w:spacing w:after="0" w:line="240" w:lineRule="auto"/>
      <w:ind w:firstLine="720"/>
      <w:jc w:val="both"/>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B81F5A"/>
    <w:pPr>
      <w:widowControl/>
      <w:autoSpaceDE/>
      <w:autoSpaceDN/>
      <w:adjustRightInd/>
      <w:spacing w:before="100" w:beforeAutospacing="1" w:after="100" w:afterAutospacing="1"/>
      <w:ind w:firstLine="0"/>
      <w:jc w:val="left"/>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81F5A"/>
    <w:rPr>
      <w:rFonts w:ascii="Times New Roman" w:eastAsia="Times New Roman" w:hAnsi="Times New Roman" w:cs="Times New Roman"/>
      <w:b/>
      <w:bCs/>
      <w:kern w:val="36"/>
      <w:sz w:val="48"/>
      <w:szCs w:val="48"/>
      <w:lang w:eastAsia="ru-RU"/>
    </w:rPr>
  </w:style>
  <w:style w:type="paragraph" w:styleId="a3">
    <w:name w:val="List Bullet"/>
    <w:basedOn w:val="a"/>
    <w:uiPriority w:val="99"/>
    <w:unhideWhenUsed/>
    <w:rsid w:val="00B81F5A"/>
    <w:pPr>
      <w:ind w:firstLine="0"/>
      <w:contextualSpacing/>
    </w:pPr>
  </w:style>
  <w:style w:type="character" w:styleId="a4">
    <w:name w:val="Hyperlink"/>
    <w:basedOn w:val="a0"/>
    <w:uiPriority w:val="99"/>
    <w:unhideWhenUsed/>
    <w:rsid w:val="00B81F5A"/>
    <w:rPr>
      <w:color w:val="0000FF"/>
      <w:u w:val="single"/>
    </w:rPr>
  </w:style>
  <w:style w:type="paragraph" w:customStyle="1" w:styleId="Default">
    <w:name w:val="Default"/>
    <w:rsid w:val="00B81F5A"/>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table" w:styleId="a5">
    <w:name w:val="Table Grid"/>
    <w:basedOn w:val="a1"/>
    <w:uiPriority w:val="59"/>
    <w:rsid w:val="00B81F5A"/>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Normal (Web)"/>
    <w:basedOn w:val="a"/>
    <w:uiPriority w:val="99"/>
    <w:unhideWhenUsed/>
    <w:rsid w:val="00B81F5A"/>
    <w:pPr>
      <w:widowControl/>
      <w:autoSpaceDE/>
      <w:autoSpaceDN/>
      <w:adjustRightInd/>
      <w:spacing w:before="100" w:beforeAutospacing="1" w:after="100" w:afterAutospacing="1"/>
      <w:ind w:firstLine="0"/>
      <w:jc w:val="left"/>
    </w:pPr>
  </w:style>
  <w:style w:type="character" w:customStyle="1" w:styleId="apple-converted-space">
    <w:name w:val="apple-converted-space"/>
    <w:basedOn w:val="a0"/>
    <w:rsid w:val="00B81F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library.ru/contents.asp?id=33381383&amp;selid=12898052" TargetMode="External"/><Relationship Id="rId5" Type="http://schemas.openxmlformats.org/officeDocument/2006/relationships/hyperlink" Target="https://elibrary.ru/contents.asp?id=33381383"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6</Pages>
  <Words>2970</Words>
  <Characters>16930</Characters>
  <Application>Microsoft Office Word</Application>
  <DocSecurity>0</DocSecurity>
  <Lines>141</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Windows</dc:creator>
  <cp:keywords/>
  <dc:description/>
  <cp:lastModifiedBy>User Windows</cp:lastModifiedBy>
  <cp:revision>3</cp:revision>
  <dcterms:created xsi:type="dcterms:W3CDTF">2019-05-12T18:45:00Z</dcterms:created>
  <dcterms:modified xsi:type="dcterms:W3CDTF">2019-05-14T05:17:00Z</dcterms:modified>
</cp:coreProperties>
</file>