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A63AD6" w14:textId="77777777" w:rsidR="002E3A36" w:rsidRDefault="003A14A1" w:rsidP="00860ED8">
      <w:pPr>
        <w:spacing w:line="360" w:lineRule="auto"/>
        <w:ind w:left="-567" w:right="284" w:firstLine="708"/>
        <w:contextualSpacing/>
        <w:jc w:val="both"/>
        <w:rPr>
          <w:sz w:val="24"/>
          <w:szCs w:val="24"/>
        </w:rPr>
      </w:pPr>
      <w:bookmarkStart w:id="0" w:name="_GoBack"/>
      <w:bookmarkEnd w:id="0"/>
      <w:r w:rsidRPr="003A14A1">
        <w:rPr>
          <w:sz w:val="24"/>
          <w:szCs w:val="24"/>
        </w:rPr>
        <w:t>УДК 330.354</w:t>
      </w:r>
      <w:r w:rsidR="000F36D3">
        <w:rPr>
          <w:sz w:val="24"/>
          <w:szCs w:val="24"/>
        </w:rPr>
        <w:t>/ ББК 65.6</w:t>
      </w:r>
      <w:r w:rsidR="002E3A36">
        <w:rPr>
          <w:sz w:val="24"/>
          <w:szCs w:val="24"/>
        </w:rPr>
        <w:tab/>
      </w:r>
      <w:r w:rsidR="002E3A36">
        <w:rPr>
          <w:sz w:val="24"/>
          <w:szCs w:val="24"/>
        </w:rPr>
        <w:tab/>
      </w:r>
      <w:r w:rsidR="002E3A36">
        <w:rPr>
          <w:sz w:val="24"/>
          <w:szCs w:val="24"/>
        </w:rPr>
        <w:tab/>
      </w:r>
      <w:r w:rsidR="002E3A36">
        <w:rPr>
          <w:sz w:val="24"/>
          <w:szCs w:val="24"/>
        </w:rPr>
        <w:tab/>
      </w:r>
      <w:r w:rsidR="002E3A36">
        <w:rPr>
          <w:sz w:val="24"/>
          <w:szCs w:val="24"/>
        </w:rPr>
        <w:tab/>
      </w:r>
      <w:r w:rsidR="002E3A36">
        <w:rPr>
          <w:sz w:val="24"/>
          <w:szCs w:val="24"/>
        </w:rPr>
        <w:tab/>
      </w:r>
    </w:p>
    <w:p w14:paraId="482BF364" w14:textId="51C77D7D" w:rsidR="003A14A1" w:rsidRDefault="003A14A1" w:rsidP="00860ED8">
      <w:pPr>
        <w:spacing w:line="360" w:lineRule="auto"/>
        <w:ind w:left="-567" w:right="284" w:firstLine="708"/>
        <w:contextualSpacing/>
        <w:jc w:val="right"/>
        <w:rPr>
          <w:sz w:val="24"/>
          <w:szCs w:val="24"/>
        </w:rPr>
      </w:pPr>
      <w:r>
        <w:rPr>
          <w:sz w:val="24"/>
          <w:szCs w:val="24"/>
        </w:rPr>
        <w:t>С.Г. Маричев</w:t>
      </w:r>
    </w:p>
    <w:p w14:paraId="59252EC1" w14:textId="77777777" w:rsidR="002E3A36" w:rsidRDefault="002E3A36" w:rsidP="00860ED8">
      <w:pPr>
        <w:spacing w:line="240" w:lineRule="auto"/>
        <w:ind w:left="-567" w:right="284" w:firstLine="709"/>
        <w:contextualSpacing/>
        <w:jc w:val="center"/>
        <w:rPr>
          <w:b/>
          <w:sz w:val="24"/>
          <w:szCs w:val="24"/>
        </w:rPr>
      </w:pPr>
      <w:r w:rsidRPr="002E3A36">
        <w:rPr>
          <w:b/>
          <w:sz w:val="24"/>
          <w:szCs w:val="24"/>
        </w:rPr>
        <w:t>ИННОВАЦИОННОЕ РАЗВИТИЕ КАК ДРАЙВЕР ЭКОНОМИЧЕСКОГО РОСТА РЕГИОНА НА ПРИМЕРЕ ИССЛЕДОВАТЕЛЬСКОГО ТРЕУГОЛЬНИКА СЕВЕРНОЙ КАРОЛИНЫ</w:t>
      </w:r>
    </w:p>
    <w:p w14:paraId="027F95F5" w14:textId="77777777" w:rsidR="002E3A36" w:rsidRDefault="002E3A36" w:rsidP="00860ED8">
      <w:pPr>
        <w:spacing w:line="240" w:lineRule="auto"/>
        <w:ind w:left="-567" w:right="284" w:firstLine="709"/>
        <w:contextualSpacing/>
        <w:jc w:val="both"/>
        <w:rPr>
          <w:i/>
          <w:sz w:val="24"/>
          <w:szCs w:val="24"/>
        </w:rPr>
      </w:pPr>
      <w:r w:rsidRPr="002E3A36">
        <w:rPr>
          <w:b/>
          <w:sz w:val="24"/>
          <w:szCs w:val="24"/>
        </w:rPr>
        <w:t>Аннотация:</w:t>
      </w:r>
      <w:r>
        <w:rPr>
          <w:sz w:val="24"/>
          <w:szCs w:val="24"/>
        </w:rPr>
        <w:t xml:space="preserve"> </w:t>
      </w:r>
      <w:r w:rsidRPr="002E3A36">
        <w:rPr>
          <w:i/>
          <w:sz w:val="24"/>
          <w:szCs w:val="24"/>
        </w:rPr>
        <w:t>В статье рассматривается опыт штата Северная Каролина по созданию инновационного кластера Исследовательский Треугольник с целью достижения экономического роста для возможного дальнейшего культивирования подобного опыта в России. Так же в статье анализируется важность соблюдения  межинституциональных связей  в процессе осуществления научной деятельности.</w:t>
      </w:r>
    </w:p>
    <w:p w14:paraId="73A8846F" w14:textId="77777777" w:rsidR="002E3A36" w:rsidRDefault="002E3A36" w:rsidP="00860ED8">
      <w:pPr>
        <w:spacing w:line="240" w:lineRule="auto"/>
        <w:ind w:left="-567" w:right="284" w:firstLine="709"/>
        <w:contextualSpacing/>
        <w:jc w:val="both"/>
        <w:rPr>
          <w:i/>
          <w:sz w:val="24"/>
          <w:szCs w:val="24"/>
        </w:rPr>
      </w:pPr>
      <w:r w:rsidRPr="002E3A36">
        <w:rPr>
          <w:b/>
          <w:sz w:val="24"/>
          <w:szCs w:val="24"/>
        </w:rPr>
        <w:t>Ключевые слова:</w:t>
      </w:r>
      <w:r>
        <w:rPr>
          <w:i/>
          <w:sz w:val="24"/>
          <w:szCs w:val="24"/>
        </w:rPr>
        <w:t xml:space="preserve"> инновационное развитие, экономический рост, технопарк, государство, бизнес, университеты.</w:t>
      </w:r>
    </w:p>
    <w:p w14:paraId="22ED8B84" w14:textId="77777777" w:rsidR="002E3A36" w:rsidRPr="002E3A36" w:rsidRDefault="002E3A36" w:rsidP="00860ED8">
      <w:pPr>
        <w:spacing w:line="240" w:lineRule="auto"/>
        <w:ind w:left="-567" w:right="284" w:firstLine="709"/>
        <w:contextualSpacing/>
        <w:jc w:val="both"/>
        <w:rPr>
          <w:sz w:val="24"/>
          <w:szCs w:val="24"/>
        </w:rPr>
      </w:pPr>
    </w:p>
    <w:p w14:paraId="3D2C6AAE" w14:textId="14E8977C" w:rsidR="00D90038" w:rsidRPr="00D90038" w:rsidRDefault="005D6C92" w:rsidP="00860ED8">
      <w:pPr>
        <w:ind w:left="-567" w:right="284" w:firstLine="708"/>
        <w:contextualSpacing/>
        <w:jc w:val="both"/>
        <w:rPr>
          <w:sz w:val="24"/>
          <w:szCs w:val="24"/>
        </w:rPr>
      </w:pPr>
      <w:r w:rsidRPr="00860ED8">
        <w:rPr>
          <w:sz w:val="24"/>
          <w:szCs w:val="24"/>
        </w:rPr>
        <w:t>В современных условиях</w:t>
      </w:r>
      <w:r w:rsidR="00292C69" w:rsidRPr="00860ED8">
        <w:rPr>
          <w:sz w:val="24"/>
          <w:szCs w:val="24"/>
        </w:rPr>
        <w:t xml:space="preserve"> стагнации</w:t>
      </w:r>
      <w:r w:rsidRPr="00860ED8">
        <w:rPr>
          <w:sz w:val="24"/>
          <w:szCs w:val="24"/>
        </w:rPr>
        <w:t xml:space="preserve"> </w:t>
      </w:r>
      <w:r w:rsidR="00292C69" w:rsidRPr="00860ED8">
        <w:rPr>
          <w:sz w:val="24"/>
          <w:szCs w:val="24"/>
        </w:rPr>
        <w:t>российской экономики необходимо найти способы её структурного изменения, выхода</w:t>
      </w:r>
      <w:r w:rsidRPr="00860ED8">
        <w:rPr>
          <w:sz w:val="24"/>
          <w:szCs w:val="24"/>
        </w:rPr>
        <w:t xml:space="preserve"> на путь стабильного роста. В соответствии с региональной теорией экономического роста, наиболее эффективным способом развития национальной экономики является её рост на уровне субъектов (регионов). При этом ключевым является вопрос выбора инструмента для осуществления экономического роста. Одним из таких драйверов является инновационное развитие, которое позволяет структурно и качественно пере</w:t>
      </w:r>
      <w:r w:rsidR="00D2220E" w:rsidRPr="00860ED8">
        <w:rPr>
          <w:sz w:val="24"/>
          <w:szCs w:val="24"/>
        </w:rPr>
        <w:t>страивать экономику региона в соответствии с текущими и потенциальными</w:t>
      </w:r>
      <w:r w:rsidR="000F36D3" w:rsidRPr="00860ED8">
        <w:rPr>
          <w:sz w:val="24"/>
          <w:szCs w:val="24"/>
        </w:rPr>
        <w:t xml:space="preserve"> потребностями экономики [</w:t>
      </w:r>
      <w:r w:rsidR="00860ED8" w:rsidRPr="00860ED8">
        <w:rPr>
          <w:sz w:val="24"/>
          <w:szCs w:val="24"/>
        </w:rPr>
        <w:t>6</w:t>
      </w:r>
      <w:r w:rsidR="000F36D3" w:rsidRPr="00860ED8">
        <w:rPr>
          <w:sz w:val="24"/>
          <w:szCs w:val="24"/>
        </w:rPr>
        <w:t>].</w:t>
      </w:r>
      <w:r w:rsidR="00D2220E" w:rsidRPr="00860ED8">
        <w:rPr>
          <w:sz w:val="24"/>
          <w:szCs w:val="24"/>
        </w:rPr>
        <w:t xml:space="preserve"> </w:t>
      </w:r>
      <w:r w:rsidR="00292C69" w:rsidRPr="00860ED8">
        <w:rPr>
          <w:sz w:val="24"/>
          <w:szCs w:val="24"/>
        </w:rPr>
        <w:t>В России в настоящее время создается сеть технопарков, призванных у</w:t>
      </w:r>
      <w:r w:rsidR="003A14A1" w:rsidRPr="00860ED8">
        <w:rPr>
          <w:sz w:val="24"/>
          <w:szCs w:val="24"/>
        </w:rPr>
        <w:t>скорить инновационное развитие, крупнейшим из которых является инновационный центр «Сколково»</w:t>
      </w:r>
      <w:r w:rsidR="000F36D3" w:rsidRPr="00860ED8">
        <w:rPr>
          <w:sz w:val="24"/>
          <w:szCs w:val="24"/>
        </w:rPr>
        <w:t xml:space="preserve"> [</w:t>
      </w:r>
      <w:r w:rsidR="00860ED8" w:rsidRPr="00860ED8">
        <w:rPr>
          <w:sz w:val="24"/>
          <w:szCs w:val="24"/>
        </w:rPr>
        <w:t>4</w:t>
      </w:r>
      <w:r w:rsidR="000F36D3" w:rsidRPr="00860ED8">
        <w:rPr>
          <w:sz w:val="24"/>
          <w:szCs w:val="24"/>
        </w:rPr>
        <w:t xml:space="preserve">]. </w:t>
      </w:r>
      <w:r w:rsidR="003A14A1" w:rsidRPr="00860ED8">
        <w:rPr>
          <w:sz w:val="24"/>
          <w:szCs w:val="24"/>
        </w:rPr>
        <w:t xml:space="preserve">К сожалению, ряд объективных и субъективных препятствуют эффективной деятельности подобных исследовательских центров. </w:t>
      </w:r>
      <w:r w:rsidR="00D90038" w:rsidRPr="00860ED8">
        <w:rPr>
          <w:sz w:val="24"/>
          <w:szCs w:val="24"/>
        </w:rPr>
        <w:t>Так, как показано в [</w:t>
      </w:r>
      <w:r w:rsidR="00860ED8" w:rsidRPr="00860ED8">
        <w:rPr>
          <w:sz w:val="24"/>
          <w:szCs w:val="24"/>
        </w:rPr>
        <w:t>2</w:t>
      </w:r>
      <w:r w:rsidR="00D90038" w:rsidRPr="00860ED8">
        <w:rPr>
          <w:sz w:val="24"/>
          <w:szCs w:val="24"/>
        </w:rPr>
        <w:t>]</w:t>
      </w:r>
      <w:r w:rsidR="00860ED8" w:rsidRPr="00860ED8">
        <w:rPr>
          <w:sz w:val="24"/>
          <w:szCs w:val="24"/>
        </w:rPr>
        <w:t xml:space="preserve"> и [3]</w:t>
      </w:r>
      <w:r w:rsidR="00D90038" w:rsidRPr="00860ED8">
        <w:rPr>
          <w:sz w:val="24"/>
          <w:szCs w:val="24"/>
        </w:rPr>
        <w:t>, налогово-фискальная система РФ не способствует развитию инновационной экономики, также для успешного развития инновационных отраслей, как показывает зарубежный опыт, необходимо, чтобы государство проводило комплексную политику, охватывающую науку, образование, производство, налоговую систему и международные отношения</w:t>
      </w:r>
      <w:r w:rsidR="00860ED8" w:rsidRPr="00860ED8">
        <w:rPr>
          <w:sz w:val="24"/>
          <w:szCs w:val="24"/>
        </w:rPr>
        <w:t xml:space="preserve"> [5]. </w:t>
      </w:r>
      <w:r w:rsidR="00D90038" w:rsidRPr="00860ED8">
        <w:rPr>
          <w:sz w:val="24"/>
          <w:szCs w:val="24"/>
        </w:rPr>
        <w:t>В этой связи представляется целесообразным обратиться к зарубежному опыту создания точек инновационного развития экономики.</w:t>
      </w:r>
    </w:p>
    <w:p w14:paraId="0E0E14CF" w14:textId="3C756EEF" w:rsidR="004B5097" w:rsidRPr="00C71CE7" w:rsidRDefault="003A14A1" w:rsidP="00860ED8">
      <w:pPr>
        <w:ind w:left="-567" w:right="284" w:firstLine="708"/>
        <w:contextualSpacing/>
        <w:jc w:val="both"/>
        <w:rPr>
          <w:sz w:val="24"/>
          <w:szCs w:val="24"/>
        </w:rPr>
      </w:pPr>
      <w:r>
        <w:rPr>
          <w:sz w:val="24"/>
          <w:szCs w:val="24"/>
        </w:rPr>
        <w:t>Успешным зарубежным примером значительного</w:t>
      </w:r>
      <w:r w:rsidR="00D2220E" w:rsidRPr="00C71CE7">
        <w:rPr>
          <w:sz w:val="24"/>
          <w:szCs w:val="24"/>
        </w:rPr>
        <w:t xml:space="preserve"> роста экономики региона на основе развития инноваций является штат Северная Каролина, США. Созданный здесь в середине 50-х гг. Парк Исследовательского Треугольника, мета-технопарк на основе трех университетов штата, дал огромный толчок развитию экономики штата, выведя её в топ-10 регионов США по объему ВВП на сегодняшний день.</w:t>
      </w:r>
    </w:p>
    <w:p w14:paraId="4D40F21C" w14:textId="61A38E46" w:rsidR="00791FCD" w:rsidRPr="00C71CE7" w:rsidRDefault="00D2220E" w:rsidP="00860ED8">
      <w:pPr>
        <w:ind w:left="-567" w:right="284" w:firstLine="708"/>
        <w:contextualSpacing/>
        <w:jc w:val="both"/>
        <w:rPr>
          <w:sz w:val="24"/>
          <w:szCs w:val="24"/>
        </w:rPr>
      </w:pPr>
      <w:r w:rsidRPr="00C71CE7">
        <w:rPr>
          <w:sz w:val="24"/>
          <w:szCs w:val="24"/>
        </w:rPr>
        <w:t xml:space="preserve">В послевоенные годы экономика </w:t>
      </w:r>
      <w:r w:rsidR="00524073">
        <w:rPr>
          <w:sz w:val="24"/>
          <w:szCs w:val="24"/>
        </w:rPr>
        <w:t>Северной Каролины находилась в упадке. С</w:t>
      </w:r>
      <w:r w:rsidRPr="00C71CE7">
        <w:rPr>
          <w:sz w:val="24"/>
          <w:szCs w:val="24"/>
        </w:rPr>
        <w:t>трук</w:t>
      </w:r>
      <w:r w:rsidR="00524073">
        <w:rPr>
          <w:sz w:val="24"/>
          <w:szCs w:val="24"/>
        </w:rPr>
        <w:t>тура</w:t>
      </w:r>
      <w:r w:rsidRPr="00C71CE7">
        <w:rPr>
          <w:sz w:val="24"/>
          <w:szCs w:val="24"/>
        </w:rPr>
        <w:t xml:space="preserve"> экономики</w:t>
      </w:r>
      <w:r w:rsidR="00524073">
        <w:rPr>
          <w:sz w:val="24"/>
          <w:szCs w:val="24"/>
        </w:rPr>
        <w:t xml:space="preserve"> «табачного штата»</w:t>
      </w:r>
      <w:r w:rsidRPr="00C71CE7">
        <w:rPr>
          <w:sz w:val="24"/>
          <w:szCs w:val="24"/>
        </w:rPr>
        <w:t>, в которой преобладала легкая промышленность</w:t>
      </w:r>
      <w:r w:rsidR="00B66D14" w:rsidRPr="00C71CE7">
        <w:rPr>
          <w:sz w:val="24"/>
          <w:szCs w:val="24"/>
        </w:rPr>
        <w:t xml:space="preserve"> (производство текстиля и мебели) и сельское хозяйство (производство т</w:t>
      </w:r>
      <w:r w:rsidR="00524073">
        <w:rPr>
          <w:sz w:val="24"/>
          <w:szCs w:val="24"/>
        </w:rPr>
        <w:t>абака) не соответствовала текущим потребностям</w:t>
      </w:r>
      <w:r w:rsidR="00B66D14" w:rsidRPr="00C71CE7">
        <w:rPr>
          <w:sz w:val="24"/>
          <w:szCs w:val="24"/>
        </w:rPr>
        <w:t xml:space="preserve"> индустрии. За годы войны возникли и начали активно развиваться новые отрасли экономики – микроэлектроника, микробиология, биохимия и другие. </w:t>
      </w:r>
      <w:r w:rsidR="00791FCD" w:rsidRPr="00C71CE7">
        <w:rPr>
          <w:sz w:val="24"/>
          <w:szCs w:val="24"/>
        </w:rPr>
        <w:t xml:space="preserve">Университеты Северной Каролины в городах </w:t>
      </w:r>
      <w:proofErr w:type="spellStart"/>
      <w:r w:rsidR="00791FCD" w:rsidRPr="00C71CE7">
        <w:rPr>
          <w:sz w:val="24"/>
          <w:szCs w:val="24"/>
        </w:rPr>
        <w:t>Дюрам</w:t>
      </w:r>
      <w:proofErr w:type="spellEnd"/>
      <w:r w:rsidR="00791FCD" w:rsidRPr="00C71CE7">
        <w:rPr>
          <w:sz w:val="24"/>
          <w:szCs w:val="24"/>
        </w:rPr>
        <w:t xml:space="preserve">, </w:t>
      </w:r>
      <w:proofErr w:type="spellStart"/>
      <w:r w:rsidR="00791FCD" w:rsidRPr="00C71CE7">
        <w:rPr>
          <w:sz w:val="24"/>
          <w:szCs w:val="24"/>
        </w:rPr>
        <w:t>Чапел</w:t>
      </w:r>
      <w:proofErr w:type="spellEnd"/>
      <w:r w:rsidR="00791FCD" w:rsidRPr="00C71CE7">
        <w:rPr>
          <w:sz w:val="24"/>
          <w:szCs w:val="24"/>
        </w:rPr>
        <w:t xml:space="preserve"> Хилл и Роле обладали сильной методологической, теоретической и кадровой базой, сформировав ядро из выдающихся исследователей почти в каждой из областей науки. Однако отсутствовал</w:t>
      </w:r>
      <w:r w:rsidR="00DA5EE4" w:rsidRPr="00C71CE7">
        <w:rPr>
          <w:sz w:val="24"/>
          <w:szCs w:val="24"/>
        </w:rPr>
        <w:t>и компании и предприятия</w:t>
      </w:r>
      <w:r w:rsidR="00791FCD" w:rsidRPr="00C71CE7">
        <w:rPr>
          <w:sz w:val="24"/>
          <w:szCs w:val="24"/>
        </w:rPr>
        <w:t xml:space="preserve">, </w:t>
      </w:r>
      <w:r w:rsidR="00DA5EE4" w:rsidRPr="00C71CE7">
        <w:rPr>
          <w:sz w:val="24"/>
          <w:szCs w:val="24"/>
        </w:rPr>
        <w:t>во взаимодействии с которыми происходил бы процесс практического внедрения результатов научных исследований</w:t>
      </w:r>
      <w:r w:rsidR="00DB7312" w:rsidRPr="00DB7312">
        <w:rPr>
          <w:sz w:val="24"/>
          <w:szCs w:val="24"/>
        </w:rPr>
        <w:t xml:space="preserve"> [</w:t>
      </w:r>
      <w:r w:rsidR="00860ED8">
        <w:rPr>
          <w:sz w:val="24"/>
          <w:szCs w:val="24"/>
        </w:rPr>
        <w:t>8</w:t>
      </w:r>
      <w:r w:rsidR="00DB7312" w:rsidRPr="00DB7312">
        <w:rPr>
          <w:sz w:val="24"/>
          <w:szCs w:val="24"/>
        </w:rPr>
        <w:t>]</w:t>
      </w:r>
      <w:r w:rsidR="00DA5EE4" w:rsidRPr="00C71CE7">
        <w:rPr>
          <w:sz w:val="24"/>
          <w:szCs w:val="24"/>
        </w:rPr>
        <w:t>.</w:t>
      </w:r>
    </w:p>
    <w:p w14:paraId="4F94FCC1" w14:textId="77777777" w:rsidR="00C64697" w:rsidRPr="00C71CE7" w:rsidRDefault="00DA5EE4" w:rsidP="00860ED8">
      <w:pPr>
        <w:ind w:left="-567" w:right="284" w:firstLine="708"/>
        <w:contextualSpacing/>
        <w:jc w:val="both"/>
        <w:rPr>
          <w:sz w:val="24"/>
          <w:szCs w:val="24"/>
        </w:rPr>
      </w:pPr>
      <w:r w:rsidRPr="00C71CE7">
        <w:rPr>
          <w:sz w:val="24"/>
          <w:szCs w:val="24"/>
        </w:rPr>
        <w:lastRenderedPageBreak/>
        <w:t>В 1954 г. местный предприниматель Ромео Гест по примеру Массачусетского Шоссе 128 создает концепцию «исследовательского треугольника»</w:t>
      </w:r>
      <w:r w:rsidR="00A8706D" w:rsidRPr="00C71CE7">
        <w:rPr>
          <w:sz w:val="24"/>
          <w:szCs w:val="24"/>
        </w:rPr>
        <w:t xml:space="preserve"> в форме коммерческой организации</w:t>
      </w:r>
      <w:r w:rsidRPr="00C71CE7">
        <w:rPr>
          <w:sz w:val="24"/>
          <w:szCs w:val="24"/>
        </w:rPr>
        <w:t xml:space="preserve"> на территории Северной Каролины в районе трех городов с ведущими униве</w:t>
      </w:r>
      <w:r w:rsidR="00427231">
        <w:rPr>
          <w:sz w:val="24"/>
          <w:szCs w:val="24"/>
        </w:rPr>
        <w:t>р</w:t>
      </w:r>
      <w:r w:rsidRPr="00C71CE7">
        <w:rPr>
          <w:sz w:val="24"/>
          <w:szCs w:val="24"/>
        </w:rPr>
        <w:t>ситетами (униве</w:t>
      </w:r>
      <w:r w:rsidR="00427231">
        <w:rPr>
          <w:sz w:val="24"/>
          <w:szCs w:val="24"/>
        </w:rPr>
        <w:t>р</w:t>
      </w:r>
      <w:r w:rsidRPr="00C71CE7">
        <w:rPr>
          <w:sz w:val="24"/>
          <w:szCs w:val="24"/>
        </w:rPr>
        <w:t>ситет Северной Каролины, университет Дюка, колледж штата Северной Каролины</w:t>
      </w:r>
      <w:r w:rsidR="00C64697" w:rsidRPr="00C71CE7">
        <w:rPr>
          <w:sz w:val="24"/>
          <w:szCs w:val="24"/>
        </w:rPr>
        <w:t xml:space="preserve">) и создает первоначальную инициативную группу. В ее состав вошли государственный казначей </w:t>
      </w:r>
      <w:proofErr w:type="spellStart"/>
      <w:r w:rsidR="00C64697" w:rsidRPr="00C71CE7">
        <w:rPr>
          <w:sz w:val="24"/>
          <w:szCs w:val="24"/>
        </w:rPr>
        <w:t>Брэндон</w:t>
      </w:r>
      <w:proofErr w:type="spellEnd"/>
      <w:r w:rsidR="00C64697" w:rsidRPr="00C71CE7">
        <w:rPr>
          <w:sz w:val="24"/>
          <w:szCs w:val="24"/>
        </w:rPr>
        <w:t xml:space="preserve"> </w:t>
      </w:r>
      <w:proofErr w:type="spellStart"/>
      <w:r w:rsidR="00C64697" w:rsidRPr="00C71CE7">
        <w:rPr>
          <w:sz w:val="24"/>
          <w:szCs w:val="24"/>
        </w:rPr>
        <w:t>Ходжес</w:t>
      </w:r>
      <w:proofErr w:type="spellEnd"/>
      <w:r w:rsidR="00C64697" w:rsidRPr="00C71CE7">
        <w:rPr>
          <w:sz w:val="24"/>
          <w:szCs w:val="24"/>
        </w:rPr>
        <w:t xml:space="preserve"> и </w:t>
      </w:r>
      <w:proofErr w:type="spellStart"/>
      <w:r w:rsidR="00C64697" w:rsidRPr="00C71CE7">
        <w:rPr>
          <w:sz w:val="24"/>
          <w:szCs w:val="24"/>
        </w:rPr>
        <w:t>Уолтер</w:t>
      </w:r>
      <w:proofErr w:type="spellEnd"/>
      <w:r w:rsidR="00C64697" w:rsidRPr="00C71CE7">
        <w:rPr>
          <w:sz w:val="24"/>
          <w:szCs w:val="24"/>
        </w:rPr>
        <w:t xml:space="preserve"> </w:t>
      </w:r>
      <w:proofErr w:type="spellStart"/>
      <w:r w:rsidR="00C64697" w:rsidRPr="00C71CE7">
        <w:rPr>
          <w:sz w:val="24"/>
          <w:szCs w:val="24"/>
        </w:rPr>
        <w:t>Харпер</w:t>
      </w:r>
      <w:proofErr w:type="spellEnd"/>
      <w:r w:rsidR="00C64697" w:rsidRPr="00C71CE7">
        <w:rPr>
          <w:sz w:val="24"/>
          <w:szCs w:val="24"/>
        </w:rPr>
        <w:t xml:space="preserve"> из государственного совета по сохранению и развитию</w:t>
      </w:r>
      <w:r w:rsidR="00A8706D" w:rsidRPr="00C71CE7">
        <w:rPr>
          <w:sz w:val="24"/>
          <w:szCs w:val="24"/>
        </w:rPr>
        <w:t>, а также представители местного бизнеса</w:t>
      </w:r>
      <w:r w:rsidR="00C64697" w:rsidRPr="00C71CE7">
        <w:rPr>
          <w:sz w:val="24"/>
          <w:szCs w:val="24"/>
        </w:rPr>
        <w:t>. Первоначальная концепция «исследовательского треугольника» заключалась в следующем:</w:t>
      </w:r>
    </w:p>
    <w:p w14:paraId="21B15720" w14:textId="1C599A93" w:rsidR="00C64697" w:rsidRPr="00C71CE7" w:rsidRDefault="00C64697" w:rsidP="00860ED8">
      <w:pPr>
        <w:pStyle w:val="a3"/>
        <w:numPr>
          <w:ilvl w:val="0"/>
          <w:numId w:val="1"/>
        </w:numPr>
        <w:ind w:left="-567" w:right="284" w:firstLine="709"/>
        <w:jc w:val="both"/>
        <w:rPr>
          <w:sz w:val="24"/>
          <w:szCs w:val="24"/>
        </w:rPr>
      </w:pPr>
      <w:r w:rsidRPr="00C71CE7">
        <w:rPr>
          <w:sz w:val="24"/>
          <w:szCs w:val="24"/>
        </w:rPr>
        <w:t>Создание условий для привлечения бизнеса из других регионов</w:t>
      </w:r>
      <w:r w:rsidR="00860ED8">
        <w:rPr>
          <w:sz w:val="24"/>
          <w:szCs w:val="24"/>
        </w:rPr>
        <w:t>;</w:t>
      </w:r>
    </w:p>
    <w:p w14:paraId="2B682664" w14:textId="66F34AD8" w:rsidR="00C64697" w:rsidRPr="00C71CE7" w:rsidRDefault="00860ED8" w:rsidP="00860ED8">
      <w:pPr>
        <w:pStyle w:val="a3"/>
        <w:numPr>
          <w:ilvl w:val="0"/>
          <w:numId w:val="1"/>
        </w:numPr>
        <w:ind w:left="-567" w:right="284" w:firstLine="709"/>
        <w:jc w:val="both"/>
        <w:rPr>
          <w:sz w:val="24"/>
          <w:szCs w:val="24"/>
        </w:rPr>
      </w:pPr>
      <w:r w:rsidRPr="00C71CE7">
        <w:rPr>
          <w:sz w:val="24"/>
          <w:szCs w:val="24"/>
        </w:rPr>
        <w:t>Создание научных</w:t>
      </w:r>
      <w:r w:rsidR="00C64697" w:rsidRPr="00C71CE7">
        <w:rPr>
          <w:sz w:val="24"/>
          <w:szCs w:val="24"/>
        </w:rPr>
        <w:t xml:space="preserve"> лабораторий и исследовательских центров на территории «треугольника»</w:t>
      </w:r>
      <w:r>
        <w:rPr>
          <w:sz w:val="24"/>
          <w:szCs w:val="24"/>
        </w:rPr>
        <w:t>;</w:t>
      </w:r>
    </w:p>
    <w:p w14:paraId="559593E8" w14:textId="1E8B34C3" w:rsidR="00C64697" w:rsidRPr="00C71CE7" w:rsidRDefault="00C64697" w:rsidP="00860ED8">
      <w:pPr>
        <w:pStyle w:val="a3"/>
        <w:numPr>
          <w:ilvl w:val="0"/>
          <w:numId w:val="1"/>
        </w:numPr>
        <w:ind w:left="-567" w:right="284" w:firstLine="709"/>
        <w:jc w:val="both"/>
        <w:rPr>
          <w:sz w:val="24"/>
          <w:szCs w:val="24"/>
        </w:rPr>
      </w:pPr>
      <w:r w:rsidRPr="00C71CE7">
        <w:rPr>
          <w:sz w:val="24"/>
          <w:szCs w:val="24"/>
        </w:rPr>
        <w:t>Взаимодействие университетов и будущих резидентов для создания новых знаний и развития новых отраслей науки</w:t>
      </w:r>
      <w:r w:rsidR="00860ED8">
        <w:rPr>
          <w:sz w:val="24"/>
          <w:szCs w:val="24"/>
        </w:rPr>
        <w:t>;</w:t>
      </w:r>
    </w:p>
    <w:p w14:paraId="6658135B" w14:textId="5D73CCB8" w:rsidR="00DA5EE4" w:rsidRPr="00C71CE7" w:rsidRDefault="00C64697" w:rsidP="00860ED8">
      <w:pPr>
        <w:pStyle w:val="a3"/>
        <w:numPr>
          <w:ilvl w:val="0"/>
          <w:numId w:val="1"/>
        </w:numPr>
        <w:ind w:left="-567" w:right="284" w:firstLine="709"/>
        <w:jc w:val="both"/>
        <w:rPr>
          <w:sz w:val="24"/>
          <w:szCs w:val="24"/>
        </w:rPr>
      </w:pPr>
      <w:r w:rsidRPr="00C71CE7">
        <w:rPr>
          <w:sz w:val="24"/>
          <w:szCs w:val="24"/>
        </w:rPr>
        <w:t>Стимулирование экономики за счет инвестиций компаний-резидентов и инновационного развития.</w:t>
      </w:r>
    </w:p>
    <w:p w14:paraId="5BEB6F5C" w14:textId="04A38B74" w:rsidR="00524073" w:rsidRDefault="00A8706D" w:rsidP="00860ED8">
      <w:pPr>
        <w:ind w:left="-567" w:right="284" w:firstLine="708"/>
        <w:contextualSpacing/>
        <w:jc w:val="both"/>
        <w:rPr>
          <w:sz w:val="24"/>
          <w:szCs w:val="24"/>
        </w:rPr>
      </w:pPr>
      <w:r w:rsidRPr="00C71CE7">
        <w:rPr>
          <w:sz w:val="24"/>
          <w:szCs w:val="24"/>
        </w:rPr>
        <w:t xml:space="preserve">Данная концепция была представлена </w:t>
      </w:r>
      <w:r w:rsidR="00565B27" w:rsidRPr="00C71CE7">
        <w:rPr>
          <w:sz w:val="24"/>
          <w:szCs w:val="24"/>
        </w:rPr>
        <w:t xml:space="preserve">новоизбранному мэру штата Лютеру </w:t>
      </w:r>
      <w:proofErr w:type="spellStart"/>
      <w:r w:rsidR="00565B27" w:rsidRPr="00C71CE7">
        <w:rPr>
          <w:sz w:val="24"/>
          <w:szCs w:val="24"/>
        </w:rPr>
        <w:t>Ходжесу</w:t>
      </w:r>
      <w:proofErr w:type="spellEnd"/>
      <w:r w:rsidR="00565B27" w:rsidRPr="00C71CE7">
        <w:rPr>
          <w:sz w:val="24"/>
          <w:szCs w:val="24"/>
        </w:rPr>
        <w:t>,</w:t>
      </w:r>
      <w:r w:rsidR="00ED4599">
        <w:rPr>
          <w:sz w:val="24"/>
          <w:szCs w:val="24"/>
        </w:rPr>
        <w:t xml:space="preserve"> </w:t>
      </w:r>
      <w:r w:rsidR="00565B27" w:rsidRPr="00C71CE7">
        <w:rPr>
          <w:sz w:val="24"/>
          <w:szCs w:val="24"/>
        </w:rPr>
        <w:t>которому идея</w:t>
      </w:r>
      <w:r w:rsidR="00524073">
        <w:rPr>
          <w:sz w:val="24"/>
          <w:szCs w:val="24"/>
        </w:rPr>
        <w:t xml:space="preserve"> </w:t>
      </w:r>
      <w:r w:rsidR="00860ED8">
        <w:rPr>
          <w:sz w:val="24"/>
          <w:szCs w:val="24"/>
        </w:rPr>
        <w:t>понравилась,</w:t>
      </w:r>
      <w:r w:rsidR="00565B27" w:rsidRPr="00C71CE7">
        <w:rPr>
          <w:sz w:val="24"/>
          <w:szCs w:val="24"/>
        </w:rPr>
        <w:t xml:space="preserve"> и о</w:t>
      </w:r>
      <w:r w:rsidR="00524073">
        <w:rPr>
          <w:sz w:val="24"/>
          <w:szCs w:val="24"/>
        </w:rPr>
        <w:t>н согласился оказывать свою</w:t>
      </w:r>
      <w:r w:rsidR="00565B27" w:rsidRPr="00C71CE7">
        <w:rPr>
          <w:sz w:val="24"/>
          <w:szCs w:val="24"/>
        </w:rPr>
        <w:t xml:space="preserve"> поддержку. В течение 1955 года проект «исследовательского треугольника» был презентован большому числу компаний и предпринимателей во многих штатах страны. Большинство из них показали свою заинтересованность, однако</w:t>
      </w:r>
      <w:r w:rsidR="00B450D3" w:rsidRPr="00C71CE7">
        <w:rPr>
          <w:sz w:val="24"/>
          <w:szCs w:val="24"/>
        </w:rPr>
        <w:t xml:space="preserve"> не спешили вкладывать деньги и становиться резидентами </w:t>
      </w:r>
      <w:r w:rsidR="00524073">
        <w:rPr>
          <w:sz w:val="24"/>
          <w:szCs w:val="24"/>
        </w:rPr>
        <w:t>нового технопарка</w:t>
      </w:r>
      <w:r w:rsidR="00B450D3" w:rsidRPr="00C71CE7">
        <w:rPr>
          <w:sz w:val="24"/>
          <w:szCs w:val="24"/>
        </w:rPr>
        <w:t>.</w:t>
      </w:r>
      <w:r w:rsidR="00C84955" w:rsidRPr="00C71CE7">
        <w:rPr>
          <w:sz w:val="24"/>
          <w:szCs w:val="24"/>
        </w:rPr>
        <w:t xml:space="preserve"> Основная причина этого – коммерческий статус проекта и риск невозврата инвестиций в кризисную экономику отстающего штата.</w:t>
      </w:r>
      <w:r w:rsidR="00EE2D7A">
        <w:rPr>
          <w:sz w:val="24"/>
          <w:szCs w:val="24"/>
        </w:rPr>
        <w:t xml:space="preserve"> </w:t>
      </w:r>
    </w:p>
    <w:p w14:paraId="721C0C70" w14:textId="77777777" w:rsidR="00791FCD" w:rsidRPr="00C71CE7" w:rsidRDefault="00EE2D7A" w:rsidP="00860ED8">
      <w:pPr>
        <w:ind w:left="-567" w:right="284" w:firstLine="708"/>
        <w:contextualSpacing/>
        <w:jc w:val="both"/>
        <w:rPr>
          <w:sz w:val="24"/>
          <w:szCs w:val="24"/>
        </w:rPr>
      </w:pPr>
      <w:r>
        <w:rPr>
          <w:sz w:val="24"/>
          <w:szCs w:val="24"/>
        </w:rPr>
        <w:t xml:space="preserve">Концепция работы Исследовательского треугольника изначально была построена на взаимодействии трех контрагентов – государства, бизнеса и образования в лице университетов. Коммерческий статус  проекта порождал институциональный конфликт, когда основным бенефициаром деятельности Треугольника становится бизнес (налоговые послабления и административная поддержка со стороны государства,  имиджевая и кадровая поддержка со стороны университетов). </w:t>
      </w:r>
    </w:p>
    <w:p w14:paraId="391613BB" w14:textId="77777777" w:rsidR="000D5B5F" w:rsidRPr="00C71CE7" w:rsidRDefault="000D5B5F" w:rsidP="00860ED8">
      <w:pPr>
        <w:ind w:left="-567" w:right="284" w:firstLine="708"/>
        <w:contextualSpacing/>
        <w:jc w:val="both"/>
        <w:rPr>
          <w:sz w:val="24"/>
          <w:szCs w:val="24"/>
        </w:rPr>
      </w:pPr>
      <w:r w:rsidRPr="00C71CE7">
        <w:rPr>
          <w:sz w:val="24"/>
          <w:szCs w:val="24"/>
        </w:rPr>
        <w:t>В 1956 г. создается Комитет Исследовательского Треугольника. Его председателем становится профессор Университета Северной Каролины Джордж Симпсон.</w:t>
      </w:r>
      <w:r w:rsidR="001B7183" w:rsidRPr="00C71CE7">
        <w:rPr>
          <w:sz w:val="24"/>
          <w:szCs w:val="24"/>
        </w:rPr>
        <w:t xml:space="preserve"> Задачей Комитета на первоначальном этапе деятельности стала проработка деталей и основных принципов функционирования проекта. Тогда же, в 1956 г. усилиями Геста создается компания </w:t>
      </w:r>
      <w:r w:rsidR="001B7183" w:rsidRPr="00C71CE7">
        <w:rPr>
          <w:sz w:val="24"/>
          <w:szCs w:val="24"/>
          <w:lang w:val="en-US"/>
        </w:rPr>
        <w:t>Pinelands</w:t>
      </w:r>
      <w:r w:rsidR="001B7183" w:rsidRPr="00C71CE7">
        <w:rPr>
          <w:sz w:val="24"/>
          <w:szCs w:val="24"/>
        </w:rPr>
        <w:t>,</w:t>
      </w:r>
      <w:proofErr w:type="spellStart"/>
      <w:r w:rsidR="001B7183" w:rsidRPr="00C71CE7">
        <w:rPr>
          <w:sz w:val="24"/>
          <w:szCs w:val="24"/>
          <w:lang w:val="en-US"/>
        </w:rPr>
        <w:t>inc</w:t>
      </w:r>
      <w:proofErr w:type="spellEnd"/>
      <w:r w:rsidR="001B7183" w:rsidRPr="00C71CE7">
        <w:rPr>
          <w:sz w:val="24"/>
          <w:szCs w:val="24"/>
        </w:rPr>
        <w:t xml:space="preserve"> для приобретения земли под</w:t>
      </w:r>
      <w:r w:rsidR="00524073">
        <w:rPr>
          <w:sz w:val="24"/>
          <w:szCs w:val="24"/>
        </w:rPr>
        <w:t xml:space="preserve"> территорию</w:t>
      </w:r>
      <w:r w:rsidR="001B7183" w:rsidRPr="00C71CE7">
        <w:rPr>
          <w:sz w:val="24"/>
          <w:szCs w:val="24"/>
        </w:rPr>
        <w:t xml:space="preserve"> Исследовательского Треугольника. Всего было приобретено опционов на 1600 га. Однако с выкупом земли возникли серьезные трудности, поскольку ни одного резидента на территории Парка так и не появилось. </w:t>
      </w:r>
    </w:p>
    <w:p w14:paraId="1EFFCE45" w14:textId="48BE7392" w:rsidR="001B7183" w:rsidRDefault="001B7183" w:rsidP="00860ED8">
      <w:pPr>
        <w:ind w:left="-567" w:right="284" w:firstLine="708"/>
        <w:contextualSpacing/>
        <w:jc w:val="both"/>
        <w:rPr>
          <w:sz w:val="24"/>
          <w:szCs w:val="24"/>
        </w:rPr>
      </w:pPr>
      <w:r w:rsidRPr="00C71CE7">
        <w:rPr>
          <w:sz w:val="24"/>
          <w:szCs w:val="24"/>
        </w:rPr>
        <w:t xml:space="preserve">В конце 1958 г. из банка </w:t>
      </w:r>
      <w:r w:rsidRPr="00C71CE7">
        <w:rPr>
          <w:sz w:val="24"/>
          <w:szCs w:val="24"/>
          <w:lang w:val="en-US"/>
        </w:rPr>
        <w:t>Wachovia</w:t>
      </w:r>
      <w:r w:rsidRPr="00C71CE7">
        <w:rPr>
          <w:sz w:val="24"/>
          <w:szCs w:val="24"/>
        </w:rPr>
        <w:t xml:space="preserve"> </w:t>
      </w:r>
      <w:r w:rsidRPr="00C71CE7">
        <w:rPr>
          <w:sz w:val="24"/>
          <w:szCs w:val="24"/>
          <w:lang w:val="en-US"/>
        </w:rPr>
        <w:t>Bank</w:t>
      </w:r>
      <w:r w:rsidRPr="00C71CE7">
        <w:rPr>
          <w:sz w:val="24"/>
          <w:szCs w:val="24"/>
        </w:rPr>
        <w:t xml:space="preserve"> </w:t>
      </w:r>
      <w:r w:rsidRPr="00C71CE7">
        <w:rPr>
          <w:sz w:val="24"/>
          <w:szCs w:val="24"/>
          <w:lang w:val="en-US"/>
        </w:rPr>
        <w:t>and</w:t>
      </w:r>
      <w:r w:rsidRPr="00C71CE7">
        <w:rPr>
          <w:sz w:val="24"/>
          <w:szCs w:val="24"/>
        </w:rPr>
        <w:t xml:space="preserve"> </w:t>
      </w:r>
      <w:r w:rsidRPr="00C71CE7">
        <w:rPr>
          <w:sz w:val="24"/>
          <w:szCs w:val="24"/>
          <w:lang w:val="en-US"/>
        </w:rPr>
        <w:t>Trust</w:t>
      </w:r>
      <w:r w:rsidRPr="00C71CE7">
        <w:rPr>
          <w:sz w:val="24"/>
          <w:szCs w:val="24"/>
        </w:rPr>
        <w:t xml:space="preserve"> </w:t>
      </w:r>
      <w:r w:rsidR="00C71CE7">
        <w:rPr>
          <w:sz w:val="24"/>
          <w:szCs w:val="24"/>
        </w:rPr>
        <w:t>в состав группы по развитию Исследовательского Тр</w:t>
      </w:r>
      <w:r w:rsidR="002E6E49">
        <w:rPr>
          <w:sz w:val="24"/>
          <w:szCs w:val="24"/>
        </w:rPr>
        <w:t>е</w:t>
      </w:r>
      <w:r w:rsidR="00C71CE7">
        <w:rPr>
          <w:sz w:val="24"/>
          <w:szCs w:val="24"/>
        </w:rPr>
        <w:t xml:space="preserve">угольника вступает банкир Арчибальд Дэвис. Его задачей стал поиск решения вопроса привлечения резидентов и выкупа земли. По итогам своего анализа Дэвис настаивал на необходимости смены структуры проекта с коммерческой на некоммерческую. Такой переход позволил бы привлекать пожертвования от предприятий штата и придать проекту статус общественного. В итоге, было принято осуществлять дальнейшее развитие Исследовательского Треугольника в форме некоммерческой организации. Кампания по сбору пожертвований была запущена и к началу 1959 г. было собрано порядка 1,5 млн </w:t>
      </w:r>
      <w:proofErr w:type="gramStart"/>
      <w:r w:rsidR="00C71CE7">
        <w:rPr>
          <w:sz w:val="24"/>
          <w:szCs w:val="24"/>
        </w:rPr>
        <w:t>долл..</w:t>
      </w:r>
      <w:proofErr w:type="gramEnd"/>
      <w:r w:rsidR="00C71CE7">
        <w:rPr>
          <w:sz w:val="24"/>
          <w:szCs w:val="24"/>
        </w:rPr>
        <w:t xml:space="preserve"> На </w:t>
      </w:r>
      <w:r w:rsidR="00C71CE7">
        <w:rPr>
          <w:sz w:val="24"/>
          <w:szCs w:val="24"/>
        </w:rPr>
        <w:lastRenderedPageBreak/>
        <w:t>собранные средства были выкуплены намеченные планом земельные участки, а также учрежден Институт Исследовательского Треугольника</w:t>
      </w:r>
      <w:r w:rsidR="00ED4599">
        <w:rPr>
          <w:sz w:val="24"/>
          <w:szCs w:val="24"/>
        </w:rPr>
        <w:t xml:space="preserve"> (далее – ИИТ)</w:t>
      </w:r>
      <w:r w:rsidR="00C71CE7">
        <w:rPr>
          <w:sz w:val="24"/>
          <w:szCs w:val="24"/>
        </w:rPr>
        <w:t>, который стал первым резидентом технопарка</w:t>
      </w:r>
      <w:r w:rsidR="00DB7312" w:rsidRPr="00DB7312">
        <w:rPr>
          <w:sz w:val="24"/>
          <w:szCs w:val="24"/>
        </w:rPr>
        <w:t xml:space="preserve"> [</w:t>
      </w:r>
      <w:r w:rsidR="00860ED8">
        <w:rPr>
          <w:sz w:val="24"/>
          <w:szCs w:val="24"/>
        </w:rPr>
        <w:t>9</w:t>
      </w:r>
      <w:r w:rsidR="00DB7312" w:rsidRPr="00DB7312">
        <w:rPr>
          <w:sz w:val="24"/>
          <w:szCs w:val="24"/>
        </w:rPr>
        <w:t>]</w:t>
      </w:r>
      <w:r w:rsidR="00C71CE7">
        <w:rPr>
          <w:sz w:val="24"/>
          <w:szCs w:val="24"/>
        </w:rPr>
        <w:t>. Его основной деятельностью стало</w:t>
      </w:r>
      <w:r w:rsidR="00B8498A">
        <w:rPr>
          <w:sz w:val="24"/>
          <w:szCs w:val="24"/>
        </w:rPr>
        <w:t xml:space="preserve"> </w:t>
      </w:r>
      <w:r w:rsidR="00C71CE7">
        <w:rPr>
          <w:sz w:val="24"/>
          <w:szCs w:val="24"/>
        </w:rPr>
        <w:t xml:space="preserve">предоставление консалтинговых услуг для бизнеса, а также </w:t>
      </w:r>
      <w:r w:rsidR="00B8498A">
        <w:rPr>
          <w:sz w:val="24"/>
          <w:szCs w:val="24"/>
        </w:rPr>
        <w:t>проведение научных исследований совместно с университетами штата.</w:t>
      </w:r>
      <w:r w:rsidR="00ED4599">
        <w:rPr>
          <w:sz w:val="24"/>
          <w:szCs w:val="24"/>
        </w:rPr>
        <w:t xml:space="preserve"> ИИТ стал сигналом для потенциальных резидентов и общественности, что создатели проекта верят в его успех и продолжают вкладывать значительные средства на его развитие.</w:t>
      </w:r>
    </w:p>
    <w:p w14:paraId="5698DEAB" w14:textId="77777777" w:rsidR="00D2220E" w:rsidRDefault="00EE2D7A" w:rsidP="00860ED8">
      <w:pPr>
        <w:ind w:left="-567" w:right="284" w:firstLine="708"/>
        <w:contextualSpacing/>
        <w:jc w:val="both"/>
        <w:rPr>
          <w:sz w:val="24"/>
          <w:szCs w:val="24"/>
        </w:rPr>
      </w:pPr>
      <w:r>
        <w:rPr>
          <w:sz w:val="24"/>
          <w:szCs w:val="24"/>
        </w:rPr>
        <w:t>С переходом Исследовательского треугольника в статус некоммерческой организации решился институциональный конфликт. Теперь университеты были гораздо более заинтересованы во взаимодействии с компаниями-резидентами, поскольку осознавали общественную значимость проекта</w:t>
      </w:r>
      <w:r w:rsidR="009A5527">
        <w:rPr>
          <w:sz w:val="24"/>
          <w:szCs w:val="24"/>
        </w:rPr>
        <w:t>, кроме того она начали  получать</w:t>
      </w:r>
      <w:r>
        <w:rPr>
          <w:sz w:val="24"/>
          <w:szCs w:val="24"/>
        </w:rPr>
        <w:t xml:space="preserve"> дополнительную поддержку </w:t>
      </w:r>
      <w:r w:rsidR="009A5527">
        <w:rPr>
          <w:sz w:val="24"/>
          <w:szCs w:val="24"/>
        </w:rPr>
        <w:t>со стороны государства. В свою очередь, государство могло свободно финансировать инфраструктуру проекта и свести риск коррупционных скандалов и обвинений в ангажированности практически к нулю. Развитая инфраструктура в потенциале должна была служить дополнительным мотивирующим фактором для компаний, готовых разместиться внутри Исследовательского Треугольника, а  следствием роста числа резидентов является рост предпринимательской активности и налоговых поступлений в бюджет штата.</w:t>
      </w:r>
    </w:p>
    <w:p w14:paraId="41A32967" w14:textId="77777777" w:rsidR="009A5527" w:rsidRDefault="009A5527" w:rsidP="00860ED8">
      <w:pPr>
        <w:ind w:left="-567" w:right="284" w:firstLine="708"/>
        <w:contextualSpacing/>
        <w:jc w:val="both"/>
        <w:rPr>
          <w:sz w:val="24"/>
          <w:szCs w:val="24"/>
        </w:rPr>
      </w:pPr>
      <w:r>
        <w:rPr>
          <w:sz w:val="24"/>
          <w:szCs w:val="24"/>
        </w:rPr>
        <w:t xml:space="preserve">Вторым резидентом  Исследовательского Треугольника в 1959 г. стала химическая компания </w:t>
      </w:r>
      <w:proofErr w:type="spellStart"/>
      <w:r>
        <w:rPr>
          <w:sz w:val="24"/>
          <w:szCs w:val="24"/>
          <w:lang w:val="en-US"/>
        </w:rPr>
        <w:t>Chemstrand</w:t>
      </w:r>
      <w:proofErr w:type="spellEnd"/>
      <w:r w:rsidR="00E55D6C">
        <w:rPr>
          <w:sz w:val="24"/>
          <w:szCs w:val="24"/>
        </w:rPr>
        <w:t xml:space="preserve"> и идея технопарка доказала свою успешность. Близость университетов давала </w:t>
      </w:r>
      <w:r>
        <w:rPr>
          <w:sz w:val="24"/>
          <w:szCs w:val="24"/>
        </w:rPr>
        <w:t xml:space="preserve">синергетический эффект от </w:t>
      </w:r>
      <w:proofErr w:type="spellStart"/>
      <w:r>
        <w:rPr>
          <w:sz w:val="24"/>
          <w:szCs w:val="24"/>
        </w:rPr>
        <w:t>межструктурных</w:t>
      </w:r>
      <w:proofErr w:type="spellEnd"/>
      <w:r>
        <w:rPr>
          <w:sz w:val="24"/>
          <w:szCs w:val="24"/>
        </w:rPr>
        <w:t xml:space="preserve"> связей. Сотрудники компании преподавали на кафедрах университетов и наоборот; компании делились оборудованием с институтами и принимали участие в совместных научных разработках и публикациях научных материалов.</w:t>
      </w:r>
    </w:p>
    <w:p w14:paraId="2B7821BF" w14:textId="5FF55167" w:rsidR="000F36D3" w:rsidRDefault="00E55D6C" w:rsidP="00860ED8">
      <w:pPr>
        <w:ind w:left="-567" w:right="284" w:firstLine="708"/>
        <w:contextualSpacing/>
        <w:jc w:val="both"/>
        <w:rPr>
          <w:sz w:val="24"/>
          <w:szCs w:val="24"/>
        </w:rPr>
      </w:pPr>
      <w:r>
        <w:rPr>
          <w:sz w:val="24"/>
          <w:szCs w:val="24"/>
        </w:rPr>
        <w:t xml:space="preserve">Переломным моментом в деятельности Исследовательского Треугольника становится открытие компанией </w:t>
      </w:r>
      <w:r>
        <w:rPr>
          <w:sz w:val="24"/>
          <w:szCs w:val="24"/>
          <w:lang w:val="en-US"/>
        </w:rPr>
        <w:t>IBM</w:t>
      </w:r>
      <w:r>
        <w:rPr>
          <w:sz w:val="24"/>
          <w:szCs w:val="24"/>
        </w:rPr>
        <w:t xml:space="preserve"> своего подразделения в 1965 г. С этого момента технопарк начинает активно пополняться новыми участниками. Сейчас на территории Треугольника функционируют около 250 компаний, </w:t>
      </w:r>
      <w:r w:rsidRPr="00E55D6C">
        <w:rPr>
          <w:sz w:val="24"/>
          <w:szCs w:val="24"/>
        </w:rPr>
        <w:t>работают более 50 тыс. научных сотрудников,  за 50 лет с начала деятельности было зарегистрировано около 3000 патентов</w:t>
      </w:r>
      <w:r>
        <w:rPr>
          <w:sz w:val="24"/>
          <w:szCs w:val="24"/>
        </w:rPr>
        <w:t xml:space="preserve">. Северная Каролина входит в топ-10 штатов США по объему ВВП, рост доходов населения составил 12,5% за последние 5 лет. </w:t>
      </w:r>
      <w:r w:rsidR="00524073">
        <w:rPr>
          <w:sz w:val="24"/>
          <w:szCs w:val="24"/>
        </w:rPr>
        <w:t xml:space="preserve">Из аграрного штата с отсталой экономикой за 50 лет Северная Каролина стала одним из лидирующих регионов США и основным драйвером такого роста стало перевод экономики на путь инновационного развития.  </w:t>
      </w:r>
    </w:p>
    <w:p w14:paraId="6140CC95" w14:textId="77777777" w:rsidR="00860ED8" w:rsidRPr="007F2B75" w:rsidRDefault="00860ED8" w:rsidP="00860ED8">
      <w:pPr>
        <w:ind w:left="-567" w:right="284" w:firstLine="708"/>
        <w:contextualSpacing/>
        <w:jc w:val="both"/>
        <w:rPr>
          <w:sz w:val="24"/>
          <w:szCs w:val="24"/>
        </w:rPr>
      </w:pPr>
    </w:p>
    <w:p w14:paraId="3AB3613F" w14:textId="5FEEFD3C" w:rsidR="000F36D3" w:rsidRDefault="000F36D3" w:rsidP="00860ED8">
      <w:pPr>
        <w:ind w:left="-567" w:right="284" w:firstLine="708"/>
        <w:contextualSpacing/>
        <w:jc w:val="both"/>
        <w:rPr>
          <w:sz w:val="24"/>
          <w:szCs w:val="24"/>
        </w:rPr>
      </w:pPr>
      <w:r w:rsidRPr="000F36D3">
        <w:rPr>
          <w:sz w:val="24"/>
          <w:szCs w:val="24"/>
        </w:rPr>
        <w:t>Статья подготовлена в рамках выполнения НИР по государственному заданию Министерства науки и высшего образования РФ №075-00326-19-00 от 27.12.2018</w:t>
      </w:r>
    </w:p>
    <w:p w14:paraId="6E75C667" w14:textId="77777777" w:rsidR="00860ED8" w:rsidRPr="00D90038" w:rsidRDefault="00860ED8" w:rsidP="00860ED8">
      <w:pPr>
        <w:ind w:left="-567" w:right="284" w:firstLine="708"/>
        <w:contextualSpacing/>
        <w:jc w:val="both"/>
        <w:rPr>
          <w:sz w:val="24"/>
          <w:szCs w:val="24"/>
        </w:rPr>
      </w:pPr>
    </w:p>
    <w:p w14:paraId="0EA684F5" w14:textId="77777777" w:rsidR="007F2B75" w:rsidRDefault="007F2B75" w:rsidP="00860ED8">
      <w:pPr>
        <w:ind w:left="-567" w:right="284" w:firstLine="708"/>
        <w:contextualSpacing/>
        <w:jc w:val="both"/>
        <w:rPr>
          <w:b/>
          <w:sz w:val="24"/>
          <w:szCs w:val="24"/>
        </w:rPr>
      </w:pPr>
      <w:r w:rsidRPr="007F2B75">
        <w:rPr>
          <w:b/>
          <w:sz w:val="24"/>
          <w:szCs w:val="24"/>
        </w:rPr>
        <w:t>Список литературы</w:t>
      </w:r>
    </w:p>
    <w:p w14:paraId="25476107" w14:textId="4ECAFA5B" w:rsidR="00244378" w:rsidRDefault="00244378" w:rsidP="00860ED8">
      <w:pPr>
        <w:pStyle w:val="m-584012888042594455msonormal"/>
        <w:shd w:val="clear" w:color="auto" w:fill="FFFFFF"/>
        <w:spacing w:before="0" w:beforeAutospacing="0" w:after="0" w:afterAutospacing="0" w:line="293" w:lineRule="atLeast"/>
        <w:ind w:left="-567" w:right="284" w:firstLine="709"/>
        <w:contextualSpacing/>
        <w:jc w:val="both"/>
      </w:pPr>
      <w:r w:rsidRPr="00244378">
        <w:t>1.</w:t>
      </w:r>
      <w:r>
        <w:t xml:space="preserve"> Долгин А., 2011. Гражданское общество: Нужны IT-инструменты // Ведомости №67 от 15.04.2011.</w:t>
      </w:r>
    </w:p>
    <w:p w14:paraId="7B9AAD16" w14:textId="3E0DF493" w:rsidR="00860ED8" w:rsidRDefault="00860ED8" w:rsidP="00860ED8">
      <w:pPr>
        <w:pStyle w:val="m-584012888042594455msonormal"/>
        <w:shd w:val="clear" w:color="auto" w:fill="FFFFFF"/>
        <w:spacing w:after="0" w:afterAutospacing="0" w:line="293" w:lineRule="atLeast"/>
        <w:ind w:left="-567" w:right="284" w:firstLine="709"/>
        <w:contextualSpacing/>
        <w:jc w:val="both"/>
      </w:pPr>
      <w:r>
        <w:t xml:space="preserve">2. </w:t>
      </w:r>
      <w:proofErr w:type="spellStart"/>
      <w:r>
        <w:t>Зулькарнай</w:t>
      </w:r>
      <w:proofErr w:type="spellEnd"/>
      <w:r>
        <w:t xml:space="preserve"> И.У. Бюджетные стимулы социально-экономического развития регионов // Вестник УГАЭС. Наука, образование, экономика. Серия: Экономика. 2013. № 4 (6). С. 80-85.</w:t>
      </w:r>
    </w:p>
    <w:p w14:paraId="5BF34501" w14:textId="386C780E" w:rsidR="00860ED8" w:rsidRDefault="00860ED8" w:rsidP="00860ED8">
      <w:pPr>
        <w:pStyle w:val="m-584012888042594455msonormal"/>
        <w:shd w:val="clear" w:color="auto" w:fill="FFFFFF"/>
        <w:spacing w:before="0" w:beforeAutospacing="0" w:after="0" w:afterAutospacing="0" w:line="293" w:lineRule="atLeast"/>
        <w:ind w:left="-567" w:right="284" w:firstLine="709"/>
        <w:contextualSpacing/>
        <w:jc w:val="both"/>
      </w:pPr>
      <w:r>
        <w:t xml:space="preserve">3. </w:t>
      </w:r>
      <w:proofErr w:type="spellStart"/>
      <w:r>
        <w:t>Зулькарнай</w:t>
      </w:r>
      <w:proofErr w:type="spellEnd"/>
      <w:r>
        <w:t xml:space="preserve"> И.У. Стимулы экономического развития, создаваемые бюджетной системой Китая для всех уровней государственного и местного управления // Вестник УГНТУ: Наука, образование, экономика. Серия: Экономика. 2016. №4 (18). с.16-21.           </w:t>
      </w:r>
    </w:p>
    <w:p w14:paraId="3E6221F5" w14:textId="56AACB16" w:rsidR="00244378" w:rsidRPr="00244378" w:rsidRDefault="00860ED8" w:rsidP="00860ED8">
      <w:pPr>
        <w:pStyle w:val="m-584012888042594455msonormal"/>
        <w:shd w:val="clear" w:color="auto" w:fill="FFFFFF"/>
        <w:spacing w:before="0" w:beforeAutospacing="0" w:after="0" w:afterAutospacing="0" w:line="293" w:lineRule="atLeast"/>
        <w:ind w:left="-567" w:right="283" w:firstLine="709"/>
        <w:contextualSpacing/>
        <w:jc w:val="both"/>
      </w:pPr>
      <w:r>
        <w:rPr>
          <w:color w:val="222222"/>
        </w:rPr>
        <w:lastRenderedPageBreak/>
        <w:t>4</w:t>
      </w:r>
      <w:r w:rsidR="00244378">
        <w:rPr>
          <w:color w:val="222222"/>
        </w:rPr>
        <w:t xml:space="preserve">. </w:t>
      </w:r>
      <w:proofErr w:type="spellStart"/>
      <w:r w:rsidR="00244378" w:rsidRPr="00244378">
        <w:rPr>
          <w:color w:val="222222"/>
        </w:rPr>
        <w:t>Зулькарнай</w:t>
      </w:r>
      <w:proofErr w:type="spellEnd"/>
      <w:r w:rsidR="00244378" w:rsidRPr="00244378">
        <w:rPr>
          <w:color w:val="222222"/>
        </w:rPr>
        <w:t xml:space="preserve"> И.У. Шестакович А.Г. Инновационный центр «</w:t>
      </w:r>
      <w:proofErr w:type="spellStart"/>
      <w:r w:rsidR="00244378" w:rsidRPr="00244378">
        <w:rPr>
          <w:color w:val="222222"/>
        </w:rPr>
        <w:t>Сколково</w:t>
      </w:r>
      <w:proofErr w:type="spellEnd"/>
      <w:r w:rsidR="00244378" w:rsidRPr="00244378">
        <w:rPr>
          <w:color w:val="222222"/>
        </w:rPr>
        <w:t>» как проект по трансплантации успешных институтов «Силиконовой долины» / </w:t>
      </w:r>
      <w:r w:rsidR="00244378" w:rsidRPr="00244378">
        <w:rPr>
          <w:color w:val="000000"/>
        </w:rPr>
        <w:t xml:space="preserve">И.У. </w:t>
      </w:r>
      <w:proofErr w:type="spellStart"/>
      <w:r w:rsidRPr="00244378">
        <w:rPr>
          <w:color w:val="000000"/>
        </w:rPr>
        <w:t>Зулькарнай</w:t>
      </w:r>
      <w:proofErr w:type="spellEnd"/>
      <w:r w:rsidRPr="00244378">
        <w:rPr>
          <w:color w:val="000000"/>
        </w:rPr>
        <w:t>, А.Г.</w:t>
      </w:r>
      <w:r w:rsidR="00244378" w:rsidRPr="00244378">
        <w:rPr>
          <w:color w:val="222222"/>
        </w:rPr>
        <w:t xml:space="preserve"> Шестакович // Инновационная деятельность. - 2014. – № 3.-</w:t>
      </w:r>
      <w:r w:rsidR="00244378" w:rsidRPr="00244378">
        <w:rPr>
          <w:color w:val="222222"/>
          <w:lang w:val="en-US"/>
        </w:rPr>
        <w:t>c</w:t>
      </w:r>
      <w:r w:rsidR="00244378" w:rsidRPr="00244378">
        <w:rPr>
          <w:color w:val="222222"/>
        </w:rPr>
        <w:t>.17-27</w:t>
      </w:r>
    </w:p>
    <w:p w14:paraId="55BD9ABB" w14:textId="62B4F75F" w:rsidR="00244378" w:rsidRPr="00860ED8" w:rsidRDefault="00860ED8" w:rsidP="00860ED8">
      <w:pPr>
        <w:pStyle w:val="m-584012888042594455msonormal"/>
        <w:shd w:val="clear" w:color="auto" w:fill="FFFFFF"/>
        <w:spacing w:before="0" w:beforeAutospacing="0" w:after="0" w:afterAutospacing="0" w:line="293" w:lineRule="atLeast"/>
        <w:ind w:left="-567" w:right="283" w:firstLine="709"/>
        <w:contextualSpacing/>
        <w:jc w:val="both"/>
        <w:rPr>
          <w:b/>
        </w:rPr>
      </w:pPr>
      <w:r>
        <w:t>5.</w:t>
      </w:r>
      <w:r w:rsidRPr="00860ED8">
        <w:t xml:space="preserve"> </w:t>
      </w:r>
      <w:proofErr w:type="spellStart"/>
      <w:r w:rsidRPr="00860ED8">
        <w:t>Ислакаева</w:t>
      </w:r>
      <w:proofErr w:type="spellEnd"/>
      <w:r w:rsidRPr="00860ED8">
        <w:t xml:space="preserve"> Г.Р. Реформы финской лесной отрасли, обеспечившие ее мировой уровень // Региональная экономика: теория и практика. 2017. Т. 15. № 3 (438). С. 553-564.</w:t>
      </w:r>
    </w:p>
    <w:p w14:paraId="65E5D2E5" w14:textId="5DA0501D" w:rsidR="00244378" w:rsidRPr="00244378" w:rsidRDefault="00860ED8" w:rsidP="00860ED8">
      <w:pPr>
        <w:pStyle w:val="m-584012888042594455msonormal"/>
        <w:shd w:val="clear" w:color="auto" w:fill="FFFFFF"/>
        <w:spacing w:before="0" w:beforeAutospacing="0" w:after="0" w:afterAutospacing="0" w:line="293" w:lineRule="atLeast"/>
        <w:ind w:left="-567" w:right="283" w:firstLine="709"/>
        <w:contextualSpacing/>
        <w:jc w:val="both"/>
        <w:rPr>
          <w:color w:val="222222"/>
        </w:rPr>
      </w:pPr>
      <w:r>
        <w:t>6</w:t>
      </w:r>
      <w:r w:rsidR="00244378">
        <w:t xml:space="preserve">. </w:t>
      </w:r>
      <w:proofErr w:type="spellStart"/>
      <w:r w:rsidR="00244378">
        <w:t>Ицковиц</w:t>
      </w:r>
      <w:proofErr w:type="spellEnd"/>
      <w:r w:rsidR="00244378">
        <w:t xml:space="preserve"> Г., 2010. Тройная спираль. Университеты — предприятия — государство. Инновации в действии. Пер. с англ. под ред. А.Ф. Уварова. Томск: ТУСУР</w:t>
      </w:r>
    </w:p>
    <w:p w14:paraId="3CD888AA" w14:textId="0F66E400" w:rsidR="00244378" w:rsidRDefault="00860ED8" w:rsidP="00860ED8">
      <w:pPr>
        <w:pStyle w:val="m-584012888042594455msonormal"/>
        <w:shd w:val="clear" w:color="auto" w:fill="FFFFFF"/>
        <w:spacing w:before="0" w:beforeAutospacing="0" w:after="0" w:afterAutospacing="0" w:line="293" w:lineRule="atLeast"/>
        <w:ind w:left="-567" w:right="283" w:firstLine="709"/>
        <w:contextualSpacing/>
        <w:jc w:val="both"/>
        <w:rPr>
          <w:rFonts w:ascii="Arial" w:hAnsi="Arial" w:cs="Arial"/>
          <w:color w:val="222222"/>
        </w:rPr>
      </w:pPr>
      <w:r>
        <w:rPr>
          <w:color w:val="000000"/>
        </w:rPr>
        <w:t>7</w:t>
      </w:r>
      <w:r w:rsidR="00244378">
        <w:rPr>
          <w:color w:val="000000"/>
        </w:rPr>
        <w:t xml:space="preserve">. </w:t>
      </w:r>
      <w:r w:rsidR="00244378" w:rsidRPr="00244378">
        <w:rPr>
          <w:color w:val="000000"/>
        </w:rPr>
        <w:t xml:space="preserve">Стародубова А.Г. Концепции </w:t>
      </w:r>
      <w:proofErr w:type="spellStart"/>
      <w:r w:rsidR="00244378" w:rsidRPr="00244378">
        <w:rPr>
          <w:color w:val="000000"/>
        </w:rPr>
        <w:t>технопарковой</w:t>
      </w:r>
      <w:proofErr w:type="spellEnd"/>
      <w:r w:rsidR="00244378" w:rsidRPr="00244378">
        <w:rPr>
          <w:color w:val="000000"/>
        </w:rPr>
        <w:t xml:space="preserve"> структуры – «Силиконовой долины» в региональном аспекте / А.Г. Стародубова // Проблемы функционирования и развития территориальных социально-экономических систем: Материалы V </w:t>
      </w:r>
      <w:proofErr w:type="spellStart"/>
      <w:r w:rsidR="00244378" w:rsidRPr="00244378">
        <w:rPr>
          <w:color w:val="000000"/>
        </w:rPr>
        <w:t>Всерос</w:t>
      </w:r>
      <w:proofErr w:type="spellEnd"/>
      <w:r w:rsidR="00244378" w:rsidRPr="00244378">
        <w:rPr>
          <w:color w:val="000000"/>
        </w:rPr>
        <w:t>. науч.-</w:t>
      </w:r>
      <w:proofErr w:type="spellStart"/>
      <w:r w:rsidR="00244378" w:rsidRPr="00244378">
        <w:rPr>
          <w:color w:val="000000"/>
        </w:rPr>
        <w:t>практ</w:t>
      </w:r>
      <w:proofErr w:type="spellEnd"/>
      <w:r w:rsidR="00244378" w:rsidRPr="00244378">
        <w:rPr>
          <w:color w:val="000000"/>
        </w:rPr>
        <w:t xml:space="preserve">. </w:t>
      </w:r>
      <w:proofErr w:type="spellStart"/>
      <w:r w:rsidR="00244378" w:rsidRPr="00244378">
        <w:rPr>
          <w:color w:val="000000"/>
        </w:rPr>
        <w:t>internet</w:t>
      </w:r>
      <w:proofErr w:type="spellEnd"/>
      <w:r w:rsidR="00244378" w:rsidRPr="00244378">
        <w:rPr>
          <w:color w:val="000000"/>
        </w:rPr>
        <w:t>-конференции. – Уфимский научный центр РАН. – Уфа, 2011. – С. 98-103.</w:t>
      </w:r>
    </w:p>
    <w:p w14:paraId="59FFA3B2" w14:textId="2B9CC40C" w:rsidR="00244378" w:rsidRPr="00244378" w:rsidRDefault="00860ED8" w:rsidP="00860ED8">
      <w:pPr>
        <w:pStyle w:val="m-584012888042594455msonormal"/>
        <w:shd w:val="clear" w:color="auto" w:fill="FFFFFF"/>
        <w:spacing w:before="0" w:beforeAutospacing="0" w:after="0" w:afterAutospacing="0" w:line="293" w:lineRule="atLeast"/>
        <w:ind w:left="-567" w:right="283" w:firstLine="709"/>
        <w:contextualSpacing/>
        <w:jc w:val="both"/>
        <w:rPr>
          <w:rFonts w:ascii="Arial" w:hAnsi="Arial" w:cs="Arial"/>
          <w:color w:val="222222"/>
          <w:lang w:val="en-US"/>
        </w:rPr>
      </w:pPr>
      <w:r>
        <w:rPr>
          <w:color w:val="222222"/>
        </w:rPr>
        <w:t>8</w:t>
      </w:r>
      <w:r w:rsidR="00244378" w:rsidRPr="00D90038">
        <w:rPr>
          <w:color w:val="222222"/>
          <w:lang w:val="en-US"/>
        </w:rPr>
        <w:t xml:space="preserve">. </w:t>
      </w:r>
      <w:r w:rsidR="007F2B75" w:rsidRPr="00244378">
        <w:rPr>
          <w:color w:val="222222"/>
          <w:lang w:val="en-US"/>
        </w:rPr>
        <w:t>Albert N. Link. A generosity of spirit:</w:t>
      </w:r>
      <w:r w:rsidR="00244378" w:rsidRPr="00244378">
        <w:rPr>
          <w:color w:val="222222"/>
          <w:lang w:val="en-US"/>
        </w:rPr>
        <w:t xml:space="preserve"> the early history of the Research Triangle P</w:t>
      </w:r>
      <w:r w:rsidR="007F2B75" w:rsidRPr="00244378">
        <w:rPr>
          <w:color w:val="222222"/>
          <w:lang w:val="en-US"/>
        </w:rPr>
        <w:t>ark</w:t>
      </w:r>
      <w:r w:rsidR="00244378" w:rsidRPr="00244378">
        <w:rPr>
          <w:color w:val="222222"/>
          <w:lang w:val="en-US"/>
        </w:rPr>
        <w:t>.</w:t>
      </w:r>
      <w:r w:rsidR="007F2B75" w:rsidRPr="00244378">
        <w:rPr>
          <w:color w:val="222222"/>
          <w:lang w:val="en-US"/>
        </w:rPr>
        <w:t xml:space="preserve"> - Research Triangle Foundation of North Carolina, 1995 – p. 12-45</w:t>
      </w:r>
    </w:p>
    <w:p w14:paraId="3F37B782" w14:textId="4EF214F2" w:rsidR="007F2B75" w:rsidRPr="00D90038" w:rsidRDefault="00860ED8" w:rsidP="00860ED8">
      <w:pPr>
        <w:pStyle w:val="m-584012888042594455msonormal"/>
        <w:shd w:val="clear" w:color="auto" w:fill="FFFFFF"/>
        <w:spacing w:before="0" w:beforeAutospacing="0" w:after="0" w:afterAutospacing="0" w:line="293" w:lineRule="atLeast"/>
        <w:ind w:left="-567" w:right="283" w:firstLine="709"/>
        <w:contextualSpacing/>
        <w:jc w:val="both"/>
        <w:rPr>
          <w:rFonts w:ascii="Arial" w:hAnsi="Arial" w:cs="Arial"/>
          <w:color w:val="222222"/>
          <w:lang w:val="en-US"/>
        </w:rPr>
      </w:pPr>
      <w:r>
        <w:t>9</w:t>
      </w:r>
      <w:r w:rsidR="00244378" w:rsidRPr="00D90038">
        <w:rPr>
          <w:lang w:val="en-US"/>
        </w:rPr>
        <w:t xml:space="preserve">. </w:t>
      </w:r>
      <w:r w:rsidR="00244378" w:rsidRPr="00244378">
        <w:rPr>
          <w:lang w:val="en-US"/>
        </w:rPr>
        <w:t xml:space="preserve">Morgan p. </w:t>
      </w:r>
      <w:proofErr w:type="gramStart"/>
      <w:r w:rsidR="00244378" w:rsidRPr="00244378">
        <w:rPr>
          <w:lang w:val="en-US"/>
        </w:rPr>
        <w:t>Abbott</w:t>
      </w:r>
      <w:r w:rsidR="007F2B75" w:rsidRPr="00244378">
        <w:rPr>
          <w:color w:val="222222"/>
          <w:lang w:val="en-US"/>
        </w:rPr>
        <w:t xml:space="preserve"> </w:t>
      </w:r>
      <w:r w:rsidR="00244378" w:rsidRPr="00244378">
        <w:rPr>
          <w:color w:val="222222"/>
          <w:lang w:val="en-US"/>
        </w:rPr>
        <w:t>.</w:t>
      </w:r>
      <w:proofErr w:type="gramEnd"/>
      <w:r w:rsidR="00244378" w:rsidRPr="00244378">
        <w:rPr>
          <w:color w:val="222222"/>
          <w:lang w:val="en-US"/>
        </w:rPr>
        <w:t xml:space="preserve"> </w:t>
      </w:r>
      <w:r w:rsidR="00244378" w:rsidRPr="00244378">
        <w:rPr>
          <w:lang w:val="en-US"/>
        </w:rPr>
        <w:t>North Carolina’s Research Triangle Park: A Success Story of Private Industry Fostering Public Investment to Create a Homegrown Commercial Park. – 2010-p.569-606</w:t>
      </w:r>
    </w:p>
    <w:p w14:paraId="42A80E51" w14:textId="77777777" w:rsidR="00CD3920" w:rsidRPr="00CD3920" w:rsidRDefault="00CD3920" w:rsidP="00860ED8">
      <w:pPr>
        <w:ind w:right="283"/>
        <w:contextualSpacing/>
        <w:jc w:val="both"/>
        <w:rPr>
          <w:b/>
          <w:sz w:val="24"/>
          <w:szCs w:val="24"/>
        </w:rPr>
      </w:pPr>
    </w:p>
    <w:p w14:paraId="5F9F8E6B" w14:textId="123D198C" w:rsidR="00860ED8" w:rsidRDefault="000F36D3" w:rsidP="00860ED8">
      <w:pPr>
        <w:ind w:left="-567" w:right="283" w:firstLine="708"/>
        <w:contextualSpacing/>
        <w:jc w:val="both"/>
        <w:rPr>
          <w:sz w:val="24"/>
          <w:szCs w:val="24"/>
        </w:rPr>
      </w:pPr>
      <w:r>
        <w:rPr>
          <w:sz w:val="24"/>
          <w:szCs w:val="24"/>
        </w:rPr>
        <w:t>Маричев Сергей Геннадь</w:t>
      </w:r>
      <w:r w:rsidR="00832C60">
        <w:rPr>
          <w:sz w:val="24"/>
          <w:szCs w:val="24"/>
        </w:rPr>
        <w:t>евич: младший научный сотрудник, Центр</w:t>
      </w:r>
      <w:r>
        <w:rPr>
          <w:sz w:val="24"/>
          <w:szCs w:val="24"/>
        </w:rPr>
        <w:t xml:space="preserve"> стратегических и междисциплинарных исслед</w:t>
      </w:r>
      <w:r w:rsidR="00832C60">
        <w:rPr>
          <w:sz w:val="24"/>
          <w:szCs w:val="24"/>
        </w:rPr>
        <w:t>ований УФИЦ РАН (</w:t>
      </w:r>
      <w:r w:rsidR="00832C60" w:rsidRPr="00832C60">
        <w:rPr>
          <w:sz w:val="24"/>
          <w:szCs w:val="24"/>
        </w:rPr>
        <w:t xml:space="preserve">просп. Октября, 71, Уфа, </w:t>
      </w:r>
      <w:proofErr w:type="spellStart"/>
      <w:r w:rsidR="00832C60" w:rsidRPr="00832C60">
        <w:rPr>
          <w:sz w:val="24"/>
          <w:szCs w:val="24"/>
        </w:rPr>
        <w:t>Респ</w:t>
      </w:r>
      <w:proofErr w:type="spellEnd"/>
      <w:r w:rsidR="00832C60" w:rsidRPr="00832C60">
        <w:rPr>
          <w:sz w:val="24"/>
          <w:szCs w:val="24"/>
        </w:rPr>
        <w:t xml:space="preserve">. Башкортостан, 450054 </w:t>
      </w:r>
      <w:hyperlink r:id="rId5" w:history="1">
        <w:r w:rsidR="00832C60" w:rsidRPr="00070A1F">
          <w:rPr>
            <w:rStyle w:val="a4"/>
            <w:sz w:val="24"/>
            <w:szCs w:val="24"/>
            <w:lang w:val="en-US"/>
          </w:rPr>
          <w:t>presidium</w:t>
        </w:r>
        <w:r w:rsidR="00832C60" w:rsidRPr="00832C60">
          <w:rPr>
            <w:rStyle w:val="a4"/>
            <w:sz w:val="24"/>
            <w:szCs w:val="24"/>
          </w:rPr>
          <w:t>@</w:t>
        </w:r>
        <w:proofErr w:type="spellStart"/>
        <w:r w:rsidR="00832C60" w:rsidRPr="00070A1F">
          <w:rPr>
            <w:rStyle w:val="a4"/>
            <w:sz w:val="24"/>
            <w:szCs w:val="24"/>
            <w:lang w:val="en-US"/>
          </w:rPr>
          <w:t>ufaras</w:t>
        </w:r>
        <w:proofErr w:type="spellEnd"/>
        <w:r w:rsidR="00832C60" w:rsidRPr="00832C60">
          <w:rPr>
            <w:rStyle w:val="a4"/>
            <w:sz w:val="24"/>
            <w:szCs w:val="24"/>
          </w:rPr>
          <w:t>.</w:t>
        </w:r>
        <w:proofErr w:type="spellStart"/>
        <w:r w:rsidR="00832C60" w:rsidRPr="00070A1F">
          <w:rPr>
            <w:rStyle w:val="a4"/>
            <w:sz w:val="24"/>
            <w:szCs w:val="24"/>
            <w:lang w:val="en-US"/>
          </w:rPr>
          <w:t>ru</w:t>
        </w:r>
        <w:proofErr w:type="spellEnd"/>
      </w:hyperlink>
      <w:r w:rsidR="00832C60">
        <w:rPr>
          <w:sz w:val="24"/>
          <w:szCs w:val="24"/>
        </w:rPr>
        <w:t>)</w:t>
      </w:r>
    </w:p>
    <w:p w14:paraId="4D09D6F7" w14:textId="0D88AA09" w:rsidR="00860ED8" w:rsidRDefault="00860ED8" w:rsidP="00860ED8">
      <w:pPr>
        <w:ind w:left="-567" w:right="283" w:firstLine="708"/>
        <w:contextualSpacing/>
        <w:jc w:val="both"/>
        <w:rPr>
          <w:sz w:val="24"/>
          <w:szCs w:val="24"/>
        </w:rPr>
      </w:pPr>
    </w:p>
    <w:p w14:paraId="4EEFC8C0" w14:textId="77777777" w:rsidR="00860ED8" w:rsidRPr="00D90038" w:rsidRDefault="00860ED8" w:rsidP="00860ED8">
      <w:pPr>
        <w:ind w:left="-567" w:right="283" w:firstLine="708"/>
        <w:contextualSpacing/>
        <w:jc w:val="both"/>
        <w:rPr>
          <w:sz w:val="24"/>
          <w:szCs w:val="24"/>
        </w:rPr>
      </w:pPr>
    </w:p>
    <w:p w14:paraId="6BC64D7C" w14:textId="04BB14C9" w:rsidR="00832C60" w:rsidRPr="00860ED8" w:rsidRDefault="00832C60" w:rsidP="00860ED8">
      <w:pPr>
        <w:ind w:left="-567" w:right="284" w:firstLine="708"/>
        <w:contextualSpacing/>
        <w:jc w:val="right"/>
        <w:rPr>
          <w:sz w:val="24"/>
          <w:szCs w:val="24"/>
          <w:lang w:val="en-US"/>
        </w:rPr>
      </w:pPr>
      <w:proofErr w:type="spellStart"/>
      <w:r>
        <w:rPr>
          <w:sz w:val="24"/>
          <w:szCs w:val="24"/>
          <w:lang w:val="en-US"/>
        </w:rPr>
        <w:t>S</w:t>
      </w:r>
      <w:r w:rsidRPr="00860ED8">
        <w:rPr>
          <w:sz w:val="24"/>
          <w:szCs w:val="24"/>
          <w:lang w:val="en-US"/>
        </w:rPr>
        <w:t>.</w:t>
      </w:r>
      <w:r>
        <w:rPr>
          <w:sz w:val="24"/>
          <w:szCs w:val="24"/>
          <w:lang w:val="en-US"/>
        </w:rPr>
        <w:t>G</w:t>
      </w:r>
      <w:r w:rsidRPr="00860ED8">
        <w:rPr>
          <w:sz w:val="24"/>
          <w:szCs w:val="24"/>
          <w:lang w:val="en-US"/>
        </w:rPr>
        <w:t>.</w:t>
      </w:r>
      <w:r>
        <w:rPr>
          <w:sz w:val="24"/>
          <w:szCs w:val="24"/>
          <w:lang w:val="en-US"/>
        </w:rPr>
        <w:t>Marichev</w:t>
      </w:r>
      <w:proofErr w:type="spellEnd"/>
    </w:p>
    <w:p w14:paraId="31977E24" w14:textId="77777777" w:rsidR="00832C60" w:rsidRPr="00832C60" w:rsidRDefault="00832C60" w:rsidP="00860ED8">
      <w:pPr>
        <w:ind w:left="-567" w:right="284" w:firstLine="708"/>
        <w:contextualSpacing/>
        <w:jc w:val="center"/>
        <w:rPr>
          <w:b/>
          <w:sz w:val="24"/>
          <w:szCs w:val="24"/>
          <w:lang w:val="en-US"/>
        </w:rPr>
      </w:pPr>
      <w:r w:rsidRPr="00832C60">
        <w:rPr>
          <w:b/>
          <w:sz w:val="24"/>
          <w:szCs w:val="24"/>
          <w:lang w:val="en-US"/>
        </w:rPr>
        <w:t>INNOVATIVE DEVELOPMENT AS A DRIVER OF REGIONAL ECONOMIC GROWTH ON THE EXAMPLE OF THE NORTH CAROLINA RESEARCH TRIANGLE</w:t>
      </w:r>
    </w:p>
    <w:p w14:paraId="1BCEFABB" w14:textId="77777777" w:rsidR="00832C60" w:rsidRPr="00832C60" w:rsidRDefault="00832C60" w:rsidP="00860ED8">
      <w:pPr>
        <w:ind w:left="-567" w:right="284" w:firstLine="708"/>
        <w:contextualSpacing/>
        <w:jc w:val="both"/>
        <w:rPr>
          <w:i/>
          <w:sz w:val="24"/>
          <w:szCs w:val="24"/>
          <w:lang w:val="en-US"/>
        </w:rPr>
      </w:pPr>
      <w:r w:rsidRPr="00832C60">
        <w:rPr>
          <w:b/>
          <w:sz w:val="24"/>
          <w:szCs w:val="24"/>
          <w:lang w:val="en-US"/>
        </w:rPr>
        <w:t>Abstract:</w:t>
      </w:r>
      <w:r w:rsidRPr="00832C60">
        <w:rPr>
          <w:sz w:val="24"/>
          <w:szCs w:val="24"/>
          <w:lang w:val="en-US"/>
        </w:rPr>
        <w:t xml:space="preserve"> </w:t>
      </w:r>
      <w:r>
        <w:rPr>
          <w:i/>
          <w:sz w:val="24"/>
          <w:szCs w:val="24"/>
          <w:lang w:val="en-US"/>
        </w:rPr>
        <w:t xml:space="preserve">The article describes the experience of </w:t>
      </w:r>
      <w:r w:rsidRPr="00832C60">
        <w:rPr>
          <w:i/>
          <w:sz w:val="24"/>
          <w:szCs w:val="24"/>
          <w:lang w:val="en-US"/>
        </w:rPr>
        <w:t xml:space="preserve">North Carolina in creating an innovation cluster of the Research Triangle </w:t>
      </w:r>
      <w:r>
        <w:rPr>
          <w:i/>
          <w:sz w:val="24"/>
          <w:szCs w:val="24"/>
          <w:lang w:val="en-US"/>
        </w:rPr>
        <w:t>aiming to achieve</w:t>
      </w:r>
      <w:r w:rsidRPr="00832C60">
        <w:rPr>
          <w:i/>
          <w:sz w:val="24"/>
          <w:szCs w:val="24"/>
          <w:lang w:val="en-US"/>
        </w:rPr>
        <w:t xml:space="preserve"> economic growth</w:t>
      </w:r>
      <w:r>
        <w:rPr>
          <w:i/>
          <w:sz w:val="24"/>
          <w:szCs w:val="24"/>
          <w:lang w:val="en-US"/>
        </w:rPr>
        <w:t xml:space="preserve"> in order to </w:t>
      </w:r>
      <w:r w:rsidRPr="00832C60">
        <w:rPr>
          <w:i/>
          <w:sz w:val="24"/>
          <w:szCs w:val="24"/>
          <w:lang w:val="en-US"/>
        </w:rPr>
        <w:t xml:space="preserve"> possib</w:t>
      </w:r>
      <w:r>
        <w:rPr>
          <w:i/>
          <w:sz w:val="24"/>
          <w:szCs w:val="24"/>
          <w:lang w:val="en-US"/>
        </w:rPr>
        <w:t xml:space="preserve">ility of </w:t>
      </w:r>
      <w:r w:rsidRPr="00832C60">
        <w:rPr>
          <w:i/>
          <w:sz w:val="24"/>
          <w:szCs w:val="24"/>
          <w:lang w:val="en-US"/>
        </w:rPr>
        <w:t xml:space="preserve"> further cultivation of such experience in Russia. The article also ana</w:t>
      </w:r>
      <w:r w:rsidR="007F2B75">
        <w:rPr>
          <w:i/>
          <w:sz w:val="24"/>
          <w:szCs w:val="24"/>
          <w:lang w:val="en-US"/>
        </w:rPr>
        <w:t xml:space="preserve">lyzes the importance of </w:t>
      </w:r>
      <w:proofErr w:type="gramStart"/>
      <w:r w:rsidR="007F2B75">
        <w:rPr>
          <w:i/>
          <w:sz w:val="24"/>
          <w:szCs w:val="24"/>
          <w:lang w:val="en-US"/>
        </w:rPr>
        <w:t xml:space="preserve">abiding </w:t>
      </w:r>
      <w:r w:rsidRPr="00832C60">
        <w:rPr>
          <w:i/>
          <w:sz w:val="24"/>
          <w:szCs w:val="24"/>
          <w:lang w:val="en-US"/>
        </w:rPr>
        <w:t xml:space="preserve"> </w:t>
      </w:r>
      <w:r>
        <w:rPr>
          <w:i/>
          <w:sz w:val="24"/>
          <w:szCs w:val="24"/>
          <w:lang w:val="en-US"/>
        </w:rPr>
        <w:t>inter</w:t>
      </w:r>
      <w:proofErr w:type="gramEnd"/>
      <w:r>
        <w:rPr>
          <w:i/>
          <w:sz w:val="24"/>
          <w:szCs w:val="24"/>
          <w:lang w:val="en-US"/>
        </w:rPr>
        <w:t xml:space="preserve">-institutional relations during </w:t>
      </w:r>
      <w:r w:rsidRPr="00832C60">
        <w:rPr>
          <w:i/>
          <w:sz w:val="24"/>
          <w:szCs w:val="24"/>
          <w:lang w:val="en-US"/>
        </w:rPr>
        <w:t>the process of conducting scientific activities.</w:t>
      </w:r>
    </w:p>
    <w:p w14:paraId="6E758EA1" w14:textId="77777777" w:rsidR="00832C60" w:rsidRDefault="00832C60" w:rsidP="00860ED8">
      <w:pPr>
        <w:ind w:left="-567" w:right="284" w:firstLine="708"/>
        <w:contextualSpacing/>
        <w:jc w:val="both"/>
        <w:rPr>
          <w:i/>
          <w:sz w:val="24"/>
          <w:szCs w:val="24"/>
          <w:lang w:val="en-US"/>
        </w:rPr>
      </w:pPr>
      <w:r w:rsidRPr="00832C60">
        <w:rPr>
          <w:b/>
          <w:sz w:val="24"/>
          <w:szCs w:val="24"/>
          <w:lang w:val="en-US"/>
        </w:rPr>
        <w:t>Keywords:</w:t>
      </w:r>
      <w:r w:rsidRPr="00832C60">
        <w:rPr>
          <w:sz w:val="24"/>
          <w:szCs w:val="24"/>
          <w:lang w:val="en-US"/>
        </w:rPr>
        <w:t xml:space="preserve"> </w:t>
      </w:r>
      <w:r w:rsidRPr="00832C60">
        <w:rPr>
          <w:i/>
          <w:sz w:val="24"/>
          <w:szCs w:val="24"/>
          <w:lang w:val="en-US"/>
        </w:rPr>
        <w:t xml:space="preserve">innovative development, economic growth, </w:t>
      </w:r>
      <w:r w:rsidR="0058229D" w:rsidRPr="00832C60">
        <w:rPr>
          <w:i/>
          <w:sz w:val="24"/>
          <w:szCs w:val="24"/>
          <w:lang w:val="en-US"/>
        </w:rPr>
        <w:t>techno park</w:t>
      </w:r>
      <w:r w:rsidRPr="00832C60">
        <w:rPr>
          <w:i/>
          <w:sz w:val="24"/>
          <w:szCs w:val="24"/>
          <w:lang w:val="en-US"/>
        </w:rPr>
        <w:t>, state, business, universities.</w:t>
      </w:r>
    </w:p>
    <w:p w14:paraId="2EEDA742" w14:textId="77777777" w:rsidR="00841C94" w:rsidRDefault="00841C94" w:rsidP="00860ED8">
      <w:pPr>
        <w:ind w:left="-567" w:right="284" w:firstLine="708"/>
        <w:contextualSpacing/>
        <w:jc w:val="both"/>
        <w:rPr>
          <w:b/>
          <w:sz w:val="24"/>
          <w:szCs w:val="24"/>
          <w:lang w:val="en-US"/>
        </w:rPr>
      </w:pPr>
      <w:r>
        <w:rPr>
          <w:b/>
          <w:sz w:val="24"/>
          <w:szCs w:val="24"/>
          <w:lang w:val="en-US"/>
        </w:rPr>
        <w:t>Bibliography</w:t>
      </w:r>
    </w:p>
    <w:p w14:paraId="6E3650B0" w14:textId="77777777" w:rsidR="00841C94" w:rsidRPr="00841C94" w:rsidRDefault="00841C94" w:rsidP="00860ED8">
      <w:pPr>
        <w:ind w:left="-567" w:right="284" w:firstLine="708"/>
        <w:contextualSpacing/>
        <w:jc w:val="both"/>
        <w:rPr>
          <w:sz w:val="24"/>
          <w:szCs w:val="24"/>
          <w:lang w:val="en-US"/>
        </w:rPr>
      </w:pPr>
      <w:r w:rsidRPr="00841C94">
        <w:rPr>
          <w:sz w:val="24"/>
          <w:szCs w:val="24"/>
          <w:lang w:val="en-US"/>
        </w:rPr>
        <w:t xml:space="preserve">1. </w:t>
      </w:r>
      <w:proofErr w:type="spellStart"/>
      <w:r w:rsidRPr="00841C94">
        <w:rPr>
          <w:sz w:val="24"/>
          <w:szCs w:val="24"/>
          <w:lang w:val="en-US"/>
        </w:rPr>
        <w:t>Dolgin</w:t>
      </w:r>
      <w:proofErr w:type="spellEnd"/>
      <w:r w:rsidRPr="00841C94">
        <w:rPr>
          <w:sz w:val="24"/>
          <w:szCs w:val="24"/>
          <w:lang w:val="en-US"/>
        </w:rPr>
        <w:t xml:space="preserve"> A., 2011. Civil society: IT-tools are needed // Vedomosti №67 dated 04.15.2011.</w:t>
      </w:r>
    </w:p>
    <w:p w14:paraId="34C2553E" w14:textId="77777777" w:rsidR="00841C94" w:rsidRPr="00841C94" w:rsidRDefault="00841C94" w:rsidP="00860ED8">
      <w:pPr>
        <w:ind w:left="-567" w:right="284" w:firstLine="708"/>
        <w:contextualSpacing/>
        <w:jc w:val="both"/>
        <w:rPr>
          <w:sz w:val="24"/>
          <w:szCs w:val="24"/>
          <w:lang w:val="en-US"/>
        </w:rPr>
      </w:pPr>
      <w:r w:rsidRPr="00841C94">
        <w:rPr>
          <w:sz w:val="24"/>
          <w:szCs w:val="24"/>
          <w:lang w:val="en-US"/>
        </w:rPr>
        <w:t xml:space="preserve">2. </w:t>
      </w:r>
      <w:proofErr w:type="spellStart"/>
      <w:r w:rsidRPr="00841C94">
        <w:rPr>
          <w:sz w:val="24"/>
          <w:szCs w:val="24"/>
          <w:lang w:val="en-US"/>
        </w:rPr>
        <w:t>Zulkarnay</w:t>
      </w:r>
      <w:proofErr w:type="spellEnd"/>
      <w:r w:rsidRPr="00841C94">
        <w:rPr>
          <w:sz w:val="24"/>
          <w:szCs w:val="24"/>
          <w:lang w:val="en-US"/>
        </w:rPr>
        <w:t xml:space="preserve"> I.U. </w:t>
      </w:r>
      <w:proofErr w:type="spellStart"/>
      <w:r w:rsidRPr="00841C94">
        <w:rPr>
          <w:sz w:val="24"/>
          <w:szCs w:val="24"/>
          <w:lang w:val="en-US"/>
        </w:rPr>
        <w:t>Shestakovich</w:t>
      </w:r>
      <w:proofErr w:type="spellEnd"/>
      <w:r w:rsidRPr="00841C94">
        <w:rPr>
          <w:sz w:val="24"/>
          <w:szCs w:val="24"/>
          <w:lang w:val="en-US"/>
        </w:rPr>
        <w:t xml:space="preserve"> A.G. Innovation center "</w:t>
      </w:r>
      <w:proofErr w:type="spellStart"/>
      <w:r w:rsidRPr="00841C94">
        <w:rPr>
          <w:sz w:val="24"/>
          <w:szCs w:val="24"/>
          <w:lang w:val="en-US"/>
        </w:rPr>
        <w:t>Skolkovo</w:t>
      </w:r>
      <w:proofErr w:type="spellEnd"/>
      <w:r w:rsidRPr="00841C94">
        <w:rPr>
          <w:sz w:val="24"/>
          <w:szCs w:val="24"/>
          <w:lang w:val="en-US"/>
        </w:rPr>
        <w:t xml:space="preserve">" as a project for the transplantation of successful institutes "Silicon Valley" / I.U. </w:t>
      </w:r>
      <w:proofErr w:type="spellStart"/>
      <w:r w:rsidRPr="00841C94">
        <w:rPr>
          <w:sz w:val="24"/>
          <w:szCs w:val="24"/>
          <w:lang w:val="en-US"/>
        </w:rPr>
        <w:t>Zulkarnay</w:t>
      </w:r>
      <w:proofErr w:type="spellEnd"/>
      <w:r w:rsidRPr="00841C94">
        <w:rPr>
          <w:sz w:val="24"/>
          <w:szCs w:val="24"/>
          <w:lang w:val="en-US"/>
        </w:rPr>
        <w:t xml:space="preserve">, A.G. </w:t>
      </w:r>
      <w:proofErr w:type="spellStart"/>
      <w:r w:rsidRPr="00841C94">
        <w:rPr>
          <w:sz w:val="24"/>
          <w:szCs w:val="24"/>
          <w:lang w:val="en-US"/>
        </w:rPr>
        <w:t>Shestakovich</w:t>
      </w:r>
      <w:proofErr w:type="spellEnd"/>
      <w:r w:rsidRPr="00841C94">
        <w:rPr>
          <w:sz w:val="24"/>
          <w:szCs w:val="24"/>
          <w:lang w:val="en-US"/>
        </w:rPr>
        <w:t xml:space="preserve"> // Innovative a</w:t>
      </w:r>
      <w:r>
        <w:rPr>
          <w:sz w:val="24"/>
          <w:szCs w:val="24"/>
          <w:lang w:val="en-US"/>
        </w:rPr>
        <w:t>ctivity. - 2014. - № 3.-c.17-27</w:t>
      </w:r>
    </w:p>
    <w:p w14:paraId="1E4CF52E" w14:textId="77777777" w:rsidR="00841C94" w:rsidRPr="00841C94" w:rsidRDefault="00841C94" w:rsidP="00860ED8">
      <w:pPr>
        <w:ind w:left="-567" w:right="284" w:firstLine="708"/>
        <w:contextualSpacing/>
        <w:jc w:val="both"/>
        <w:rPr>
          <w:sz w:val="24"/>
          <w:szCs w:val="24"/>
          <w:lang w:val="en-US"/>
        </w:rPr>
      </w:pPr>
      <w:r w:rsidRPr="00841C94">
        <w:rPr>
          <w:sz w:val="24"/>
          <w:szCs w:val="24"/>
          <w:lang w:val="en-US"/>
        </w:rPr>
        <w:t xml:space="preserve">3. </w:t>
      </w:r>
      <w:proofErr w:type="spellStart"/>
      <w:r w:rsidRPr="00841C94">
        <w:rPr>
          <w:sz w:val="24"/>
          <w:szCs w:val="24"/>
          <w:lang w:val="en-US"/>
        </w:rPr>
        <w:t>Itskovits</w:t>
      </w:r>
      <w:proofErr w:type="spellEnd"/>
      <w:r w:rsidRPr="00841C94">
        <w:rPr>
          <w:sz w:val="24"/>
          <w:szCs w:val="24"/>
          <w:lang w:val="en-US"/>
        </w:rPr>
        <w:t xml:space="preserve"> G., 2010. Triple Helix. Universities - enterprises - the state. Innovation in action. Per. from English by ed. A.F. </w:t>
      </w:r>
      <w:proofErr w:type="spellStart"/>
      <w:r w:rsidRPr="00841C94">
        <w:rPr>
          <w:sz w:val="24"/>
          <w:szCs w:val="24"/>
          <w:lang w:val="en-US"/>
        </w:rPr>
        <w:t>Uvarova</w:t>
      </w:r>
      <w:proofErr w:type="spellEnd"/>
      <w:r w:rsidRPr="00841C94">
        <w:rPr>
          <w:sz w:val="24"/>
          <w:szCs w:val="24"/>
          <w:lang w:val="en-US"/>
        </w:rPr>
        <w:t>. Tomsk: TUSUR</w:t>
      </w:r>
    </w:p>
    <w:p w14:paraId="0966AE65" w14:textId="77777777" w:rsidR="00841C94" w:rsidRDefault="00841C94" w:rsidP="00860ED8">
      <w:pPr>
        <w:ind w:left="-567" w:right="284" w:firstLine="708"/>
        <w:contextualSpacing/>
        <w:jc w:val="both"/>
        <w:rPr>
          <w:sz w:val="24"/>
          <w:szCs w:val="24"/>
          <w:lang w:val="en-US"/>
        </w:rPr>
      </w:pPr>
      <w:r w:rsidRPr="00841C94">
        <w:rPr>
          <w:sz w:val="24"/>
          <w:szCs w:val="24"/>
          <w:lang w:val="en-US"/>
        </w:rPr>
        <w:t xml:space="preserve">4. </w:t>
      </w:r>
      <w:proofErr w:type="spellStart"/>
      <w:r w:rsidRPr="00841C94">
        <w:rPr>
          <w:sz w:val="24"/>
          <w:szCs w:val="24"/>
          <w:lang w:val="en-US"/>
        </w:rPr>
        <w:t>Starodubova</w:t>
      </w:r>
      <w:proofErr w:type="spellEnd"/>
      <w:r w:rsidRPr="00841C94">
        <w:rPr>
          <w:sz w:val="24"/>
          <w:szCs w:val="24"/>
          <w:lang w:val="en-US"/>
        </w:rPr>
        <w:t xml:space="preserve"> A.G. Concepts of </w:t>
      </w:r>
      <w:proofErr w:type="spellStart"/>
      <w:r w:rsidRPr="00841C94">
        <w:rPr>
          <w:sz w:val="24"/>
          <w:szCs w:val="24"/>
          <w:lang w:val="en-US"/>
        </w:rPr>
        <w:t>technopark</w:t>
      </w:r>
      <w:proofErr w:type="spellEnd"/>
      <w:r w:rsidRPr="00841C94">
        <w:rPr>
          <w:sz w:val="24"/>
          <w:szCs w:val="24"/>
          <w:lang w:val="en-US"/>
        </w:rPr>
        <w:t xml:space="preserve"> structure - “Silicon Valley” in the regional aspect / A.G. </w:t>
      </w:r>
      <w:proofErr w:type="spellStart"/>
      <w:r w:rsidRPr="00841C94">
        <w:rPr>
          <w:sz w:val="24"/>
          <w:szCs w:val="24"/>
          <w:lang w:val="en-US"/>
        </w:rPr>
        <w:t>Starodubova</w:t>
      </w:r>
      <w:proofErr w:type="spellEnd"/>
      <w:r w:rsidRPr="00841C94">
        <w:rPr>
          <w:sz w:val="24"/>
          <w:szCs w:val="24"/>
          <w:lang w:val="en-US"/>
        </w:rPr>
        <w:t xml:space="preserve"> // Problems of functioning and development of territorial socio-economic systems: Materials of the V All-Russian. scientific-practical internet conferencing. - Ufa Scientific Center of RAS. - Ufa, 2011. - p. 98-103.</w:t>
      </w:r>
    </w:p>
    <w:p w14:paraId="433D1383" w14:textId="77777777" w:rsidR="00841C94" w:rsidRPr="00244378" w:rsidRDefault="00841C94" w:rsidP="00860ED8">
      <w:pPr>
        <w:pStyle w:val="m-584012888042594455msonormal"/>
        <w:shd w:val="clear" w:color="auto" w:fill="FFFFFF"/>
        <w:spacing w:before="0" w:beforeAutospacing="0" w:after="0" w:afterAutospacing="0" w:line="293" w:lineRule="atLeast"/>
        <w:ind w:left="-567" w:right="283" w:firstLine="709"/>
        <w:contextualSpacing/>
        <w:jc w:val="both"/>
        <w:rPr>
          <w:rFonts w:ascii="Arial" w:hAnsi="Arial" w:cs="Arial"/>
          <w:color w:val="222222"/>
          <w:lang w:val="en-US"/>
        </w:rPr>
      </w:pPr>
      <w:r w:rsidRPr="00841C94">
        <w:rPr>
          <w:color w:val="222222"/>
          <w:lang w:val="en-US"/>
        </w:rPr>
        <w:t xml:space="preserve">5. </w:t>
      </w:r>
      <w:r w:rsidRPr="00244378">
        <w:rPr>
          <w:color w:val="222222"/>
          <w:lang w:val="en-US"/>
        </w:rPr>
        <w:t>Albert N. Link. A generosity of spirit: the early history of the Research Triangle Park. - Research Triangle Foundation of North Carolina, 1995 – p. 12-45</w:t>
      </w:r>
    </w:p>
    <w:p w14:paraId="1922529F" w14:textId="77777777" w:rsidR="00841C94" w:rsidRPr="00841C94" w:rsidRDefault="00841C94" w:rsidP="00860ED8">
      <w:pPr>
        <w:pStyle w:val="m-584012888042594455msonormal"/>
        <w:shd w:val="clear" w:color="auto" w:fill="FFFFFF"/>
        <w:spacing w:before="0" w:beforeAutospacing="0" w:after="0" w:afterAutospacing="0" w:line="293" w:lineRule="atLeast"/>
        <w:ind w:left="-567" w:right="283" w:firstLine="709"/>
        <w:contextualSpacing/>
        <w:jc w:val="both"/>
        <w:rPr>
          <w:rFonts w:ascii="Arial" w:hAnsi="Arial" w:cs="Arial"/>
          <w:color w:val="222222"/>
          <w:lang w:val="en-US"/>
        </w:rPr>
      </w:pPr>
      <w:r w:rsidRPr="00841C94">
        <w:rPr>
          <w:lang w:val="en-US"/>
        </w:rPr>
        <w:t xml:space="preserve">6. </w:t>
      </w:r>
      <w:r w:rsidRPr="00244378">
        <w:rPr>
          <w:lang w:val="en-US"/>
        </w:rPr>
        <w:t xml:space="preserve">Morgan p. </w:t>
      </w:r>
      <w:proofErr w:type="gramStart"/>
      <w:r w:rsidRPr="00244378">
        <w:rPr>
          <w:lang w:val="en-US"/>
        </w:rPr>
        <w:t>Abbott</w:t>
      </w:r>
      <w:r w:rsidRPr="00244378">
        <w:rPr>
          <w:color w:val="222222"/>
          <w:lang w:val="en-US"/>
        </w:rPr>
        <w:t xml:space="preserve"> .</w:t>
      </w:r>
      <w:proofErr w:type="gramEnd"/>
      <w:r w:rsidRPr="00244378">
        <w:rPr>
          <w:color w:val="222222"/>
          <w:lang w:val="en-US"/>
        </w:rPr>
        <w:t xml:space="preserve"> </w:t>
      </w:r>
      <w:r w:rsidRPr="00244378">
        <w:rPr>
          <w:lang w:val="en-US"/>
        </w:rPr>
        <w:t>North Carolina’s Research Triangle Park: A Success Story of Private Industry Fostering Public Investment to Create a Homegrown Commercial Park. – 2010-p.569-606</w:t>
      </w:r>
    </w:p>
    <w:p w14:paraId="54C862EB" w14:textId="77777777" w:rsidR="00841C94" w:rsidRDefault="00841C94" w:rsidP="00860ED8">
      <w:pPr>
        <w:ind w:left="-567" w:right="284" w:firstLine="708"/>
        <w:contextualSpacing/>
        <w:jc w:val="both"/>
        <w:rPr>
          <w:sz w:val="24"/>
          <w:szCs w:val="24"/>
          <w:lang w:val="en-US"/>
        </w:rPr>
      </w:pPr>
    </w:p>
    <w:p w14:paraId="2687C450" w14:textId="77777777" w:rsidR="00EF11B6" w:rsidRPr="00EF11B6" w:rsidRDefault="00EF11B6" w:rsidP="00860ED8">
      <w:pPr>
        <w:ind w:left="-567" w:right="284" w:firstLine="708"/>
        <w:contextualSpacing/>
        <w:jc w:val="both"/>
        <w:rPr>
          <w:sz w:val="24"/>
          <w:szCs w:val="24"/>
          <w:lang w:val="en-US"/>
        </w:rPr>
      </w:pPr>
      <w:r>
        <w:rPr>
          <w:sz w:val="24"/>
          <w:szCs w:val="24"/>
          <w:lang w:val="en-US"/>
        </w:rPr>
        <w:lastRenderedPageBreak/>
        <w:t>Sergei</w:t>
      </w:r>
      <w:r w:rsidRPr="00EF11B6">
        <w:rPr>
          <w:sz w:val="24"/>
          <w:szCs w:val="24"/>
          <w:lang w:val="en-US"/>
        </w:rPr>
        <w:t xml:space="preserve"> </w:t>
      </w:r>
      <w:proofErr w:type="spellStart"/>
      <w:r w:rsidRPr="00EF11B6">
        <w:rPr>
          <w:sz w:val="24"/>
          <w:szCs w:val="24"/>
          <w:lang w:val="en-US"/>
        </w:rPr>
        <w:t>Mariche</w:t>
      </w:r>
      <w:r>
        <w:rPr>
          <w:sz w:val="24"/>
          <w:szCs w:val="24"/>
          <w:lang w:val="en-US"/>
        </w:rPr>
        <w:t>v</w:t>
      </w:r>
      <w:proofErr w:type="spellEnd"/>
      <w:r>
        <w:rPr>
          <w:sz w:val="24"/>
          <w:szCs w:val="24"/>
          <w:lang w:val="en-US"/>
        </w:rPr>
        <w:t>: Junior Researcher, Center of</w:t>
      </w:r>
      <w:r w:rsidRPr="00EF11B6">
        <w:rPr>
          <w:sz w:val="24"/>
          <w:szCs w:val="24"/>
          <w:lang w:val="en-US"/>
        </w:rPr>
        <w:t xml:space="preserve"> Strategic an</w:t>
      </w:r>
      <w:r>
        <w:rPr>
          <w:sz w:val="24"/>
          <w:szCs w:val="24"/>
          <w:lang w:val="en-US"/>
        </w:rPr>
        <w:t>d Interdisciplinary Studies, UFR</w:t>
      </w:r>
      <w:r w:rsidRPr="00EF11B6">
        <w:rPr>
          <w:sz w:val="24"/>
          <w:szCs w:val="24"/>
          <w:lang w:val="en-US"/>
        </w:rPr>
        <w:t>C RAS (</w:t>
      </w:r>
      <w:proofErr w:type="spellStart"/>
      <w:r w:rsidRPr="00EF11B6">
        <w:rPr>
          <w:sz w:val="24"/>
          <w:szCs w:val="24"/>
          <w:lang w:val="en-US"/>
        </w:rPr>
        <w:t>Prospekt</w:t>
      </w:r>
      <w:proofErr w:type="spellEnd"/>
      <w:r w:rsidRPr="00EF11B6">
        <w:rPr>
          <w:sz w:val="24"/>
          <w:szCs w:val="24"/>
          <w:lang w:val="en-US"/>
        </w:rPr>
        <w:t xml:space="preserve"> </w:t>
      </w:r>
      <w:proofErr w:type="spellStart"/>
      <w:r w:rsidRPr="00EF11B6">
        <w:rPr>
          <w:sz w:val="24"/>
          <w:szCs w:val="24"/>
          <w:lang w:val="en-US"/>
        </w:rPr>
        <w:t>Oktyabrya</w:t>
      </w:r>
      <w:proofErr w:type="spellEnd"/>
      <w:r w:rsidRPr="00EF11B6">
        <w:rPr>
          <w:sz w:val="24"/>
          <w:szCs w:val="24"/>
          <w:lang w:val="en-US"/>
        </w:rPr>
        <w:t>, 71, Ufa, Rep. Bashkortostan, 450054 presidium@ufaras.ru)</w:t>
      </w:r>
    </w:p>
    <w:p w14:paraId="4182FCF7" w14:textId="0A0A12A0" w:rsidR="00EF11B6" w:rsidRPr="00832C60" w:rsidRDefault="00EF11B6" w:rsidP="00860ED8">
      <w:pPr>
        <w:ind w:left="-567" w:right="284" w:firstLine="708"/>
        <w:contextualSpacing/>
        <w:jc w:val="both"/>
        <w:rPr>
          <w:sz w:val="24"/>
          <w:szCs w:val="24"/>
          <w:lang w:val="en-US"/>
        </w:rPr>
      </w:pPr>
    </w:p>
    <w:sectPr w:rsidR="00EF11B6" w:rsidRPr="00832C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12D8A"/>
    <w:multiLevelType w:val="hybridMultilevel"/>
    <w:tmpl w:val="0E423E00"/>
    <w:lvl w:ilvl="0" w:tplc="3FC25924">
      <w:start w:val="1"/>
      <w:numFmt w:val="decimal"/>
      <w:lvlText w:val="%1."/>
      <w:lvlJc w:val="left"/>
      <w:pPr>
        <w:ind w:left="1102" w:hanging="960"/>
      </w:pPr>
      <w:rPr>
        <w:rFonts w:hint="default"/>
        <w:color w:val="22222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39FC31AA"/>
    <w:multiLevelType w:val="hybridMultilevel"/>
    <w:tmpl w:val="B3A0740A"/>
    <w:lvl w:ilvl="0" w:tplc="3E26AD5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nsid w:val="78220459"/>
    <w:multiLevelType w:val="hybridMultilevel"/>
    <w:tmpl w:val="0D74854A"/>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C92"/>
    <w:rsid w:val="000D5B5F"/>
    <w:rsid w:val="000F36D3"/>
    <w:rsid w:val="001B7183"/>
    <w:rsid w:val="00244378"/>
    <w:rsid w:val="00292C69"/>
    <w:rsid w:val="002E3A36"/>
    <w:rsid w:val="002E6E49"/>
    <w:rsid w:val="003A14A1"/>
    <w:rsid w:val="00427231"/>
    <w:rsid w:val="004B5097"/>
    <w:rsid w:val="00524073"/>
    <w:rsid w:val="00565B27"/>
    <w:rsid w:val="00581208"/>
    <w:rsid w:val="0058229D"/>
    <w:rsid w:val="005D6C92"/>
    <w:rsid w:val="00791FCD"/>
    <w:rsid w:val="007F2B75"/>
    <w:rsid w:val="00832C60"/>
    <w:rsid w:val="00841C94"/>
    <w:rsid w:val="00860ED8"/>
    <w:rsid w:val="00945048"/>
    <w:rsid w:val="009A5527"/>
    <w:rsid w:val="00A8706D"/>
    <w:rsid w:val="00B450D3"/>
    <w:rsid w:val="00B66D14"/>
    <w:rsid w:val="00B8498A"/>
    <w:rsid w:val="00BB4561"/>
    <w:rsid w:val="00C64697"/>
    <w:rsid w:val="00C71CE7"/>
    <w:rsid w:val="00C84955"/>
    <w:rsid w:val="00CD3920"/>
    <w:rsid w:val="00D2220E"/>
    <w:rsid w:val="00D90038"/>
    <w:rsid w:val="00DA5EE4"/>
    <w:rsid w:val="00DB7312"/>
    <w:rsid w:val="00E55D6C"/>
    <w:rsid w:val="00ED4599"/>
    <w:rsid w:val="00EE2D7A"/>
    <w:rsid w:val="00EF1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4B796"/>
  <w15:docId w15:val="{37FFD0AE-AA75-4BBE-811A-59D75614C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4697"/>
    <w:pPr>
      <w:ind w:left="720"/>
      <w:contextualSpacing/>
    </w:pPr>
  </w:style>
  <w:style w:type="character" w:styleId="a4">
    <w:name w:val="Hyperlink"/>
    <w:basedOn w:val="a0"/>
    <w:uiPriority w:val="99"/>
    <w:unhideWhenUsed/>
    <w:rsid w:val="00832C60"/>
    <w:rPr>
      <w:color w:val="0000FF" w:themeColor="hyperlink"/>
      <w:u w:val="single"/>
    </w:rPr>
  </w:style>
  <w:style w:type="paragraph" w:customStyle="1" w:styleId="m-584012888042594455msonormal">
    <w:name w:val="m_-584012888042594455msonormal"/>
    <w:basedOn w:val="a"/>
    <w:rsid w:val="007F2B75"/>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53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esidium@ufaras.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1924</Words>
  <Characters>10972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Екатерина Георгиевна Леонидова</cp:lastModifiedBy>
  <cp:revision>2</cp:revision>
  <cp:lastPrinted>2019-05-08T07:56:00Z</cp:lastPrinted>
  <dcterms:created xsi:type="dcterms:W3CDTF">2019-05-13T05:52:00Z</dcterms:created>
  <dcterms:modified xsi:type="dcterms:W3CDTF">2019-05-13T05:52:00Z</dcterms:modified>
</cp:coreProperties>
</file>