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4C" w:rsidRPr="0087774C" w:rsidRDefault="0087774C" w:rsidP="0087774C">
      <w:pPr>
        <w:spacing w:line="240" w:lineRule="auto"/>
        <w:rPr>
          <w:rFonts w:cs="Times New Roman"/>
          <w:b/>
          <w:sz w:val="24"/>
          <w:szCs w:val="24"/>
        </w:rPr>
      </w:pPr>
      <w:r w:rsidRPr="0087774C">
        <w:rPr>
          <w:rFonts w:cs="Times New Roman"/>
          <w:b/>
          <w:sz w:val="24"/>
          <w:szCs w:val="24"/>
        </w:rPr>
        <w:t xml:space="preserve">УДК </w:t>
      </w:r>
      <w:r w:rsidR="001A2B7B" w:rsidRPr="001A2B7B">
        <w:rPr>
          <w:rFonts w:cs="Times New Roman"/>
          <w:b/>
          <w:sz w:val="24"/>
          <w:szCs w:val="24"/>
        </w:rPr>
        <w:t>351.658</w:t>
      </w:r>
    </w:p>
    <w:p w:rsidR="0087774C" w:rsidRPr="00B4768B" w:rsidRDefault="0087774C" w:rsidP="00976187">
      <w:pPr>
        <w:spacing w:line="240" w:lineRule="auto"/>
        <w:ind w:firstLine="709"/>
        <w:jc w:val="right"/>
        <w:rPr>
          <w:rFonts w:eastAsia="Times New Roman" w:cs="Times New Roman"/>
          <w:b/>
          <w:iCs/>
          <w:sz w:val="24"/>
          <w:szCs w:val="24"/>
          <w:lang w:eastAsia="ru-RU"/>
        </w:rPr>
      </w:pPr>
      <w:r w:rsidRPr="00B4768B">
        <w:rPr>
          <w:rFonts w:eastAsia="Times New Roman" w:cs="Times New Roman"/>
          <w:b/>
          <w:iCs/>
          <w:sz w:val="24"/>
          <w:szCs w:val="24"/>
          <w:lang w:eastAsia="ru-RU"/>
        </w:rPr>
        <w:t>Дмитриев</w:t>
      </w:r>
      <w:r w:rsidR="00976187" w:rsidRPr="00B4768B">
        <w:rPr>
          <w:rFonts w:eastAsia="Times New Roman" w:cs="Times New Roman"/>
          <w:b/>
          <w:iCs/>
          <w:sz w:val="24"/>
          <w:szCs w:val="24"/>
          <w:lang w:eastAsia="ru-RU"/>
        </w:rPr>
        <w:t xml:space="preserve"> Н.Д.</w:t>
      </w:r>
    </w:p>
    <w:p w:rsidR="0087774C" w:rsidRPr="0087774C" w:rsidRDefault="0087774C" w:rsidP="0087774C">
      <w:pPr>
        <w:spacing w:line="240" w:lineRule="auto"/>
        <w:jc w:val="left"/>
        <w:rPr>
          <w:rFonts w:cs="Times New Roman"/>
          <w:b/>
          <w:sz w:val="24"/>
          <w:szCs w:val="24"/>
        </w:rPr>
      </w:pPr>
    </w:p>
    <w:p w:rsidR="0087774C" w:rsidRDefault="00F827D7" w:rsidP="00F827D7">
      <w:pPr>
        <w:tabs>
          <w:tab w:val="left" w:pos="7797"/>
        </w:tabs>
        <w:spacing w:line="240" w:lineRule="auto"/>
        <w:jc w:val="center"/>
        <w:rPr>
          <w:rFonts w:cs="Times New Roman"/>
          <w:b/>
          <w:sz w:val="24"/>
          <w:szCs w:val="24"/>
        </w:rPr>
      </w:pPr>
      <w:r w:rsidRPr="00F827D7">
        <w:rPr>
          <w:rFonts w:cs="Times New Roman"/>
          <w:b/>
          <w:sz w:val="24"/>
          <w:szCs w:val="24"/>
        </w:rPr>
        <w:t>ПРАКТИЧЕСКОЕ РАССМОТРЕНИЕ МЕТОДА ВЫБОРА РЕГИОНАЛЬНОЙ ВЛАСТИ НАИБОЛЕЕ ЭФФЕКТИВНЫХ ИНВЕСТИЦИОННЫХ ПРОЕКТОВ НА ОСНОВЕ МАКСИМАЛЬНОЙ СОЦИАЛЬНОЙ ПОЛЕЗНОСТИ НАСЕЛЕНИЯ</w:t>
      </w:r>
    </w:p>
    <w:p w:rsidR="00F827D7" w:rsidRPr="0087774C" w:rsidRDefault="00F827D7" w:rsidP="00F827D7">
      <w:pPr>
        <w:tabs>
          <w:tab w:val="left" w:pos="7797"/>
        </w:tabs>
        <w:spacing w:line="240" w:lineRule="auto"/>
        <w:jc w:val="center"/>
        <w:rPr>
          <w:rFonts w:eastAsia="Times New Roman" w:cs="Times New Roman"/>
          <w:sz w:val="24"/>
          <w:szCs w:val="24"/>
          <w:lang w:eastAsia="ru-RU"/>
        </w:rPr>
      </w:pPr>
    </w:p>
    <w:p w:rsidR="00F541A7" w:rsidRDefault="0087774C" w:rsidP="00B4768B">
      <w:pPr>
        <w:spacing w:line="240" w:lineRule="auto"/>
        <w:ind w:firstLine="567"/>
        <w:rPr>
          <w:rFonts w:eastAsia="Times New Roman" w:cs="Times New Roman"/>
          <w:b/>
          <w:i/>
          <w:sz w:val="24"/>
          <w:szCs w:val="24"/>
          <w:lang w:eastAsia="ru-RU"/>
        </w:rPr>
      </w:pPr>
      <w:r w:rsidRPr="0087774C">
        <w:rPr>
          <w:rFonts w:eastAsia="Times New Roman" w:cs="Times New Roman"/>
          <w:b/>
          <w:i/>
          <w:sz w:val="24"/>
          <w:szCs w:val="24"/>
          <w:lang w:eastAsia="ru-RU"/>
        </w:rPr>
        <w:t xml:space="preserve">Аннотация. </w:t>
      </w:r>
      <w:r w:rsidR="006E25F9" w:rsidRPr="006E25F9">
        <w:rPr>
          <w:rFonts w:eastAsia="Times New Roman" w:cs="Times New Roman"/>
          <w:i/>
          <w:sz w:val="24"/>
          <w:szCs w:val="24"/>
          <w:lang w:eastAsia="ru-RU"/>
        </w:rPr>
        <w:t xml:space="preserve">В данной статье предлагается </w:t>
      </w:r>
      <w:r w:rsidR="006E25F9">
        <w:rPr>
          <w:rFonts w:eastAsia="Times New Roman" w:cs="Times New Roman"/>
          <w:i/>
          <w:sz w:val="24"/>
          <w:szCs w:val="24"/>
          <w:lang w:eastAsia="ru-RU"/>
        </w:rPr>
        <w:t xml:space="preserve">практически </w:t>
      </w:r>
      <w:r w:rsidR="006E25F9" w:rsidRPr="006E25F9">
        <w:rPr>
          <w:rFonts w:eastAsia="Times New Roman" w:cs="Times New Roman"/>
          <w:i/>
          <w:sz w:val="24"/>
          <w:szCs w:val="24"/>
          <w:lang w:eastAsia="ru-RU"/>
        </w:rPr>
        <w:t xml:space="preserve">рассмотреть алгоритм оценки эффективности инвестиционных проектов, имеющих социальную направленность. </w:t>
      </w:r>
      <w:r w:rsidR="006E25F9">
        <w:rPr>
          <w:rFonts w:eastAsia="Times New Roman" w:cs="Times New Roman"/>
          <w:i/>
          <w:sz w:val="24"/>
          <w:szCs w:val="24"/>
          <w:lang w:eastAsia="ru-RU"/>
        </w:rPr>
        <w:t>Предлагаемый</w:t>
      </w:r>
      <w:r w:rsidR="006E25F9" w:rsidRPr="006E25F9">
        <w:rPr>
          <w:rFonts w:eastAsia="Times New Roman" w:cs="Times New Roman"/>
          <w:i/>
          <w:sz w:val="24"/>
          <w:szCs w:val="24"/>
          <w:lang w:eastAsia="ru-RU"/>
        </w:rPr>
        <w:t xml:space="preserve"> алгоритм позволит отобрать самые эффективные проекты, приносящие как прибыль, так и социальную пользу, с учетом положения и возможностей региона реализации.</w:t>
      </w:r>
    </w:p>
    <w:p w:rsidR="00F541A7" w:rsidRPr="00B851FE" w:rsidRDefault="0087774C" w:rsidP="00B4768B">
      <w:pPr>
        <w:spacing w:line="240" w:lineRule="auto"/>
        <w:ind w:firstLine="567"/>
        <w:rPr>
          <w:rFonts w:eastAsia="Times New Roman" w:cs="Times New Roman"/>
          <w:i/>
          <w:sz w:val="24"/>
          <w:szCs w:val="24"/>
          <w:lang w:eastAsia="ru-RU"/>
        </w:rPr>
      </w:pPr>
      <w:r w:rsidRPr="0087774C">
        <w:rPr>
          <w:rFonts w:eastAsia="Times New Roman" w:cs="Times New Roman"/>
          <w:b/>
          <w:i/>
          <w:sz w:val="24"/>
          <w:szCs w:val="24"/>
          <w:lang w:eastAsia="ru-RU"/>
        </w:rPr>
        <w:t xml:space="preserve">Ключевые слова: </w:t>
      </w:r>
      <w:r w:rsidR="001A2B7B" w:rsidRPr="001A2B7B">
        <w:rPr>
          <w:rFonts w:eastAsia="Times New Roman" w:cs="Times New Roman"/>
          <w:i/>
          <w:sz w:val="24"/>
          <w:szCs w:val="24"/>
          <w:lang w:eastAsia="ru-RU"/>
        </w:rPr>
        <w:t>социальная эффективность, инвестиционный проект, качество жизни</w:t>
      </w:r>
      <w:r w:rsidR="001A2B7B">
        <w:rPr>
          <w:rFonts w:eastAsia="Times New Roman" w:cs="Times New Roman"/>
          <w:i/>
          <w:sz w:val="24"/>
          <w:szCs w:val="24"/>
          <w:lang w:eastAsia="ru-RU"/>
        </w:rPr>
        <w:t xml:space="preserve"> населения, региональная власть</w:t>
      </w:r>
      <w:r w:rsidR="00B851FE">
        <w:rPr>
          <w:rFonts w:eastAsia="Times New Roman" w:cs="Times New Roman"/>
          <w:i/>
          <w:sz w:val="24"/>
          <w:szCs w:val="24"/>
          <w:lang w:eastAsia="ru-RU"/>
        </w:rPr>
        <w:t>.</w:t>
      </w:r>
    </w:p>
    <w:p w:rsidR="0087774C" w:rsidRPr="00FA1764" w:rsidRDefault="0087774C" w:rsidP="00976187">
      <w:pPr>
        <w:spacing w:line="240" w:lineRule="auto"/>
        <w:rPr>
          <w:sz w:val="24"/>
          <w:szCs w:val="24"/>
        </w:rPr>
      </w:pPr>
    </w:p>
    <w:p w:rsidR="0065305F" w:rsidRPr="00901FB2" w:rsidRDefault="0065305F" w:rsidP="0065305F">
      <w:pPr>
        <w:pStyle w:val="a4"/>
        <w:spacing w:before="0" w:beforeAutospacing="0" w:after="0" w:afterAutospacing="0"/>
        <w:ind w:firstLine="567"/>
        <w:jc w:val="both"/>
        <w:rPr>
          <w:rStyle w:val="tlid-translation"/>
        </w:rPr>
      </w:pPr>
      <w:r>
        <w:rPr>
          <w:rFonts w:eastAsiaTheme="minorHAnsi" w:cstheme="minorBidi"/>
          <w:lang w:eastAsia="en-US"/>
        </w:rPr>
        <w:t>В</w:t>
      </w:r>
      <w:r w:rsidRPr="00901FB2">
        <w:rPr>
          <w:rFonts w:eastAsiaTheme="minorHAnsi" w:cstheme="minorBidi"/>
          <w:lang w:eastAsia="en-US"/>
        </w:rPr>
        <w:t xml:space="preserve"> </w:t>
      </w:r>
      <w:r>
        <w:rPr>
          <w:rFonts w:eastAsiaTheme="minorHAnsi" w:cstheme="minorBidi"/>
          <w:lang w:eastAsia="en-US"/>
        </w:rPr>
        <w:t>работе</w:t>
      </w:r>
      <w:r w:rsidRPr="00901FB2">
        <w:rPr>
          <w:rFonts w:eastAsiaTheme="minorHAnsi" w:cstheme="minorBidi"/>
          <w:lang w:eastAsia="en-US"/>
        </w:rPr>
        <w:t xml:space="preserve"> «</w:t>
      </w:r>
      <w:r w:rsidRPr="0095709A">
        <w:rPr>
          <w:rStyle w:val="tlid-translation"/>
          <w:lang w:val="en"/>
        </w:rPr>
        <w:t>Selection</w:t>
      </w:r>
      <w:r w:rsidRPr="00901FB2">
        <w:rPr>
          <w:rStyle w:val="tlid-translation"/>
        </w:rPr>
        <w:t xml:space="preserve"> </w:t>
      </w:r>
      <w:r w:rsidRPr="0095709A">
        <w:rPr>
          <w:rStyle w:val="tlid-translation"/>
          <w:lang w:val="en"/>
        </w:rPr>
        <w:t>of</w:t>
      </w:r>
      <w:r w:rsidRPr="00901FB2">
        <w:rPr>
          <w:rStyle w:val="tlid-translation"/>
        </w:rPr>
        <w:t xml:space="preserve"> </w:t>
      </w:r>
      <w:r w:rsidRPr="0095709A">
        <w:rPr>
          <w:rStyle w:val="tlid-translation"/>
          <w:lang w:val="en"/>
        </w:rPr>
        <w:t>the</w:t>
      </w:r>
      <w:r w:rsidRPr="00901FB2">
        <w:rPr>
          <w:rStyle w:val="tlid-translation"/>
        </w:rPr>
        <w:t xml:space="preserve"> </w:t>
      </w:r>
      <w:r w:rsidRPr="0095709A">
        <w:rPr>
          <w:rStyle w:val="tlid-translation"/>
          <w:lang w:val="en"/>
        </w:rPr>
        <w:t>most</w:t>
      </w:r>
      <w:r w:rsidRPr="00901FB2">
        <w:rPr>
          <w:rStyle w:val="tlid-translation"/>
        </w:rPr>
        <w:t xml:space="preserve"> </w:t>
      </w:r>
      <w:r w:rsidRPr="0095709A">
        <w:rPr>
          <w:rStyle w:val="tlid-translation"/>
          <w:lang w:val="en"/>
        </w:rPr>
        <w:t>effective</w:t>
      </w:r>
      <w:r w:rsidRPr="00901FB2">
        <w:rPr>
          <w:rStyle w:val="tlid-translation"/>
        </w:rPr>
        <w:t xml:space="preserve"> </w:t>
      </w:r>
      <w:r w:rsidRPr="0095709A">
        <w:rPr>
          <w:rStyle w:val="tlid-translation"/>
          <w:lang w:val="en"/>
        </w:rPr>
        <w:t>investment</w:t>
      </w:r>
      <w:r w:rsidRPr="00901FB2">
        <w:rPr>
          <w:rStyle w:val="tlid-translation"/>
        </w:rPr>
        <w:t xml:space="preserve"> </w:t>
      </w:r>
      <w:r w:rsidRPr="0095709A">
        <w:rPr>
          <w:rStyle w:val="tlid-translation"/>
          <w:lang w:val="en"/>
        </w:rPr>
        <w:t>projects</w:t>
      </w:r>
      <w:r w:rsidRPr="00901FB2">
        <w:rPr>
          <w:rStyle w:val="tlid-translation"/>
        </w:rPr>
        <w:t xml:space="preserve"> </w:t>
      </w:r>
      <w:r w:rsidRPr="0095709A">
        <w:rPr>
          <w:rStyle w:val="tlid-translation"/>
          <w:lang w:val="en"/>
        </w:rPr>
        <w:t>for</w:t>
      </w:r>
      <w:r w:rsidRPr="00901FB2">
        <w:rPr>
          <w:rStyle w:val="tlid-translation"/>
        </w:rPr>
        <w:t xml:space="preserve"> </w:t>
      </w:r>
      <w:r w:rsidRPr="0095709A">
        <w:rPr>
          <w:rStyle w:val="tlid-translation"/>
          <w:lang w:val="en"/>
        </w:rPr>
        <w:t>the</w:t>
      </w:r>
      <w:r w:rsidRPr="00901FB2">
        <w:rPr>
          <w:rStyle w:val="tlid-translation"/>
        </w:rPr>
        <w:t xml:space="preserve"> </w:t>
      </w:r>
      <w:r w:rsidRPr="0095709A">
        <w:rPr>
          <w:rStyle w:val="tlid-translation"/>
          <w:lang w:val="en"/>
        </w:rPr>
        <w:t>population</w:t>
      </w:r>
      <w:r w:rsidRPr="00901FB2">
        <w:rPr>
          <w:rStyle w:val="tlid-translation"/>
        </w:rPr>
        <w:t xml:space="preserve"> [2]» </w:t>
      </w:r>
      <w:r>
        <w:rPr>
          <w:rStyle w:val="tlid-translation"/>
        </w:rPr>
        <w:t>был</w:t>
      </w:r>
      <w:r w:rsidRPr="00901FB2">
        <w:rPr>
          <w:rStyle w:val="tlid-translation"/>
        </w:rPr>
        <w:t xml:space="preserve"> </w:t>
      </w:r>
      <w:r>
        <w:rPr>
          <w:rStyle w:val="tlid-translation"/>
        </w:rPr>
        <w:t>теоретически</w:t>
      </w:r>
      <w:r w:rsidRPr="00901FB2">
        <w:rPr>
          <w:rStyle w:val="tlid-translation"/>
        </w:rPr>
        <w:t xml:space="preserve"> </w:t>
      </w:r>
      <w:r>
        <w:rPr>
          <w:rStyle w:val="tlid-translation"/>
        </w:rPr>
        <w:t>рассмотрен</w:t>
      </w:r>
      <w:r w:rsidRPr="00901FB2">
        <w:rPr>
          <w:rStyle w:val="tlid-translation"/>
        </w:rPr>
        <w:t xml:space="preserve"> </w:t>
      </w:r>
      <w:r>
        <w:rPr>
          <w:rStyle w:val="tlid-translation"/>
        </w:rPr>
        <w:t>метод</w:t>
      </w:r>
      <w:r w:rsidRPr="00901FB2">
        <w:rPr>
          <w:rStyle w:val="tlid-translation"/>
        </w:rPr>
        <w:t xml:space="preserve">, </w:t>
      </w:r>
      <w:r>
        <w:rPr>
          <w:rStyle w:val="tlid-translation"/>
        </w:rPr>
        <w:t>на</w:t>
      </w:r>
      <w:r w:rsidRPr="00901FB2">
        <w:rPr>
          <w:rStyle w:val="tlid-translation"/>
        </w:rPr>
        <w:t xml:space="preserve"> </w:t>
      </w:r>
      <w:r>
        <w:rPr>
          <w:rStyle w:val="tlid-translation"/>
        </w:rPr>
        <w:t>основе</w:t>
      </w:r>
      <w:r w:rsidRPr="00901FB2">
        <w:rPr>
          <w:rStyle w:val="tlid-translation"/>
        </w:rPr>
        <w:t xml:space="preserve"> </w:t>
      </w:r>
      <w:r>
        <w:rPr>
          <w:rStyle w:val="tlid-translation"/>
        </w:rPr>
        <w:t>которого</w:t>
      </w:r>
      <w:r w:rsidRPr="00901FB2">
        <w:rPr>
          <w:rStyle w:val="tlid-translation"/>
        </w:rPr>
        <w:t xml:space="preserve"> </w:t>
      </w:r>
      <w:r>
        <w:rPr>
          <w:rStyle w:val="tlid-translation"/>
        </w:rPr>
        <w:t>можно</w:t>
      </w:r>
      <w:r w:rsidRPr="00901FB2">
        <w:rPr>
          <w:rStyle w:val="tlid-translation"/>
        </w:rPr>
        <w:t xml:space="preserve"> </w:t>
      </w:r>
      <w:r w:rsidR="00901FB2">
        <w:rPr>
          <w:rStyle w:val="tlid-translation"/>
        </w:rPr>
        <w:t>обосновать выбор</w:t>
      </w:r>
      <w:r w:rsidR="00901FB2" w:rsidRPr="00901FB2">
        <w:t xml:space="preserve"> </w:t>
      </w:r>
      <w:r w:rsidR="00901FB2" w:rsidRPr="00901FB2">
        <w:rPr>
          <w:rStyle w:val="tlid-translation"/>
        </w:rPr>
        <w:t xml:space="preserve">наиболее оптимального проекта из множества </w:t>
      </w:r>
      <w:r w:rsidR="00494390">
        <w:rPr>
          <w:rStyle w:val="tlid-translation"/>
        </w:rPr>
        <w:t xml:space="preserve">имеющихся </w:t>
      </w:r>
      <w:r w:rsidR="00901FB2" w:rsidRPr="00901FB2">
        <w:rPr>
          <w:rStyle w:val="tlid-translation"/>
        </w:rPr>
        <w:t>альтернатив</w:t>
      </w:r>
    </w:p>
    <w:p w:rsidR="006D0838" w:rsidRPr="00901FB2" w:rsidRDefault="0065305F" w:rsidP="0065305F">
      <w:pPr>
        <w:pStyle w:val="a4"/>
        <w:spacing w:before="0" w:beforeAutospacing="0" w:after="0" w:afterAutospacing="0"/>
        <w:ind w:firstLine="567"/>
        <w:jc w:val="both"/>
        <w:rPr>
          <w:rFonts w:eastAsiaTheme="minorHAnsi" w:cstheme="minorBidi"/>
          <w:lang w:eastAsia="en-US"/>
        </w:rPr>
      </w:pPr>
      <w:r w:rsidRPr="00901FB2">
        <w:rPr>
          <w:rFonts w:eastAsiaTheme="minorHAnsi" w:cstheme="minorBidi"/>
          <w:lang w:eastAsia="en-US"/>
        </w:rPr>
        <w:t xml:space="preserve"> </w:t>
      </w:r>
      <w:r w:rsidR="006D0838" w:rsidRPr="006D0838">
        <w:rPr>
          <w:rFonts w:eastAsiaTheme="minorHAnsi" w:cstheme="minorBidi"/>
          <w:lang w:eastAsia="en-US"/>
        </w:rPr>
        <w:t>Разработанный</w:t>
      </w:r>
      <w:r w:rsidR="006D0838" w:rsidRPr="00901FB2">
        <w:rPr>
          <w:rFonts w:eastAsiaTheme="minorHAnsi" w:cstheme="minorBidi"/>
          <w:lang w:eastAsia="en-US"/>
        </w:rPr>
        <w:t xml:space="preserve"> </w:t>
      </w:r>
      <w:r w:rsidR="006D0838" w:rsidRPr="006D0838">
        <w:rPr>
          <w:rFonts w:eastAsiaTheme="minorHAnsi" w:cstheme="minorBidi"/>
          <w:lang w:eastAsia="en-US"/>
        </w:rPr>
        <w:t>механизм</w:t>
      </w:r>
      <w:r w:rsidR="006D0838" w:rsidRPr="00901FB2">
        <w:rPr>
          <w:rFonts w:eastAsiaTheme="minorHAnsi" w:cstheme="minorBidi"/>
          <w:lang w:eastAsia="en-US"/>
        </w:rPr>
        <w:t xml:space="preserve"> </w:t>
      </w:r>
      <w:r w:rsidR="006D0838" w:rsidRPr="006D0838">
        <w:rPr>
          <w:rFonts w:eastAsiaTheme="minorHAnsi" w:cstheme="minorBidi"/>
          <w:lang w:eastAsia="en-US"/>
        </w:rPr>
        <w:t>позволяет</w:t>
      </w:r>
      <w:r w:rsidR="006D0838" w:rsidRPr="00901FB2">
        <w:rPr>
          <w:rFonts w:eastAsiaTheme="minorHAnsi" w:cstheme="minorBidi"/>
          <w:lang w:eastAsia="en-US"/>
        </w:rPr>
        <w:t xml:space="preserve"> </w:t>
      </w:r>
      <w:r w:rsidR="00975A4D" w:rsidRPr="00901FB2">
        <w:rPr>
          <w:rFonts w:eastAsiaTheme="minorHAnsi" w:cstheme="minorBidi"/>
          <w:lang w:eastAsia="en-US"/>
        </w:rPr>
        <w:t>расс</w:t>
      </w:r>
      <w:r w:rsidR="00975A4D">
        <w:rPr>
          <w:rFonts w:eastAsiaTheme="minorHAnsi" w:cstheme="minorBidi"/>
          <w:lang w:eastAsia="en-US"/>
        </w:rPr>
        <w:t>читать</w:t>
      </w:r>
      <w:r w:rsidR="00901FB2" w:rsidRPr="00901FB2">
        <w:rPr>
          <w:rFonts w:eastAsiaTheme="minorHAnsi" w:cstheme="minorBidi"/>
          <w:lang w:eastAsia="en-US"/>
        </w:rPr>
        <w:t xml:space="preserve"> социальной эффективности инвестиционного проекта</w:t>
      </w:r>
      <w:r w:rsidR="00494390">
        <w:rPr>
          <w:rFonts w:eastAsiaTheme="minorHAnsi" w:cstheme="minorBidi"/>
          <w:lang w:eastAsia="en-US"/>
        </w:rPr>
        <w:t xml:space="preserve">, учитывая </w:t>
      </w:r>
    </w:p>
    <w:p w:rsidR="00494390" w:rsidRPr="00494390" w:rsidRDefault="00494390" w:rsidP="00494390">
      <w:pPr>
        <w:pStyle w:val="a4"/>
        <w:spacing w:before="0" w:beforeAutospacing="0" w:after="0" w:afterAutospacing="0"/>
        <w:ind w:firstLine="567"/>
        <w:rPr>
          <w:rFonts w:eastAsiaTheme="minorHAnsi" w:cstheme="minorBidi"/>
          <w:lang w:eastAsia="en-US"/>
        </w:rPr>
      </w:pPr>
      <w:r w:rsidRPr="00494390">
        <w:rPr>
          <w:rFonts w:eastAsiaTheme="minorHAnsi" w:cstheme="minorBidi"/>
          <w:lang w:eastAsia="en-US"/>
        </w:rPr>
        <w:t>Для расчета социальной эффективности инвестиционного проекта необходимо рассчитать интегральный показатель социального эффекта, который будет получен от его реализации. Предлагается следующая формула [</w:t>
      </w:r>
      <w:r>
        <w:rPr>
          <w:rFonts w:eastAsiaTheme="minorHAnsi" w:cstheme="minorBidi"/>
          <w:lang w:eastAsia="en-US"/>
        </w:rPr>
        <w:t>3</w:t>
      </w:r>
      <w:r w:rsidRPr="00494390">
        <w:rPr>
          <w:rFonts w:eastAsiaTheme="minorHAnsi" w:cstheme="minorBidi"/>
          <w:lang w:eastAsia="en-US"/>
        </w:rPr>
        <w:t>, 30</w:t>
      </w:r>
      <w:r w:rsidR="00F93A70">
        <w:rPr>
          <w:rFonts w:eastAsiaTheme="minorHAnsi" w:cstheme="minorBidi"/>
          <w:lang w:eastAsia="en-US"/>
        </w:rPr>
        <w:t>; 2</w:t>
      </w:r>
      <w:r w:rsidRPr="00494390">
        <w:rPr>
          <w:rFonts w:eastAsiaTheme="minorHAnsi" w:cstheme="minorBidi"/>
          <w:lang w:eastAsia="en-US"/>
        </w:rPr>
        <w:t>]:</w:t>
      </w:r>
    </w:p>
    <w:p w:rsidR="00494390" w:rsidRDefault="00494390" w:rsidP="00494390">
      <w:pPr>
        <w:pStyle w:val="a4"/>
        <w:spacing w:before="0" w:beforeAutospacing="0" w:after="0" w:afterAutospacing="0"/>
        <w:jc w:val="center"/>
        <w:rPr>
          <w:rFonts w:eastAsiaTheme="minorHAnsi" w:cstheme="minorBidi"/>
          <w:lang w:eastAsia="en-US"/>
        </w:rPr>
      </w:pPr>
    </w:p>
    <w:p w:rsidR="00494390" w:rsidRPr="00494390" w:rsidRDefault="00494390" w:rsidP="00494390">
      <w:pPr>
        <w:pStyle w:val="a4"/>
        <w:tabs>
          <w:tab w:val="center" w:pos="4819"/>
          <w:tab w:val="right" w:pos="9638"/>
        </w:tabs>
        <w:spacing w:before="0" w:beforeAutospacing="0" w:after="0" w:afterAutospacing="0"/>
        <w:rPr>
          <w:rFonts w:eastAsiaTheme="minorHAnsi" w:cstheme="minorBidi"/>
          <w:lang w:eastAsia="en-US"/>
        </w:rPr>
      </w:pPr>
      <w:r>
        <w:rPr>
          <w:rFonts w:eastAsiaTheme="minorHAnsi" w:cstheme="minorBidi"/>
          <w:lang w:eastAsia="en-US"/>
        </w:rPr>
        <w:tab/>
      </w:r>
      <w:r w:rsidRPr="00494390">
        <w:rPr>
          <w:rFonts w:eastAsiaTheme="minorHAnsi" w:cstheme="minorBidi"/>
          <w:lang w:eastAsia="en-US"/>
        </w:rPr>
        <w:t>E</w:t>
      </w:r>
      <w:r w:rsidRPr="00880D40">
        <w:rPr>
          <w:rFonts w:eastAsiaTheme="minorHAnsi" w:cstheme="minorBidi"/>
          <w:vertAlign w:val="subscript"/>
          <w:lang w:eastAsia="en-US"/>
        </w:rPr>
        <w:t>s</w:t>
      </w:r>
      <w:r w:rsidRPr="00494390">
        <w:rPr>
          <w:rFonts w:eastAsiaTheme="minorHAnsi" w:cstheme="minorBidi"/>
          <w:lang w:eastAsia="en-US"/>
        </w:rPr>
        <w:t xml:space="preserve"> = C</w:t>
      </w:r>
      <w:r w:rsidRPr="00880D40">
        <w:rPr>
          <w:rFonts w:eastAsiaTheme="minorHAnsi" w:cstheme="minorBidi"/>
          <w:vertAlign w:val="subscript"/>
          <w:lang w:eastAsia="en-US"/>
        </w:rPr>
        <w:t>se</w:t>
      </w:r>
      <w:r w:rsidRPr="00494390">
        <w:rPr>
          <w:rFonts w:eastAsiaTheme="minorHAnsi" w:cstheme="minorBidi"/>
          <w:lang w:eastAsia="en-US"/>
        </w:rPr>
        <w:t xml:space="preserve"> * C</w:t>
      </w:r>
      <w:r w:rsidRPr="00880D40">
        <w:rPr>
          <w:rFonts w:eastAsiaTheme="minorHAnsi" w:cstheme="minorBidi"/>
          <w:vertAlign w:val="subscript"/>
          <w:lang w:eastAsia="en-US"/>
        </w:rPr>
        <w:t>ru</w:t>
      </w:r>
      <w:r>
        <w:rPr>
          <w:rFonts w:eastAsiaTheme="minorHAnsi" w:cstheme="minorBidi"/>
          <w:lang w:eastAsia="en-US"/>
        </w:rPr>
        <w:t>,</w:t>
      </w:r>
      <w:r>
        <w:rPr>
          <w:rFonts w:eastAsiaTheme="minorHAnsi" w:cstheme="minorBidi"/>
          <w:lang w:eastAsia="en-US"/>
        </w:rPr>
        <w:tab/>
        <w:t>(1)</w:t>
      </w:r>
    </w:p>
    <w:p w:rsidR="00494390" w:rsidRDefault="00494390" w:rsidP="00494390">
      <w:pPr>
        <w:pStyle w:val="a4"/>
        <w:spacing w:before="0" w:beforeAutospacing="0" w:after="0" w:afterAutospacing="0"/>
        <w:ind w:firstLine="567"/>
        <w:rPr>
          <w:rFonts w:eastAsiaTheme="minorHAnsi" w:cstheme="minorBidi"/>
          <w:lang w:eastAsia="en-US"/>
        </w:rPr>
      </w:pPr>
    </w:p>
    <w:p w:rsidR="00494390" w:rsidRPr="00494390" w:rsidRDefault="00494390" w:rsidP="00494390">
      <w:pPr>
        <w:pStyle w:val="a4"/>
        <w:spacing w:before="0" w:beforeAutospacing="0" w:after="0" w:afterAutospacing="0"/>
        <w:ind w:firstLine="567"/>
        <w:rPr>
          <w:rFonts w:eastAsiaTheme="minorHAnsi" w:cstheme="minorBidi"/>
          <w:lang w:eastAsia="en-US"/>
        </w:rPr>
      </w:pPr>
      <w:r>
        <w:rPr>
          <w:rFonts w:eastAsiaTheme="minorHAnsi" w:cstheme="minorBidi"/>
          <w:lang w:eastAsia="en-US"/>
        </w:rPr>
        <w:t xml:space="preserve">где </w:t>
      </w:r>
      <w:r w:rsidRPr="00494390">
        <w:rPr>
          <w:rFonts w:eastAsiaTheme="minorHAnsi" w:cstheme="minorBidi"/>
          <w:lang w:eastAsia="en-US"/>
        </w:rPr>
        <w:t>E</w:t>
      </w:r>
      <w:r w:rsidRPr="00880D40">
        <w:rPr>
          <w:rFonts w:eastAsiaTheme="minorHAnsi" w:cstheme="minorBidi"/>
          <w:vertAlign w:val="subscript"/>
          <w:lang w:eastAsia="en-US"/>
        </w:rPr>
        <w:t>s</w:t>
      </w:r>
      <w:r w:rsidRPr="00494390">
        <w:rPr>
          <w:rFonts w:eastAsiaTheme="minorHAnsi" w:cstheme="minorBidi"/>
          <w:lang w:eastAsia="en-US"/>
        </w:rPr>
        <w:t xml:space="preserve"> – интегральный показатель социального эффекта (social effect);</w:t>
      </w:r>
    </w:p>
    <w:p w:rsidR="00494390" w:rsidRPr="00494390" w:rsidRDefault="00494390" w:rsidP="00494390">
      <w:pPr>
        <w:pStyle w:val="a4"/>
        <w:spacing w:before="0" w:beforeAutospacing="0" w:after="0" w:afterAutospacing="0"/>
        <w:ind w:firstLine="567"/>
        <w:rPr>
          <w:rFonts w:eastAsiaTheme="minorHAnsi" w:cstheme="minorBidi"/>
          <w:lang w:eastAsia="en-US"/>
        </w:rPr>
      </w:pPr>
      <w:r w:rsidRPr="00494390">
        <w:rPr>
          <w:rFonts w:eastAsiaTheme="minorHAnsi" w:cstheme="minorBidi"/>
          <w:lang w:eastAsia="en-US"/>
        </w:rPr>
        <w:t>C</w:t>
      </w:r>
      <w:r w:rsidRPr="00880D40">
        <w:rPr>
          <w:rFonts w:eastAsiaTheme="minorHAnsi" w:cstheme="minorBidi"/>
          <w:vertAlign w:val="subscript"/>
          <w:lang w:eastAsia="en-US"/>
        </w:rPr>
        <w:t>se</w:t>
      </w:r>
      <w:r w:rsidRPr="00494390">
        <w:rPr>
          <w:rFonts w:eastAsiaTheme="minorHAnsi" w:cstheme="minorBidi"/>
          <w:lang w:eastAsia="en-US"/>
        </w:rPr>
        <w:t xml:space="preserve"> – коэффициент социальной эффективности (social efficiency coefficient);</w:t>
      </w:r>
    </w:p>
    <w:p w:rsidR="006D0838" w:rsidRPr="00901FB2" w:rsidRDefault="00494390" w:rsidP="00494390">
      <w:pPr>
        <w:pStyle w:val="a4"/>
        <w:spacing w:before="0" w:beforeAutospacing="0" w:after="0" w:afterAutospacing="0"/>
        <w:ind w:firstLine="567"/>
        <w:jc w:val="both"/>
        <w:rPr>
          <w:rFonts w:eastAsiaTheme="minorHAnsi" w:cstheme="minorBidi"/>
          <w:lang w:eastAsia="en-US"/>
        </w:rPr>
      </w:pPr>
      <w:r w:rsidRPr="00494390">
        <w:rPr>
          <w:rFonts w:eastAsiaTheme="minorHAnsi" w:cstheme="minorBidi"/>
          <w:lang w:eastAsia="en-US"/>
        </w:rPr>
        <w:t>C</w:t>
      </w:r>
      <w:r w:rsidRPr="00880D40">
        <w:rPr>
          <w:rFonts w:eastAsiaTheme="minorHAnsi" w:cstheme="minorBidi"/>
          <w:vertAlign w:val="subscript"/>
          <w:lang w:eastAsia="en-US"/>
        </w:rPr>
        <w:t>ru</w:t>
      </w:r>
      <w:r w:rsidRPr="00494390">
        <w:rPr>
          <w:rFonts w:eastAsiaTheme="minorHAnsi" w:cstheme="minorBidi"/>
          <w:lang w:eastAsia="en-US"/>
        </w:rPr>
        <w:t xml:space="preserve"> – коэффициент региональной полезности (regional utility coefficient).</w:t>
      </w:r>
    </w:p>
    <w:p w:rsidR="006D0838" w:rsidRPr="00494390" w:rsidRDefault="006D0838" w:rsidP="00494390">
      <w:pPr>
        <w:pStyle w:val="a4"/>
        <w:spacing w:before="0" w:beforeAutospacing="0" w:after="0" w:afterAutospacing="0"/>
        <w:jc w:val="both"/>
        <w:rPr>
          <w:rFonts w:eastAsiaTheme="minorHAnsi"/>
          <w:lang w:eastAsia="en-US"/>
        </w:rPr>
      </w:pPr>
    </w:p>
    <w:p w:rsidR="00494390" w:rsidRPr="00494390" w:rsidRDefault="00494390" w:rsidP="00494390">
      <w:pPr>
        <w:spacing w:line="240" w:lineRule="auto"/>
        <w:ind w:firstLine="567"/>
        <w:rPr>
          <w:rFonts w:cs="Times New Roman"/>
          <w:sz w:val="24"/>
          <w:szCs w:val="24"/>
        </w:rPr>
      </w:pPr>
      <w:r w:rsidRPr="00494390">
        <w:rPr>
          <w:rFonts w:cs="Times New Roman"/>
          <w:sz w:val="24"/>
          <w:szCs w:val="24"/>
        </w:rPr>
        <w:t>Под социальной эффективностью следует понимать возможные положительные эффекты на качество жизни населения. Для ее оценки необходимо отобрать систему показателей и взять их средневзвешенное значение. Выглядит формула следующим образом [1</w:t>
      </w:r>
      <w:r w:rsidR="00F93A70">
        <w:rPr>
          <w:rFonts w:cs="Times New Roman"/>
          <w:sz w:val="24"/>
          <w:szCs w:val="24"/>
        </w:rPr>
        <w:t>; 2</w:t>
      </w:r>
      <w:r w:rsidRPr="00494390">
        <w:rPr>
          <w:rFonts w:cs="Times New Roman"/>
          <w:sz w:val="24"/>
          <w:szCs w:val="24"/>
        </w:rPr>
        <w:t>]:</w:t>
      </w:r>
    </w:p>
    <w:p w:rsidR="00494390" w:rsidRPr="007C4492" w:rsidRDefault="007C4492" w:rsidP="007C4492">
      <w:pPr>
        <w:tabs>
          <w:tab w:val="center" w:pos="5173"/>
          <w:tab w:val="right" w:pos="9638"/>
        </w:tabs>
        <w:spacing w:line="240" w:lineRule="auto"/>
        <w:ind w:firstLine="709"/>
        <w:jc w:val="left"/>
        <w:rPr>
          <w:rFonts w:cs="Times New Roman"/>
          <w:sz w:val="24"/>
          <w:szCs w:val="24"/>
          <w:lang w:val="en-US"/>
        </w:rPr>
      </w:pPr>
      <w:r>
        <w:rPr>
          <w:rFonts w:cs="Times New Roman"/>
          <w:sz w:val="24"/>
          <w:szCs w:val="24"/>
          <w:lang w:val="en-US"/>
        </w:rPr>
        <w:tab/>
      </w:r>
      <w:r w:rsidR="00494390" w:rsidRPr="00494390">
        <w:rPr>
          <w:rFonts w:cs="Times New Roman"/>
          <w:sz w:val="24"/>
          <w:szCs w:val="24"/>
          <w:lang w:val="en-US"/>
        </w:rPr>
        <w:t xml:space="preserve">Cse = </w:t>
      </w:r>
      <m:oMath>
        <m:nary>
          <m:naryPr>
            <m:chr m:val="∑"/>
            <m:grow m:val="1"/>
            <m:ctrlPr>
              <w:rPr>
                <w:rFonts w:ascii="Cambria Math" w:hAnsi="Cambria Math" w:cs="Times New Roman"/>
                <w:sz w:val="24"/>
                <w:szCs w:val="24"/>
                <w:lang w:val="en-US"/>
              </w:rPr>
            </m:ctrlPr>
          </m:naryPr>
          <m:sub>
            <m:r>
              <w:rPr>
                <w:rFonts w:ascii="Cambria Math" w:eastAsia="Cambria Math" w:hAnsi="Cambria Math" w:cs="Times New Roman"/>
                <w:sz w:val="24"/>
                <w:szCs w:val="24"/>
                <w:lang w:val="en-US"/>
              </w:rPr>
              <m:t>i=0</m:t>
            </m:r>
          </m:sub>
          <m:sup>
            <m:r>
              <w:rPr>
                <w:rFonts w:ascii="Cambria Math" w:eastAsia="Cambria Math" w:hAnsi="Cambria Math" w:cs="Times New Roman"/>
                <w:sz w:val="24"/>
                <w:szCs w:val="24"/>
                <w:lang w:val="en-US"/>
              </w:rPr>
              <m:t>n</m:t>
            </m:r>
          </m:sup>
          <m:e>
            <m:r>
              <w:rPr>
                <w:rFonts w:ascii="Cambria Math" w:hAnsi="Cambria Math" w:cs="Times New Roman"/>
                <w:sz w:val="24"/>
                <w:szCs w:val="24"/>
                <w:lang w:val="en-US"/>
              </w:rPr>
              <m:t>(</m:t>
            </m:r>
          </m:e>
        </m:nary>
      </m:oMath>
      <w:r w:rsidR="00494390" w:rsidRPr="00494390">
        <w:rPr>
          <w:rFonts w:cs="Times New Roman"/>
          <w:sz w:val="24"/>
          <w:szCs w:val="24"/>
          <w:lang w:val="en-US"/>
        </w:rPr>
        <w:t>ISE</w:t>
      </w:r>
      <w:r w:rsidR="00494390" w:rsidRPr="00494390">
        <w:rPr>
          <w:rFonts w:cs="Times New Roman"/>
          <w:sz w:val="24"/>
          <w:szCs w:val="24"/>
          <w:vertAlign w:val="subscript"/>
          <w:lang w:val="en-US"/>
        </w:rPr>
        <w:t>i</w:t>
      </w:r>
      <w:r w:rsidR="00494390" w:rsidRPr="00494390">
        <w:rPr>
          <w:rFonts w:cs="Times New Roman"/>
          <w:sz w:val="24"/>
          <w:szCs w:val="24"/>
          <w:lang w:val="en-US"/>
        </w:rPr>
        <w:t xml:space="preserve"> * W</w:t>
      </w:r>
      <w:r w:rsidR="00494390" w:rsidRPr="00494390">
        <w:rPr>
          <w:rFonts w:cs="Times New Roman"/>
          <w:sz w:val="24"/>
          <w:szCs w:val="24"/>
          <w:vertAlign w:val="subscript"/>
          <w:lang w:val="en-US"/>
        </w:rPr>
        <w:t>i</w:t>
      </w:r>
      <w:r w:rsidR="00494390" w:rsidRPr="00494390">
        <w:rPr>
          <w:rFonts w:cs="Times New Roman"/>
          <w:sz w:val="24"/>
          <w:szCs w:val="24"/>
          <w:lang w:val="en-US"/>
        </w:rPr>
        <w:t>),</w:t>
      </w:r>
      <w:r>
        <w:rPr>
          <w:rFonts w:cs="Times New Roman"/>
          <w:sz w:val="24"/>
          <w:szCs w:val="24"/>
          <w:lang w:val="en-US"/>
        </w:rPr>
        <w:tab/>
      </w:r>
      <w:r w:rsidRPr="007C4492">
        <w:rPr>
          <w:rFonts w:cs="Times New Roman"/>
          <w:sz w:val="24"/>
          <w:szCs w:val="24"/>
          <w:lang w:val="en-US"/>
        </w:rPr>
        <w:t>(2)</w:t>
      </w:r>
    </w:p>
    <w:p w:rsidR="00494390" w:rsidRPr="00494390" w:rsidRDefault="00494390" w:rsidP="00494390">
      <w:pPr>
        <w:spacing w:line="240" w:lineRule="auto"/>
        <w:ind w:firstLine="567"/>
        <w:rPr>
          <w:rFonts w:cs="Times New Roman"/>
          <w:sz w:val="24"/>
          <w:szCs w:val="24"/>
        </w:rPr>
      </w:pPr>
      <w:r>
        <w:rPr>
          <w:rFonts w:cs="Times New Roman"/>
          <w:sz w:val="24"/>
          <w:szCs w:val="24"/>
        </w:rPr>
        <w:t xml:space="preserve">где </w:t>
      </w:r>
      <w:r w:rsidRPr="00494390">
        <w:rPr>
          <w:rFonts w:cs="Times New Roman"/>
          <w:sz w:val="24"/>
          <w:szCs w:val="24"/>
        </w:rPr>
        <w:t xml:space="preserve">ISE – процентное значение отдельного показателя социальной эффективности (indicator of social efficiency); </w:t>
      </w:r>
    </w:p>
    <w:p w:rsidR="00494390" w:rsidRPr="00494390" w:rsidRDefault="00494390" w:rsidP="00494390">
      <w:pPr>
        <w:spacing w:line="240" w:lineRule="auto"/>
        <w:ind w:firstLine="567"/>
        <w:rPr>
          <w:rFonts w:cs="Times New Roman"/>
          <w:sz w:val="24"/>
          <w:szCs w:val="24"/>
        </w:rPr>
      </w:pPr>
      <w:r w:rsidRPr="00494390">
        <w:rPr>
          <w:rFonts w:cs="Times New Roman"/>
          <w:sz w:val="24"/>
          <w:szCs w:val="24"/>
        </w:rPr>
        <w:t xml:space="preserve">W – вес конкретного показателя (weight); </w:t>
      </w:r>
    </w:p>
    <w:p w:rsidR="00494390" w:rsidRPr="00494390" w:rsidRDefault="00494390" w:rsidP="00494390">
      <w:pPr>
        <w:spacing w:line="240" w:lineRule="auto"/>
        <w:ind w:firstLine="567"/>
        <w:rPr>
          <w:rFonts w:cs="Times New Roman"/>
          <w:sz w:val="24"/>
          <w:szCs w:val="24"/>
        </w:rPr>
      </w:pPr>
      <w:r w:rsidRPr="00494390">
        <w:rPr>
          <w:rFonts w:cs="Times New Roman"/>
          <w:sz w:val="24"/>
          <w:szCs w:val="24"/>
          <w:lang w:val="en-US"/>
        </w:rPr>
        <w:t>n</w:t>
      </w:r>
      <w:r w:rsidRPr="00494390">
        <w:rPr>
          <w:rFonts w:cs="Times New Roman"/>
          <w:sz w:val="24"/>
          <w:szCs w:val="24"/>
        </w:rPr>
        <w:t xml:space="preserve"> – количество показателей; </w:t>
      </w:r>
    </w:p>
    <w:p w:rsidR="00494390" w:rsidRPr="00494390" w:rsidRDefault="00494390" w:rsidP="00494390">
      <w:pPr>
        <w:spacing w:line="240" w:lineRule="auto"/>
        <w:ind w:firstLine="567"/>
        <w:rPr>
          <w:rFonts w:cs="Times New Roman"/>
          <w:sz w:val="24"/>
          <w:szCs w:val="24"/>
        </w:rPr>
      </w:pPr>
      <w:r w:rsidRPr="00494390">
        <w:rPr>
          <w:rFonts w:cs="Times New Roman"/>
          <w:sz w:val="24"/>
          <w:szCs w:val="24"/>
        </w:rPr>
        <w:t>i – номер показателя.</w:t>
      </w:r>
    </w:p>
    <w:p w:rsidR="007C4492" w:rsidRDefault="007C4492" w:rsidP="007C4492">
      <w:pPr>
        <w:pStyle w:val="a4"/>
        <w:spacing w:before="0" w:beforeAutospacing="0" w:after="0" w:afterAutospacing="0"/>
        <w:ind w:firstLine="567"/>
        <w:jc w:val="both"/>
      </w:pPr>
    </w:p>
    <w:p w:rsidR="007C4492" w:rsidRDefault="007C4492" w:rsidP="007C4492">
      <w:pPr>
        <w:pStyle w:val="a4"/>
        <w:spacing w:before="0" w:beforeAutospacing="0" w:after="0" w:afterAutospacing="0"/>
        <w:ind w:firstLine="567"/>
        <w:jc w:val="both"/>
      </w:pPr>
      <w:r w:rsidRPr="007C4492">
        <w:t>Коэффициент региональной полезности рассчитывается исходя из отношения показателей социально-экономической обеспеченности страны и региона реализации проекта. Выглядит следующим образом [</w:t>
      </w:r>
      <w:r>
        <w:t>3</w:t>
      </w:r>
      <w:r w:rsidRPr="007C4492">
        <w:t>, 30</w:t>
      </w:r>
      <w:r>
        <w:t>; 2</w:t>
      </w:r>
      <w:r w:rsidRPr="007C4492">
        <w:t xml:space="preserve">]: </w:t>
      </w:r>
    </w:p>
    <w:p w:rsidR="007C4492" w:rsidRPr="007C4492" w:rsidRDefault="007C4492" w:rsidP="007C4492">
      <w:pPr>
        <w:pStyle w:val="a4"/>
        <w:spacing w:before="0" w:beforeAutospacing="0" w:after="0" w:afterAutospacing="0"/>
        <w:ind w:firstLine="567"/>
      </w:pPr>
    </w:p>
    <w:p w:rsidR="007C4492" w:rsidRPr="007C4492" w:rsidRDefault="007C4492" w:rsidP="007C4492">
      <w:pPr>
        <w:pStyle w:val="a4"/>
        <w:tabs>
          <w:tab w:val="center" w:pos="4819"/>
          <w:tab w:val="right" w:pos="9638"/>
        </w:tabs>
        <w:spacing w:before="0" w:beforeAutospacing="0" w:after="0" w:afterAutospacing="0"/>
      </w:pPr>
      <w:r>
        <w:rPr>
          <w:lang w:val="en-US"/>
        </w:rPr>
        <w:tab/>
      </w:r>
      <w:r w:rsidRPr="007C4492">
        <w:rPr>
          <w:lang w:val="en-US"/>
        </w:rPr>
        <w:t>C</w:t>
      </w:r>
      <w:r w:rsidRPr="007C4492">
        <w:rPr>
          <w:vertAlign w:val="subscript"/>
          <w:lang w:val="en-US"/>
        </w:rPr>
        <w:t>ru</w:t>
      </w:r>
      <w:r w:rsidRPr="007C4492">
        <w:t xml:space="preserve"> = </w:t>
      </w:r>
      <m:oMath>
        <m:f>
          <m:fPr>
            <m:ctrlPr>
              <w:rPr>
                <w:rFonts w:ascii="Cambria Math" w:hAnsi="Cambria Math"/>
              </w:rPr>
            </m:ctrlPr>
          </m:fPr>
          <m:num>
            <m:r>
              <m:rPr>
                <m:sty m:val="p"/>
              </m:rPr>
              <w:rPr>
                <w:rFonts w:ascii="Cambria Math" w:hAnsi="Cambria Math"/>
              </w:rPr>
              <m:t>(</m:t>
            </m:r>
            <m:r>
              <m:rPr>
                <m:sty m:val="p"/>
              </m:rPr>
              <w:rPr>
                <w:rFonts w:ascii="Cambria Math" w:hAnsi="Cambria Math"/>
                <w:lang w:val="en-US"/>
              </w:rPr>
              <m:t>P</m:t>
            </m:r>
            <m:r>
              <m:rPr>
                <m:sty m:val="p"/>
              </m:rPr>
              <w:rPr>
                <w:rFonts w:ascii="Cambria Math" w:hAnsi="Cambria Math"/>
                <w:vertAlign w:val="subscript"/>
                <w:lang w:val="en-US"/>
              </w:rPr>
              <m:t>s</m:t>
            </m:r>
            <m:r>
              <m:rPr>
                <m:sty m:val="p"/>
              </m:rPr>
              <w:rPr>
                <w:rFonts w:ascii="Cambria Math" w:hAnsi="Cambria Math"/>
              </w:rPr>
              <m:t xml:space="preserve"> + </m:t>
            </m:r>
            <m:r>
              <m:rPr>
                <m:sty m:val="p"/>
              </m:rPr>
              <w:rPr>
                <w:rFonts w:ascii="Cambria Math" w:hAnsi="Cambria Math"/>
                <w:lang w:val="en-US"/>
              </w:rPr>
              <m:t>P</m:t>
            </m:r>
            <m:r>
              <m:rPr>
                <m:sty m:val="p"/>
              </m:rPr>
              <w:rPr>
                <w:rFonts w:ascii="Cambria Math" w:hAnsi="Cambria Math"/>
                <w:vertAlign w:val="subscript"/>
                <w:lang w:val="en-US"/>
              </w:rPr>
              <m:t>i</m:t>
            </m:r>
            <m:r>
              <m:rPr>
                <m:sty m:val="p"/>
              </m:rPr>
              <w:rPr>
                <w:rFonts w:ascii="Cambria Math" w:hAnsi="Cambria Math"/>
              </w:rPr>
              <m:t xml:space="preserve"> + </m:t>
            </m:r>
            <m:r>
              <m:rPr>
                <m:sty m:val="p"/>
              </m:rPr>
              <w:rPr>
                <w:rFonts w:ascii="Cambria Math" w:hAnsi="Cambria Math"/>
                <w:lang w:val="en-US"/>
              </w:rPr>
              <m:t>P</m:t>
            </m:r>
            <m:r>
              <m:rPr>
                <m:sty m:val="p"/>
              </m:rPr>
              <w:rPr>
                <w:rFonts w:ascii="Cambria Math" w:hAnsi="Cambria Math"/>
                <w:vertAlign w:val="subscript"/>
                <w:lang w:val="en-US"/>
              </w:rPr>
              <m:t>L</m:t>
            </m:r>
            <m:r>
              <m:rPr>
                <m:sty m:val="p"/>
              </m:rPr>
              <w:rPr>
                <w:rFonts w:ascii="Cambria Math" w:hAnsi="Cambria Math"/>
              </w:rPr>
              <m:t xml:space="preserve">)  </m:t>
            </m:r>
          </m:num>
          <m:den>
            <m:r>
              <m:rPr>
                <m:sty m:val="p"/>
              </m:rPr>
              <w:rPr>
                <w:rFonts w:ascii="Cambria Math" w:hAnsi="Cambria Math"/>
              </w:rPr>
              <m:t>3</m:t>
            </m:r>
          </m:den>
        </m:f>
      </m:oMath>
      <w:r>
        <w:t>,</w:t>
      </w:r>
      <w:r>
        <w:tab/>
        <w:t>(3)</w:t>
      </w:r>
    </w:p>
    <w:p w:rsidR="007C4492" w:rsidRDefault="007C4492" w:rsidP="007C4492">
      <w:pPr>
        <w:pStyle w:val="a4"/>
        <w:spacing w:before="0" w:beforeAutospacing="0" w:after="0" w:afterAutospacing="0"/>
        <w:ind w:firstLine="567"/>
        <w:jc w:val="both"/>
        <w:rPr>
          <w:lang w:val="en-US"/>
        </w:rPr>
      </w:pPr>
    </w:p>
    <w:p w:rsidR="007C4492" w:rsidRPr="007C4492" w:rsidRDefault="007C4492" w:rsidP="007C4492">
      <w:pPr>
        <w:pStyle w:val="a4"/>
        <w:spacing w:before="0" w:beforeAutospacing="0" w:after="0" w:afterAutospacing="0"/>
        <w:ind w:firstLine="567"/>
        <w:jc w:val="both"/>
        <w:rPr>
          <w:rFonts w:eastAsiaTheme="minorEastAsia"/>
        </w:rPr>
      </w:pPr>
      <w:r>
        <w:t xml:space="preserve">где </w:t>
      </w:r>
      <w:r w:rsidRPr="007C4492">
        <w:rPr>
          <w:lang w:val="en-US"/>
        </w:rPr>
        <w:t>P</w:t>
      </w:r>
      <w:r w:rsidRPr="00880D40">
        <w:rPr>
          <w:vertAlign w:val="subscript"/>
          <w:lang w:val="en-US"/>
        </w:rPr>
        <w:t>s</w:t>
      </w:r>
      <w:r w:rsidRPr="007C4492">
        <w:t xml:space="preserve"> – соотношение обеспеченности услугами на уровне страны к региону, которые оказываются в процессе реализации проекта (provision of services);</w:t>
      </w:r>
    </w:p>
    <w:p w:rsidR="007C4492" w:rsidRPr="007C4492" w:rsidRDefault="007C4492" w:rsidP="007C4492">
      <w:pPr>
        <w:pStyle w:val="a4"/>
        <w:spacing w:before="0" w:beforeAutospacing="0" w:after="0" w:afterAutospacing="0"/>
        <w:ind w:firstLine="567"/>
        <w:jc w:val="both"/>
      </w:pPr>
      <w:r w:rsidRPr="007C4492">
        <w:rPr>
          <w:lang w:val="en-US"/>
        </w:rPr>
        <w:t>P</w:t>
      </w:r>
      <w:r w:rsidRPr="00880D40">
        <w:rPr>
          <w:vertAlign w:val="subscript"/>
          <w:lang w:val="en-US"/>
        </w:rPr>
        <w:t>i</w:t>
      </w:r>
      <w:r w:rsidRPr="007C4492">
        <w:t xml:space="preserve"> – соотношение обеспеченности инвестициями в основной капитал на уровне страны к региону (provision of investment);</w:t>
      </w:r>
    </w:p>
    <w:p w:rsidR="007C4492" w:rsidRDefault="007C4492" w:rsidP="007C4492">
      <w:pPr>
        <w:pStyle w:val="a4"/>
        <w:spacing w:before="0" w:beforeAutospacing="0" w:after="0" w:afterAutospacing="0"/>
        <w:ind w:firstLine="567"/>
        <w:jc w:val="both"/>
      </w:pPr>
      <w:r w:rsidRPr="007C4492">
        <w:rPr>
          <w:lang w:val="en-US"/>
        </w:rPr>
        <w:lastRenderedPageBreak/>
        <w:t>P</w:t>
      </w:r>
      <w:r w:rsidRPr="00880D40">
        <w:rPr>
          <w:vertAlign w:val="subscript"/>
          <w:lang w:val="en-US"/>
        </w:rPr>
        <w:t>L</w:t>
      </w:r>
      <w:r w:rsidRPr="007C4492">
        <w:t xml:space="preserve"> – соотношение среднегодовых уровней цен на услуги, которые будут оказываться в процессе реализации проекта, в расчете на 1 услугу (price level).</w:t>
      </w:r>
    </w:p>
    <w:p w:rsidR="007C4492" w:rsidRPr="007C4492" w:rsidRDefault="007C4492" w:rsidP="007C4492">
      <w:pPr>
        <w:pStyle w:val="a4"/>
        <w:spacing w:before="0" w:beforeAutospacing="0" w:after="0" w:afterAutospacing="0"/>
        <w:ind w:firstLine="567"/>
        <w:jc w:val="both"/>
      </w:pPr>
    </w:p>
    <w:p w:rsidR="00494390" w:rsidRPr="007C4492" w:rsidRDefault="007C4492" w:rsidP="007C4492">
      <w:pPr>
        <w:pStyle w:val="a4"/>
        <w:spacing w:before="0" w:beforeAutospacing="0" w:after="0" w:afterAutospacing="0"/>
        <w:ind w:firstLine="567"/>
        <w:jc w:val="both"/>
      </w:pPr>
      <w:r w:rsidRPr="007C4492">
        <w:t>Для большинства инвестиционных проектов данные показатели будут базовыми, однако, они могут изменяться в зависимости от специфики проекта. Полученный показатель отражает ценность для региона реализации проекта.</w:t>
      </w:r>
    </w:p>
    <w:p w:rsidR="006D0838" w:rsidRPr="006D0838" w:rsidRDefault="006D0838" w:rsidP="007C4492">
      <w:pPr>
        <w:pStyle w:val="a4"/>
        <w:spacing w:before="0" w:beforeAutospacing="0" w:after="0" w:afterAutospacing="0"/>
        <w:ind w:firstLine="567"/>
        <w:jc w:val="both"/>
        <w:rPr>
          <w:rFonts w:eastAsiaTheme="minorHAnsi" w:cstheme="minorBidi"/>
          <w:lang w:eastAsia="en-US"/>
        </w:rPr>
      </w:pPr>
      <w:r w:rsidRPr="00494390">
        <w:rPr>
          <w:rFonts w:eastAsiaTheme="minorHAnsi"/>
          <w:lang w:eastAsia="en-US"/>
        </w:rPr>
        <w:t>Предлагается рассмотреть разработанный алгоритм на примере трех альтернативных проектов, представленных в таблице 1.</w:t>
      </w:r>
      <w:r w:rsidRPr="006D0838">
        <w:rPr>
          <w:rFonts w:eastAsiaTheme="minorHAnsi" w:cstheme="minorBidi"/>
          <w:lang w:eastAsia="en-US"/>
        </w:rPr>
        <w:t xml:space="preserve"> Проект </w:t>
      </w:r>
      <w:r w:rsidR="00494390">
        <w:rPr>
          <w:rFonts w:eastAsiaTheme="minorHAnsi" w:cstheme="minorBidi"/>
          <w:lang w:eastAsia="en-US"/>
        </w:rPr>
        <w:t>«</w:t>
      </w:r>
      <w:r w:rsidRPr="006D0838">
        <w:rPr>
          <w:rFonts w:eastAsiaTheme="minorHAnsi" w:cstheme="minorBidi"/>
          <w:lang w:eastAsia="en-US"/>
        </w:rPr>
        <w:t>A</w:t>
      </w:r>
      <w:r w:rsidR="00494390">
        <w:rPr>
          <w:rFonts w:eastAsiaTheme="minorHAnsi" w:cstheme="minorBidi"/>
          <w:lang w:eastAsia="en-US"/>
        </w:rPr>
        <w:t>»</w:t>
      </w:r>
      <w:r w:rsidRPr="006D0838">
        <w:rPr>
          <w:rFonts w:eastAsiaTheme="minorHAnsi" w:cstheme="minorBidi"/>
          <w:lang w:eastAsia="en-US"/>
        </w:rPr>
        <w:t xml:space="preserve"> наиболее эффективен, но требует больших инвестиционных затрат. </w:t>
      </w:r>
      <w:r w:rsidR="00494390">
        <w:rPr>
          <w:rFonts w:eastAsiaTheme="minorHAnsi" w:cstheme="minorBidi"/>
          <w:lang w:eastAsia="en-US"/>
        </w:rPr>
        <w:t>Тогда как проекты «Б» и «В» требуют меньших вложений и</w:t>
      </w:r>
      <w:r w:rsidRPr="006D0838">
        <w:rPr>
          <w:rFonts w:eastAsiaTheme="minorHAnsi" w:cstheme="minorBidi"/>
          <w:lang w:eastAsia="en-US"/>
        </w:rPr>
        <w:t xml:space="preserve"> </w:t>
      </w:r>
      <w:r w:rsidR="00494390">
        <w:rPr>
          <w:rFonts w:eastAsiaTheme="minorHAnsi" w:cstheme="minorBidi"/>
          <w:lang w:eastAsia="en-US"/>
        </w:rPr>
        <w:t xml:space="preserve">обладают </w:t>
      </w:r>
      <w:r w:rsidRPr="006D0838">
        <w:rPr>
          <w:rFonts w:eastAsiaTheme="minorHAnsi" w:cstheme="minorBidi"/>
          <w:lang w:eastAsia="en-US"/>
        </w:rPr>
        <w:t>высоки</w:t>
      </w:r>
      <w:r w:rsidR="00494390">
        <w:rPr>
          <w:rFonts w:eastAsiaTheme="minorHAnsi" w:cstheme="minorBidi"/>
          <w:lang w:eastAsia="en-US"/>
        </w:rPr>
        <w:t>м</w:t>
      </w:r>
      <w:r w:rsidRPr="006D0838">
        <w:rPr>
          <w:rFonts w:eastAsiaTheme="minorHAnsi" w:cstheme="minorBidi"/>
          <w:lang w:eastAsia="en-US"/>
        </w:rPr>
        <w:t xml:space="preserve"> зап</w:t>
      </w:r>
      <w:r w:rsidR="00494390">
        <w:rPr>
          <w:rFonts w:eastAsiaTheme="minorHAnsi" w:cstheme="minorBidi"/>
          <w:lang w:eastAsia="en-US"/>
        </w:rPr>
        <w:t>асом</w:t>
      </w:r>
      <w:r w:rsidRPr="006D0838">
        <w:rPr>
          <w:rFonts w:eastAsiaTheme="minorHAnsi" w:cstheme="minorBidi"/>
          <w:lang w:eastAsia="en-US"/>
        </w:rPr>
        <w:t xml:space="preserve"> финансовой устойчивости, </w:t>
      </w:r>
      <w:r w:rsidR="00494390">
        <w:rPr>
          <w:rFonts w:eastAsiaTheme="minorHAnsi" w:cstheme="minorBidi"/>
          <w:lang w:eastAsia="en-US"/>
        </w:rPr>
        <w:t>но имеют длительный срок окупаемости</w:t>
      </w:r>
      <w:r w:rsidRPr="006D0838">
        <w:rPr>
          <w:rFonts w:eastAsiaTheme="minorHAnsi" w:cstheme="minorBidi"/>
          <w:lang w:eastAsia="en-US"/>
        </w:rPr>
        <w:t>.</w:t>
      </w:r>
    </w:p>
    <w:p w:rsidR="006D0838" w:rsidRDefault="006D0838" w:rsidP="006D0838">
      <w:pPr>
        <w:pStyle w:val="a4"/>
        <w:spacing w:before="0" w:beforeAutospacing="0" w:after="0" w:afterAutospacing="0"/>
        <w:jc w:val="center"/>
      </w:pPr>
    </w:p>
    <w:p w:rsidR="006D0838" w:rsidRPr="00494390" w:rsidRDefault="006D0838" w:rsidP="00494390">
      <w:pPr>
        <w:spacing w:line="240" w:lineRule="auto"/>
        <w:jc w:val="center"/>
        <w:rPr>
          <w:rFonts w:cs="Times New Roman"/>
          <w:sz w:val="24"/>
          <w:szCs w:val="28"/>
        </w:rPr>
      </w:pPr>
      <w:r w:rsidRPr="00494390">
        <w:rPr>
          <w:rFonts w:cs="Times New Roman"/>
          <w:sz w:val="24"/>
          <w:szCs w:val="28"/>
        </w:rPr>
        <w:t>Таблица 1 – Прогнозируемая экономическая эффективность проектов.</w:t>
      </w:r>
    </w:p>
    <w:tbl>
      <w:tblPr>
        <w:tblStyle w:val="a7"/>
        <w:tblW w:w="9800" w:type="dxa"/>
        <w:tblLook w:val="04A0" w:firstRow="1" w:lastRow="0" w:firstColumn="1" w:lastColumn="0" w:noHBand="0" w:noVBand="1"/>
      </w:tblPr>
      <w:tblGrid>
        <w:gridCol w:w="2942"/>
        <w:gridCol w:w="2279"/>
        <w:gridCol w:w="2281"/>
        <w:gridCol w:w="2298"/>
      </w:tblGrid>
      <w:tr w:rsidR="006D0838" w:rsidRPr="006D0838" w:rsidTr="00494390">
        <w:trPr>
          <w:trHeight w:val="78"/>
        </w:trPr>
        <w:tc>
          <w:tcPr>
            <w:tcW w:w="2942" w:type="dxa"/>
            <w:hideMark/>
          </w:tcPr>
          <w:p w:rsidR="006D0838" w:rsidRPr="006D0838" w:rsidRDefault="006D0838" w:rsidP="00494390">
            <w:pPr>
              <w:spacing w:line="240" w:lineRule="auto"/>
              <w:jc w:val="center"/>
              <w:rPr>
                <w:rFonts w:eastAsia="Times New Roman" w:cs="Times New Roman"/>
                <w:sz w:val="20"/>
                <w:szCs w:val="28"/>
                <w:lang w:eastAsia="ru-RU"/>
              </w:rPr>
            </w:pPr>
          </w:p>
        </w:tc>
        <w:tc>
          <w:tcPr>
            <w:tcW w:w="2279" w:type="dxa"/>
            <w:hideMark/>
          </w:tcPr>
          <w:p w:rsidR="006D0838" w:rsidRPr="006D0838" w:rsidRDefault="00494390" w:rsidP="0049439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w:t>
            </w:r>
            <w:r w:rsidR="006D0838" w:rsidRPr="006D0838">
              <w:rPr>
                <w:rFonts w:eastAsia="Times New Roman" w:cs="Times New Roman"/>
                <w:bCs/>
                <w:sz w:val="20"/>
                <w:szCs w:val="28"/>
                <w:lang w:eastAsia="ru-RU"/>
              </w:rPr>
              <w:t>A</w:t>
            </w:r>
            <w:r>
              <w:rPr>
                <w:rFonts w:eastAsia="Times New Roman" w:cs="Times New Roman"/>
                <w:sz w:val="20"/>
                <w:szCs w:val="28"/>
                <w:lang w:eastAsia="ru-RU"/>
              </w:rPr>
              <w:t>»</w:t>
            </w:r>
          </w:p>
        </w:tc>
        <w:tc>
          <w:tcPr>
            <w:tcW w:w="2281" w:type="dxa"/>
            <w:hideMark/>
          </w:tcPr>
          <w:p w:rsidR="006D0838" w:rsidRPr="006D0838" w:rsidRDefault="00494390" w:rsidP="0049439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w:t>
            </w:r>
            <w:r w:rsidR="009B6370">
              <w:rPr>
                <w:rFonts w:eastAsia="Times New Roman" w:cs="Times New Roman"/>
                <w:bCs/>
                <w:sz w:val="20"/>
                <w:szCs w:val="28"/>
                <w:lang w:eastAsia="ru-RU"/>
              </w:rPr>
              <w:t>Б</w:t>
            </w:r>
            <w:r>
              <w:rPr>
                <w:rFonts w:eastAsia="Times New Roman" w:cs="Times New Roman"/>
                <w:bCs/>
                <w:sz w:val="20"/>
                <w:szCs w:val="28"/>
                <w:lang w:eastAsia="ru-RU"/>
              </w:rPr>
              <w:t>»</w:t>
            </w:r>
          </w:p>
        </w:tc>
        <w:tc>
          <w:tcPr>
            <w:tcW w:w="2298" w:type="dxa"/>
            <w:hideMark/>
          </w:tcPr>
          <w:p w:rsidR="006D0838" w:rsidRPr="006D0838" w:rsidRDefault="00494390" w:rsidP="0049439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w:t>
            </w:r>
            <w:r w:rsidR="009B6370">
              <w:rPr>
                <w:rFonts w:eastAsia="Times New Roman" w:cs="Times New Roman"/>
                <w:bCs/>
                <w:sz w:val="20"/>
                <w:szCs w:val="28"/>
                <w:lang w:eastAsia="ru-RU"/>
              </w:rPr>
              <w:t>В</w:t>
            </w:r>
            <w:r>
              <w:rPr>
                <w:rFonts w:eastAsia="Times New Roman" w:cs="Times New Roman"/>
                <w:sz w:val="20"/>
                <w:szCs w:val="28"/>
                <w:lang w:eastAsia="ru-RU"/>
              </w:rPr>
              <w:t>»</w:t>
            </w:r>
          </w:p>
        </w:tc>
      </w:tr>
      <w:tr w:rsidR="008340C0" w:rsidRPr="006D0838" w:rsidTr="00494390">
        <w:trPr>
          <w:trHeight w:val="78"/>
        </w:trPr>
        <w:tc>
          <w:tcPr>
            <w:tcW w:w="2942" w:type="dxa"/>
            <w:hideMark/>
          </w:tcPr>
          <w:p w:rsidR="008340C0" w:rsidRPr="006D0838" w:rsidRDefault="008340C0" w:rsidP="008340C0">
            <w:pPr>
              <w:spacing w:line="240" w:lineRule="auto"/>
              <w:rPr>
                <w:rFonts w:eastAsia="Times New Roman" w:cs="Times New Roman"/>
                <w:sz w:val="20"/>
                <w:szCs w:val="28"/>
                <w:lang w:eastAsia="ru-RU"/>
              </w:rPr>
            </w:pPr>
            <w:r>
              <w:rPr>
                <w:rFonts w:eastAsia="Times New Roman" w:cs="Times New Roman"/>
                <w:sz w:val="20"/>
                <w:szCs w:val="28"/>
                <w:lang w:eastAsia="ru-RU"/>
              </w:rPr>
              <w:t>Инвестиции</w:t>
            </w:r>
            <w:r w:rsidRPr="006D0838">
              <w:rPr>
                <w:rFonts w:eastAsia="Times New Roman" w:cs="Times New Roman"/>
                <w:sz w:val="20"/>
                <w:szCs w:val="28"/>
                <w:lang w:eastAsia="ru-RU"/>
              </w:rPr>
              <w:t xml:space="preserve"> (руб.)</w:t>
            </w:r>
          </w:p>
        </w:tc>
        <w:tc>
          <w:tcPr>
            <w:tcW w:w="2279" w:type="dxa"/>
          </w:tcPr>
          <w:p w:rsidR="008340C0" w:rsidRPr="008340C0" w:rsidRDefault="008340C0" w:rsidP="008340C0">
            <w:pPr>
              <w:spacing w:line="240" w:lineRule="auto"/>
              <w:rPr>
                <w:sz w:val="20"/>
              </w:rPr>
            </w:pPr>
            <w:r w:rsidRPr="008340C0">
              <w:rPr>
                <w:sz w:val="20"/>
              </w:rPr>
              <w:t>15900700</w:t>
            </w:r>
          </w:p>
        </w:tc>
        <w:tc>
          <w:tcPr>
            <w:tcW w:w="2281" w:type="dxa"/>
          </w:tcPr>
          <w:p w:rsidR="008340C0" w:rsidRPr="008340C0" w:rsidRDefault="008340C0" w:rsidP="008340C0">
            <w:pPr>
              <w:spacing w:line="240" w:lineRule="auto"/>
              <w:rPr>
                <w:sz w:val="20"/>
              </w:rPr>
            </w:pPr>
            <w:r w:rsidRPr="008340C0">
              <w:rPr>
                <w:sz w:val="20"/>
              </w:rPr>
              <w:t>8174000</w:t>
            </w:r>
          </w:p>
        </w:tc>
        <w:tc>
          <w:tcPr>
            <w:tcW w:w="2298" w:type="dxa"/>
          </w:tcPr>
          <w:p w:rsidR="008340C0" w:rsidRPr="008340C0" w:rsidRDefault="008340C0" w:rsidP="008340C0">
            <w:pPr>
              <w:spacing w:line="240" w:lineRule="auto"/>
              <w:rPr>
                <w:sz w:val="20"/>
              </w:rPr>
            </w:pPr>
            <w:r w:rsidRPr="008340C0">
              <w:rPr>
                <w:sz w:val="20"/>
              </w:rPr>
              <w:t>9820500</w:t>
            </w:r>
          </w:p>
        </w:tc>
      </w:tr>
      <w:tr w:rsidR="008340C0" w:rsidRPr="006D0838" w:rsidTr="00804F4B">
        <w:trPr>
          <w:trHeight w:val="78"/>
        </w:trPr>
        <w:tc>
          <w:tcPr>
            <w:tcW w:w="2942" w:type="dxa"/>
            <w:hideMark/>
          </w:tcPr>
          <w:p w:rsidR="008340C0" w:rsidRPr="006D0838" w:rsidRDefault="008340C0" w:rsidP="008340C0">
            <w:pPr>
              <w:spacing w:line="240" w:lineRule="auto"/>
              <w:rPr>
                <w:rFonts w:eastAsia="Times New Roman" w:cs="Times New Roman"/>
                <w:sz w:val="20"/>
                <w:szCs w:val="28"/>
                <w:lang w:eastAsia="ru-RU"/>
              </w:rPr>
            </w:pPr>
            <w:r>
              <w:rPr>
                <w:rFonts w:eastAsia="Times New Roman" w:cs="Times New Roman"/>
                <w:sz w:val="20"/>
                <w:szCs w:val="28"/>
                <w:lang w:val="en-US" w:eastAsia="ru-RU"/>
              </w:rPr>
              <w:t>NPV</w:t>
            </w:r>
            <w:r w:rsidRPr="006D0838">
              <w:rPr>
                <w:rFonts w:eastAsia="Times New Roman" w:cs="Times New Roman"/>
                <w:sz w:val="20"/>
                <w:szCs w:val="28"/>
                <w:lang w:eastAsia="ru-RU"/>
              </w:rPr>
              <w:t xml:space="preserve"> (руб.)</w:t>
            </w:r>
          </w:p>
        </w:tc>
        <w:tc>
          <w:tcPr>
            <w:tcW w:w="2279" w:type="dxa"/>
          </w:tcPr>
          <w:p w:rsidR="008340C0" w:rsidRPr="008340C0" w:rsidRDefault="008340C0" w:rsidP="008340C0">
            <w:pPr>
              <w:spacing w:line="240" w:lineRule="auto"/>
              <w:rPr>
                <w:sz w:val="20"/>
              </w:rPr>
            </w:pPr>
            <w:r w:rsidRPr="008340C0">
              <w:rPr>
                <w:sz w:val="20"/>
              </w:rPr>
              <w:t>14150000</w:t>
            </w:r>
          </w:p>
        </w:tc>
        <w:tc>
          <w:tcPr>
            <w:tcW w:w="2281" w:type="dxa"/>
          </w:tcPr>
          <w:p w:rsidR="008340C0" w:rsidRPr="008340C0" w:rsidRDefault="008340C0" w:rsidP="008340C0">
            <w:pPr>
              <w:spacing w:line="240" w:lineRule="auto"/>
              <w:rPr>
                <w:sz w:val="20"/>
              </w:rPr>
            </w:pPr>
            <w:r w:rsidRPr="008340C0">
              <w:rPr>
                <w:sz w:val="20"/>
              </w:rPr>
              <w:t>9175000</w:t>
            </w:r>
          </w:p>
        </w:tc>
        <w:tc>
          <w:tcPr>
            <w:tcW w:w="2298" w:type="dxa"/>
          </w:tcPr>
          <w:p w:rsidR="008340C0" w:rsidRPr="008340C0" w:rsidRDefault="008340C0" w:rsidP="008340C0">
            <w:pPr>
              <w:spacing w:line="240" w:lineRule="auto"/>
              <w:rPr>
                <w:sz w:val="20"/>
              </w:rPr>
            </w:pPr>
            <w:r w:rsidRPr="008340C0">
              <w:rPr>
                <w:sz w:val="20"/>
              </w:rPr>
              <w:t>8930000</w:t>
            </w:r>
          </w:p>
        </w:tc>
      </w:tr>
      <w:tr w:rsidR="008340C0" w:rsidRPr="006D0838" w:rsidTr="00804F4B">
        <w:trPr>
          <w:trHeight w:val="78"/>
        </w:trPr>
        <w:tc>
          <w:tcPr>
            <w:tcW w:w="2942" w:type="dxa"/>
            <w:hideMark/>
          </w:tcPr>
          <w:p w:rsidR="008340C0" w:rsidRPr="006D0838" w:rsidRDefault="008340C0" w:rsidP="008340C0">
            <w:pPr>
              <w:spacing w:line="240" w:lineRule="auto"/>
              <w:rPr>
                <w:rFonts w:eastAsia="Times New Roman" w:cs="Times New Roman"/>
                <w:sz w:val="20"/>
                <w:szCs w:val="28"/>
                <w:lang w:eastAsia="ru-RU"/>
              </w:rPr>
            </w:pPr>
            <w:r>
              <w:rPr>
                <w:rFonts w:eastAsia="Times New Roman" w:cs="Times New Roman"/>
                <w:sz w:val="20"/>
                <w:szCs w:val="28"/>
                <w:lang w:val="en-US" w:eastAsia="ru-RU"/>
              </w:rPr>
              <w:t>IRR</w:t>
            </w:r>
            <w:r w:rsidRPr="006D0838">
              <w:rPr>
                <w:rFonts w:eastAsia="Times New Roman" w:cs="Times New Roman"/>
                <w:sz w:val="20"/>
                <w:szCs w:val="28"/>
                <w:lang w:eastAsia="ru-RU"/>
              </w:rPr>
              <w:t xml:space="preserve"> (%) </w:t>
            </w:r>
          </w:p>
        </w:tc>
        <w:tc>
          <w:tcPr>
            <w:tcW w:w="2279" w:type="dxa"/>
          </w:tcPr>
          <w:p w:rsidR="008340C0" w:rsidRPr="008340C0" w:rsidRDefault="008340C0" w:rsidP="008340C0">
            <w:pPr>
              <w:spacing w:line="240" w:lineRule="auto"/>
              <w:rPr>
                <w:sz w:val="20"/>
              </w:rPr>
            </w:pPr>
            <w:r w:rsidRPr="008340C0">
              <w:rPr>
                <w:sz w:val="20"/>
              </w:rPr>
              <w:t>33,52</w:t>
            </w:r>
          </w:p>
        </w:tc>
        <w:tc>
          <w:tcPr>
            <w:tcW w:w="2281" w:type="dxa"/>
          </w:tcPr>
          <w:p w:rsidR="008340C0" w:rsidRPr="008340C0" w:rsidRDefault="008340C0" w:rsidP="008340C0">
            <w:pPr>
              <w:spacing w:line="240" w:lineRule="auto"/>
              <w:rPr>
                <w:sz w:val="20"/>
              </w:rPr>
            </w:pPr>
            <w:r w:rsidRPr="008340C0">
              <w:rPr>
                <w:sz w:val="20"/>
              </w:rPr>
              <w:t>45,17</w:t>
            </w:r>
          </w:p>
        </w:tc>
        <w:tc>
          <w:tcPr>
            <w:tcW w:w="2298" w:type="dxa"/>
          </w:tcPr>
          <w:p w:rsidR="008340C0" w:rsidRPr="008340C0" w:rsidRDefault="008340C0" w:rsidP="008340C0">
            <w:pPr>
              <w:spacing w:line="240" w:lineRule="auto"/>
              <w:rPr>
                <w:sz w:val="20"/>
              </w:rPr>
            </w:pPr>
            <w:r w:rsidRPr="008340C0">
              <w:rPr>
                <w:sz w:val="20"/>
              </w:rPr>
              <w:t> 47,42</w:t>
            </w:r>
          </w:p>
        </w:tc>
      </w:tr>
      <w:tr w:rsidR="008340C0" w:rsidRPr="006D0838" w:rsidTr="00804F4B">
        <w:trPr>
          <w:trHeight w:val="78"/>
        </w:trPr>
        <w:tc>
          <w:tcPr>
            <w:tcW w:w="2942" w:type="dxa"/>
            <w:hideMark/>
          </w:tcPr>
          <w:p w:rsidR="008340C0" w:rsidRPr="006D0838" w:rsidRDefault="008340C0" w:rsidP="008340C0">
            <w:pPr>
              <w:spacing w:line="240" w:lineRule="auto"/>
              <w:rPr>
                <w:rFonts w:eastAsia="Times New Roman" w:cs="Times New Roman"/>
                <w:sz w:val="20"/>
                <w:szCs w:val="28"/>
                <w:lang w:eastAsia="ru-RU"/>
              </w:rPr>
            </w:pPr>
            <w:r>
              <w:rPr>
                <w:rFonts w:eastAsia="Times New Roman" w:cs="Times New Roman"/>
                <w:sz w:val="20"/>
                <w:szCs w:val="28"/>
                <w:lang w:val="en-US" w:eastAsia="ru-RU"/>
              </w:rPr>
              <w:t>PI</w:t>
            </w:r>
            <w:r w:rsidRPr="006D0838">
              <w:rPr>
                <w:rFonts w:eastAsia="Times New Roman" w:cs="Times New Roman"/>
                <w:sz w:val="20"/>
                <w:szCs w:val="28"/>
                <w:lang w:eastAsia="ru-RU"/>
              </w:rPr>
              <w:t xml:space="preserve">  </w:t>
            </w:r>
          </w:p>
        </w:tc>
        <w:tc>
          <w:tcPr>
            <w:tcW w:w="2279" w:type="dxa"/>
          </w:tcPr>
          <w:p w:rsidR="008340C0" w:rsidRPr="008340C0" w:rsidRDefault="008340C0" w:rsidP="008340C0">
            <w:pPr>
              <w:spacing w:line="240" w:lineRule="auto"/>
              <w:rPr>
                <w:sz w:val="20"/>
              </w:rPr>
            </w:pPr>
            <w:r w:rsidRPr="008340C0">
              <w:rPr>
                <w:sz w:val="20"/>
              </w:rPr>
              <w:t>1,889897929</w:t>
            </w:r>
          </w:p>
        </w:tc>
        <w:tc>
          <w:tcPr>
            <w:tcW w:w="2281" w:type="dxa"/>
          </w:tcPr>
          <w:p w:rsidR="008340C0" w:rsidRPr="008340C0" w:rsidRDefault="008340C0" w:rsidP="008340C0">
            <w:pPr>
              <w:spacing w:line="240" w:lineRule="auto"/>
              <w:rPr>
                <w:sz w:val="20"/>
              </w:rPr>
            </w:pPr>
            <w:r w:rsidRPr="008340C0">
              <w:rPr>
                <w:sz w:val="20"/>
              </w:rPr>
              <w:t>2,122461463</w:t>
            </w:r>
          </w:p>
        </w:tc>
        <w:tc>
          <w:tcPr>
            <w:tcW w:w="2298" w:type="dxa"/>
          </w:tcPr>
          <w:p w:rsidR="008340C0" w:rsidRPr="008340C0" w:rsidRDefault="008340C0" w:rsidP="008340C0">
            <w:pPr>
              <w:spacing w:line="240" w:lineRule="auto"/>
              <w:rPr>
                <w:sz w:val="20"/>
              </w:rPr>
            </w:pPr>
            <w:r w:rsidRPr="008340C0">
              <w:rPr>
                <w:sz w:val="20"/>
              </w:rPr>
              <w:t>1,909322336</w:t>
            </w:r>
          </w:p>
        </w:tc>
      </w:tr>
      <w:tr w:rsidR="006D0838" w:rsidRPr="006D0838" w:rsidTr="00494390">
        <w:trPr>
          <w:trHeight w:val="78"/>
        </w:trPr>
        <w:tc>
          <w:tcPr>
            <w:tcW w:w="2942" w:type="dxa"/>
            <w:hideMark/>
          </w:tcPr>
          <w:p w:rsidR="006D0838" w:rsidRPr="006D0838" w:rsidRDefault="00494390" w:rsidP="006D0838">
            <w:pPr>
              <w:spacing w:line="240" w:lineRule="auto"/>
              <w:rPr>
                <w:rFonts w:eastAsia="Times New Roman" w:cs="Times New Roman"/>
                <w:sz w:val="20"/>
                <w:szCs w:val="28"/>
                <w:lang w:eastAsia="ru-RU"/>
              </w:rPr>
            </w:pPr>
            <w:r>
              <w:rPr>
                <w:rFonts w:eastAsia="Times New Roman" w:cs="Times New Roman"/>
                <w:sz w:val="20"/>
                <w:szCs w:val="28"/>
                <w:lang w:val="en-US" w:eastAsia="ru-RU"/>
              </w:rPr>
              <w:t>DPP</w:t>
            </w:r>
            <w:r w:rsidR="006D0838" w:rsidRPr="006D0838">
              <w:rPr>
                <w:rFonts w:eastAsia="Times New Roman" w:cs="Times New Roman"/>
                <w:sz w:val="20"/>
                <w:szCs w:val="28"/>
                <w:lang w:eastAsia="ru-RU"/>
              </w:rPr>
              <w:t xml:space="preserve"> </w:t>
            </w:r>
          </w:p>
        </w:tc>
        <w:tc>
          <w:tcPr>
            <w:tcW w:w="2279" w:type="dxa"/>
            <w:vAlign w:val="center"/>
          </w:tcPr>
          <w:p w:rsidR="006D0838" w:rsidRPr="006D0838" w:rsidRDefault="006D0838" w:rsidP="006D0838">
            <w:pPr>
              <w:spacing w:line="240" w:lineRule="auto"/>
              <w:rPr>
                <w:rFonts w:cs="Times New Roman"/>
                <w:color w:val="000000"/>
                <w:sz w:val="20"/>
                <w:szCs w:val="28"/>
              </w:rPr>
            </w:pPr>
            <w:r w:rsidRPr="006D0838">
              <w:rPr>
                <w:rFonts w:cs="Times New Roman"/>
                <w:color w:val="000000"/>
                <w:sz w:val="20"/>
                <w:szCs w:val="28"/>
              </w:rPr>
              <w:t> </w:t>
            </w:r>
            <w:r w:rsidR="008340C0">
              <w:rPr>
                <w:rFonts w:cs="Times New Roman"/>
                <w:color w:val="000000"/>
                <w:sz w:val="20"/>
                <w:szCs w:val="28"/>
              </w:rPr>
              <w:t>1 год 5 месяцев</w:t>
            </w:r>
          </w:p>
        </w:tc>
        <w:tc>
          <w:tcPr>
            <w:tcW w:w="2281" w:type="dxa"/>
            <w:vAlign w:val="center"/>
          </w:tcPr>
          <w:p w:rsidR="006D0838" w:rsidRPr="006D0838" w:rsidRDefault="006D0838" w:rsidP="008340C0">
            <w:pPr>
              <w:spacing w:line="240" w:lineRule="auto"/>
              <w:rPr>
                <w:rFonts w:cs="Times New Roman"/>
                <w:color w:val="000000"/>
                <w:sz w:val="20"/>
                <w:szCs w:val="28"/>
              </w:rPr>
            </w:pPr>
            <w:r w:rsidRPr="006D0838">
              <w:rPr>
                <w:rFonts w:cs="Times New Roman"/>
                <w:color w:val="000000"/>
                <w:sz w:val="20"/>
                <w:szCs w:val="28"/>
              </w:rPr>
              <w:t> </w:t>
            </w:r>
            <w:r w:rsidR="008340C0">
              <w:rPr>
                <w:rFonts w:cs="Times New Roman"/>
                <w:color w:val="000000"/>
                <w:sz w:val="20"/>
                <w:szCs w:val="28"/>
              </w:rPr>
              <w:t>3 года</w:t>
            </w:r>
          </w:p>
        </w:tc>
        <w:tc>
          <w:tcPr>
            <w:tcW w:w="2298" w:type="dxa"/>
            <w:vAlign w:val="center"/>
          </w:tcPr>
          <w:p w:rsidR="006D0838" w:rsidRPr="006D0838" w:rsidRDefault="006D0838" w:rsidP="006D0838">
            <w:pPr>
              <w:spacing w:line="240" w:lineRule="auto"/>
              <w:rPr>
                <w:rFonts w:cs="Times New Roman"/>
                <w:color w:val="000000"/>
                <w:sz w:val="20"/>
                <w:szCs w:val="28"/>
              </w:rPr>
            </w:pPr>
            <w:r w:rsidRPr="006D0838">
              <w:rPr>
                <w:rFonts w:cs="Times New Roman"/>
                <w:color w:val="000000"/>
                <w:sz w:val="20"/>
                <w:szCs w:val="28"/>
              </w:rPr>
              <w:t> </w:t>
            </w:r>
            <w:r w:rsidR="008340C0">
              <w:rPr>
                <w:rFonts w:cs="Times New Roman"/>
                <w:color w:val="000000"/>
                <w:sz w:val="20"/>
                <w:szCs w:val="28"/>
              </w:rPr>
              <w:t>2 года 7 месяцев</w:t>
            </w:r>
          </w:p>
        </w:tc>
      </w:tr>
    </w:tbl>
    <w:p w:rsidR="006D0838" w:rsidRDefault="006D0838" w:rsidP="007C4492">
      <w:pPr>
        <w:pStyle w:val="a4"/>
        <w:spacing w:before="0" w:beforeAutospacing="0" w:after="0" w:afterAutospacing="0"/>
        <w:jc w:val="both"/>
      </w:pPr>
    </w:p>
    <w:p w:rsidR="006D0838" w:rsidRDefault="007C4492" w:rsidP="006166E0">
      <w:pPr>
        <w:pStyle w:val="a4"/>
        <w:spacing w:before="0" w:beforeAutospacing="0" w:after="0" w:afterAutospacing="0"/>
        <w:ind w:firstLine="567"/>
        <w:jc w:val="both"/>
      </w:pPr>
      <w:r>
        <w:t xml:space="preserve">Несмотря на высокую прибыль и короткий срок окупаемости, необходимо произвести расчет </w:t>
      </w:r>
      <w:r w:rsidRPr="007C4492">
        <w:t>социальн</w:t>
      </w:r>
      <w:r>
        <w:t>ой</w:t>
      </w:r>
      <w:r w:rsidRPr="007C4492">
        <w:t xml:space="preserve"> эффективност</w:t>
      </w:r>
      <w:r>
        <w:t>и, которая заключается в наступление положительных последствий от реализации данного проекта и прямо влияет на качество жизни населения.</w:t>
      </w:r>
      <w:r w:rsidR="006166E0">
        <w:t xml:space="preserve"> </w:t>
      </w:r>
      <w:r w:rsidRPr="007C4492">
        <w:t xml:space="preserve">В зависимости от вида инвестиционного проекта и региона реализации, показатели и их вес могут изменяться. Могут учитывать эффекты, которые будут воздействовать на уровень качества жизни населения, отражаясь на экономике, экологии, социальной области, другие внеэкономические эффекты. </w:t>
      </w:r>
      <w:r w:rsidR="006166E0">
        <w:t>В таблице 2 рассмотрена социальная эффективность проектов</w:t>
      </w:r>
    </w:p>
    <w:p w:rsidR="006166E0" w:rsidRDefault="006166E0" w:rsidP="006166E0">
      <w:pPr>
        <w:pStyle w:val="a4"/>
        <w:spacing w:before="0" w:beforeAutospacing="0" w:after="0" w:afterAutospacing="0"/>
        <w:ind w:firstLine="567"/>
        <w:jc w:val="both"/>
      </w:pPr>
    </w:p>
    <w:p w:rsidR="006D0838" w:rsidRDefault="006D0838" w:rsidP="006D0838">
      <w:pPr>
        <w:pStyle w:val="a4"/>
        <w:spacing w:before="0" w:beforeAutospacing="0" w:after="0" w:afterAutospacing="0"/>
        <w:jc w:val="center"/>
      </w:pPr>
      <w:r w:rsidRPr="006D0838">
        <w:t xml:space="preserve">Таблица </w:t>
      </w:r>
      <w:r w:rsidR="006166E0">
        <w:t>2</w:t>
      </w:r>
      <w:r w:rsidRPr="006D0838">
        <w:t xml:space="preserve"> – Степень социальной направленности </w:t>
      </w:r>
    </w:p>
    <w:tbl>
      <w:tblPr>
        <w:tblStyle w:val="a7"/>
        <w:tblW w:w="10059" w:type="dxa"/>
        <w:tblLook w:val="04A0" w:firstRow="1" w:lastRow="0" w:firstColumn="1" w:lastColumn="0" w:noHBand="0" w:noVBand="1"/>
      </w:tblPr>
      <w:tblGrid>
        <w:gridCol w:w="2124"/>
        <w:gridCol w:w="635"/>
        <w:gridCol w:w="1080"/>
        <w:gridCol w:w="1438"/>
        <w:gridCol w:w="1024"/>
        <w:gridCol w:w="1452"/>
        <w:gridCol w:w="1024"/>
        <w:gridCol w:w="1282"/>
      </w:tblGrid>
      <w:tr w:rsidR="006166E0" w:rsidRPr="006D0838" w:rsidTr="00880D40">
        <w:trPr>
          <w:trHeight w:val="83"/>
        </w:trPr>
        <w:tc>
          <w:tcPr>
            <w:tcW w:w="2124" w:type="dxa"/>
            <w:vMerge w:val="restart"/>
            <w:vAlign w:val="center"/>
            <w:hideMark/>
          </w:tcPr>
          <w:p w:rsidR="006166E0" w:rsidRPr="006D0838" w:rsidRDefault="006166E0" w:rsidP="00880D40">
            <w:pPr>
              <w:spacing w:line="240" w:lineRule="auto"/>
              <w:jc w:val="center"/>
              <w:rPr>
                <w:rFonts w:eastAsia="Times New Roman" w:cs="Times New Roman"/>
                <w:sz w:val="20"/>
                <w:szCs w:val="20"/>
                <w:lang w:eastAsia="ru-RU"/>
              </w:rPr>
            </w:pPr>
            <w:r w:rsidRPr="006D0838">
              <w:rPr>
                <w:rFonts w:eastAsia="Times New Roman" w:cs="Times New Roman"/>
                <w:bCs/>
                <w:sz w:val="20"/>
                <w:szCs w:val="20"/>
                <w:lang w:eastAsia="ru-RU"/>
              </w:rPr>
              <w:t>Показатель</w:t>
            </w:r>
          </w:p>
        </w:tc>
        <w:tc>
          <w:tcPr>
            <w:tcW w:w="635" w:type="dxa"/>
            <w:vMerge w:val="restart"/>
            <w:vAlign w:val="center"/>
            <w:hideMark/>
          </w:tcPr>
          <w:p w:rsidR="006166E0" w:rsidRPr="006D0838" w:rsidRDefault="006166E0" w:rsidP="006166E0">
            <w:pPr>
              <w:spacing w:line="240" w:lineRule="auto"/>
              <w:jc w:val="center"/>
              <w:rPr>
                <w:rFonts w:eastAsia="Times New Roman" w:cs="Times New Roman"/>
                <w:sz w:val="20"/>
                <w:szCs w:val="20"/>
                <w:lang w:eastAsia="ru-RU"/>
              </w:rPr>
            </w:pPr>
            <w:r w:rsidRPr="006D0838">
              <w:rPr>
                <w:rFonts w:eastAsia="Times New Roman" w:cs="Times New Roman"/>
                <w:bCs/>
                <w:sz w:val="20"/>
                <w:szCs w:val="20"/>
                <w:lang w:eastAsia="ru-RU"/>
              </w:rPr>
              <w:t>Вес</w:t>
            </w:r>
          </w:p>
        </w:tc>
        <w:tc>
          <w:tcPr>
            <w:tcW w:w="2518" w:type="dxa"/>
            <w:gridSpan w:val="2"/>
            <w:vAlign w:val="center"/>
            <w:hideMark/>
          </w:tcPr>
          <w:p w:rsidR="006166E0" w:rsidRPr="006D0838" w:rsidRDefault="006166E0" w:rsidP="006166E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w:t>
            </w:r>
            <w:r w:rsidRPr="006D0838">
              <w:rPr>
                <w:rFonts w:eastAsia="Times New Roman" w:cs="Times New Roman"/>
                <w:bCs/>
                <w:sz w:val="20"/>
                <w:szCs w:val="28"/>
                <w:lang w:eastAsia="ru-RU"/>
              </w:rPr>
              <w:t>A</w:t>
            </w:r>
            <w:r>
              <w:rPr>
                <w:rFonts w:eastAsia="Times New Roman" w:cs="Times New Roman"/>
                <w:sz w:val="20"/>
                <w:szCs w:val="28"/>
                <w:lang w:eastAsia="ru-RU"/>
              </w:rPr>
              <w:t>»</w:t>
            </w:r>
          </w:p>
        </w:tc>
        <w:tc>
          <w:tcPr>
            <w:tcW w:w="2476" w:type="dxa"/>
            <w:gridSpan w:val="2"/>
            <w:vAlign w:val="center"/>
            <w:hideMark/>
          </w:tcPr>
          <w:p w:rsidR="006166E0" w:rsidRPr="006D0838" w:rsidRDefault="006166E0" w:rsidP="006166E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«Б»</w:t>
            </w:r>
          </w:p>
        </w:tc>
        <w:tc>
          <w:tcPr>
            <w:tcW w:w="2306" w:type="dxa"/>
            <w:gridSpan w:val="2"/>
            <w:vAlign w:val="center"/>
            <w:hideMark/>
          </w:tcPr>
          <w:p w:rsidR="006166E0" w:rsidRPr="006D0838" w:rsidRDefault="006166E0" w:rsidP="006166E0">
            <w:pPr>
              <w:spacing w:line="240" w:lineRule="auto"/>
              <w:jc w:val="center"/>
              <w:rPr>
                <w:rFonts w:eastAsia="Times New Roman" w:cs="Times New Roman"/>
                <w:sz w:val="20"/>
                <w:szCs w:val="28"/>
                <w:lang w:eastAsia="ru-RU"/>
              </w:rPr>
            </w:pPr>
            <w:r>
              <w:rPr>
                <w:rFonts w:eastAsia="Times New Roman" w:cs="Times New Roman"/>
                <w:bCs/>
                <w:sz w:val="20"/>
                <w:szCs w:val="28"/>
                <w:lang w:eastAsia="ru-RU"/>
              </w:rPr>
              <w:t>«В</w:t>
            </w:r>
            <w:r>
              <w:rPr>
                <w:rFonts w:eastAsia="Times New Roman" w:cs="Times New Roman"/>
                <w:sz w:val="20"/>
                <w:szCs w:val="28"/>
                <w:lang w:eastAsia="ru-RU"/>
              </w:rPr>
              <w:t>»</w:t>
            </w:r>
          </w:p>
        </w:tc>
      </w:tr>
      <w:tr w:rsidR="006D0838" w:rsidRPr="006D0838" w:rsidTr="00880D40">
        <w:trPr>
          <w:trHeight w:val="262"/>
        </w:trPr>
        <w:tc>
          <w:tcPr>
            <w:tcW w:w="0" w:type="auto"/>
            <w:vMerge/>
            <w:vAlign w:val="center"/>
            <w:hideMark/>
          </w:tcPr>
          <w:p w:rsidR="006D0838" w:rsidRPr="006D0838" w:rsidRDefault="006D0838" w:rsidP="006166E0">
            <w:pPr>
              <w:spacing w:line="240" w:lineRule="auto"/>
              <w:jc w:val="center"/>
              <w:rPr>
                <w:rFonts w:eastAsia="Times New Roman" w:cs="Times New Roman"/>
                <w:sz w:val="20"/>
                <w:szCs w:val="20"/>
                <w:lang w:eastAsia="ru-RU"/>
              </w:rPr>
            </w:pPr>
          </w:p>
        </w:tc>
        <w:tc>
          <w:tcPr>
            <w:tcW w:w="0" w:type="auto"/>
            <w:vMerge/>
            <w:vAlign w:val="center"/>
            <w:hideMark/>
          </w:tcPr>
          <w:p w:rsidR="006D0838" w:rsidRPr="006D0838" w:rsidRDefault="006D0838" w:rsidP="006166E0">
            <w:pPr>
              <w:spacing w:line="240" w:lineRule="auto"/>
              <w:jc w:val="center"/>
              <w:rPr>
                <w:rFonts w:eastAsia="Times New Roman" w:cs="Times New Roman"/>
                <w:sz w:val="20"/>
                <w:szCs w:val="20"/>
                <w:lang w:eastAsia="ru-RU"/>
              </w:rPr>
            </w:pPr>
          </w:p>
        </w:tc>
        <w:tc>
          <w:tcPr>
            <w:tcW w:w="1080"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Значение (%)</w:t>
            </w:r>
          </w:p>
        </w:tc>
        <w:tc>
          <w:tcPr>
            <w:tcW w:w="1437"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Взвешенное значение (%)</w:t>
            </w:r>
          </w:p>
        </w:tc>
        <w:tc>
          <w:tcPr>
            <w:tcW w:w="1024"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Значение (%)</w:t>
            </w:r>
          </w:p>
        </w:tc>
        <w:tc>
          <w:tcPr>
            <w:tcW w:w="1451"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Взвешенное значение (%)</w:t>
            </w:r>
          </w:p>
        </w:tc>
        <w:tc>
          <w:tcPr>
            <w:tcW w:w="1024"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Значение (%)</w:t>
            </w:r>
          </w:p>
        </w:tc>
        <w:tc>
          <w:tcPr>
            <w:tcW w:w="1282" w:type="dxa"/>
            <w:vAlign w:val="center"/>
            <w:hideMark/>
          </w:tcPr>
          <w:p w:rsidR="006D0838" w:rsidRPr="006D0838" w:rsidRDefault="006D0838" w:rsidP="006166E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Взвешенное значение (%)</w:t>
            </w:r>
          </w:p>
        </w:tc>
      </w:tr>
      <w:tr w:rsidR="00880D40" w:rsidRPr="006D0838" w:rsidTr="00880D40">
        <w:trPr>
          <w:trHeight w:val="122"/>
        </w:trPr>
        <w:tc>
          <w:tcPr>
            <w:tcW w:w="2124" w:type="dxa"/>
            <w:hideMark/>
          </w:tcPr>
          <w:p w:rsidR="00880D40" w:rsidRPr="006D0838" w:rsidRDefault="00880D40" w:rsidP="00880D40">
            <w:pPr>
              <w:spacing w:line="240" w:lineRule="auto"/>
              <w:jc w:val="left"/>
              <w:rPr>
                <w:rFonts w:eastAsia="Times New Roman" w:cs="Times New Roman"/>
                <w:sz w:val="20"/>
                <w:szCs w:val="20"/>
                <w:lang w:eastAsia="ru-RU"/>
              </w:rPr>
            </w:pPr>
            <w:r w:rsidRPr="006D0838">
              <w:rPr>
                <w:rFonts w:eastAsia="Times New Roman" w:cs="Times New Roman"/>
                <w:sz w:val="20"/>
                <w:szCs w:val="20"/>
                <w:lang w:eastAsia="ru-RU"/>
              </w:rPr>
              <w:t xml:space="preserve">1. Приоритетность </w:t>
            </w:r>
          </w:p>
        </w:tc>
        <w:tc>
          <w:tcPr>
            <w:tcW w:w="635" w:type="dxa"/>
            <w:hideMark/>
          </w:tcPr>
          <w:p w:rsidR="00880D40" w:rsidRPr="006D0838" w:rsidRDefault="00880D40" w:rsidP="00880D4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 xml:space="preserve">0,15 </w:t>
            </w:r>
          </w:p>
        </w:tc>
        <w:tc>
          <w:tcPr>
            <w:tcW w:w="1080" w:type="dxa"/>
            <w:vAlign w:val="center"/>
            <w:hideMark/>
          </w:tcPr>
          <w:p w:rsidR="00880D40" w:rsidRDefault="00880D40" w:rsidP="00880D40">
            <w:pPr>
              <w:spacing w:line="240" w:lineRule="auto"/>
              <w:jc w:val="center"/>
              <w:rPr>
                <w:color w:val="000000"/>
                <w:sz w:val="20"/>
                <w:szCs w:val="20"/>
              </w:rPr>
            </w:pPr>
            <w:r>
              <w:rPr>
                <w:color w:val="000000"/>
                <w:sz w:val="20"/>
                <w:szCs w:val="20"/>
              </w:rPr>
              <w:t>78</w:t>
            </w:r>
          </w:p>
        </w:tc>
        <w:tc>
          <w:tcPr>
            <w:tcW w:w="1437" w:type="dxa"/>
            <w:vAlign w:val="center"/>
          </w:tcPr>
          <w:p w:rsidR="00880D40" w:rsidRDefault="00880D40" w:rsidP="00880D40">
            <w:pPr>
              <w:spacing w:line="240" w:lineRule="auto"/>
              <w:jc w:val="center"/>
              <w:rPr>
                <w:color w:val="000000"/>
                <w:sz w:val="20"/>
                <w:szCs w:val="20"/>
              </w:rPr>
            </w:pPr>
            <w:r>
              <w:rPr>
                <w:color w:val="000000"/>
                <w:sz w:val="20"/>
                <w:szCs w:val="20"/>
              </w:rPr>
              <w:t>11,7</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81</w:t>
            </w:r>
          </w:p>
        </w:tc>
        <w:tc>
          <w:tcPr>
            <w:tcW w:w="1451" w:type="dxa"/>
            <w:vAlign w:val="center"/>
            <w:hideMark/>
          </w:tcPr>
          <w:p w:rsidR="00880D40" w:rsidRDefault="00880D40" w:rsidP="00880D40">
            <w:pPr>
              <w:spacing w:line="240" w:lineRule="auto"/>
              <w:jc w:val="center"/>
              <w:rPr>
                <w:color w:val="000000"/>
                <w:sz w:val="20"/>
                <w:szCs w:val="20"/>
              </w:rPr>
            </w:pPr>
            <w:r>
              <w:rPr>
                <w:color w:val="000000"/>
                <w:sz w:val="20"/>
                <w:szCs w:val="20"/>
              </w:rPr>
              <w:t>12,15</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12,15</w:t>
            </w:r>
          </w:p>
        </w:tc>
        <w:tc>
          <w:tcPr>
            <w:tcW w:w="1282" w:type="dxa"/>
            <w:vAlign w:val="center"/>
            <w:hideMark/>
          </w:tcPr>
          <w:p w:rsidR="00880D40" w:rsidRDefault="00880D40" w:rsidP="00880D40">
            <w:pPr>
              <w:spacing w:line="240" w:lineRule="auto"/>
              <w:jc w:val="center"/>
              <w:rPr>
                <w:color w:val="000000"/>
                <w:sz w:val="20"/>
                <w:szCs w:val="20"/>
              </w:rPr>
            </w:pPr>
            <w:r>
              <w:rPr>
                <w:color w:val="000000"/>
                <w:sz w:val="20"/>
                <w:szCs w:val="20"/>
              </w:rPr>
              <w:t>83</w:t>
            </w:r>
          </w:p>
        </w:tc>
      </w:tr>
      <w:tr w:rsidR="00880D40" w:rsidRPr="006D0838" w:rsidTr="00880D40">
        <w:trPr>
          <w:trHeight w:val="172"/>
        </w:trPr>
        <w:tc>
          <w:tcPr>
            <w:tcW w:w="2124" w:type="dxa"/>
            <w:hideMark/>
          </w:tcPr>
          <w:p w:rsidR="00880D40" w:rsidRPr="006D0838" w:rsidRDefault="00880D40" w:rsidP="00880D40">
            <w:pPr>
              <w:spacing w:line="240" w:lineRule="auto"/>
              <w:jc w:val="left"/>
              <w:rPr>
                <w:rFonts w:eastAsia="Times New Roman" w:cs="Times New Roman"/>
                <w:sz w:val="20"/>
                <w:szCs w:val="20"/>
                <w:lang w:eastAsia="ru-RU"/>
              </w:rPr>
            </w:pPr>
            <w:r w:rsidRPr="006D0838">
              <w:rPr>
                <w:rFonts w:eastAsia="Times New Roman" w:cs="Times New Roman"/>
                <w:sz w:val="20"/>
                <w:szCs w:val="20"/>
                <w:lang w:eastAsia="ru-RU"/>
              </w:rPr>
              <w:t xml:space="preserve">2. Обеспеченность услугами </w:t>
            </w:r>
          </w:p>
        </w:tc>
        <w:tc>
          <w:tcPr>
            <w:tcW w:w="635" w:type="dxa"/>
            <w:hideMark/>
          </w:tcPr>
          <w:p w:rsidR="00880D40" w:rsidRPr="006D0838" w:rsidRDefault="00880D40" w:rsidP="00880D4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 xml:space="preserve">0,25 </w:t>
            </w:r>
          </w:p>
        </w:tc>
        <w:tc>
          <w:tcPr>
            <w:tcW w:w="1080" w:type="dxa"/>
            <w:vAlign w:val="center"/>
            <w:hideMark/>
          </w:tcPr>
          <w:p w:rsidR="00880D40" w:rsidRDefault="00880D40" w:rsidP="00880D40">
            <w:pPr>
              <w:spacing w:line="240" w:lineRule="auto"/>
              <w:jc w:val="center"/>
              <w:rPr>
                <w:color w:val="000000"/>
                <w:sz w:val="20"/>
                <w:szCs w:val="20"/>
              </w:rPr>
            </w:pPr>
            <w:r>
              <w:rPr>
                <w:color w:val="000000"/>
                <w:sz w:val="20"/>
                <w:szCs w:val="20"/>
              </w:rPr>
              <w:t>72</w:t>
            </w:r>
          </w:p>
        </w:tc>
        <w:tc>
          <w:tcPr>
            <w:tcW w:w="1437" w:type="dxa"/>
            <w:vAlign w:val="center"/>
          </w:tcPr>
          <w:p w:rsidR="00880D40" w:rsidRDefault="00880D40" w:rsidP="00880D40">
            <w:pPr>
              <w:spacing w:line="240" w:lineRule="auto"/>
              <w:jc w:val="center"/>
              <w:rPr>
                <w:color w:val="000000"/>
                <w:sz w:val="20"/>
                <w:szCs w:val="20"/>
              </w:rPr>
            </w:pPr>
            <w:r>
              <w:rPr>
                <w:color w:val="000000"/>
                <w:sz w:val="20"/>
                <w:szCs w:val="20"/>
              </w:rPr>
              <w:t>18</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74</w:t>
            </w:r>
          </w:p>
        </w:tc>
        <w:tc>
          <w:tcPr>
            <w:tcW w:w="1451" w:type="dxa"/>
            <w:vAlign w:val="center"/>
            <w:hideMark/>
          </w:tcPr>
          <w:p w:rsidR="00880D40" w:rsidRDefault="00880D40" w:rsidP="00880D40">
            <w:pPr>
              <w:spacing w:line="240" w:lineRule="auto"/>
              <w:jc w:val="center"/>
              <w:rPr>
                <w:color w:val="000000"/>
                <w:sz w:val="20"/>
                <w:szCs w:val="20"/>
              </w:rPr>
            </w:pPr>
            <w:r>
              <w:rPr>
                <w:color w:val="000000"/>
                <w:sz w:val="20"/>
                <w:szCs w:val="20"/>
              </w:rPr>
              <w:t>18,5</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18,5</w:t>
            </w:r>
          </w:p>
        </w:tc>
        <w:tc>
          <w:tcPr>
            <w:tcW w:w="1282" w:type="dxa"/>
            <w:vAlign w:val="center"/>
            <w:hideMark/>
          </w:tcPr>
          <w:p w:rsidR="00880D40" w:rsidRDefault="00880D40" w:rsidP="00880D40">
            <w:pPr>
              <w:spacing w:line="240" w:lineRule="auto"/>
              <w:jc w:val="center"/>
              <w:rPr>
                <w:color w:val="000000"/>
                <w:sz w:val="20"/>
                <w:szCs w:val="20"/>
              </w:rPr>
            </w:pPr>
            <w:r>
              <w:rPr>
                <w:color w:val="000000"/>
                <w:sz w:val="20"/>
                <w:szCs w:val="20"/>
              </w:rPr>
              <w:t>71</w:t>
            </w:r>
          </w:p>
        </w:tc>
      </w:tr>
      <w:tr w:rsidR="00880D40" w:rsidRPr="006D0838" w:rsidTr="00880D40">
        <w:trPr>
          <w:trHeight w:val="251"/>
        </w:trPr>
        <w:tc>
          <w:tcPr>
            <w:tcW w:w="2124" w:type="dxa"/>
            <w:hideMark/>
          </w:tcPr>
          <w:p w:rsidR="00880D40" w:rsidRPr="006D0838" w:rsidRDefault="00880D40" w:rsidP="00880D40">
            <w:pPr>
              <w:spacing w:line="240" w:lineRule="auto"/>
              <w:jc w:val="left"/>
              <w:rPr>
                <w:rFonts w:eastAsia="Times New Roman" w:cs="Times New Roman"/>
                <w:sz w:val="20"/>
                <w:szCs w:val="20"/>
                <w:lang w:eastAsia="ru-RU"/>
              </w:rPr>
            </w:pPr>
            <w:r w:rsidRPr="006D0838">
              <w:rPr>
                <w:rFonts w:eastAsia="Times New Roman" w:cs="Times New Roman"/>
                <w:sz w:val="20"/>
                <w:szCs w:val="20"/>
                <w:lang w:eastAsia="ru-RU"/>
              </w:rPr>
              <w:t xml:space="preserve">3. Отраслевая принадлежность проекта </w:t>
            </w:r>
          </w:p>
        </w:tc>
        <w:tc>
          <w:tcPr>
            <w:tcW w:w="635" w:type="dxa"/>
            <w:hideMark/>
          </w:tcPr>
          <w:p w:rsidR="00880D40" w:rsidRPr="006D0838" w:rsidRDefault="00880D40" w:rsidP="00880D4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 xml:space="preserve">0,4 </w:t>
            </w:r>
          </w:p>
        </w:tc>
        <w:tc>
          <w:tcPr>
            <w:tcW w:w="1080" w:type="dxa"/>
            <w:vAlign w:val="center"/>
            <w:hideMark/>
          </w:tcPr>
          <w:p w:rsidR="00880D40" w:rsidRDefault="00880D40" w:rsidP="00880D40">
            <w:pPr>
              <w:spacing w:line="240" w:lineRule="auto"/>
              <w:jc w:val="center"/>
              <w:rPr>
                <w:color w:val="000000"/>
                <w:sz w:val="20"/>
                <w:szCs w:val="20"/>
              </w:rPr>
            </w:pPr>
            <w:r>
              <w:rPr>
                <w:color w:val="000000"/>
                <w:sz w:val="20"/>
                <w:szCs w:val="20"/>
              </w:rPr>
              <w:t>65</w:t>
            </w:r>
          </w:p>
        </w:tc>
        <w:tc>
          <w:tcPr>
            <w:tcW w:w="1437" w:type="dxa"/>
            <w:vAlign w:val="center"/>
          </w:tcPr>
          <w:p w:rsidR="00880D40" w:rsidRDefault="00880D40" w:rsidP="00880D40">
            <w:pPr>
              <w:spacing w:line="240" w:lineRule="auto"/>
              <w:jc w:val="center"/>
              <w:rPr>
                <w:color w:val="000000"/>
                <w:sz w:val="20"/>
                <w:szCs w:val="20"/>
              </w:rPr>
            </w:pPr>
            <w:r>
              <w:rPr>
                <w:color w:val="000000"/>
                <w:sz w:val="20"/>
                <w:szCs w:val="20"/>
              </w:rPr>
              <w:t>26</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67</w:t>
            </w:r>
          </w:p>
        </w:tc>
        <w:tc>
          <w:tcPr>
            <w:tcW w:w="1451" w:type="dxa"/>
            <w:vAlign w:val="center"/>
            <w:hideMark/>
          </w:tcPr>
          <w:p w:rsidR="00880D40" w:rsidRDefault="00880D40" w:rsidP="00880D40">
            <w:pPr>
              <w:spacing w:line="240" w:lineRule="auto"/>
              <w:jc w:val="center"/>
              <w:rPr>
                <w:color w:val="000000"/>
                <w:sz w:val="20"/>
                <w:szCs w:val="20"/>
              </w:rPr>
            </w:pPr>
            <w:r>
              <w:rPr>
                <w:color w:val="000000"/>
                <w:sz w:val="20"/>
                <w:szCs w:val="20"/>
              </w:rPr>
              <w:t>26,8</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26,8</w:t>
            </w:r>
          </w:p>
        </w:tc>
        <w:tc>
          <w:tcPr>
            <w:tcW w:w="1282" w:type="dxa"/>
            <w:vAlign w:val="center"/>
            <w:hideMark/>
          </w:tcPr>
          <w:p w:rsidR="00880D40" w:rsidRDefault="00880D40" w:rsidP="00880D40">
            <w:pPr>
              <w:spacing w:line="240" w:lineRule="auto"/>
              <w:jc w:val="center"/>
              <w:rPr>
                <w:color w:val="000000"/>
                <w:sz w:val="20"/>
                <w:szCs w:val="20"/>
              </w:rPr>
            </w:pPr>
            <w:r>
              <w:rPr>
                <w:color w:val="000000"/>
                <w:sz w:val="20"/>
                <w:szCs w:val="20"/>
              </w:rPr>
              <w:t>64</w:t>
            </w:r>
          </w:p>
        </w:tc>
      </w:tr>
      <w:tr w:rsidR="00880D40" w:rsidRPr="006D0838" w:rsidTr="00880D40">
        <w:trPr>
          <w:trHeight w:val="172"/>
        </w:trPr>
        <w:tc>
          <w:tcPr>
            <w:tcW w:w="2124" w:type="dxa"/>
            <w:hideMark/>
          </w:tcPr>
          <w:p w:rsidR="00880D40" w:rsidRPr="006D0838" w:rsidRDefault="00880D40" w:rsidP="00880D40">
            <w:pPr>
              <w:spacing w:line="240" w:lineRule="auto"/>
              <w:jc w:val="left"/>
              <w:rPr>
                <w:rFonts w:eastAsia="Times New Roman" w:cs="Times New Roman"/>
                <w:sz w:val="20"/>
                <w:szCs w:val="20"/>
                <w:lang w:eastAsia="ru-RU"/>
              </w:rPr>
            </w:pPr>
            <w:r w:rsidRPr="006D0838">
              <w:rPr>
                <w:rFonts w:eastAsia="Times New Roman" w:cs="Times New Roman"/>
                <w:sz w:val="20"/>
                <w:szCs w:val="20"/>
                <w:lang w:eastAsia="ru-RU"/>
              </w:rPr>
              <w:t xml:space="preserve">4. Охват результатами проекта </w:t>
            </w:r>
          </w:p>
        </w:tc>
        <w:tc>
          <w:tcPr>
            <w:tcW w:w="635" w:type="dxa"/>
            <w:hideMark/>
          </w:tcPr>
          <w:p w:rsidR="00880D40" w:rsidRPr="006D0838" w:rsidRDefault="00880D40" w:rsidP="00880D40">
            <w:pPr>
              <w:spacing w:line="240" w:lineRule="auto"/>
              <w:jc w:val="center"/>
              <w:rPr>
                <w:rFonts w:eastAsia="Times New Roman" w:cs="Times New Roman"/>
                <w:sz w:val="20"/>
                <w:szCs w:val="20"/>
                <w:lang w:eastAsia="ru-RU"/>
              </w:rPr>
            </w:pPr>
            <w:r w:rsidRPr="006D0838">
              <w:rPr>
                <w:rFonts w:eastAsia="Times New Roman" w:cs="Times New Roman"/>
                <w:sz w:val="20"/>
                <w:szCs w:val="20"/>
                <w:lang w:eastAsia="ru-RU"/>
              </w:rPr>
              <w:t xml:space="preserve">0,2 </w:t>
            </w:r>
          </w:p>
        </w:tc>
        <w:tc>
          <w:tcPr>
            <w:tcW w:w="1080" w:type="dxa"/>
            <w:vAlign w:val="center"/>
            <w:hideMark/>
          </w:tcPr>
          <w:p w:rsidR="00880D40" w:rsidRDefault="00880D40" w:rsidP="00880D40">
            <w:pPr>
              <w:spacing w:line="240" w:lineRule="auto"/>
              <w:jc w:val="center"/>
              <w:rPr>
                <w:color w:val="000000"/>
                <w:sz w:val="20"/>
                <w:szCs w:val="20"/>
              </w:rPr>
            </w:pPr>
            <w:r>
              <w:rPr>
                <w:color w:val="000000"/>
                <w:sz w:val="20"/>
                <w:szCs w:val="20"/>
              </w:rPr>
              <w:t>83</w:t>
            </w:r>
          </w:p>
        </w:tc>
        <w:tc>
          <w:tcPr>
            <w:tcW w:w="1437" w:type="dxa"/>
            <w:vAlign w:val="center"/>
          </w:tcPr>
          <w:p w:rsidR="00880D40" w:rsidRDefault="00880D40" w:rsidP="00880D40">
            <w:pPr>
              <w:spacing w:line="240" w:lineRule="auto"/>
              <w:jc w:val="center"/>
              <w:rPr>
                <w:color w:val="000000"/>
                <w:sz w:val="20"/>
                <w:szCs w:val="20"/>
              </w:rPr>
            </w:pPr>
            <w:r>
              <w:rPr>
                <w:color w:val="000000"/>
                <w:sz w:val="20"/>
                <w:szCs w:val="20"/>
              </w:rPr>
              <w:t>16,6</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79</w:t>
            </w:r>
          </w:p>
        </w:tc>
        <w:tc>
          <w:tcPr>
            <w:tcW w:w="1451" w:type="dxa"/>
            <w:vAlign w:val="center"/>
            <w:hideMark/>
          </w:tcPr>
          <w:p w:rsidR="00880D40" w:rsidRDefault="00880D40" w:rsidP="00880D40">
            <w:pPr>
              <w:spacing w:line="240" w:lineRule="auto"/>
              <w:jc w:val="center"/>
              <w:rPr>
                <w:color w:val="000000"/>
                <w:sz w:val="20"/>
                <w:szCs w:val="20"/>
              </w:rPr>
            </w:pPr>
            <w:r>
              <w:rPr>
                <w:color w:val="000000"/>
                <w:sz w:val="20"/>
                <w:szCs w:val="20"/>
              </w:rPr>
              <w:t>15,8</w:t>
            </w:r>
          </w:p>
        </w:tc>
        <w:tc>
          <w:tcPr>
            <w:tcW w:w="1024" w:type="dxa"/>
            <w:vAlign w:val="center"/>
            <w:hideMark/>
          </w:tcPr>
          <w:p w:rsidR="00880D40" w:rsidRDefault="00880D40" w:rsidP="00880D40">
            <w:pPr>
              <w:spacing w:line="240" w:lineRule="auto"/>
              <w:jc w:val="center"/>
              <w:rPr>
                <w:color w:val="000000"/>
                <w:sz w:val="20"/>
                <w:szCs w:val="20"/>
              </w:rPr>
            </w:pPr>
            <w:r>
              <w:rPr>
                <w:color w:val="000000"/>
                <w:sz w:val="20"/>
                <w:szCs w:val="20"/>
              </w:rPr>
              <w:t>15,8</w:t>
            </w:r>
          </w:p>
        </w:tc>
        <w:tc>
          <w:tcPr>
            <w:tcW w:w="1282" w:type="dxa"/>
            <w:vAlign w:val="center"/>
            <w:hideMark/>
          </w:tcPr>
          <w:p w:rsidR="00880D40" w:rsidRDefault="00880D40" w:rsidP="00880D40">
            <w:pPr>
              <w:spacing w:line="240" w:lineRule="auto"/>
              <w:jc w:val="center"/>
              <w:rPr>
                <w:color w:val="000000"/>
                <w:sz w:val="20"/>
                <w:szCs w:val="20"/>
              </w:rPr>
            </w:pPr>
            <w:r>
              <w:rPr>
                <w:color w:val="000000"/>
                <w:sz w:val="20"/>
                <w:szCs w:val="20"/>
              </w:rPr>
              <w:t>63</w:t>
            </w:r>
          </w:p>
        </w:tc>
      </w:tr>
      <w:tr w:rsidR="00880D40" w:rsidRPr="006D0838" w:rsidTr="00880D40">
        <w:trPr>
          <w:trHeight w:val="122"/>
        </w:trPr>
        <w:tc>
          <w:tcPr>
            <w:tcW w:w="2124" w:type="dxa"/>
            <w:hideMark/>
          </w:tcPr>
          <w:p w:rsidR="00880D40" w:rsidRPr="006D0838" w:rsidRDefault="00880D40" w:rsidP="00880D40">
            <w:pPr>
              <w:spacing w:line="240" w:lineRule="auto"/>
              <w:rPr>
                <w:rFonts w:eastAsia="Times New Roman" w:cs="Times New Roman"/>
                <w:sz w:val="20"/>
                <w:szCs w:val="20"/>
                <w:lang w:eastAsia="ru-RU"/>
              </w:rPr>
            </w:pPr>
            <w:r w:rsidRPr="006D0838">
              <w:rPr>
                <w:rFonts w:eastAsia="Times New Roman" w:cs="Times New Roman"/>
                <w:bCs/>
                <w:sz w:val="20"/>
                <w:szCs w:val="20"/>
                <w:lang w:eastAsia="ru-RU"/>
              </w:rPr>
              <w:t>ИТОГО:</w:t>
            </w:r>
            <w:r w:rsidRPr="006D0838">
              <w:rPr>
                <w:rFonts w:eastAsia="Times New Roman" w:cs="Times New Roman"/>
                <w:sz w:val="20"/>
                <w:szCs w:val="20"/>
                <w:lang w:eastAsia="ru-RU"/>
              </w:rPr>
              <w:t xml:space="preserve"> </w:t>
            </w:r>
          </w:p>
        </w:tc>
        <w:tc>
          <w:tcPr>
            <w:tcW w:w="635" w:type="dxa"/>
            <w:hideMark/>
          </w:tcPr>
          <w:p w:rsidR="00880D40" w:rsidRPr="006D0838" w:rsidRDefault="00880D40" w:rsidP="00880D40">
            <w:pPr>
              <w:spacing w:line="240" w:lineRule="auto"/>
              <w:jc w:val="center"/>
              <w:rPr>
                <w:rFonts w:eastAsia="Times New Roman" w:cs="Times New Roman"/>
                <w:sz w:val="20"/>
                <w:szCs w:val="20"/>
                <w:lang w:eastAsia="ru-RU"/>
              </w:rPr>
            </w:pPr>
            <w:r w:rsidRPr="006D0838">
              <w:rPr>
                <w:rFonts w:eastAsia="Times New Roman" w:cs="Times New Roman"/>
                <w:bCs/>
                <w:sz w:val="20"/>
                <w:szCs w:val="20"/>
                <w:lang w:eastAsia="ru-RU"/>
              </w:rPr>
              <w:t>1</w:t>
            </w:r>
            <w:r w:rsidRPr="006D0838">
              <w:rPr>
                <w:rFonts w:eastAsia="Times New Roman" w:cs="Times New Roman"/>
                <w:sz w:val="20"/>
                <w:szCs w:val="20"/>
                <w:lang w:eastAsia="ru-RU"/>
              </w:rPr>
              <w:t xml:space="preserve"> </w:t>
            </w:r>
          </w:p>
        </w:tc>
        <w:tc>
          <w:tcPr>
            <w:tcW w:w="2518" w:type="dxa"/>
            <w:gridSpan w:val="2"/>
            <w:vAlign w:val="center"/>
            <w:hideMark/>
          </w:tcPr>
          <w:p w:rsidR="00880D40" w:rsidRDefault="00880D40" w:rsidP="00880D40">
            <w:pPr>
              <w:spacing w:line="240" w:lineRule="auto"/>
              <w:jc w:val="center"/>
              <w:rPr>
                <w:color w:val="000000"/>
                <w:sz w:val="20"/>
                <w:szCs w:val="20"/>
              </w:rPr>
            </w:pPr>
            <w:r>
              <w:rPr>
                <w:color w:val="000000"/>
                <w:sz w:val="20"/>
                <w:szCs w:val="20"/>
              </w:rPr>
              <w:t>72,3</w:t>
            </w:r>
          </w:p>
        </w:tc>
        <w:tc>
          <w:tcPr>
            <w:tcW w:w="2476" w:type="dxa"/>
            <w:gridSpan w:val="2"/>
            <w:vAlign w:val="center"/>
            <w:hideMark/>
          </w:tcPr>
          <w:p w:rsidR="00880D40" w:rsidRDefault="00880D40" w:rsidP="00880D40">
            <w:pPr>
              <w:spacing w:line="240" w:lineRule="auto"/>
              <w:jc w:val="center"/>
              <w:rPr>
                <w:color w:val="000000"/>
                <w:sz w:val="20"/>
                <w:szCs w:val="20"/>
              </w:rPr>
            </w:pPr>
            <w:r>
              <w:rPr>
                <w:color w:val="000000"/>
                <w:sz w:val="20"/>
                <w:szCs w:val="20"/>
              </w:rPr>
              <w:t>73,25</w:t>
            </w:r>
          </w:p>
        </w:tc>
        <w:tc>
          <w:tcPr>
            <w:tcW w:w="2306" w:type="dxa"/>
            <w:gridSpan w:val="2"/>
            <w:vAlign w:val="center"/>
            <w:hideMark/>
          </w:tcPr>
          <w:p w:rsidR="00880D40" w:rsidRDefault="00880D40" w:rsidP="00880D40">
            <w:pPr>
              <w:spacing w:line="240" w:lineRule="auto"/>
              <w:jc w:val="center"/>
              <w:rPr>
                <w:color w:val="000000"/>
                <w:sz w:val="20"/>
                <w:szCs w:val="20"/>
              </w:rPr>
            </w:pPr>
            <w:r>
              <w:rPr>
                <w:color w:val="000000"/>
                <w:sz w:val="20"/>
                <w:szCs w:val="20"/>
              </w:rPr>
              <w:t>59,2</w:t>
            </w:r>
          </w:p>
        </w:tc>
      </w:tr>
    </w:tbl>
    <w:p w:rsidR="006D0838" w:rsidRDefault="006D0838" w:rsidP="006D0838">
      <w:pPr>
        <w:pStyle w:val="a4"/>
        <w:spacing w:before="0" w:beforeAutospacing="0" w:after="0" w:afterAutospacing="0"/>
        <w:ind w:firstLine="567"/>
        <w:jc w:val="both"/>
      </w:pPr>
    </w:p>
    <w:p w:rsidR="006D0838" w:rsidRDefault="00AB09B7" w:rsidP="00880D40">
      <w:pPr>
        <w:pStyle w:val="a4"/>
        <w:spacing w:before="0" w:beforeAutospacing="0" w:after="0" w:afterAutospacing="0"/>
        <w:ind w:firstLine="709"/>
        <w:jc w:val="both"/>
      </w:pPr>
      <w:r>
        <w:t>В результате проведенной оценки, видно, что проект «В» имеет наименьшую социальную направленность и приносит наименьший объем прибыли, так что региональной власти требуется сосредоточить свое внимание на проектах «А» и «Б», которые были проанализированы в таблице 3</w:t>
      </w:r>
    </w:p>
    <w:p w:rsidR="006D0838" w:rsidRDefault="006D0838" w:rsidP="006D0838">
      <w:pPr>
        <w:pStyle w:val="a4"/>
        <w:spacing w:before="0" w:beforeAutospacing="0" w:after="0" w:afterAutospacing="0"/>
        <w:jc w:val="both"/>
      </w:pPr>
    </w:p>
    <w:p w:rsidR="006D0838" w:rsidRPr="00880D40" w:rsidRDefault="006D0838" w:rsidP="00880D40">
      <w:pPr>
        <w:pStyle w:val="a4"/>
        <w:spacing w:before="0" w:beforeAutospacing="0" w:after="0" w:afterAutospacing="0"/>
        <w:jc w:val="center"/>
      </w:pPr>
      <w:r w:rsidRPr="006D0838">
        <w:t xml:space="preserve">Таблица </w:t>
      </w:r>
      <w:r w:rsidR="00880D40" w:rsidRPr="00880D40">
        <w:t>3</w:t>
      </w:r>
      <w:r w:rsidRPr="006D0838">
        <w:t xml:space="preserve"> – </w:t>
      </w:r>
      <w:r w:rsidR="00880D40" w:rsidRPr="00880D40">
        <w:t>Степень влияния результатов реализации проекта на жизнь населения</w:t>
      </w:r>
      <w:r w:rsidR="00880D40">
        <w:t>, ф</w:t>
      </w:r>
      <w:r w:rsidR="00880D40" w:rsidRPr="00880D40">
        <w:t xml:space="preserve">инансовое обеспечение и сроки реализации </w:t>
      </w:r>
      <w:r w:rsidR="00880D40">
        <w:t>инвестиционного проекта</w:t>
      </w:r>
    </w:p>
    <w:tbl>
      <w:tblPr>
        <w:tblStyle w:val="a7"/>
        <w:tblW w:w="9930" w:type="dxa"/>
        <w:tblLook w:val="04A0" w:firstRow="1" w:lastRow="0" w:firstColumn="1" w:lastColumn="0" w:noHBand="0" w:noVBand="1"/>
      </w:tblPr>
      <w:tblGrid>
        <w:gridCol w:w="3405"/>
        <w:gridCol w:w="705"/>
        <w:gridCol w:w="1275"/>
        <w:gridCol w:w="1695"/>
        <w:gridCol w:w="1140"/>
        <w:gridCol w:w="1710"/>
      </w:tblGrid>
      <w:tr w:rsidR="00880D40" w:rsidRPr="00230779" w:rsidTr="00880D40">
        <w:tc>
          <w:tcPr>
            <w:tcW w:w="3405" w:type="dxa"/>
            <w:vMerge w:val="restart"/>
            <w:vAlign w:val="center"/>
            <w:hideMark/>
          </w:tcPr>
          <w:p w:rsidR="00880D40" w:rsidRPr="001854B0" w:rsidRDefault="00880D4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Показатель</w:t>
            </w:r>
          </w:p>
        </w:tc>
        <w:tc>
          <w:tcPr>
            <w:tcW w:w="705" w:type="dxa"/>
            <w:vMerge w:val="restart"/>
            <w:vAlign w:val="center"/>
            <w:hideMark/>
          </w:tcPr>
          <w:p w:rsidR="00880D40" w:rsidRPr="001854B0" w:rsidRDefault="00880D4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Вес</w:t>
            </w:r>
          </w:p>
        </w:tc>
        <w:tc>
          <w:tcPr>
            <w:tcW w:w="2970" w:type="dxa"/>
            <w:gridSpan w:val="2"/>
            <w:vAlign w:val="center"/>
            <w:hideMark/>
          </w:tcPr>
          <w:p w:rsidR="00880D40" w:rsidRPr="001854B0" w:rsidRDefault="00880D4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«A</w:t>
            </w:r>
            <w:r w:rsidRPr="001854B0">
              <w:rPr>
                <w:rFonts w:eastAsia="Times New Roman" w:cs="Times New Roman"/>
                <w:sz w:val="20"/>
                <w:szCs w:val="20"/>
                <w:lang w:eastAsia="ru-RU"/>
              </w:rPr>
              <w:t>»</w:t>
            </w:r>
          </w:p>
        </w:tc>
        <w:tc>
          <w:tcPr>
            <w:tcW w:w="2850" w:type="dxa"/>
            <w:gridSpan w:val="2"/>
            <w:vAlign w:val="center"/>
            <w:hideMark/>
          </w:tcPr>
          <w:p w:rsidR="00880D40" w:rsidRPr="001854B0" w:rsidRDefault="00880D4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«Б»</w:t>
            </w:r>
          </w:p>
        </w:tc>
      </w:tr>
      <w:tr w:rsidR="006D0838" w:rsidRPr="00230779" w:rsidTr="00880D40">
        <w:tc>
          <w:tcPr>
            <w:tcW w:w="0" w:type="auto"/>
            <w:vMerge/>
            <w:vAlign w:val="center"/>
            <w:hideMark/>
          </w:tcPr>
          <w:p w:rsidR="006D0838" w:rsidRPr="001854B0" w:rsidRDefault="006D0838" w:rsidP="001854B0">
            <w:pPr>
              <w:spacing w:line="240" w:lineRule="auto"/>
              <w:jc w:val="center"/>
              <w:rPr>
                <w:rFonts w:eastAsia="Times New Roman" w:cs="Times New Roman"/>
                <w:sz w:val="20"/>
                <w:szCs w:val="20"/>
                <w:lang w:eastAsia="ru-RU"/>
              </w:rPr>
            </w:pPr>
          </w:p>
        </w:tc>
        <w:tc>
          <w:tcPr>
            <w:tcW w:w="0" w:type="auto"/>
            <w:vMerge/>
            <w:vAlign w:val="center"/>
            <w:hideMark/>
          </w:tcPr>
          <w:p w:rsidR="006D0838" w:rsidRPr="001854B0" w:rsidRDefault="006D0838" w:rsidP="001854B0">
            <w:pPr>
              <w:spacing w:line="240" w:lineRule="auto"/>
              <w:jc w:val="center"/>
              <w:rPr>
                <w:rFonts w:eastAsia="Times New Roman" w:cs="Times New Roman"/>
                <w:sz w:val="20"/>
                <w:szCs w:val="20"/>
                <w:lang w:eastAsia="ru-RU"/>
              </w:rPr>
            </w:pPr>
          </w:p>
        </w:tc>
        <w:tc>
          <w:tcPr>
            <w:tcW w:w="1275" w:type="dxa"/>
            <w:vAlign w:val="center"/>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Значение (%)</w:t>
            </w:r>
          </w:p>
        </w:tc>
        <w:tc>
          <w:tcPr>
            <w:tcW w:w="1695" w:type="dxa"/>
            <w:vAlign w:val="center"/>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Взвешенное значение (%)</w:t>
            </w:r>
          </w:p>
        </w:tc>
        <w:tc>
          <w:tcPr>
            <w:tcW w:w="1140" w:type="dxa"/>
            <w:vAlign w:val="center"/>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Значение (%)</w:t>
            </w:r>
          </w:p>
        </w:tc>
        <w:tc>
          <w:tcPr>
            <w:tcW w:w="1710" w:type="dxa"/>
            <w:vAlign w:val="center"/>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Взвешенное значение (%)</w:t>
            </w:r>
          </w:p>
        </w:tc>
      </w:tr>
      <w:tr w:rsidR="006D0838" w:rsidRPr="00230779" w:rsidTr="006D0838">
        <w:tc>
          <w:tcPr>
            <w:tcW w:w="9930" w:type="dxa"/>
            <w:gridSpan w:val="6"/>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Степень влияния результатов реализации ИП на жизнь населения</w:t>
            </w:r>
            <w:r w:rsidRPr="001854B0">
              <w:rPr>
                <w:rFonts w:eastAsia="Times New Roman" w:cs="Times New Roman"/>
                <w:sz w:val="20"/>
                <w:szCs w:val="20"/>
                <w:lang w:eastAsia="ru-RU"/>
              </w:rPr>
              <w:t xml:space="preserve"> </w:t>
            </w:r>
          </w:p>
        </w:tc>
      </w:tr>
      <w:tr w:rsidR="001854B0" w:rsidRPr="00230779" w:rsidTr="00B2026A">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1. Цены на услуги по сравнению с ценами конкурентов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0,24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68</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16,32</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61</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14,64</w:t>
            </w:r>
          </w:p>
        </w:tc>
      </w:tr>
      <w:tr w:rsidR="001854B0" w:rsidRPr="00230779" w:rsidTr="00B2026A">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lastRenderedPageBreak/>
              <w:t xml:space="preserve">2. Повышение уровня занятости населения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0,13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48</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6,24</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52</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6,76</w:t>
            </w:r>
          </w:p>
        </w:tc>
      </w:tr>
      <w:tr w:rsidR="001854B0" w:rsidRPr="00230779" w:rsidTr="00B2026A">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3. Влияние на объем услуг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0,45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75</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33,75</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81</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36,45</w:t>
            </w:r>
          </w:p>
        </w:tc>
      </w:tr>
      <w:tr w:rsidR="001854B0" w:rsidRPr="00230779" w:rsidTr="00B2026A">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4. Влияние на качество услуг в результате реализации проекта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0,19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92</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16,56</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96</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17,28</w:t>
            </w:r>
          </w:p>
        </w:tc>
      </w:tr>
      <w:tr w:rsidR="001854B0" w:rsidRPr="00230779" w:rsidTr="00B0319F">
        <w:tc>
          <w:tcPr>
            <w:tcW w:w="34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ИТОГО:</w:t>
            </w:r>
            <w:r w:rsidRPr="001854B0">
              <w:rPr>
                <w:rFonts w:eastAsia="Times New Roman" w:cs="Times New Roman"/>
                <w:sz w:val="20"/>
                <w:szCs w:val="20"/>
                <w:lang w:eastAsia="ru-RU"/>
              </w:rPr>
              <w:t xml:space="preserve">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 1 </w:t>
            </w:r>
          </w:p>
        </w:tc>
        <w:tc>
          <w:tcPr>
            <w:tcW w:w="2970" w:type="dxa"/>
            <w:gridSpan w:val="2"/>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72,87</w:t>
            </w:r>
          </w:p>
        </w:tc>
        <w:tc>
          <w:tcPr>
            <w:tcW w:w="2850" w:type="dxa"/>
            <w:gridSpan w:val="2"/>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75,13</w:t>
            </w:r>
          </w:p>
        </w:tc>
      </w:tr>
      <w:tr w:rsidR="006D0838" w:rsidRPr="00230779" w:rsidTr="006D0838">
        <w:tc>
          <w:tcPr>
            <w:tcW w:w="9930" w:type="dxa"/>
            <w:gridSpan w:val="6"/>
            <w:hideMark/>
          </w:tcPr>
          <w:p w:rsidR="006D0838" w:rsidRPr="001854B0" w:rsidRDefault="006D0838"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Финансовое обеспечение и сроки реализации ИП</w:t>
            </w:r>
            <w:r w:rsidRPr="001854B0">
              <w:rPr>
                <w:rFonts w:eastAsia="Times New Roman" w:cs="Times New Roman"/>
                <w:sz w:val="20"/>
                <w:szCs w:val="20"/>
                <w:lang w:eastAsia="ru-RU"/>
              </w:rPr>
              <w:t xml:space="preserve"> </w:t>
            </w:r>
          </w:p>
        </w:tc>
      </w:tr>
      <w:tr w:rsidR="001854B0" w:rsidRPr="00230779" w:rsidTr="00172CE9">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1. Обеспеченность финансированием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0,25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0,24</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41</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9,84</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46</w:t>
            </w:r>
          </w:p>
        </w:tc>
      </w:tr>
      <w:tr w:rsidR="001854B0" w:rsidRPr="00230779" w:rsidTr="00172CE9">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2. Реализация принципов софинансирования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0,45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0,46</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72</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33,12</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81</w:t>
            </w:r>
          </w:p>
        </w:tc>
      </w:tr>
      <w:tr w:rsidR="001854B0" w:rsidRPr="00230779" w:rsidTr="00172CE9">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3. Ввод в эксплуатацию объектов основных средств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0,16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0,17</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64</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10,88</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62</w:t>
            </w:r>
          </w:p>
        </w:tc>
      </w:tr>
      <w:tr w:rsidR="001854B0" w:rsidRPr="00230779" w:rsidTr="00172CE9">
        <w:trPr>
          <w:trHeight w:val="65"/>
        </w:trPr>
        <w:tc>
          <w:tcPr>
            <w:tcW w:w="3405" w:type="dxa"/>
            <w:hideMark/>
          </w:tcPr>
          <w:p w:rsidR="001854B0" w:rsidRPr="001854B0" w:rsidRDefault="001854B0" w:rsidP="001854B0">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4. Состояние завершенности объекта </w:t>
            </w:r>
          </w:p>
        </w:tc>
        <w:tc>
          <w:tcPr>
            <w:tcW w:w="7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sz w:val="20"/>
                <w:szCs w:val="20"/>
                <w:lang w:eastAsia="ru-RU"/>
              </w:rPr>
              <w:t xml:space="preserve">0,14 </w:t>
            </w:r>
          </w:p>
        </w:tc>
        <w:tc>
          <w:tcPr>
            <w:tcW w:w="127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0,13</w:t>
            </w:r>
          </w:p>
        </w:tc>
        <w:tc>
          <w:tcPr>
            <w:tcW w:w="169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93</w:t>
            </w:r>
          </w:p>
        </w:tc>
        <w:tc>
          <w:tcPr>
            <w:tcW w:w="114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12,09</w:t>
            </w:r>
          </w:p>
        </w:tc>
        <w:tc>
          <w:tcPr>
            <w:tcW w:w="1710"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92</w:t>
            </w:r>
          </w:p>
        </w:tc>
      </w:tr>
      <w:tr w:rsidR="001854B0" w:rsidRPr="00230779" w:rsidTr="00975561">
        <w:tc>
          <w:tcPr>
            <w:tcW w:w="3405" w:type="dxa"/>
            <w:hideMark/>
          </w:tcPr>
          <w:p w:rsidR="001854B0" w:rsidRPr="001854B0" w:rsidRDefault="001854B0" w:rsidP="001854B0">
            <w:pPr>
              <w:spacing w:line="240" w:lineRule="auto"/>
              <w:jc w:val="center"/>
              <w:rPr>
                <w:rFonts w:eastAsia="Times New Roman" w:cs="Times New Roman"/>
                <w:sz w:val="20"/>
                <w:szCs w:val="20"/>
                <w:lang w:eastAsia="ru-RU"/>
              </w:rPr>
            </w:pPr>
            <w:r w:rsidRPr="001854B0">
              <w:rPr>
                <w:rFonts w:eastAsia="Times New Roman" w:cs="Times New Roman"/>
                <w:bCs/>
                <w:sz w:val="20"/>
                <w:szCs w:val="20"/>
                <w:lang w:eastAsia="ru-RU"/>
              </w:rPr>
              <w:t>ИТОГО:</w:t>
            </w:r>
            <w:r w:rsidRPr="001854B0">
              <w:rPr>
                <w:rFonts w:eastAsia="Times New Roman" w:cs="Times New Roman"/>
                <w:sz w:val="20"/>
                <w:szCs w:val="20"/>
                <w:lang w:eastAsia="ru-RU"/>
              </w:rPr>
              <w:t xml:space="preserve"> </w:t>
            </w:r>
          </w:p>
        </w:tc>
        <w:tc>
          <w:tcPr>
            <w:tcW w:w="705" w:type="dxa"/>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1</w:t>
            </w:r>
          </w:p>
        </w:tc>
        <w:tc>
          <w:tcPr>
            <w:tcW w:w="2970" w:type="dxa"/>
            <w:gridSpan w:val="2"/>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65,93</w:t>
            </w:r>
          </w:p>
        </w:tc>
        <w:tc>
          <w:tcPr>
            <w:tcW w:w="2850" w:type="dxa"/>
            <w:gridSpan w:val="2"/>
            <w:vAlign w:val="center"/>
            <w:hideMark/>
          </w:tcPr>
          <w:p w:rsidR="001854B0" w:rsidRPr="001854B0" w:rsidRDefault="001854B0" w:rsidP="001854B0">
            <w:pPr>
              <w:spacing w:line="240" w:lineRule="auto"/>
              <w:jc w:val="center"/>
              <w:rPr>
                <w:rFonts w:cs="Times New Roman"/>
                <w:color w:val="000000"/>
                <w:sz w:val="20"/>
                <w:szCs w:val="20"/>
              </w:rPr>
            </w:pPr>
            <w:r w:rsidRPr="001854B0">
              <w:rPr>
                <w:rFonts w:cs="Times New Roman"/>
                <w:color w:val="000000"/>
                <w:sz w:val="20"/>
                <w:szCs w:val="20"/>
              </w:rPr>
              <w:t>70,8</w:t>
            </w:r>
          </w:p>
        </w:tc>
      </w:tr>
    </w:tbl>
    <w:p w:rsidR="006D0838" w:rsidRDefault="006D0838" w:rsidP="006D0838">
      <w:pPr>
        <w:pStyle w:val="a4"/>
        <w:spacing w:before="0" w:beforeAutospacing="0" w:after="0" w:afterAutospacing="0"/>
        <w:jc w:val="both"/>
      </w:pPr>
    </w:p>
    <w:p w:rsidR="001854B0" w:rsidRPr="001854B0" w:rsidRDefault="001854B0" w:rsidP="006D0838">
      <w:pPr>
        <w:pStyle w:val="a4"/>
        <w:spacing w:before="0" w:beforeAutospacing="0" w:after="0" w:afterAutospacing="0"/>
        <w:ind w:firstLine="567"/>
        <w:jc w:val="both"/>
      </w:pPr>
      <w:r w:rsidRPr="001854B0">
        <w:t>Далее необходимо рассчитать средневзвешенный коэффициент социальной эффективности:</w:t>
      </w:r>
    </w:p>
    <w:p w:rsidR="001854B0" w:rsidRPr="001854B0" w:rsidRDefault="001854B0" w:rsidP="006D0838">
      <w:pPr>
        <w:pStyle w:val="a4"/>
        <w:spacing w:before="0" w:beforeAutospacing="0" w:after="0" w:afterAutospacing="0"/>
        <w:ind w:firstLine="567"/>
        <w:jc w:val="both"/>
      </w:pPr>
    </w:p>
    <w:p w:rsidR="006D0838" w:rsidRPr="001854B0" w:rsidRDefault="006D0838" w:rsidP="001854B0">
      <w:pPr>
        <w:spacing w:line="240" w:lineRule="auto"/>
        <w:rPr>
          <w:rFonts w:eastAsia="Times New Roman" w:cs="Times New Roman"/>
          <w:color w:val="000000"/>
          <w:sz w:val="24"/>
          <w:szCs w:val="24"/>
          <w:lang w:eastAsia="ru-RU"/>
        </w:rPr>
      </w:pPr>
      <w:r w:rsidRPr="001854B0">
        <w:rPr>
          <w:rFonts w:cs="Times New Roman"/>
          <w:sz w:val="24"/>
          <w:szCs w:val="24"/>
        </w:rPr>
        <w:t>Cse (A) = (</w:t>
      </w:r>
      <w:r w:rsidR="001854B0" w:rsidRPr="001854B0">
        <w:rPr>
          <w:rFonts w:cs="Times New Roman"/>
          <w:color w:val="000000"/>
          <w:sz w:val="24"/>
          <w:szCs w:val="24"/>
        </w:rPr>
        <w:t>72,3</w:t>
      </w:r>
      <w:r w:rsidRPr="001854B0">
        <w:rPr>
          <w:rFonts w:cs="Times New Roman"/>
          <w:sz w:val="24"/>
          <w:szCs w:val="24"/>
        </w:rPr>
        <w:t xml:space="preserve">% + </w:t>
      </w:r>
      <w:r w:rsidR="001854B0" w:rsidRPr="001854B0">
        <w:rPr>
          <w:rFonts w:cs="Times New Roman"/>
          <w:color w:val="000000"/>
          <w:sz w:val="24"/>
          <w:szCs w:val="24"/>
        </w:rPr>
        <w:t>72,87</w:t>
      </w:r>
      <w:r w:rsidRPr="001854B0">
        <w:rPr>
          <w:rFonts w:cs="Times New Roman"/>
          <w:sz w:val="24"/>
          <w:szCs w:val="24"/>
        </w:rPr>
        <w:t xml:space="preserve">% + </w:t>
      </w:r>
      <w:r w:rsidR="001854B0" w:rsidRPr="001854B0">
        <w:rPr>
          <w:rFonts w:cs="Times New Roman"/>
          <w:color w:val="000000"/>
          <w:sz w:val="24"/>
          <w:szCs w:val="24"/>
        </w:rPr>
        <w:t>65,93</w:t>
      </w:r>
      <w:r w:rsidRPr="001854B0">
        <w:rPr>
          <w:rFonts w:cs="Times New Roman"/>
          <w:sz w:val="24"/>
          <w:szCs w:val="24"/>
        </w:rPr>
        <w:t xml:space="preserve">%) / 3 = </w:t>
      </w:r>
      <w:r w:rsidR="001854B0" w:rsidRPr="001854B0">
        <w:rPr>
          <w:rFonts w:eastAsia="Times New Roman" w:cs="Times New Roman"/>
          <w:color w:val="000000"/>
          <w:sz w:val="24"/>
          <w:szCs w:val="24"/>
          <w:lang w:eastAsia="ru-RU"/>
        </w:rPr>
        <w:t>70,367</w:t>
      </w:r>
      <w:r w:rsidRPr="001854B0">
        <w:rPr>
          <w:rFonts w:cs="Times New Roman"/>
          <w:sz w:val="24"/>
          <w:szCs w:val="24"/>
        </w:rPr>
        <w:t xml:space="preserve">%; </w:t>
      </w:r>
    </w:p>
    <w:p w:rsidR="006D0838" w:rsidRPr="001854B0" w:rsidRDefault="006D0838" w:rsidP="001854B0">
      <w:pPr>
        <w:spacing w:line="240" w:lineRule="auto"/>
        <w:rPr>
          <w:rFonts w:eastAsia="Times New Roman" w:cs="Times New Roman"/>
          <w:color w:val="000000"/>
          <w:sz w:val="24"/>
          <w:szCs w:val="24"/>
          <w:lang w:eastAsia="ru-RU"/>
        </w:rPr>
      </w:pPr>
      <w:r w:rsidRPr="001854B0">
        <w:rPr>
          <w:rFonts w:cs="Times New Roman"/>
          <w:sz w:val="24"/>
          <w:szCs w:val="24"/>
        </w:rPr>
        <w:t>Cse (B) = (</w:t>
      </w:r>
      <w:r w:rsidR="001854B0" w:rsidRPr="001854B0">
        <w:rPr>
          <w:rFonts w:cs="Times New Roman"/>
          <w:color w:val="000000"/>
          <w:sz w:val="24"/>
          <w:szCs w:val="24"/>
        </w:rPr>
        <w:t>73,25</w:t>
      </w:r>
      <w:r w:rsidRPr="001854B0">
        <w:rPr>
          <w:rFonts w:cs="Times New Roman"/>
          <w:sz w:val="24"/>
          <w:szCs w:val="24"/>
        </w:rPr>
        <w:t xml:space="preserve">% + </w:t>
      </w:r>
      <w:r w:rsidR="001854B0" w:rsidRPr="001854B0">
        <w:rPr>
          <w:rFonts w:cs="Times New Roman"/>
          <w:color w:val="000000"/>
          <w:sz w:val="24"/>
          <w:szCs w:val="24"/>
        </w:rPr>
        <w:t>75,13</w:t>
      </w:r>
      <w:r w:rsidRPr="001854B0">
        <w:rPr>
          <w:rFonts w:cs="Times New Roman"/>
          <w:sz w:val="24"/>
          <w:szCs w:val="24"/>
        </w:rPr>
        <w:t xml:space="preserve">% + </w:t>
      </w:r>
      <w:r w:rsidR="001854B0" w:rsidRPr="001854B0">
        <w:rPr>
          <w:rFonts w:cs="Times New Roman"/>
          <w:color w:val="000000"/>
          <w:sz w:val="24"/>
          <w:szCs w:val="24"/>
        </w:rPr>
        <w:t>70,8</w:t>
      </w:r>
      <w:r w:rsidRPr="001854B0">
        <w:rPr>
          <w:rFonts w:cs="Times New Roman"/>
          <w:sz w:val="24"/>
          <w:szCs w:val="24"/>
        </w:rPr>
        <w:t xml:space="preserve">%) / 3 = </w:t>
      </w:r>
      <w:r w:rsidR="001854B0" w:rsidRPr="001854B0">
        <w:rPr>
          <w:rFonts w:eastAsia="Times New Roman" w:cs="Times New Roman"/>
          <w:color w:val="000000"/>
          <w:sz w:val="24"/>
          <w:szCs w:val="24"/>
          <w:lang w:eastAsia="ru-RU"/>
        </w:rPr>
        <w:t>73,060</w:t>
      </w:r>
      <w:r w:rsidRPr="001854B0">
        <w:rPr>
          <w:rFonts w:cs="Times New Roman"/>
          <w:sz w:val="24"/>
          <w:szCs w:val="24"/>
        </w:rPr>
        <w:t xml:space="preserve">%. </w:t>
      </w:r>
    </w:p>
    <w:p w:rsidR="001854B0" w:rsidRPr="001854B0" w:rsidRDefault="001854B0" w:rsidP="00880D40">
      <w:pPr>
        <w:pStyle w:val="a4"/>
        <w:spacing w:before="0" w:beforeAutospacing="0" w:after="0" w:afterAutospacing="0"/>
        <w:ind w:firstLine="567"/>
        <w:jc w:val="both"/>
      </w:pPr>
    </w:p>
    <w:p w:rsidR="00B4768B" w:rsidRPr="001854B0" w:rsidRDefault="001854B0" w:rsidP="00880D40">
      <w:pPr>
        <w:pStyle w:val="a4"/>
        <w:spacing w:before="0" w:beforeAutospacing="0" w:after="0" w:afterAutospacing="0"/>
        <w:ind w:firstLine="567"/>
        <w:jc w:val="both"/>
      </w:pPr>
      <w:r w:rsidRPr="001854B0">
        <w:t>Так как с</w:t>
      </w:r>
      <w:r w:rsidR="006D0838" w:rsidRPr="001854B0">
        <w:t xml:space="preserve">оциальная эффективность проекта </w:t>
      </w:r>
      <w:r w:rsidRPr="001854B0">
        <w:t>«Б»</w:t>
      </w:r>
      <w:r w:rsidR="006D0838" w:rsidRPr="001854B0">
        <w:t xml:space="preserve"> выше</w:t>
      </w:r>
      <w:r w:rsidRPr="001854B0">
        <w:t xml:space="preserve"> чем у проекта «А», то его требуется реализовать. Следующим шагом является р</w:t>
      </w:r>
      <w:r w:rsidR="006D0838" w:rsidRPr="001854B0">
        <w:t>асчет коэффициента региональной полезности</w:t>
      </w:r>
      <w:r w:rsidR="00880D40" w:rsidRPr="001854B0">
        <w:t xml:space="preserve"> (</w:t>
      </w:r>
      <w:r w:rsidR="00880D40" w:rsidRPr="001854B0">
        <w:rPr>
          <w:lang w:val="en-US"/>
        </w:rPr>
        <w:t>C</w:t>
      </w:r>
      <w:r w:rsidR="00880D40" w:rsidRPr="001854B0">
        <w:rPr>
          <w:vertAlign w:val="subscript"/>
          <w:lang w:val="en-US"/>
        </w:rPr>
        <w:t>ru</w:t>
      </w:r>
      <w:r w:rsidR="00880D40" w:rsidRPr="001854B0">
        <w:t>)</w:t>
      </w:r>
      <w:r w:rsidR="006D0838" w:rsidRPr="001854B0">
        <w:t xml:space="preserve"> представлен в таблице 5.</w:t>
      </w:r>
    </w:p>
    <w:p w:rsidR="006D0838" w:rsidRDefault="006D0838" w:rsidP="006D0838">
      <w:pPr>
        <w:pStyle w:val="a4"/>
        <w:spacing w:before="0" w:beforeAutospacing="0" w:after="0" w:afterAutospacing="0"/>
        <w:jc w:val="both"/>
      </w:pPr>
    </w:p>
    <w:p w:rsidR="00E468C9" w:rsidRDefault="00E468C9" w:rsidP="00E468C9">
      <w:pPr>
        <w:pStyle w:val="a4"/>
        <w:spacing w:before="0" w:beforeAutospacing="0" w:after="0" w:afterAutospacing="0"/>
        <w:jc w:val="center"/>
      </w:pPr>
      <w:r>
        <w:t xml:space="preserve">Таблица 3 – </w:t>
      </w:r>
      <w:r w:rsidR="006D0838" w:rsidRPr="006D0838">
        <w:t xml:space="preserve">Расчет коэффициента региональной полезности реализации проекта </w:t>
      </w:r>
      <w:r w:rsidR="004D09DE">
        <w:t>«Б»</w:t>
      </w:r>
    </w:p>
    <w:tbl>
      <w:tblPr>
        <w:tblStyle w:val="a7"/>
        <w:tblW w:w="9900" w:type="dxa"/>
        <w:tblLook w:val="04A0" w:firstRow="1" w:lastRow="0" w:firstColumn="1" w:lastColumn="0" w:noHBand="0" w:noVBand="1"/>
      </w:tblPr>
      <w:tblGrid>
        <w:gridCol w:w="2160"/>
        <w:gridCol w:w="2700"/>
        <w:gridCol w:w="2700"/>
        <w:gridCol w:w="2340"/>
      </w:tblGrid>
      <w:tr w:rsidR="006D0838" w:rsidRPr="006D0838" w:rsidTr="00FC202D">
        <w:tc>
          <w:tcPr>
            <w:tcW w:w="2160" w:type="dxa"/>
            <w:hideMark/>
          </w:tcPr>
          <w:p w:rsidR="006D0838" w:rsidRPr="001854B0" w:rsidRDefault="006D0838" w:rsidP="00913B94">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  </w:t>
            </w:r>
          </w:p>
        </w:tc>
        <w:tc>
          <w:tcPr>
            <w:tcW w:w="2700" w:type="dxa"/>
            <w:hideMark/>
          </w:tcPr>
          <w:p w:rsidR="006D0838" w:rsidRPr="001854B0" w:rsidRDefault="00AB09B7" w:rsidP="00913B94">
            <w:pPr>
              <w:spacing w:line="240" w:lineRule="auto"/>
              <w:jc w:val="center"/>
              <w:rPr>
                <w:rFonts w:eastAsia="Times New Roman" w:cs="Times New Roman"/>
                <w:sz w:val="20"/>
                <w:szCs w:val="20"/>
                <w:lang w:eastAsia="ru-RU"/>
              </w:rPr>
            </w:pPr>
            <w:r w:rsidRPr="001854B0">
              <w:rPr>
                <w:rFonts w:cs="Times New Roman"/>
                <w:sz w:val="20"/>
                <w:szCs w:val="20"/>
                <w:lang w:val="en-US"/>
              </w:rPr>
              <w:t>P</w:t>
            </w:r>
            <w:r w:rsidRPr="001854B0">
              <w:rPr>
                <w:rFonts w:cs="Times New Roman"/>
                <w:sz w:val="20"/>
                <w:szCs w:val="20"/>
                <w:vertAlign w:val="subscript"/>
                <w:lang w:val="en-US"/>
              </w:rPr>
              <w:t>s</w:t>
            </w:r>
          </w:p>
        </w:tc>
        <w:tc>
          <w:tcPr>
            <w:tcW w:w="2700" w:type="dxa"/>
            <w:hideMark/>
          </w:tcPr>
          <w:p w:rsidR="006D0838" w:rsidRPr="001854B0" w:rsidRDefault="00AB09B7" w:rsidP="00913B94">
            <w:pPr>
              <w:spacing w:line="240" w:lineRule="auto"/>
              <w:jc w:val="center"/>
              <w:rPr>
                <w:rFonts w:eastAsia="Times New Roman" w:cs="Times New Roman"/>
                <w:sz w:val="20"/>
                <w:szCs w:val="20"/>
                <w:lang w:eastAsia="ru-RU"/>
              </w:rPr>
            </w:pPr>
            <w:r w:rsidRPr="001854B0">
              <w:rPr>
                <w:rFonts w:cs="Times New Roman"/>
                <w:sz w:val="20"/>
                <w:szCs w:val="20"/>
                <w:lang w:val="en-US"/>
              </w:rPr>
              <w:t>P</w:t>
            </w:r>
            <w:r w:rsidRPr="001854B0">
              <w:rPr>
                <w:rFonts w:cs="Times New Roman"/>
                <w:sz w:val="20"/>
                <w:szCs w:val="20"/>
                <w:vertAlign w:val="subscript"/>
                <w:lang w:val="en-US"/>
              </w:rPr>
              <w:t>i</w:t>
            </w:r>
          </w:p>
        </w:tc>
        <w:tc>
          <w:tcPr>
            <w:tcW w:w="2340" w:type="dxa"/>
            <w:hideMark/>
          </w:tcPr>
          <w:p w:rsidR="006D0838" w:rsidRPr="001854B0" w:rsidRDefault="00AB09B7" w:rsidP="00913B94">
            <w:pPr>
              <w:spacing w:line="240" w:lineRule="auto"/>
              <w:jc w:val="center"/>
              <w:rPr>
                <w:rFonts w:eastAsia="Times New Roman" w:cs="Times New Roman"/>
                <w:sz w:val="20"/>
                <w:szCs w:val="20"/>
                <w:lang w:eastAsia="ru-RU"/>
              </w:rPr>
            </w:pPr>
            <w:r w:rsidRPr="001854B0">
              <w:rPr>
                <w:rFonts w:cs="Times New Roman"/>
                <w:sz w:val="20"/>
                <w:szCs w:val="20"/>
                <w:lang w:val="en-US"/>
              </w:rPr>
              <w:t>P</w:t>
            </w:r>
            <w:r w:rsidRPr="001854B0">
              <w:rPr>
                <w:rFonts w:cs="Times New Roman"/>
                <w:sz w:val="20"/>
                <w:szCs w:val="20"/>
                <w:vertAlign w:val="subscript"/>
                <w:lang w:val="en-US"/>
              </w:rPr>
              <w:t>L</w:t>
            </w:r>
          </w:p>
        </w:tc>
      </w:tr>
      <w:tr w:rsidR="001854B0" w:rsidRPr="006D0838" w:rsidTr="000B1246">
        <w:tc>
          <w:tcPr>
            <w:tcW w:w="2160" w:type="dxa"/>
            <w:hideMark/>
          </w:tcPr>
          <w:p w:rsidR="001854B0" w:rsidRPr="001854B0" w:rsidRDefault="001854B0" w:rsidP="00913B94">
            <w:pPr>
              <w:spacing w:line="240" w:lineRule="auto"/>
              <w:rPr>
                <w:rFonts w:eastAsia="Times New Roman" w:cs="Times New Roman"/>
                <w:sz w:val="20"/>
                <w:szCs w:val="20"/>
                <w:lang w:eastAsia="ru-RU"/>
              </w:rPr>
            </w:pPr>
            <w:r w:rsidRPr="001854B0">
              <w:rPr>
                <w:rFonts w:eastAsia="Times New Roman" w:cs="Times New Roman"/>
                <w:sz w:val="20"/>
                <w:szCs w:val="20"/>
                <w:lang w:eastAsia="ru-RU"/>
              </w:rPr>
              <w:t>Российская Федерация</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169,7</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49892,8</w:t>
            </w:r>
          </w:p>
        </w:tc>
        <w:tc>
          <w:tcPr>
            <w:tcW w:w="234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4991,5</w:t>
            </w:r>
          </w:p>
        </w:tc>
      </w:tr>
      <w:tr w:rsidR="001854B0" w:rsidRPr="006D0838" w:rsidTr="000B1246">
        <w:tc>
          <w:tcPr>
            <w:tcW w:w="2160" w:type="dxa"/>
            <w:hideMark/>
          </w:tcPr>
          <w:p w:rsidR="001854B0" w:rsidRPr="001854B0" w:rsidRDefault="001854B0" w:rsidP="00913B94">
            <w:pPr>
              <w:spacing w:line="240" w:lineRule="auto"/>
              <w:rPr>
                <w:rFonts w:eastAsia="Times New Roman" w:cs="Times New Roman"/>
                <w:sz w:val="20"/>
                <w:szCs w:val="20"/>
                <w:lang w:eastAsia="ru-RU"/>
              </w:rPr>
            </w:pPr>
            <w:r w:rsidRPr="001854B0">
              <w:rPr>
                <w:rFonts w:eastAsia="Times New Roman" w:cs="Times New Roman"/>
                <w:sz w:val="20"/>
                <w:szCs w:val="20"/>
                <w:lang w:eastAsia="ru-RU"/>
              </w:rPr>
              <w:t>Санкт-Петербург</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82,1</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41789</w:t>
            </w:r>
          </w:p>
        </w:tc>
        <w:tc>
          <w:tcPr>
            <w:tcW w:w="2340" w:type="dxa"/>
            <w:vAlign w:val="center"/>
            <w:hideMark/>
          </w:tcPr>
          <w:p w:rsidR="001854B0" w:rsidRDefault="001854B0" w:rsidP="00913B94">
            <w:pPr>
              <w:spacing w:line="240" w:lineRule="auto"/>
              <w:rPr>
                <w:color w:val="000000"/>
                <w:sz w:val="20"/>
                <w:szCs w:val="20"/>
              </w:rPr>
            </w:pPr>
            <w:r>
              <w:rPr>
                <w:color w:val="000000"/>
                <w:sz w:val="20"/>
                <w:szCs w:val="20"/>
              </w:rPr>
              <w:t>5181,8</w:t>
            </w:r>
          </w:p>
        </w:tc>
      </w:tr>
      <w:tr w:rsidR="001854B0" w:rsidRPr="006D0838" w:rsidTr="000B1246">
        <w:tc>
          <w:tcPr>
            <w:tcW w:w="2160" w:type="dxa"/>
            <w:hideMark/>
          </w:tcPr>
          <w:p w:rsidR="001854B0" w:rsidRPr="001854B0" w:rsidRDefault="001854B0" w:rsidP="00913B94">
            <w:pPr>
              <w:spacing w:line="240" w:lineRule="auto"/>
              <w:rPr>
                <w:rFonts w:eastAsia="Times New Roman" w:cs="Times New Roman"/>
                <w:sz w:val="20"/>
                <w:szCs w:val="20"/>
                <w:lang w:eastAsia="ru-RU"/>
              </w:rPr>
            </w:pPr>
            <w:r w:rsidRPr="001854B0">
              <w:rPr>
                <w:rFonts w:eastAsia="Times New Roman" w:cs="Times New Roman"/>
                <w:sz w:val="20"/>
                <w:szCs w:val="20"/>
                <w:lang w:eastAsia="ru-RU"/>
              </w:rPr>
              <w:t xml:space="preserve">Соотношение </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2,066991474</w:t>
            </w:r>
          </w:p>
        </w:tc>
        <w:tc>
          <w:tcPr>
            <w:tcW w:w="2700" w:type="dxa"/>
            <w:vAlign w:val="center"/>
            <w:hideMark/>
          </w:tcPr>
          <w:p w:rsidR="001854B0" w:rsidRPr="001854B0" w:rsidRDefault="001854B0" w:rsidP="00913B94">
            <w:pPr>
              <w:spacing w:line="240" w:lineRule="auto"/>
              <w:rPr>
                <w:color w:val="000000"/>
                <w:sz w:val="20"/>
                <w:szCs w:val="20"/>
              </w:rPr>
            </w:pPr>
            <w:r w:rsidRPr="001854B0">
              <w:rPr>
                <w:color w:val="000000"/>
                <w:sz w:val="20"/>
                <w:szCs w:val="20"/>
              </w:rPr>
              <w:t>1,19392185</w:t>
            </w:r>
          </w:p>
        </w:tc>
        <w:tc>
          <w:tcPr>
            <w:tcW w:w="2340" w:type="dxa"/>
            <w:vAlign w:val="center"/>
            <w:hideMark/>
          </w:tcPr>
          <w:p w:rsidR="001854B0" w:rsidRDefault="001854B0" w:rsidP="00913B94">
            <w:pPr>
              <w:spacing w:line="240" w:lineRule="auto"/>
              <w:rPr>
                <w:color w:val="000000"/>
                <w:sz w:val="20"/>
                <w:szCs w:val="20"/>
              </w:rPr>
            </w:pPr>
            <w:r>
              <w:rPr>
                <w:color w:val="000000"/>
                <w:sz w:val="20"/>
                <w:szCs w:val="20"/>
              </w:rPr>
              <w:t>0,96327531</w:t>
            </w:r>
          </w:p>
        </w:tc>
      </w:tr>
      <w:tr w:rsidR="006D0838" w:rsidRPr="006D0838" w:rsidTr="00FC202D">
        <w:tc>
          <w:tcPr>
            <w:tcW w:w="2160" w:type="dxa"/>
            <w:hideMark/>
          </w:tcPr>
          <w:p w:rsidR="006D0838" w:rsidRPr="001854B0" w:rsidRDefault="006D0838" w:rsidP="001854B0">
            <w:pPr>
              <w:spacing w:line="240" w:lineRule="auto"/>
              <w:rPr>
                <w:rFonts w:eastAsia="Times New Roman" w:cs="Times New Roman"/>
                <w:sz w:val="20"/>
                <w:szCs w:val="20"/>
                <w:lang w:eastAsia="ru-RU"/>
              </w:rPr>
            </w:pPr>
            <w:r w:rsidRPr="001854B0">
              <w:rPr>
                <w:rFonts w:eastAsia="Times New Roman" w:cs="Times New Roman"/>
                <w:bCs/>
                <w:sz w:val="20"/>
                <w:szCs w:val="20"/>
                <w:lang w:eastAsia="ru-RU"/>
              </w:rPr>
              <w:t>Среднее значение</w:t>
            </w:r>
            <w:r w:rsidRPr="001854B0">
              <w:rPr>
                <w:rFonts w:eastAsia="Times New Roman" w:cs="Times New Roman"/>
                <w:sz w:val="20"/>
                <w:szCs w:val="20"/>
                <w:lang w:eastAsia="ru-RU"/>
              </w:rPr>
              <w:t xml:space="preserve"> </w:t>
            </w:r>
          </w:p>
        </w:tc>
        <w:tc>
          <w:tcPr>
            <w:tcW w:w="7740" w:type="dxa"/>
            <w:gridSpan w:val="3"/>
            <w:hideMark/>
          </w:tcPr>
          <w:p w:rsidR="006D0838" w:rsidRPr="001854B0" w:rsidRDefault="001854B0" w:rsidP="001854B0">
            <w:pPr>
              <w:spacing w:line="240" w:lineRule="auto"/>
              <w:jc w:val="center"/>
              <w:rPr>
                <w:b/>
                <w:bCs/>
                <w:color w:val="000000"/>
                <w:sz w:val="20"/>
                <w:szCs w:val="20"/>
              </w:rPr>
            </w:pPr>
            <w:r w:rsidRPr="001854B0">
              <w:rPr>
                <w:b/>
                <w:bCs/>
                <w:color w:val="000000"/>
                <w:sz w:val="20"/>
                <w:szCs w:val="20"/>
              </w:rPr>
              <w:t>1,408062876</w:t>
            </w:r>
          </w:p>
        </w:tc>
      </w:tr>
    </w:tbl>
    <w:p w:rsidR="006E25F9" w:rsidRDefault="006E25F9" w:rsidP="00E468C9">
      <w:pPr>
        <w:pStyle w:val="a4"/>
        <w:spacing w:before="0" w:beforeAutospacing="0" w:after="0" w:afterAutospacing="0"/>
        <w:jc w:val="both"/>
      </w:pPr>
    </w:p>
    <w:p w:rsidR="004D09DE" w:rsidRPr="00BD3621" w:rsidRDefault="004D09DE" w:rsidP="004D09DE">
      <w:pPr>
        <w:spacing w:line="240" w:lineRule="auto"/>
        <w:ind w:firstLine="567"/>
        <w:rPr>
          <w:rFonts w:cs="Times New Roman"/>
          <w:bCs/>
          <w:color w:val="000000"/>
          <w:sz w:val="24"/>
          <w:szCs w:val="24"/>
        </w:rPr>
      </w:pPr>
      <w:r w:rsidRPr="004D09DE">
        <w:rPr>
          <w:bCs/>
          <w:color w:val="000000"/>
          <w:sz w:val="24"/>
        </w:rPr>
        <w:t xml:space="preserve">После необходимо рассчитать интегральный показатель. Если значение Es&gt;1, то проект имеет социальную </w:t>
      </w:r>
      <w:bookmarkStart w:id="0" w:name="_GoBack"/>
      <w:r w:rsidRPr="00BD3621">
        <w:rPr>
          <w:rFonts w:cs="Times New Roman"/>
          <w:bCs/>
          <w:color w:val="000000"/>
          <w:sz w:val="24"/>
        </w:rPr>
        <w:t xml:space="preserve">направленность и повлияет на качество жизни населения. Следует выбирать проект с </w:t>
      </w:r>
      <w:r w:rsidRPr="00BD3621">
        <w:rPr>
          <w:rFonts w:cs="Times New Roman"/>
          <w:bCs/>
          <w:color w:val="000000"/>
          <w:sz w:val="24"/>
          <w:szCs w:val="24"/>
        </w:rPr>
        <w:t xml:space="preserve">наибольшим показателем </w:t>
      </w:r>
      <w:r w:rsidRPr="00BD3621">
        <w:rPr>
          <w:rFonts w:cs="Times New Roman"/>
          <w:bCs/>
          <w:color w:val="000000"/>
          <w:sz w:val="24"/>
          <w:szCs w:val="24"/>
          <w:lang w:val="en-US"/>
        </w:rPr>
        <w:t>[2]</w:t>
      </w:r>
      <w:r w:rsidRPr="00BD3621">
        <w:rPr>
          <w:rFonts w:cs="Times New Roman"/>
          <w:bCs/>
          <w:color w:val="000000"/>
          <w:sz w:val="24"/>
          <w:szCs w:val="24"/>
        </w:rPr>
        <w:t>.</w:t>
      </w:r>
    </w:p>
    <w:p w:rsidR="006D0838" w:rsidRPr="00BD3621" w:rsidRDefault="006D0838" w:rsidP="006D0838">
      <w:pPr>
        <w:spacing w:line="240" w:lineRule="auto"/>
        <w:ind w:firstLine="567"/>
        <w:rPr>
          <w:rFonts w:cs="Times New Roman"/>
          <w:bCs/>
          <w:color w:val="000000"/>
          <w:sz w:val="24"/>
          <w:szCs w:val="24"/>
        </w:rPr>
      </w:pPr>
      <w:r w:rsidRPr="00BD3621">
        <w:rPr>
          <w:rFonts w:cs="Times New Roman"/>
          <w:bCs/>
          <w:color w:val="000000"/>
          <w:sz w:val="24"/>
          <w:szCs w:val="24"/>
        </w:rPr>
        <w:t xml:space="preserve">Рассчитаем интегральный показатель социального эффекта от реализации проекта </w:t>
      </w:r>
      <w:r w:rsidR="004D09DE" w:rsidRPr="00BD3621">
        <w:rPr>
          <w:rFonts w:cs="Times New Roman"/>
          <w:bCs/>
          <w:color w:val="000000"/>
          <w:sz w:val="24"/>
          <w:szCs w:val="24"/>
        </w:rPr>
        <w:t>«Б»</w:t>
      </w:r>
      <w:r w:rsidRPr="00BD3621">
        <w:rPr>
          <w:rFonts w:cs="Times New Roman"/>
          <w:bCs/>
          <w:color w:val="000000"/>
          <w:sz w:val="24"/>
          <w:szCs w:val="24"/>
        </w:rPr>
        <w:t xml:space="preserve">: </w:t>
      </w:r>
    </w:p>
    <w:p w:rsidR="004D09DE" w:rsidRPr="00BD3621" w:rsidRDefault="004D09DE" w:rsidP="004D09DE">
      <w:pPr>
        <w:spacing w:line="240" w:lineRule="auto"/>
        <w:rPr>
          <w:rFonts w:cs="Times New Roman"/>
          <w:bCs/>
          <w:color w:val="000000"/>
          <w:sz w:val="24"/>
          <w:szCs w:val="24"/>
        </w:rPr>
      </w:pPr>
    </w:p>
    <w:p w:rsidR="006D0838" w:rsidRPr="00BD3621" w:rsidRDefault="006D0838" w:rsidP="001854B0">
      <w:pPr>
        <w:spacing w:line="240" w:lineRule="auto"/>
        <w:jc w:val="center"/>
        <w:rPr>
          <w:rFonts w:eastAsia="Times New Roman" w:cs="Times New Roman"/>
          <w:color w:val="000000"/>
          <w:sz w:val="24"/>
          <w:szCs w:val="24"/>
          <w:lang w:eastAsia="ru-RU"/>
        </w:rPr>
      </w:pPr>
      <w:r w:rsidRPr="00BD3621">
        <w:rPr>
          <w:rFonts w:cs="Times New Roman"/>
          <w:bCs/>
          <w:color w:val="000000"/>
          <w:sz w:val="24"/>
          <w:szCs w:val="24"/>
        </w:rPr>
        <w:t>E</w:t>
      </w:r>
      <w:r w:rsidRPr="00BD3621">
        <w:rPr>
          <w:rFonts w:cs="Times New Roman"/>
          <w:bCs/>
          <w:color w:val="000000"/>
          <w:sz w:val="24"/>
          <w:szCs w:val="24"/>
          <w:vertAlign w:val="subscript"/>
        </w:rPr>
        <w:t>s</w:t>
      </w:r>
      <w:r w:rsidRPr="00BD3621">
        <w:rPr>
          <w:rFonts w:cs="Times New Roman"/>
          <w:bCs/>
          <w:color w:val="000000"/>
          <w:sz w:val="24"/>
          <w:szCs w:val="24"/>
        </w:rPr>
        <w:t xml:space="preserve"> = C</w:t>
      </w:r>
      <w:r w:rsidRPr="00BD3621">
        <w:rPr>
          <w:rFonts w:cs="Times New Roman"/>
          <w:bCs/>
          <w:color w:val="000000"/>
          <w:sz w:val="24"/>
          <w:szCs w:val="24"/>
          <w:vertAlign w:val="subscript"/>
        </w:rPr>
        <w:t>ru</w:t>
      </w:r>
      <w:r w:rsidRPr="00BD3621">
        <w:rPr>
          <w:rFonts w:cs="Times New Roman"/>
          <w:bCs/>
          <w:color w:val="000000"/>
          <w:sz w:val="24"/>
          <w:szCs w:val="24"/>
        </w:rPr>
        <w:t xml:space="preserve"> * C</w:t>
      </w:r>
      <w:r w:rsidRPr="00BD3621">
        <w:rPr>
          <w:rFonts w:cs="Times New Roman"/>
          <w:bCs/>
          <w:color w:val="000000"/>
          <w:sz w:val="24"/>
          <w:szCs w:val="24"/>
          <w:vertAlign w:val="subscript"/>
        </w:rPr>
        <w:t>se</w:t>
      </w:r>
      <w:r w:rsidRPr="00BD3621">
        <w:rPr>
          <w:rFonts w:cs="Times New Roman"/>
          <w:bCs/>
          <w:color w:val="000000"/>
          <w:sz w:val="24"/>
          <w:szCs w:val="24"/>
        </w:rPr>
        <w:t xml:space="preserve"> = </w:t>
      </w:r>
      <w:r w:rsidR="001854B0" w:rsidRPr="00BD3621">
        <w:rPr>
          <w:rFonts w:cs="Times New Roman"/>
          <w:bCs/>
          <w:color w:val="000000"/>
          <w:sz w:val="24"/>
          <w:szCs w:val="24"/>
        </w:rPr>
        <w:t xml:space="preserve">1,408062876 </w:t>
      </w:r>
      <w:r w:rsidRPr="00BD3621">
        <w:rPr>
          <w:rFonts w:cs="Times New Roman"/>
          <w:bCs/>
          <w:color w:val="000000"/>
          <w:sz w:val="24"/>
          <w:szCs w:val="24"/>
        </w:rPr>
        <w:t xml:space="preserve">* </w:t>
      </w:r>
      <w:r w:rsidR="001854B0" w:rsidRPr="00BD3621">
        <w:rPr>
          <w:rFonts w:cs="Times New Roman"/>
          <w:bCs/>
          <w:color w:val="000000"/>
          <w:sz w:val="24"/>
          <w:szCs w:val="24"/>
        </w:rPr>
        <w:t>0,</w:t>
      </w:r>
      <w:r w:rsidR="001854B0" w:rsidRPr="00BD3621">
        <w:rPr>
          <w:rFonts w:eastAsia="Times New Roman" w:cs="Times New Roman"/>
          <w:color w:val="000000"/>
          <w:sz w:val="24"/>
          <w:szCs w:val="24"/>
          <w:lang w:eastAsia="ru-RU"/>
        </w:rPr>
        <w:t xml:space="preserve">73060 </w:t>
      </w:r>
      <w:r w:rsidR="004D09DE" w:rsidRPr="00BD3621">
        <w:rPr>
          <w:rFonts w:cs="Times New Roman"/>
          <w:bCs/>
          <w:color w:val="000000"/>
          <w:sz w:val="24"/>
          <w:szCs w:val="24"/>
        </w:rPr>
        <w:t xml:space="preserve">= </w:t>
      </w:r>
      <w:r w:rsidR="001854B0" w:rsidRPr="00BD3621">
        <w:rPr>
          <w:rFonts w:eastAsia="Times New Roman" w:cs="Times New Roman"/>
          <w:color w:val="000000"/>
          <w:sz w:val="24"/>
          <w:szCs w:val="24"/>
          <w:lang w:eastAsia="ru-RU"/>
        </w:rPr>
        <w:t>0,820939</w:t>
      </w:r>
    </w:p>
    <w:bookmarkEnd w:id="0"/>
    <w:p w:rsidR="00494390" w:rsidRPr="001854B0" w:rsidRDefault="00494390" w:rsidP="006D0838">
      <w:pPr>
        <w:spacing w:line="240" w:lineRule="auto"/>
        <w:ind w:firstLine="567"/>
        <w:rPr>
          <w:bCs/>
          <w:color w:val="000000"/>
          <w:sz w:val="24"/>
          <w:szCs w:val="24"/>
        </w:rPr>
      </w:pPr>
    </w:p>
    <w:p w:rsidR="004D09DE" w:rsidRDefault="004D09DE" w:rsidP="004D09DE">
      <w:pPr>
        <w:spacing w:line="240" w:lineRule="auto"/>
        <w:ind w:firstLine="567"/>
        <w:rPr>
          <w:bCs/>
          <w:color w:val="000000"/>
          <w:sz w:val="24"/>
        </w:rPr>
      </w:pPr>
      <w:r w:rsidRPr="001854B0">
        <w:rPr>
          <w:bCs/>
          <w:color w:val="000000"/>
          <w:sz w:val="24"/>
          <w:szCs w:val="24"/>
        </w:rPr>
        <w:t>Показатель E</w:t>
      </w:r>
      <w:r w:rsidRPr="001854B0">
        <w:rPr>
          <w:bCs/>
          <w:color w:val="000000"/>
          <w:sz w:val="24"/>
          <w:szCs w:val="24"/>
          <w:vertAlign w:val="subscript"/>
        </w:rPr>
        <w:t>s</w:t>
      </w:r>
      <w:r w:rsidRPr="001854B0">
        <w:rPr>
          <w:bCs/>
          <w:color w:val="000000"/>
          <w:sz w:val="24"/>
          <w:szCs w:val="24"/>
        </w:rPr>
        <w:t>&gt;1, следовательно, у инвестиционного проекта</w:t>
      </w:r>
      <w:r>
        <w:rPr>
          <w:bCs/>
          <w:color w:val="000000"/>
          <w:sz w:val="24"/>
        </w:rPr>
        <w:t xml:space="preserve"> имеется высокая социальная направленность и его следует принять к реализации.</w:t>
      </w:r>
    </w:p>
    <w:p w:rsidR="004D09DE" w:rsidRDefault="004D09DE" w:rsidP="006D0838">
      <w:pPr>
        <w:spacing w:line="240" w:lineRule="auto"/>
        <w:ind w:firstLine="567"/>
        <w:rPr>
          <w:bCs/>
          <w:color w:val="000000"/>
          <w:sz w:val="24"/>
        </w:rPr>
      </w:pPr>
      <w:r w:rsidRPr="004D09DE">
        <w:rPr>
          <w:bCs/>
          <w:color w:val="000000"/>
          <w:sz w:val="24"/>
        </w:rPr>
        <w:t>Предложенная методика является лишь одной из множеств и не является универсальной, однако позволит региональной власти провести сравнения инвестиционных проектов и отобрать наиболее эффективные. Тем не менее, следует учитывать также экономическую эффективность и временные факторы.</w:t>
      </w:r>
    </w:p>
    <w:p w:rsidR="006D0838" w:rsidRPr="006D0838" w:rsidRDefault="006D0838" w:rsidP="006D0838">
      <w:pPr>
        <w:spacing w:line="240" w:lineRule="auto"/>
        <w:rPr>
          <w:bCs/>
          <w:color w:val="000000"/>
          <w:sz w:val="24"/>
        </w:rPr>
      </w:pPr>
    </w:p>
    <w:p w:rsidR="0069269E" w:rsidRPr="00D216EB" w:rsidRDefault="0069269E" w:rsidP="0069269E">
      <w:pPr>
        <w:spacing w:line="240" w:lineRule="auto"/>
        <w:jc w:val="center"/>
        <w:rPr>
          <w:b/>
          <w:bCs/>
          <w:color w:val="000000"/>
          <w:sz w:val="24"/>
          <w:lang w:val="en-US"/>
        </w:rPr>
      </w:pPr>
      <w:r w:rsidRPr="0069269E">
        <w:rPr>
          <w:b/>
          <w:bCs/>
          <w:color w:val="000000"/>
          <w:sz w:val="24"/>
        </w:rPr>
        <w:t>Список</w:t>
      </w:r>
      <w:r w:rsidRPr="00D216EB">
        <w:rPr>
          <w:b/>
          <w:bCs/>
          <w:color w:val="000000"/>
          <w:sz w:val="24"/>
          <w:lang w:val="en-US"/>
        </w:rPr>
        <w:t xml:space="preserve"> </w:t>
      </w:r>
      <w:r w:rsidRPr="0069269E">
        <w:rPr>
          <w:b/>
          <w:bCs/>
          <w:color w:val="000000"/>
          <w:sz w:val="24"/>
        </w:rPr>
        <w:t>литературы</w:t>
      </w:r>
    </w:p>
    <w:p w:rsidR="00C94742" w:rsidRPr="00C94742" w:rsidRDefault="00C94742" w:rsidP="0095709A">
      <w:pPr>
        <w:tabs>
          <w:tab w:val="left" w:pos="6480"/>
        </w:tabs>
        <w:spacing w:line="240" w:lineRule="auto"/>
        <w:ind w:firstLine="567"/>
        <w:rPr>
          <w:sz w:val="24"/>
          <w:szCs w:val="24"/>
          <w:lang w:val="en-US"/>
        </w:rPr>
      </w:pPr>
      <w:r w:rsidRPr="00C94742">
        <w:rPr>
          <w:sz w:val="24"/>
          <w:szCs w:val="24"/>
          <w:lang w:val="en-US"/>
        </w:rPr>
        <w:t>1. Bogdanov</w:t>
      </w:r>
      <w:r w:rsidRPr="00C94742">
        <w:rPr>
          <w:sz w:val="24"/>
          <w:szCs w:val="24"/>
        </w:rPr>
        <w:t>а</w:t>
      </w:r>
      <w:r w:rsidRPr="00C94742">
        <w:rPr>
          <w:sz w:val="24"/>
          <w:szCs w:val="24"/>
          <w:lang w:val="en-US"/>
        </w:rPr>
        <w:t xml:space="preserve"> A.S. Evaluation of investment projects with social orientation. URL: </w:t>
      </w:r>
      <w:hyperlink r:id="rId5" w:history="1">
        <w:r w:rsidRPr="00B645F6">
          <w:rPr>
            <w:rStyle w:val="a3"/>
            <w:rFonts w:cstheme="minorBidi"/>
            <w:sz w:val="24"/>
            <w:szCs w:val="24"/>
            <w:lang w:val="en-US"/>
          </w:rPr>
          <w:t>http://files.scienceforum.ru/pdf/2012/2481.pdf</w:t>
        </w:r>
      </w:hyperlink>
      <w:r w:rsidRPr="00C94742">
        <w:rPr>
          <w:sz w:val="24"/>
          <w:szCs w:val="24"/>
          <w:lang w:val="en-US"/>
        </w:rPr>
        <w:t xml:space="preserve"> (</w:t>
      </w:r>
      <w:r w:rsidRPr="00C94742">
        <w:rPr>
          <w:sz w:val="24"/>
          <w:szCs w:val="24"/>
        </w:rPr>
        <w:t>дата</w:t>
      </w:r>
      <w:r w:rsidRPr="00C94742">
        <w:rPr>
          <w:sz w:val="24"/>
          <w:szCs w:val="24"/>
          <w:lang w:val="en-US"/>
        </w:rPr>
        <w:t xml:space="preserve"> </w:t>
      </w:r>
      <w:r w:rsidRPr="00C94742">
        <w:rPr>
          <w:sz w:val="24"/>
          <w:szCs w:val="24"/>
        </w:rPr>
        <w:t>обращения</w:t>
      </w:r>
      <w:r w:rsidRPr="00C94742">
        <w:rPr>
          <w:sz w:val="24"/>
          <w:szCs w:val="24"/>
          <w:lang w:val="en-US"/>
        </w:rPr>
        <w:t xml:space="preserve"> 07.04.2019).</w:t>
      </w:r>
    </w:p>
    <w:p w:rsidR="00C94742" w:rsidRPr="00D216EB" w:rsidRDefault="00C94742" w:rsidP="0095709A">
      <w:pPr>
        <w:tabs>
          <w:tab w:val="left" w:pos="6480"/>
        </w:tabs>
        <w:spacing w:line="240" w:lineRule="auto"/>
        <w:ind w:firstLine="567"/>
        <w:rPr>
          <w:sz w:val="24"/>
          <w:szCs w:val="24"/>
          <w:lang w:val="en-US"/>
        </w:rPr>
      </w:pPr>
      <w:r w:rsidRPr="00C94742">
        <w:rPr>
          <w:sz w:val="24"/>
          <w:szCs w:val="24"/>
          <w:lang w:val="en-US"/>
        </w:rPr>
        <w:t xml:space="preserve">2. Dmitriev N.D., Kudryavtsev M.V. Selection of regional power of most effective investment projects, based on the maximal social utility for the population. // Modern Science. </w:t>
      </w:r>
      <w:r w:rsidRPr="00C94742">
        <w:rPr>
          <w:sz w:val="24"/>
          <w:szCs w:val="24"/>
        </w:rPr>
        <w:t>М</w:t>
      </w:r>
      <w:r w:rsidRPr="00D216EB">
        <w:rPr>
          <w:sz w:val="24"/>
          <w:szCs w:val="24"/>
          <w:lang w:val="en-US"/>
        </w:rPr>
        <w:t>.: «</w:t>
      </w:r>
      <w:r w:rsidRPr="00C94742">
        <w:rPr>
          <w:sz w:val="24"/>
          <w:szCs w:val="24"/>
        </w:rPr>
        <w:t>Институт</w:t>
      </w:r>
      <w:r w:rsidRPr="00D216EB">
        <w:rPr>
          <w:sz w:val="24"/>
          <w:szCs w:val="24"/>
          <w:lang w:val="en-US"/>
        </w:rPr>
        <w:t xml:space="preserve"> </w:t>
      </w:r>
      <w:r w:rsidRPr="00C94742">
        <w:rPr>
          <w:sz w:val="24"/>
          <w:szCs w:val="24"/>
        </w:rPr>
        <w:t>стратегических</w:t>
      </w:r>
      <w:r w:rsidRPr="00D216EB">
        <w:rPr>
          <w:sz w:val="24"/>
          <w:szCs w:val="24"/>
          <w:lang w:val="en-US"/>
        </w:rPr>
        <w:t xml:space="preserve"> </w:t>
      </w:r>
      <w:r w:rsidRPr="00C94742">
        <w:rPr>
          <w:sz w:val="24"/>
          <w:szCs w:val="24"/>
        </w:rPr>
        <w:t>исследований</w:t>
      </w:r>
      <w:r w:rsidRPr="00D216EB">
        <w:rPr>
          <w:sz w:val="24"/>
          <w:szCs w:val="24"/>
          <w:lang w:val="en-US"/>
        </w:rPr>
        <w:t xml:space="preserve">». №4-1. 2019. </w:t>
      </w:r>
      <w:r w:rsidRPr="00C94742">
        <w:rPr>
          <w:sz w:val="24"/>
          <w:szCs w:val="24"/>
        </w:rPr>
        <w:t>С</w:t>
      </w:r>
      <w:r w:rsidRPr="00D216EB">
        <w:rPr>
          <w:sz w:val="24"/>
          <w:szCs w:val="24"/>
          <w:lang w:val="en-US"/>
        </w:rPr>
        <w:t xml:space="preserve">. 73-76. </w:t>
      </w:r>
    </w:p>
    <w:p w:rsidR="00C94742" w:rsidRPr="00C94742" w:rsidRDefault="00C94742" w:rsidP="0095709A">
      <w:pPr>
        <w:tabs>
          <w:tab w:val="left" w:pos="6480"/>
        </w:tabs>
        <w:spacing w:line="240" w:lineRule="auto"/>
        <w:ind w:firstLine="567"/>
        <w:rPr>
          <w:sz w:val="24"/>
          <w:szCs w:val="24"/>
          <w:lang w:val="en-US"/>
        </w:rPr>
      </w:pPr>
      <w:r w:rsidRPr="00C94742">
        <w:rPr>
          <w:sz w:val="24"/>
          <w:szCs w:val="24"/>
          <w:lang w:val="en-US"/>
        </w:rPr>
        <w:t xml:space="preserve">3. Kuznetsova E. Estimation of efficiency in the system of the state and municipal management. – Social and economic development and quality of life: history and modern times: materials of the </w:t>
      </w:r>
      <w:r w:rsidRPr="00C94742">
        <w:rPr>
          <w:sz w:val="24"/>
          <w:szCs w:val="24"/>
          <w:lang w:val="en-US"/>
        </w:rPr>
        <w:lastRenderedPageBreak/>
        <w:t xml:space="preserve">Vinternational scientific conference on March 15–16, 2015. – Prague: Vědecko vydavatelské centrum «Sociosféra-CZ». </w:t>
      </w:r>
    </w:p>
    <w:p w:rsidR="00C94742" w:rsidRPr="00C94742" w:rsidRDefault="00C94742" w:rsidP="0095709A">
      <w:pPr>
        <w:tabs>
          <w:tab w:val="left" w:pos="6480"/>
        </w:tabs>
        <w:spacing w:line="240" w:lineRule="auto"/>
        <w:ind w:firstLine="567"/>
        <w:rPr>
          <w:sz w:val="24"/>
          <w:szCs w:val="24"/>
        </w:rPr>
      </w:pPr>
      <w:r>
        <w:rPr>
          <w:sz w:val="24"/>
          <w:szCs w:val="24"/>
        </w:rPr>
        <w:t xml:space="preserve">4. </w:t>
      </w:r>
      <w:r w:rsidRPr="00C94742">
        <w:rPr>
          <w:sz w:val="24"/>
          <w:szCs w:val="24"/>
        </w:rPr>
        <w:t xml:space="preserve">Дмитриев Н.Д. Возникновение агентских конфликтов в процессе принятия управленческих решений по инвестиционным проектам // Экономика и управление: сборник научных трудов СПбГЭУ. </w:t>
      </w:r>
      <w:r>
        <w:rPr>
          <w:sz w:val="24"/>
          <w:szCs w:val="24"/>
        </w:rPr>
        <w:t>СПб</w:t>
      </w:r>
      <w:r w:rsidRPr="00C94742">
        <w:rPr>
          <w:sz w:val="24"/>
          <w:szCs w:val="24"/>
        </w:rPr>
        <w:t>. 2018. С. 30-36.</w:t>
      </w:r>
    </w:p>
    <w:p w:rsidR="00C94742" w:rsidRPr="00C94742" w:rsidRDefault="00C94742" w:rsidP="0095709A">
      <w:pPr>
        <w:tabs>
          <w:tab w:val="left" w:pos="6480"/>
        </w:tabs>
        <w:spacing w:line="240" w:lineRule="auto"/>
        <w:ind w:firstLine="567"/>
        <w:rPr>
          <w:sz w:val="24"/>
          <w:szCs w:val="24"/>
        </w:rPr>
      </w:pPr>
      <w:r>
        <w:rPr>
          <w:sz w:val="24"/>
          <w:szCs w:val="24"/>
        </w:rPr>
        <w:t xml:space="preserve">5. </w:t>
      </w:r>
      <w:r w:rsidRPr="00C94742">
        <w:rPr>
          <w:sz w:val="24"/>
          <w:szCs w:val="24"/>
        </w:rPr>
        <w:t>Рунова Л.П. К вопросу о развитии методов оценки эффективности инвестиционных проектов социальной направленности. – Пространство экономики №4-2, 2008.</w:t>
      </w:r>
    </w:p>
    <w:p w:rsidR="00C94742" w:rsidRDefault="00C94742" w:rsidP="0095709A">
      <w:pPr>
        <w:tabs>
          <w:tab w:val="left" w:pos="6480"/>
        </w:tabs>
        <w:spacing w:line="240" w:lineRule="auto"/>
        <w:ind w:firstLine="567"/>
        <w:rPr>
          <w:sz w:val="24"/>
          <w:szCs w:val="24"/>
        </w:rPr>
      </w:pPr>
      <w:r>
        <w:rPr>
          <w:sz w:val="24"/>
          <w:szCs w:val="24"/>
        </w:rPr>
        <w:t xml:space="preserve">6. </w:t>
      </w:r>
      <w:r w:rsidRPr="00C94742">
        <w:rPr>
          <w:sz w:val="24"/>
          <w:szCs w:val="24"/>
        </w:rPr>
        <w:t xml:space="preserve">Тихонова М.А., Макеенко М.В., Дмитриев Н.Д. Целеполагание как инструмент инвестиционной деятельности предприятий. </w:t>
      </w:r>
      <w:r w:rsidRPr="00C94742">
        <w:rPr>
          <w:sz w:val="24"/>
          <w:szCs w:val="24"/>
          <w:lang w:val="en-US"/>
        </w:rPr>
        <w:t xml:space="preserve">Global science. Development and novelty. Collection of scientific papers on materials VII International Scientific Conference, 2018. </w:t>
      </w:r>
      <w:r w:rsidRPr="00C94742">
        <w:rPr>
          <w:sz w:val="24"/>
          <w:szCs w:val="24"/>
        </w:rPr>
        <w:t xml:space="preserve">URL: </w:t>
      </w:r>
      <w:hyperlink r:id="rId6" w:history="1">
        <w:r w:rsidRPr="00B645F6">
          <w:rPr>
            <w:rStyle w:val="a3"/>
            <w:rFonts w:cstheme="minorBidi"/>
            <w:sz w:val="24"/>
            <w:szCs w:val="24"/>
          </w:rPr>
          <w:t>http://ljournal.ru/article/gdsn-28-02-2018-28.pdf</w:t>
        </w:r>
      </w:hyperlink>
      <w:r w:rsidRPr="00C94742">
        <w:rPr>
          <w:sz w:val="24"/>
          <w:szCs w:val="24"/>
        </w:rPr>
        <w:t xml:space="preserve"> (дата обращения 07.04.2019).</w:t>
      </w:r>
    </w:p>
    <w:p w:rsidR="00C94742" w:rsidRDefault="00C94742" w:rsidP="00C94742">
      <w:pPr>
        <w:spacing w:line="240" w:lineRule="auto"/>
        <w:rPr>
          <w:rFonts w:eastAsia="Times New Roman" w:cs="Times New Roman"/>
          <w:iCs/>
          <w:sz w:val="24"/>
          <w:szCs w:val="24"/>
          <w:lang w:eastAsia="ru-RU"/>
        </w:rPr>
      </w:pPr>
    </w:p>
    <w:p w:rsidR="0052235C" w:rsidRPr="00C94742" w:rsidRDefault="0052235C" w:rsidP="0095709A">
      <w:pPr>
        <w:spacing w:line="240" w:lineRule="auto"/>
        <w:ind w:firstLine="567"/>
        <w:rPr>
          <w:rFonts w:eastAsia="Times New Roman" w:cs="Times New Roman"/>
          <w:iCs/>
          <w:sz w:val="24"/>
          <w:szCs w:val="24"/>
          <w:lang w:val="en-US" w:eastAsia="ru-RU"/>
        </w:rPr>
      </w:pPr>
      <w:r>
        <w:rPr>
          <w:rFonts w:eastAsia="Times New Roman" w:cs="Times New Roman"/>
          <w:iCs/>
          <w:sz w:val="24"/>
          <w:szCs w:val="24"/>
          <w:lang w:eastAsia="ru-RU"/>
        </w:rPr>
        <w:t xml:space="preserve">Дмитриев Николай Дмитриевич – Магистрант </w:t>
      </w:r>
      <w:r w:rsidR="001A2B7B">
        <w:rPr>
          <w:rFonts w:eastAsia="Times New Roman" w:cs="Times New Roman"/>
          <w:iCs/>
          <w:sz w:val="24"/>
          <w:szCs w:val="24"/>
          <w:lang w:eastAsia="ru-RU"/>
        </w:rPr>
        <w:t>2</w:t>
      </w:r>
      <w:r>
        <w:rPr>
          <w:rFonts w:eastAsia="Times New Roman" w:cs="Times New Roman"/>
          <w:iCs/>
          <w:sz w:val="24"/>
          <w:szCs w:val="24"/>
          <w:lang w:eastAsia="ru-RU"/>
        </w:rPr>
        <w:t xml:space="preserve">-го курса </w:t>
      </w:r>
      <w:r w:rsidRPr="0087774C">
        <w:rPr>
          <w:rFonts w:eastAsia="Times New Roman" w:cs="Times New Roman"/>
          <w:sz w:val="24"/>
          <w:szCs w:val="24"/>
          <w:lang w:eastAsia="ru-RU"/>
        </w:rPr>
        <w:t>СПбГЭУ</w:t>
      </w:r>
      <w:r>
        <w:rPr>
          <w:rFonts w:eastAsia="Times New Roman" w:cs="Times New Roman"/>
          <w:sz w:val="24"/>
          <w:szCs w:val="24"/>
          <w:lang w:eastAsia="ru-RU"/>
        </w:rPr>
        <w:t>,</w:t>
      </w:r>
      <w:r w:rsidRPr="0087774C">
        <w:rPr>
          <w:rFonts w:eastAsia="Times New Roman" w:cs="Times New Roman"/>
          <w:sz w:val="24"/>
          <w:szCs w:val="24"/>
          <w:lang w:eastAsia="ru-RU"/>
        </w:rPr>
        <w:t xml:space="preserve"> «Санкт-Петербургский Государственный Экономический Университет»</w:t>
      </w:r>
      <w:r>
        <w:rPr>
          <w:rFonts w:eastAsia="Times New Roman" w:cs="Times New Roman"/>
          <w:iCs/>
          <w:sz w:val="24"/>
          <w:szCs w:val="24"/>
          <w:lang w:eastAsia="ru-RU"/>
        </w:rPr>
        <w:t>,</w:t>
      </w:r>
      <w:r>
        <w:rPr>
          <w:rFonts w:eastAsia="Times New Roman" w:cs="Times New Roman"/>
          <w:sz w:val="24"/>
          <w:szCs w:val="24"/>
          <w:lang w:eastAsia="ru-RU"/>
        </w:rPr>
        <w:t xml:space="preserve"> </w:t>
      </w:r>
      <w:r w:rsidRPr="0087774C">
        <w:rPr>
          <w:rFonts w:eastAsia="Times New Roman" w:cs="Times New Roman"/>
          <w:sz w:val="24"/>
          <w:szCs w:val="24"/>
          <w:lang w:eastAsia="ru-RU"/>
        </w:rPr>
        <w:t>191023, РФ, Санкт-Петербург, улица Садовая, дом 21</w:t>
      </w:r>
      <w:r>
        <w:rPr>
          <w:rFonts w:eastAsia="Times New Roman" w:cs="Times New Roman"/>
          <w:iCs/>
          <w:sz w:val="24"/>
          <w:szCs w:val="24"/>
          <w:lang w:eastAsia="ru-RU"/>
        </w:rPr>
        <w:t xml:space="preserve">. </w:t>
      </w:r>
      <w:r w:rsidR="001A2B7B">
        <w:rPr>
          <w:rFonts w:eastAsia="Times New Roman" w:cs="Times New Roman"/>
          <w:iCs/>
          <w:sz w:val="24"/>
          <w:szCs w:val="24"/>
          <w:lang w:val="en-US" w:eastAsia="ru-RU"/>
        </w:rPr>
        <w:t>E</w:t>
      </w:r>
      <w:r w:rsidRPr="00C94742">
        <w:rPr>
          <w:rFonts w:eastAsia="Times New Roman" w:cs="Times New Roman"/>
          <w:iCs/>
          <w:sz w:val="24"/>
          <w:szCs w:val="24"/>
          <w:lang w:val="en-US" w:eastAsia="ru-RU"/>
        </w:rPr>
        <w:t>-</w:t>
      </w:r>
      <w:r w:rsidRPr="0087774C">
        <w:rPr>
          <w:rFonts w:eastAsia="Times New Roman" w:cs="Times New Roman"/>
          <w:iCs/>
          <w:sz w:val="24"/>
          <w:szCs w:val="24"/>
          <w:lang w:val="en-US" w:eastAsia="ru-RU"/>
        </w:rPr>
        <w:t>mail</w:t>
      </w:r>
      <w:r w:rsidRPr="00C94742">
        <w:rPr>
          <w:rFonts w:eastAsia="Times New Roman" w:cs="Times New Roman"/>
          <w:iCs/>
          <w:sz w:val="24"/>
          <w:szCs w:val="24"/>
          <w:lang w:val="en-US" w:eastAsia="ru-RU"/>
        </w:rPr>
        <w:t xml:space="preserve">: </w:t>
      </w:r>
      <w:hyperlink r:id="rId7" w:history="1">
        <w:r w:rsidRPr="0087774C">
          <w:rPr>
            <w:rStyle w:val="a3"/>
            <w:rFonts w:eastAsia="Times New Roman"/>
            <w:iCs/>
            <w:sz w:val="24"/>
            <w:szCs w:val="24"/>
            <w:lang w:val="en-US" w:eastAsia="ru-RU"/>
          </w:rPr>
          <w:t>ndmitriev</w:t>
        </w:r>
        <w:r w:rsidRPr="00C94742">
          <w:rPr>
            <w:rStyle w:val="a3"/>
            <w:rFonts w:eastAsia="Times New Roman"/>
            <w:iCs/>
            <w:sz w:val="24"/>
            <w:szCs w:val="24"/>
            <w:lang w:val="en-US" w:eastAsia="ru-RU"/>
          </w:rPr>
          <w:t>1488@</w:t>
        </w:r>
        <w:r w:rsidRPr="0087774C">
          <w:rPr>
            <w:rStyle w:val="a3"/>
            <w:rFonts w:eastAsia="Times New Roman"/>
            <w:iCs/>
            <w:sz w:val="24"/>
            <w:szCs w:val="24"/>
            <w:lang w:val="en-US" w:eastAsia="ru-RU"/>
          </w:rPr>
          <w:t>gmail</w:t>
        </w:r>
        <w:r w:rsidRPr="00C94742">
          <w:rPr>
            <w:rStyle w:val="a3"/>
            <w:rFonts w:eastAsia="Times New Roman"/>
            <w:iCs/>
            <w:sz w:val="24"/>
            <w:szCs w:val="24"/>
            <w:lang w:val="en-US" w:eastAsia="ru-RU"/>
          </w:rPr>
          <w:t>.</w:t>
        </w:r>
        <w:r w:rsidRPr="0087774C">
          <w:rPr>
            <w:rStyle w:val="a3"/>
            <w:rFonts w:eastAsia="Times New Roman"/>
            <w:iCs/>
            <w:sz w:val="24"/>
            <w:szCs w:val="24"/>
            <w:lang w:val="en-US" w:eastAsia="ru-RU"/>
          </w:rPr>
          <w:t>com</w:t>
        </w:r>
      </w:hyperlink>
      <w:r w:rsidRPr="00C94742">
        <w:rPr>
          <w:rFonts w:eastAsia="Times New Roman" w:cs="Times New Roman"/>
          <w:iCs/>
          <w:sz w:val="24"/>
          <w:szCs w:val="24"/>
          <w:lang w:val="en-US" w:eastAsia="ru-RU"/>
        </w:rPr>
        <w:t xml:space="preserve">  </w:t>
      </w:r>
    </w:p>
    <w:p w:rsidR="0052235C" w:rsidRPr="00C94742" w:rsidRDefault="00F827D7" w:rsidP="00F827D7">
      <w:pPr>
        <w:tabs>
          <w:tab w:val="left" w:pos="5790"/>
          <w:tab w:val="left" w:pos="6480"/>
        </w:tabs>
        <w:spacing w:line="240" w:lineRule="auto"/>
        <w:jc w:val="left"/>
        <w:rPr>
          <w:rFonts w:eastAsia="Times New Roman" w:cs="Times New Roman"/>
          <w:b/>
          <w:color w:val="FF0000"/>
          <w:sz w:val="24"/>
          <w:szCs w:val="24"/>
          <w:lang w:val="en-US" w:eastAsia="ru-RU"/>
        </w:rPr>
      </w:pPr>
      <w:r w:rsidRPr="00C94742">
        <w:rPr>
          <w:rFonts w:eastAsia="Times New Roman" w:cs="Times New Roman"/>
          <w:b/>
          <w:color w:val="FF0000"/>
          <w:sz w:val="24"/>
          <w:szCs w:val="24"/>
          <w:lang w:val="en-US" w:eastAsia="ru-RU"/>
        </w:rPr>
        <w:tab/>
      </w:r>
    </w:p>
    <w:p w:rsidR="0052235C" w:rsidRPr="0069269E" w:rsidRDefault="0052235C" w:rsidP="0052235C">
      <w:pPr>
        <w:tabs>
          <w:tab w:val="left" w:pos="6480"/>
        </w:tabs>
        <w:spacing w:line="240" w:lineRule="auto"/>
        <w:jc w:val="right"/>
        <w:rPr>
          <w:rFonts w:eastAsia="Times New Roman" w:cs="Times New Roman"/>
          <w:b/>
          <w:sz w:val="24"/>
          <w:szCs w:val="24"/>
          <w:lang w:val="en-US" w:eastAsia="ru-RU"/>
        </w:rPr>
      </w:pPr>
      <w:r w:rsidRPr="0069269E">
        <w:rPr>
          <w:rFonts w:eastAsia="Times New Roman" w:cs="Times New Roman"/>
          <w:b/>
          <w:sz w:val="24"/>
          <w:szCs w:val="24"/>
          <w:lang w:val="en-US" w:eastAsia="ru-RU"/>
        </w:rPr>
        <w:t>Dmitriev N.D.</w:t>
      </w:r>
    </w:p>
    <w:p w:rsidR="00976187" w:rsidRDefault="001A2B7B" w:rsidP="001A2B7B">
      <w:pPr>
        <w:tabs>
          <w:tab w:val="left" w:pos="6480"/>
        </w:tabs>
        <w:spacing w:line="240" w:lineRule="auto"/>
        <w:jc w:val="center"/>
        <w:rPr>
          <w:rFonts w:eastAsia="Times New Roman" w:cs="Times New Roman"/>
          <w:b/>
          <w:sz w:val="24"/>
          <w:szCs w:val="24"/>
          <w:lang w:val="en-US" w:eastAsia="ru-RU"/>
        </w:rPr>
      </w:pPr>
      <w:r w:rsidRPr="001A2B7B">
        <w:rPr>
          <w:rFonts w:eastAsia="Times New Roman" w:cs="Times New Roman"/>
          <w:b/>
          <w:sz w:val="24"/>
          <w:szCs w:val="24"/>
          <w:lang w:val="en-US" w:eastAsia="ru-RU"/>
        </w:rPr>
        <w:t>PRACTICAL CONSIDERATION OF THE METHOD OF SELECTION OF REGIONAL POWER OF MOST EFFECTIVE INVESTMENT PROJECTS, BASED ON MAXIMUM SOCIAL UTILITY FOR POPULATION</w:t>
      </w:r>
    </w:p>
    <w:p w:rsidR="001A2B7B" w:rsidRPr="00B851FE" w:rsidRDefault="001A2B7B" w:rsidP="001A2B7B">
      <w:pPr>
        <w:tabs>
          <w:tab w:val="left" w:pos="6480"/>
        </w:tabs>
        <w:spacing w:line="240" w:lineRule="auto"/>
        <w:jc w:val="center"/>
        <w:rPr>
          <w:rFonts w:eastAsia="Times New Roman" w:cs="Times New Roman"/>
          <w:color w:val="FF0000"/>
          <w:sz w:val="24"/>
          <w:szCs w:val="24"/>
          <w:lang w:val="en-US" w:eastAsia="ru-RU"/>
        </w:rPr>
      </w:pPr>
    </w:p>
    <w:p w:rsidR="0069269E" w:rsidRPr="0069269E" w:rsidRDefault="0069269E" w:rsidP="0095709A">
      <w:pPr>
        <w:spacing w:line="240" w:lineRule="auto"/>
        <w:ind w:firstLine="567"/>
        <w:rPr>
          <w:rFonts w:eastAsia="Times New Roman" w:cs="Times New Roman"/>
          <w:i/>
          <w:sz w:val="24"/>
          <w:szCs w:val="24"/>
          <w:lang w:val="en-US" w:eastAsia="ru-RU"/>
        </w:rPr>
      </w:pPr>
      <w:r w:rsidRPr="0069269E">
        <w:rPr>
          <w:rFonts w:eastAsia="Times New Roman" w:cs="Times New Roman"/>
          <w:b/>
          <w:i/>
          <w:sz w:val="24"/>
          <w:szCs w:val="24"/>
          <w:lang w:val="en-US" w:eastAsia="ru-RU"/>
        </w:rPr>
        <w:t xml:space="preserve">Annotation. </w:t>
      </w:r>
      <w:r w:rsidR="006E25F9">
        <w:rPr>
          <w:rFonts w:eastAsia="Times New Roman" w:cs="Times New Roman"/>
          <w:i/>
          <w:sz w:val="24"/>
          <w:szCs w:val="24"/>
          <w:lang w:val="en-US" w:eastAsia="ru-RU"/>
        </w:rPr>
        <w:t>T</w:t>
      </w:r>
      <w:r w:rsidR="006E25F9" w:rsidRPr="006E25F9">
        <w:rPr>
          <w:rFonts w:eastAsia="Times New Roman" w:cs="Times New Roman"/>
          <w:i/>
          <w:sz w:val="24"/>
          <w:szCs w:val="24"/>
          <w:lang w:val="en-US" w:eastAsia="ru-RU"/>
        </w:rPr>
        <w:t>his article it is proposed to practically consider an algorithm for evaluating the effectiveness of socially oriented investment projects. The proposed algorithm will allow selecting the most effective projects that bring both profit and social benefits, taking into account the position and possibilities of the region of implementation.</w:t>
      </w:r>
    </w:p>
    <w:p w:rsidR="0069269E" w:rsidRPr="0069269E" w:rsidRDefault="0069269E" w:rsidP="0095709A">
      <w:pPr>
        <w:spacing w:line="240" w:lineRule="auto"/>
        <w:ind w:firstLine="567"/>
        <w:rPr>
          <w:rFonts w:eastAsia="Times New Roman" w:cs="Times New Roman"/>
          <w:b/>
          <w:i/>
          <w:sz w:val="24"/>
          <w:szCs w:val="24"/>
          <w:lang w:val="en-US" w:eastAsia="ru-RU"/>
        </w:rPr>
      </w:pPr>
      <w:r w:rsidRPr="0069269E">
        <w:rPr>
          <w:rFonts w:eastAsia="Times New Roman" w:cs="Times New Roman"/>
          <w:b/>
          <w:i/>
          <w:sz w:val="24"/>
          <w:szCs w:val="24"/>
          <w:lang w:val="en-US" w:eastAsia="ru-RU"/>
        </w:rPr>
        <w:t xml:space="preserve">Key words: </w:t>
      </w:r>
      <w:r w:rsidR="001A2B7B" w:rsidRPr="001A2B7B">
        <w:rPr>
          <w:rFonts w:eastAsia="Times New Roman" w:cs="Times New Roman"/>
          <w:i/>
          <w:sz w:val="24"/>
          <w:szCs w:val="24"/>
          <w:lang w:val="en-US" w:eastAsia="ru-RU"/>
        </w:rPr>
        <w:t>social efficiency, investment project, quality of life of the population, regional authority.</w:t>
      </w:r>
    </w:p>
    <w:p w:rsidR="0095709A" w:rsidRDefault="0095709A" w:rsidP="0095709A">
      <w:pPr>
        <w:tabs>
          <w:tab w:val="left" w:pos="6480"/>
        </w:tabs>
        <w:spacing w:line="240" w:lineRule="auto"/>
        <w:jc w:val="center"/>
        <w:rPr>
          <w:rStyle w:val="alt-edited"/>
          <w:b/>
          <w:sz w:val="24"/>
          <w:lang w:val="en"/>
        </w:rPr>
      </w:pPr>
    </w:p>
    <w:p w:rsidR="0069269E" w:rsidRPr="00B4768B" w:rsidRDefault="00B4768B" w:rsidP="0095709A">
      <w:pPr>
        <w:tabs>
          <w:tab w:val="left" w:pos="6480"/>
        </w:tabs>
        <w:spacing w:line="240" w:lineRule="auto"/>
        <w:jc w:val="center"/>
        <w:rPr>
          <w:rFonts w:eastAsia="Times New Roman" w:cs="Times New Roman"/>
          <w:b/>
          <w:color w:val="FF0000"/>
          <w:sz w:val="22"/>
          <w:szCs w:val="24"/>
          <w:lang w:val="en-US" w:eastAsia="ru-RU"/>
        </w:rPr>
      </w:pPr>
      <w:r w:rsidRPr="00B4768B">
        <w:rPr>
          <w:rStyle w:val="alt-edited"/>
          <w:b/>
          <w:sz w:val="24"/>
          <w:lang w:val="en"/>
        </w:rPr>
        <w:t>References</w:t>
      </w:r>
    </w:p>
    <w:p w:rsidR="0052235C" w:rsidRPr="0095709A" w:rsidRDefault="0095709A" w:rsidP="0095709A">
      <w:pPr>
        <w:spacing w:line="240" w:lineRule="auto"/>
        <w:ind w:firstLine="567"/>
        <w:rPr>
          <w:rFonts w:eastAsia="Times New Roman" w:cs="Times New Roman"/>
          <w:sz w:val="24"/>
          <w:szCs w:val="24"/>
          <w:lang w:val="en-US" w:eastAsia="ru-RU"/>
        </w:rPr>
      </w:pPr>
      <w:r w:rsidRPr="0095709A">
        <w:rPr>
          <w:rStyle w:val="tlid-translation"/>
          <w:sz w:val="24"/>
          <w:szCs w:val="24"/>
          <w:lang w:val="en"/>
        </w:rPr>
        <w:t xml:space="preserve">1. Bogdanova A.S. Evaluation of investment projects with social orientation. URL: </w:t>
      </w:r>
      <w:hyperlink r:id="rId8" w:history="1">
        <w:r w:rsidRPr="0095709A">
          <w:rPr>
            <w:rStyle w:val="a3"/>
            <w:rFonts w:cstheme="minorBidi"/>
            <w:sz w:val="24"/>
            <w:szCs w:val="24"/>
            <w:lang w:val="en"/>
          </w:rPr>
          <w:t>http://files.scienceforum.ru/pdf/2012/2481.pdf</w:t>
        </w:r>
      </w:hyperlink>
      <w:r w:rsidRPr="0095709A">
        <w:rPr>
          <w:rStyle w:val="tlid-translation"/>
          <w:sz w:val="24"/>
          <w:szCs w:val="24"/>
          <w:lang w:val="en"/>
        </w:rPr>
        <w:t xml:space="preserve"> (appeal date 07/04/2019).</w:t>
      </w:r>
    </w:p>
    <w:p w:rsidR="0095709A" w:rsidRPr="0095709A" w:rsidRDefault="0095709A" w:rsidP="0095709A">
      <w:pPr>
        <w:spacing w:line="240" w:lineRule="auto"/>
        <w:ind w:firstLine="567"/>
        <w:rPr>
          <w:rStyle w:val="tlid-translation"/>
          <w:sz w:val="24"/>
          <w:szCs w:val="24"/>
          <w:lang w:val="en"/>
        </w:rPr>
      </w:pPr>
      <w:r w:rsidRPr="0095709A">
        <w:rPr>
          <w:rStyle w:val="tlid-translation"/>
          <w:sz w:val="24"/>
          <w:szCs w:val="24"/>
          <w:lang w:val="en"/>
        </w:rPr>
        <w:t>2. Dmitriev N.D., Kudryavtsev M.V. Selection of the most effective investment projects for the population. // Modern Science. M.: "Institute for Strategic Studies." No. 4-1. 2019. pp. 73-76.</w:t>
      </w:r>
    </w:p>
    <w:p w:rsidR="0095709A" w:rsidRPr="0095709A" w:rsidRDefault="0095709A" w:rsidP="0095709A">
      <w:pPr>
        <w:spacing w:line="240" w:lineRule="auto"/>
        <w:ind w:firstLine="567"/>
        <w:rPr>
          <w:rStyle w:val="tlid-translation"/>
          <w:sz w:val="24"/>
          <w:szCs w:val="24"/>
          <w:lang w:val="en"/>
        </w:rPr>
      </w:pPr>
      <w:r w:rsidRPr="0095709A">
        <w:rPr>
          <w:rStyle w:val="tlid-translation"/>
          <w:sz w:val="24"/>
          <w:szCs w:val="24"/>
          <w:lang w:val="en"/>
        </w:rPr>
        <w:t>3. Kuznetsova E. Estimation of state and municipal management. - Prague: Vědecko vydavatelské centrum "Sociosféra-CZ".</w:t>
      </w:r>
    </w:p>
    <w:p w:rsidR="0095709A" w:rsidRPr="0095709A" w:rsidRDefault="0095709A" w:rsidP="0095709A">
      <w:pPr>
        <w:spacing w:line="240" w:lineRule="auto"/>
        <w:ind w:firstLine="567"/>
        <w:rPr>
          <w:rStyle w:val="tlid-translation"/>
          <w:sz w:val="24"/>
          <w:szCs w:val="24"/>
          <w:lang w:val="en"/>
        </w:rPr>
      </w:pPr>
      <w:r w:rsidRPr="0095709A">
        <w:rPr>
          <w:rStyle w:val="tlid-translation"/>
          <w:sz w:val="24"/>
          <w:szCs w:val="24"/>
          <w:lang w:val="en"/>
        </w:rPr>
        <w:t>4. Dmitriev N.D. The emergence of agency conflicts in the process of making management decisions on investment projects // Economics and Management: a collection of scientific papers SPbESU. SPb. 2018. pp. 30-36.</w:t>
      </w:r>
    </w:p>
    <w:p w:rsidR="0095709A" w:rsidRPr="0095709A" w:rsidRDefault="0095709A" w:rsidP="0095709A">
      <w:pPr>
        <w:spacing w:line="240" w:lineRule="auto"/>
        <w:ind w:firstLine="567"/>
        <w:rPr>
          <w:rStyle w:val="tlid-translation"/>
          <w:sz w:val="24"/>
          <w:szCs w:val="24"/>
          <w:lang w:val="en"/>
        </w:rPr>
      </w:pPr>
      <w:r w:rsidRPr="0095709A">
        <w:rPr>
          <w:rStyle w:val="tlid-translation"/>
          <w:sz w:val="24"/>
          <w:szCs w:val="24"/>
          <w:lang w:val="en"/>
        </w:rPr>
        <w:t>5. Runova L.P. On the development of methods for evaluating the effectiveness of social investment projects. - The space of the economy №4-2, 2008.</w:t>
      </w:r>
    </w:p>
    <w:p w:rsidR="0095709A" w:rsidRPr="0095709A" w:rsidRDefault="0095709A" w:rsidP="0095709A">
      <w:pPr>
        <w:spacing w:line="240" w:lineRule="auto"/>
        <w:ind w:firstLine="567"/>
        <w:rPr>
          <w:rStyle w:val="tlid-translation"/>
          <w:sz w:val="24"/>
          <w:szCs w:val="24"/>
          <w:lang w:val="en"/>
        </w:rPr>
      </w:pPr>
      <w:r w:rsidRPr="0095709A">
        <w:rPr>
          <w:rFonts w:eastAsia="Times New Roman" w:cs="Times New Roman"/>
          <w:sz w:val="24"/>
          <w:szCs w:val="24"/>
          <w:lang w:val="en" w:eastAsia="ru-RU"/>
        </w:rPr>
        <w:t xml:space="preserve">6. Tikhonova M.A., Makeyenko M.V., Dmitriev N.D. Goal setting as a tool for investment activities of enterprises. Global science. Development and novelty. International Scientific Conference, 2018. URL: </w:t>
      </w:r>
      <w:hyperlink r:id="rId9" w:history="1">
        <w:r w:rsidRPr="0095709A">
          <w:rPr>
            <w:rStyle w:val="a3"/>
            <w:rFonts w:eastAsia="Times New Roman"/>
            <w:sz w:val="24"/>
            <w:szCs w:val="24"/>
            <w:lang w:val="en" w:eastAsia="ru-RU"/>
          </w:rPr>
          <w:t>http://ljournal.ru/article/gdsn-28-02-2018-28.pdf</w:t>
        </w:r>
      </w:hyperlink>
      <w:r w:rsidRPr="0095709A">
        <w:rPr>
          <w:rFonts w:eastAsia="Times New Roman" w:cs="Times New Roman"/>
          <w:sz w:val="24"/>
          <w:szCs w:val="24"/>
          <w:lang w:val="en" w:eastAsia="ru-RU"/>
        </w:rPr>
        <w:t xml:space="preserve"> (appeal date 07/04/2019).</w:t>
      </w:r>
    </w:p>
    <w:p w:rsidR="0095709A" w:rsidRPr="0069269E" w:rsidRDefault="0095709A" w:rsidP="0095709A">
      <w:pPr>
        <w:spacing w:line="240" w:lineRule="auto"/>
        <w:ind w:firstLine="567"/>
        <w:rPr>
          <w:color w:val="FF0000"/>
          <w:sz w:val="24"/>
          <w:szCs w:val="24"/>
          <w:lang w:val="en-US"/>
        </w:rPr>
      </w:pPr>
    </w:p>
    <w:p w:rsidR="00B4768B" w:rsidRPr="0069269E" w:rsidRDefault="00B4768B" w:rsidP="0095709A">
      <w:pPr>
        <w:tabs>
          <w:tab w:val="left" w:pos="6480"/>
        </w:tabs>
        <w:spacing w:line="240" w:lineRule="auto"/>
        <w:ind w:firstLine="567"/>
        <w:rPr>
          <w:rFonts w:eastAsia="Times New Roman" w:cs="Times New Roman"/>
          <w:b/>
          <w:sz w:val="24"/>
          <w:szCs w:val="24"/>
          <w:lang w:val="en-US" w:eastAsia="ru-RU"/>
        </w:rPr>
      </w:pPr>
      <w:r w:rsidRPr="0069269E">
        <w:rPr>
          <w:rFonts w:eastAsia="Times New Roman" w:cs="Times New Roman"/>
          <w:iCs/>
          <w:sz w:val="24"/>
          <w:szCs w:val="24"/>
          <w:lang w:val="en-US" w:eastAsia="ru-RU"/>
        </w:rPr>
        <w:t xml:space="preserve">Dmitriev Nikolay Dmitrievich - </w:t>
      </w:r>
      <w:r w:rsidRPr="00B4768B">
        <w:rPr>
          <w:rFonts w:eastAsia="Times New Roman" w:cs="Times New Roman"/>
          <w:iCs/>
          <w:sz w:val="24"/>
          <w:szCs w:val="24"/>
          <w:lang w:val="en-US" w:eastAsia="ru-RU"/>
        </w:rPr>
        <w:t>2</w:t>
      </w:r>
      <w:r w:rsidRPr="0069269E">
        <w:rPr>
          <w:rFonts w:eastAsia="Times New Roman" w:cs="Times New Roman"/>
          <w:iCs/>
          <w:sz w:val="24"/>
          <w:szCs w:val="24"/>
          <w:lang w:val="en-US" w:eastAsia="ru-RU"/>
        </w:rPr>
        <w:t xml:space="preserve">st year Master of Science in St.Petersburg State University of Economics, 191023, St. Petersburg, Sadovaya St., house 21. </w:t>
      </w:r>
      <w:r>
        <w:rPr>
          <w:rFonts w:eastAsia="Times New Roman" w:cs="Times New Roman"/>
          <w:iCs/>
          <w:sz w:val="24"/>
          <w:szCs w:val="24"/>
          <w:lang w:val="en-US" w:eastAsia="ru-RU"/>
        </w:rPr>
        <w:t>E</w:t>
      </w:r>
      <w:r w:rsidRPr="0069269E">
        <w:rPr>
          <w:rFonts w:eastAsia="Times New Roman" w:cs="Times New Roman"/>
          <w:iCs/>
          <w:sz w:val="24"/>
          <w:szCs w:val="24"/>
          <w:lang w:val="en-US" w:eastAsia="ru-RU"/>
        </w:rPr>
        <w:t>-mail: ndmitriev1488@gmail.com</w:t>
      </w:r>
    </w:p>
    <w:p w:rsidR="00E468C9" w:rsidRPr="0069269E" w:rsidRDefault="00E468C9" w:rsidP="0095709A">
      <w:pPr>
        <w:spacing w:line="240" w:lineRule="auto"/>
        <w:ind w:firstLine="567"/>
        <w:rPr>
          <w:sz w:val="24"/>
          <w:szCs w:val="24"/>
          <w:lang w:val="en-US"/>
        </w:rPr>
      </w:pPr>
    </w:p>
    <w:sectPr w:rsidR="00E468C9" w:rsidRPr="0069269E" w:rsidSect="00882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04DA5"/>
    <w:multiLevelType w:val="hybridMultilevel"/>
    <w:tmpl w:val="850EFBBA"/>
    <w:lvl w:ilvl="0" w:tplc="10DC0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A36C0D"/>
    <w:multiLevelType w:val="hybridMultilevel"/>
    <w:tmpl w:val="2CB8D2B2"/>
    <w:lvl w:ilvl="0" w:tplc="E160D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12648FB"/>
    <w:multiLevelType w:val="hybridMultilevel"/>
    <w:tmpl w:val="2E1A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B2"/>
    <w:rsid w:val="000B6C76"/>
    <w:rsid w:val="000E1760"/>
    <w:rsid w:val="0013271B"/>
    <w:rsid w:val="00180CC4"/>
    <w:rsid w:val="001854B0"/>
    <w:rsid w:val="001A2B7B"/>
    <w:rsid w:val="00221555"/>
    <w:rsid w:val="0028054A"/>
    <w:rsid w:val="002F19B2"/>
    <w:rsid w:val="003008EB"/>
    <w:rsid w:val="00305BBB"/>
    <w:rsid w:val="00336137"/>
    <w:rsid w:val="00341D83"/>
    <w:rsid w:val="00353603"/>
    <w:rsid w:val="003A2366"/>
    <w:rsid w:val="003A2C95"/>
    <w:rsid w:val="00494390"/>
    <w:rsid w:val="004D09DE"/>
    <w:rsid w:val="004E29B1"/>
    <w:rsid w:val="00501F47"/>
    <w:rsid w:val="0052235C"/>
    <w:rsid w:val="005A3A88"/>
    <w:rsid w:val="005A5132"/>
    <w:rsid w:val="005C02D4"/>
    <w:rsid w:val="005D4691"/>
    <w:rsid w:val="006166E0"/>
    <w:rsid w:val="00635D76"/>
    <w:rsid w:val="0065305F"/>
    <w:rsid w:val="0069269E"/>
    <w:rsid w:val="006A38BF"/>
    <w:rsid w:val="006D0838"/>
    <w:rsid w:val="006D1B9B"/>
    <w:rsid w:val="006E25F9"/>
    <w:rsid w:val="007805B5"/>
    <w:rsid w:val="007A1CAD"/>
    <w:rsid w:val="007C22EF"/>
    <w:rsid w:val="007C4492"/>
    <w:rsid w:val="007C5F55"/>
    <w:rsid w:val="007D21EC"/>
    <w:rsid w:val="007E5D9C"/>
    <w:rsid w:val="007F46A6"/>
    <w:rsid w:val="008340C0"/>
    <w:rsid w:val="008462CE"/>
    <w:rsid w:val="0086204B"/>
    <w:rsid w:val="0087774C"/>
    <w:rsid w:val="00880D40"/>
    <w:rsid w:val="008828B0"/>
    <w:rsid w:val="008A32B8"/>
    <w:rsid w:val="008E755A"/>
    <w:rsid w:val="00901FB2"/>
    <w:rsid w:val="00906162"/>
    <w:rsid w:val="0091256D"/>
    <w:rsid w:val="00913B94"/>
    <w:rsid w:val="0095709A"/>
    <w:rsid w:val="00960705"/>
    <w:rsid w:val="00975A4D"/>
    <w:rsid w:val="00976187"/>
    <w:rsid w:val="009B6370"/>
    <w:rsid w:val="009F2E8B"/>
    <w:rsid w:val="00A66FEC"/>
    <w:rsid w:val="00AB09B7"/>
    <w:rsid w:val="00AD38C3"/>
    <w:rsid w:val="00B4768B"/>
    <w:rsid w:val="00B851FE"/>
    <w:rsid w:val="00BA5D16"/>
    <w:rsid w:val="00BB520E"/>
    <w:rsid w:val="00BD2507"/>
    <w:rsid w:val="00BD3621"/>
    <w:rsid w:val="00C05210"/>
    <w:rsid w:val="00C616A2"/>
    <w:rsid w:val="00C94742"/>
    <w:rsid w:val="00CF3CFF"/>
    <w:rsid w:val="00CF5188"/>
    <w:rsid w:val="00D216EB"/>
    <w:rsid w:val="00D93373"/>
    <w:rsid w:val="00DA6C57"/>
    <w:rsid w:val="00DC379C"/>
    <w:rsid w:val="00E33DC3"/>
    <w:rsid w:val="00E468C9"/>
    <w:rsid w:val="00E64ADD"/>
    <w:rsid w:val="00EC0FFB"/>
    <w:rsid w:val="00F37B48"/>
    <w:rsid w:val="00F541A7"/>
    <w:rsid w:val="00F827D7"/>
    <w:rsid w:val="00F93A70"/>
    <w:rsid w:val="00FA1764"/>
    <w:rsid w:val="00FA5A4A"/>
    <w:rsid w:val="00FD5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F23B4-6135-4E2B-AC04-742B9703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74C"/>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7774C"/>
    <w:rPr>
      <w:rFonts w:cs="Times New Roman"/>
      <w:color w:val="000080"/>
      <w:u w:val="single"/>
    </w:rPr>
  </w:style>
  <w:style w:type="paragraph" w:styleId="a4">
    <w:name w:val="Normal (Web)"/>
    <w:basedOn w:val="a"/>
    <w:uiPriority w:val="99"/>
    <w:unhideWhenUsed/>
    <w:rsid w:val="0087774C"/>
    <w:pPr>
      <w:spacing w:before="100" w:beforeAutospacing="1" w:after="100" w:afterAutospacing="1" w:line="240" w:lineRule="auto"/>
      <w:jc w:val="left"/>
    </w:pPr>
    <w:rPr>
      <w:rFonts w:eastAsia="Times New Roman" w:cs="Times New Roman"/>
      <w:sz w:val="24"/>
      <w:szCs w:val="24"/>
      <w:lang w:eastAsia="ru-RU"/>
    </w:rPr>
  </w:style>
  <w:style w:type="paragraph" w:customStyle="1" w:styleId="rtejustify">
    <w:name w:val="rtejustify"/>
    <w:basedOn w:val="a"/>
    <w:rsid w:val="007805B5"/>
    <w:pPr>
      <w:spacing w:before="100" w:beforeAutospacing="1" w:after="100" w:afterAutospacing="1" w:line="240" w:lineRule="auto"/>
      <w:jc w:val="left"/>
    </w:pPr>
    <w:rPr>
      <w:rFonts w:eastAsia="Times New Roman" w:cs="Times New Roman"/>
      <w:sz w:val="24"/>
      <w:szCs w:val="24"/>
      <w:lang w:eastAsia="ru-RU"/>
    </w:rPr>
  </w:style>
  <w:style w:type="character" w:styleId="a5">
    <w:name w:val="Strong"/>
    <w:basedOn w:val="a0"/>
    <w:uiPriority w:val="22"/>
    <w:qFormat/>
    <w:rsid w:val="007805B5"/>
    <w:rPr>
      <w:b/>
      <w:bCs/>
    </w:rPr>
  </w:style>
  <w:style w:type="character" w:customStyle="1" w:styleId="apple-tab-span">
    <w:name w:val="apple-tab-span"/>
    <w:basedOn w:val="a0"/>
    <w:rsid w:val="007805B5"/>
  </w:style>
  <w:style w:type="paragraph" w:styleId="a6">
    <w:name w:val="List Paragraph"/>
    <w:basedOn w:val="a"/>
    <w:uiPriority w:val="34"/>
    <w:qFormat/>
    <w:rsid w:val="008A32B8"/>
    <w:pPr>
      <w:ind w:left="720"/>
      <w:contextualSpacing/>
    </w:pPr>
  </w:style>
  <w:style w:type="table" w:styleId="a7">
    <w:name w:val="Table Grid"/>
    <w:basedOn w:val="a1"/>
    <w:uiPriority w:val="39"/>
    <w:rsid w:val="00DA6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a0"/>
    <w:rsid w:val="00B4768B"/>
  </w:style>
  <w:style w:type="character" w:customStyle="1" w:styleId="tlid-translation">
    <w:name w:val="tlid-translation"/>
    <w:basedOn w:val="a0"/>
    <w:rsid w:val="00957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634">
      <w:bodyDiv w:val="1"/>
      <w:marLeft w:val="0"/>
      <w:marRight w:val="0"/>
      <w:marTop w:val="0"/>
      <w:marBottom w:val="0"/>
      <w:divBdr>
        <w:top w:val="none" w:sz="0" w:space="0" w:color="auto"/>
        <w:left w:val="none" w:sz="0" w:space="0" w:color="auto"/>
        <w:bottom w:val="none" w:sz="0" w:space="0" w:color="auto"/>
        <w:right w:val="none" w:sz="0" w:space="0" w:color="auto"/>
      </w:divBdr>
    </w:div>
    <w:div w:id="14424280">
      <w:bodyDiv w:val="1"/>
      <w:marLeft w:val="0"/>
      <w:marRight w:val="0"/>
      <w:marTop w:val="0"/>
      <w:marBottom w:val="0"/>
      <w:divBdr>
        <w:top w:val="none" w:sz="0" w:space="0" w:color="auto"/>
        <w:left w:val="none" w:sz="0" w:space="0" w:color="auto"/>
        <w:bottom w:val="none" w:sz="0" w:space="0" w:color="auto"/>
        <w:right w:val="none" w:sz="0" w:space="0" w:color="auto"/>
      </w:divBdr>
    </w:div>
    <w:div w:id="180171747">
      <w:bodyDiv w:val="1"/>
      <w:marLeft w:val="0"/>
      <w:marRight w:val="0"/>
      <w:marTop w:val="0"/>
      <w:marBottom w:val="0"/>
      <w:divBdr>
        <w:top w:val="none" w:sz="0" w:space="0" w:color="auto"/>
        <w:left w:val="none" w:sz="0" w:space="0" w:color="auto"/>
        <w:bottom w:val="none" w:sz="0" w:space="0" w:color="auto"/>
        <w:right w:val="none" w:sz="0" w:space="0" w:color="auto"/>
      </w:divBdr>
      <w:divsChild>
        <w:div w:id="353195026">
          <w:marLeft w:val="0"/>
          <w:marRight w:val="0"/>
          <w:marTop w:val="0"/>
          <w:marBottom w:val="0"/>
          <w:divBdr>
            <w:top w:val="none" w:sz="0" w:space="0" w:color="auto"/>
            <w:left w:val="none" w:sz="0" w:space="0" w:color="auto"/>
            <w:bottom w:val="none" w:sz="0" w:space="0" w:color="auto"/>
            <w:right w:val="none" w:sz="0" w:space="0" w:color="auto"/>
          </w:divBdr>
        </w:div>
        <w:div w:id="1524703795">
          <w:marLeft w:val="0"/>
          <w:marRight w:val="0"/>
          <w:marTop w:val="0"/>
          <w:marBottom w:val="0"/>
          <w:divBdr>
            <w:top w:val="none" w:sz="0" w:space="0" w:color="auto"/>
            <w:left w:val="none" w:sz="0" w:space="0" w:color="auto"/>
            <w:bottom w:val="none" w:sz="0" w:space="0" w:color="auto"/>
            <w:right w:val="none" w:sz="0" w:space="0" w:color="auto"/>
          </w:divBdr>
        </w:div>
        <w:div w:id="25494813">
          <w:marLeft w:val="0"/>
          <w:marRight w:val="0"/>
          <w:marTop w:val="0"/>
          <w:marBottom w:val="0"/>
          <w:divBdr>
            <w:top w:val="none" w:sz="0" w:space="0" w:color="auto"/>
            <w:left w:val="none" w:sz="0" w:space="0" w:color="auto"/>
            <w:bottom w:val="none" w:sz="0" w:space="0" w:color="auto"/>
            <w:right w:val="none" w:sz="0" w:space="0" w:color="auto"/>
          </w:divBdr>
        </w:div>
        <w:div w:id="1076442316">
          <w:marLeft w:val="0"/>
          <w:marRight w:val="0"/>
          <w:marTop w:val="0"/>
          <w:marBottom w:val="0"/>
          <w:divBdr>
            <w:top w:val="none" w:sz="0" w:space="0" w:color="auto"/>
            <w:left w:val="none" w:sz="0" w:space="0" w:color="auto"/>
            <w:bottom w:val="none" w:sz="0" w:space="0" w:color="auto"/>
            <w:right w:val="none" w:sz="0" w:space="0" w:color="auto"/>
          </w:divBdr>
        </w:div>
      </w:divsChild>
    </w:div>
    <w:div w:id="212544307">
      <w:bodyDiv w:val="1"/>
      <w:marLeft w:val="0"/>
      <w:marRight w:val="0"/>
      <w:marTop w:val="0"/>
      <w:marBottom w:val="0"/>
      <w:divBdr>
        <w:top w:val="none" w:sz="0" w:space="0" w:color="auto"/>
        <w:left w:val="none" w:sz="0" w:space="0" w:color="auto"/>
        <w:bottom w:val="none" w:sz="0" w:space="0" w:color="auto"/>
        <w:right w:val="none" w:sz="0" w:space="0" w:color="auto"/>
      </w:divBdr>
    </w:div>
    <w:div w:id="370808577">
      <w:bodyDiv w:val="1"/>
      <w:marLeft w:val="0"/>
      <w:marRight w:val="0"/>
      <w:marTop w:val="0"/>
      <w:marBottom w:val="0"/>
      <w:divBdr>
        <w:top w:val="none" w:sz="0" w:space="0" w:color="auto"/>
        <w:left w:val="none" w:sz="0" w:space="0" w:color="auto"/>
        <w:bottom w:val="none" w:sz="0" w:space="0" w:color="auto"/>
        <w:right w:val="none" w:sz="0" w:space="0" w:color="auto"/>
      </w:divBdr>
    </w:div>
    <w:div w:id="373116708">
      <w:bodyDiv w:val="1"/>
      <w:marLeft w:val="0"/>
      <w:marRight w:val="0"/>
      <w:marTop w:val="0"/>
      <w:marBottom w:val="0"/>
      <w:divBdr>
        <w:top w:val="none" w:sz="0" w:space="0" w:color="auto"/>
        <w:left w:val="none" w:sz="0" w:space="0" w:color="auto"/>
        <w:bottom w:val="none" w:sz="0" w:space="0" w:color="auto"/>
        <w:right w:val="none" w:sz="0" w:space="0" w:color="auto"/>
      </w:divBdr>
    </w:div>
    <w:div w:id="387458877">
      <w:bodyDiv w:val="1"/>
      <w:marLeft w:val="0"/>
      <w:marRight w:val="0"/>
      <w:marTop w:val="0"/>
      <w:marBottom w:val="0"/>
      <w:divBdr>
        <w:top w:val="none" w:sz="0" w:space="0" w:color="auto"/>
        <w:left w:val="none" w:sz="0" w:space="0" w:color="auto"/>
        <w:bottom w:val="none" w:sz="0" w:space="0" w:color="auto"/>
        <w:right w:val="none" w:sz="0" w:space="0" w:color="auto"/>
      </w:divBdr>
    </w:div>
    <w:div w:id="580412111">
      <w:bodyDiv w:val="1"/>
      <w:marLeft w:val="0"/>
      <w:marRight w:val="0"/>
      <w:marTop w:val="0"/>
      <w:marBottom w:val="0"/>
      <w:divBdr>
        <w:top w:val="none" w:sz="0" w:space="0" w:color="auto"/>
        <w:left w:val="none" w:sz="0" w:space="0" w:color="auto"/>
        <w:bottom w:val="none" w:sz="0" w:space="0" w:color="auto"/>
        <w:right w:val="none" w:sz="0" w:space="0" w:color="auto"/>
      </w:divBdr>
    </w:div>
    <w:div w:id="611254912">
      <w:bodyDiv w:val="1"/>
      <w:marLeft w:val="0"/>
      <w:marRight w:val="0"/>
      <w:marTop w:val="0"/>
      <w:marBottom w:val="0"/>
      <w:divBdr>
        <w:top w:val="none" w:sz="0" w:space="0" w:color="auto"/>
        <w:left w:val="none" w:sz="0" w:space="0" w:color="auto"/>
        <w:bottom w:val="none" w:sz="0" w:space="0" w:color="auto"/>
        <w:right w:val="none" w:sz="0" w:space="0" w:color="auto"/>
      </w:divBdr>
      <w:divsChild>
        <w:div w:id="1042753820">
          <w:marLeft w:val="0"/>
          <w:marRight w:val="0"/>
          <w:marTop w:val="0"/>
          <w:marBottom w:val="0"/>
          <w:divBdr>
            <w:top w:val="none" w:sz="0" w:space="0" w:color="auto"/>
            <w:left w:val="none" w:sz="0" w:space="0" w:color="auto"/>
            <w:bottom w:val="none" w:sz="0" w:space="0" w:color="auto"/>
            <w:right w:val="none" w:sz="0" w:space="0" w:color="auto"/>
          </w:divBdr>
          <w:divsChild>
            <w:div w:id="2774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4710">
      <w:bodyDiv w:val="1"/>
      <w:marLeft w:val="0"/>
      <w:marRight w:val="0"/>
      <w:marTop w:val="0"/>
      <w:marBottom w:val="0"/>
      <w:divBdr>
        <w:top w:val="none" w:sz="0" w:space="0" w:color="auto"/>
        <w:left w:val="none" w:sz="0" w:space="0" w:color="auto"/>
        <w:bottom w:val="none" w:sz="0" w:space="0" w:color="auto"/>
        <w:right w:val="none" w:sz="0" w:space="0" w:color="auto"/>
      </w:divBdr>
    </w:div>
    <w:div w:id="804736493">
      <w:bodyDiv w:val="1"/>
      <w:marLeft w:val="0"/>
      <w:marRight w:val="0"/>
      <w:marTop w:val="0"/>
      <w:marBottom w:val="0"/>
      <w:divBdr>
        <w:top w:val="none" w:sz="0" w:space="0" w:color="auto"/>
        <w:left w:val="none" w:sz="0" w:space="0" w:color="auto"/>
        <w:bottom w:val="none" w:sz="0" w:space="0" w:color="auto"/>
        <w:right w:val="none" w:sz="0" w:space="0" w:color="auto"/>
      </w:divBdr>
    </w:div>
    <w:div w:id="812596222">
      <w:bodyDiv w:val="1"/>
      <w:marLeft w:val="0"/>
      <w:marRight w:val="0"/>
      <w:marTop w:val="0"/>
      <w:marBottom w:val="0"/>
      <w:divBdr>
        <w:top w:val="none" w:sz="0" w:space="0" w:color="auto"/>
        <w:left w:val="none" w:sz="0" w:space="0" w:color="auto"/>
        <w:bottom w:val="none" w:sz="0" w:space="0" w:color="auto"/>
        <w:right w:val="none" w:sz="0" w:space="0" w:color="auto"/>
      </w:divBdr>
    </w:div>
    <w:div w:id="826409182">
      <w:bodyDiv w:val="1"/>
      <w:marLeft w:val="0"/>
      <w:marRight w:val="0"/>
      <w:marTop w:val="0"/>
      <w:marBottom w:val="0"/>
      <w:divBdr>
        <w:top w:val="none" w:sz="0" w:space="0" w:color="auto"/>
        <w:left w:val="none" w:sz="0" w:space="0" w:color="auto"/>
        <w:bottom w:val="none" w:sz="0" w:space="0" w:color="auto"/>
        <w:right w:val="none" w:sz="0" w:space="0" w:color="auto"/>
      </w:divBdr>
    </w:div>
    <w:div w:id="833377083">
      <w:bodyDiv w:val="1"/>
      <w:marLeft w:val="0"/>
      <w:marRight w:val="0"/>
      <w:marTop w:val="0"/>
      <w:marBottom w:val="0"/>
      <w:divBdr>
        <w:top w:val="none" w:sz="0" w:space="0" w:color="auto"/>
        <w:left w:val="none" w:sz="0" w:space="0" w:color="auto"/>
        <w:bottom w:val="none" w:sz="0" w:space="0" w:color="auto"/>
        <w:right w:val="none" w:sz="0" w:space="0" w:color="auto"/>
      </w:divBdr>
    </w:div>
    <w:div w:id="910777999">
      <w:bodyDiv w:val="1"/>
      <w:marLeft w:val="0"/>
      <w:marRight w:val="0"/>
      <w:marTop w:val="0"/>
      <w:marBottom w:val="0"/>
      <w:divBdr>
        <w:top w:val="none" w:sz="0" w:space="0" w:color="auto"/>
        <w:left w:val="none" w:sz="0" w:space="0" w:color="auto"/>
        <w:bottom w:val="none" w:sz="0" w:space="0" w:color="auto"/>
        <w:right w:val="none" w:sz="0" w:space="0" w:color="auto"/>
      </w:divBdr>
    </w:div>
    <w:div w:id="919679160">
      <w:bodyDiv w:val="1"/>
      <w:marLeft w:val="0"/>
      <w:marRight w:val="0"/>
      <w:marTop w:val="0"/>
      <w:marBottom w:val="0"/>
      <w:divBdr>
        <w:top w:val="none" w:sz="0" w:space="0" w:color="auto"/>
        <w:left w:val="none" w:sz="0" w:space="0" w:color="auto"/>
        <w:bottom w:val="none" w:sz="0" w:space="0" w:color="auto"/>
        <w:right w:val="none" w:sz="0" w:space="0" w:color="auto"/>
      </w:divBdr>
    </w:div>
    <w:div w:id="942345881">
      <w:bodyDiv w:val="1"/>
      <w:marLeft w:val="0"/>
      <w:marRight w:val="0"/>
      <w:marTop w:val="0"/>
      <w:marBottom w:val="0"/>
      <w:divBdr>
        <w:top w:val="none" w:sz="0" w:space="0" w:color="auto"/>
        <w:left w:val="none" w:sz="0" w:space="0" w:color="auto"/>
        <w:bottom w:val="none" w:sz="0" w:space="0" w:color="auto"/>
        <w:right w:val="none" w:sz="0" w:space="0" w:color="auto"/>
      </w:divBdr>
    </w:div>
    <w:div w:id="963848687">
      <w:bodyDiv w:val="1"/>
      <w:marLeft w:val="0"/>
      <w:marRight w:val="0"/>
      <w:marTop w:val="0"/>
      <w:marBottom w:val="0"/>
      <w:divBdr>
        <w:top w:val="none" w:sz="0" w:space="0" w:color="auto"/>
        <w:left w:val="none" w:sz="0" w:space="0" w:color="auto"/>
        <w:bottom w:val="none" w:sz="0" w:space="0" w:color="auto"/>
        <w:right w:val="none" w:sz="0" w:space="0" w:color="auto"/>
      </w:divBdr>
    </w:div>
    <w:div w:id="1028146287">
      <w:bodyDiv w:val="1"/>
      <w:marLeft w:val="0"/>
      <w:marRight w:val="0"/>
      <w:marTop w:val="0"/>
      <w:marBottom w:val="0"/>
      <w:divBdr>
        <w:top w:val="none" w:sz="0" w:space="0" w:color="auto"/>
        <w:left w:val="none" w:sz="0" w:space="0" w:color="auto"/>
        <w:bottom w:val="none" w:sz="0" w:space="0" w:color="auto"/>
        <w:right w:val="none" w:sz="0" w:space="0" w:color="auto"/>
      </w:divBdr>
      <w:divsChild>
        <w:div w:id="243340204">
          <w:marLeft w:val="0"/>
          <w:marRight w:val="0"/>
          <w:marTop w:val="0"/>
          <w:marBottom w:val="0"/>
          <w:divBdr>
            <w:top w:val="none" w:sz="0" w:space="0" w:color="auto"/>
            <w:left w:val="none" w:sz="0" w:space="0" w:color="auto"/>
            <w:bottom w:val="none" w:sz="0" w:space="0" w:color="auto"/>
            <w:right w:val="none" w:sz="0" w:space="0" w:color="auto"/>
          </w:divBdr>
          <w:divsChild>
            <w:div w:id="296420272">
              <w:marLeft w:val="0"/>
              <w:marRight w:val="0"/>
              <w:marTop w:val="0"/>
              <w:marBottom w:val="0"/>
              <w:divBdr>
                <w:top w:val="none" w:sz="0" w:space="0" w:color="auto"/>
                <w:left w:val="none" w:sz="0" w:space="0" w:color="auto"/>
                <w:bottom w:val="none" w:sz="0" w:space="0" w:color="auto"/>
                <w:right w:val="none" w:sz="0" w:space="0" w:color="auto"/>
              </w:divBdr>
              <w:divsChild>
                <w:div w:id="225796493">
                  <w:marLeft w:val="0"/>
                  <w:marRight w:val="0"/>
                  <w:marTop w:val="0"/>
                  <w:marBottom w:val="0"/>
                  <w:divBdr>
                    <w:top w:val="none" w:sz="0" w:space="0" w:color="auto"/>
                    <w:left w:val="none" w:sz="0" w:space="0" w:color="auto"/>
                    <w:bottom w:val="none" w:sz="0" w:space="0" w:color="auto"/>
                    <w:right w:val="none" w:sz="0" w:space="0" w:color="auto"/>
                  </w:divBdr>
                  <w:divsChild>
                    <w:div w:id="953750334">
                      <w:marLeft w:val="0"/>
                      <w:marRight w:val="0"/>
                      <w:marTop w:val="0"/>
                      <w:marBottom w:val="0"/>
                      <w:divBdr>
                        <w:top w:val="none" w:sz="0" w:space="0" w:color="auto"/>
                        <w:left w:val="none" w:sz="0" w:space="0" w:color="auto"/>
                        <w:bottom w:val="none" w:sz="0" w:space="0" w:color="auto"/>
                        <w:right w:val="none" w:sz="0" w:space="0" w:color="auto"/>
                      </w:divBdr>
                    </w:div>
                    <w:div w:id="130646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79430">
      <w:bodyDiv w:val="1"/>
      <w:marLeft w:val="0"/>
      <w:marRight w:val="0"/>
      <w:marTop w:val="0"/>
      <w:marBottom w:val="0"/>
      <w:divBdr>
        <w:top w:val="none" w:sz="0" w:space="0" w:color="auto"/>
        <w:left w:val="none" w:sz="0" w:space="0" w:color="auto"/>
        <w:bottom w:val="none" w:sz="0" w:space="0" w:color="auto"/>
        <w:right w:val="none" w:sz="0" w:space="0" w:color="auto"/>
      </w:divBdr>
    </w:div>
    <w:div w:id="1078096703">
      <w:bodyDiv w:val="1"/>
      <w:marLeft w:val="0"/>
      <w:marRight w:val="0"/>
      <w:marTop w:val="0"/>
      <w:marBottom w:val="0"/>
      <w:divBdr>
        <w:top w:val="none" w:sz="0" w:space="0" w:color="auto"/>
        <w:left w:val="none" w:sz="0" w:space="0" w:color="auto"/>
        <w:bottom w:val="none" w:sz="0" w:space="0" w:color="auto"/>
        <w:right w:val="none" w:sz="0" w:space="0" w:color="auto"/>
      </w:divBdr>
    </w:div>
    <w:div w:id="1092892580">
      <w:bodyDiv w:val="1"/>
      <w:marLeft w:val="0"/>
      <w:marRight w:val="0"/>
      <w:marTop w:val="0"/>
      <w:marBottom w:val="0"/>
      <w:divBdr>
        <w:top w:val="none" w:sz="0" w:space="0" w:color="auto"/>
        <w:left w:val="none" w:sz="0" w:space="0" w:color="auto"/>
        <w:bottom w:val="none" w:sz="0" w:space="0" w:color="auto"/>
        <w:right w:val="none" w:sz="0" w:space="0" w:color="auto"/>
      </w:divBdr>
    </w:div>
    <w:div w:id="1126698963">
      <w:bodyDiv w:val="1"/>
      <w:marLeft w:val="0"/>
      <w:marRight w:val="0"/>
      <w:marTop w:val="0"/>
      <w:marBottom w:val="0"/>
      <w:divBdr>
        <w:top w:val="none" w:sz="0" w:space="0" w:color="auto"/>
        <w:left w:val="none" w:sz="0" w:space="0" w:color="auto"/>
        <w:bottom w:val="none" w:sz="0" w:space="0" w:color="auto"/>
        <w:right w:val="none" w:sz="0" w:space="0" w:color="auto"/>
      </w:divBdr>
    </w:div>
    <w:div w:id="1143236754">
      <w:bodyDiv w:val="1"/>
      <w:marLeft w:val="0"/>
      <w:marRight w:val="0"/>
      <w:marTop w:val="0"/>
      <w:marBottom w:val="0"/>
      <w:divBdr>
        <w:top w:val="none" w:sz="0" w:space="0" w:color="auto"/>
        <w:left w:val="none" w:sz="0" w:space="0" w:color="auto"/>
        <w:bottom w:val="none" w:sz="0" w:space="0" w:color="auto"/>
        <w:right w:val="none" w:sz="0" w:space="0" w:color="auto"/>
      </w:divBdr>
      <w:divsChild>
        <w:div w:id="1653679333">
          <w:marLeft w:val="0"/>
          <w:marRight w:val="0"/>
          <w:marTop w:val="0"/>
          <w:marBottom w:val="0"/>
          <w:divBdr>
            <w:top w:val="none" w:sz="0" w:space="0" w:color="auto"/>
            <w:left w:val="none" w:sz="0" w:space="0" w:color="auto"/>
            <w:bottom w:val="none" w:sz="0" w:space="0" w:color="auto"/>
            <w:right w:val="none" w:sz="0" w:space="0" w:color="auto"/>
          </w:divBdr>
        </w:div>
        <w:div w:id="1921328768">
          <w:marLeft w:val="0"/>
          <w:marRight w:val="0"/>
          <w:marTop w:val="0"/>
          <w:marBottom w:val="0"/>
          <w:divBdr>
            <w:top w:val="none" w:sz="0" w:space="0" w:color="auto"/>
            <w:left w:val="none" w:sz="0" w:space="0" w:color="auto"/>
            <w:bottom w:val="none" w:sz="0" w:space="0" w:color="auto"/>
            <w:right w:val="none" w:sz="0" w:space="0" w:color="auto"/>
          </w:divBdr>
        </w:div>
        <w:div w:id="62993709">
          <w:marLeft w:val="0"/>
          <w:marRight w:val="0"/>
          <w:marTop w:val="0"/>
          <w:marBottom w:val="0"/>
          <w:divBdr>
            <w:top w:val="none" w:sz="0" w:space="0" w:color="auto"/>
            <w:left w:val="none" w:sz="0" w:space="0" w:color="auto"/>
            <w:bottom w:val="none" w:sz="0" w:space="0" w:color="auto"/>
            <w:right w:val="none" w:sz="0" w:space="0" w:color="auto"/>
          </w:divBdr>
        </w:div>
        <w:div w:id="70784465">
          <w:marLeft w:val="0"/>
          <w:marRight w:val="0"/>
          <w:marTop w:val="0"/>
          <w:marBottom w:val="0"/>
          <w:divBdr>
            <w:top w:val="none" w:sz="0" w:space="0" w:color="auto"/>
            <w:left w:val="none" w:sz="0" w:space="0" w:color="auto"/>
            <w:bottom w:val="none" w:sz="0" w:space="0" w:color="auto"/>
            <w:right w:val="none" w:sz="0" w:space="0" w:color="auto"/>
          </w:divBdr>
        </w:div>
        <w:div w:id="2070154616">
          <w:marLeft w:val="0"/>
          <w:marRight w:val="0"/>
          <w:marTop w:val="0"/>
          <w:marBottom w:val="0"/>
          <w:divBdr>
            <w:top w:val="none" w:sz="0" w:space="0" w:color="auto"/>
            <w:left w:val="none" w:sz="0" w:space="0" w:color="auto"/>
            <w:bottom w:val="none" w:sz="0" w:space="0" w:color="auto"/>
            <w:right w:val="none" w:sz="0" w:space="0" w:color="auto"/>
          </w:divBdr>
        </w:div>
      </w:divsChild>
    </w:div>
    <w:div w:id="1158619682">
      <w:bodyDiv w:val="1"/>
      <w:marLeft w:val="0"/>
      <w:marRight w:val="0"/>
      <w:marTop w:val="0"/>
      <w:marBottom w:val="0"/>
      <w:divBdr>
        <w:top w:val="none" w:sz="0" w:space="0" w:color="auto"/>
        <w:left w:val="none" w:sz="0" w:space="0" w:color="auto"/>
        <w:bottom w:val="none" w:sz="0" w:space="0" w:color="auto"/>
        <w:right w:val="none" w:sz="0" w:space="0" w:color="auto"/>
      </w:divBdr>
    </w:div>
    <w:div w:id="1266694380">
      <w:bodyDiv w:val="1"/>
      <w:marLeft w:val="0"/>
      <w:marRight w:val="0"/>
      <w:marTop w:val="0"/>
      <w:marBottom w:val="0"/>
      <w:divBdr>
        <w:top w:val="none" w:sz="0" w:space="0" w:color="auto"/>
        <w:left w:val="none" w:sz="0" w:space="0" w:color="auto"/>
        <w:bottom w:val="none" w:sz="0" w:space="0" w:color="auto"/>
        <w:right w:val="none" w:sz="0" w:space="0" w:color="auto"/>
      </w:divBdr>
    </w:div>
    <w:div w:id="1425418591">
      <w:bodyDiv w:val="1"/>
      <w:marLeft w:val="0"/>
      <w:marRight w:val="0"/>
      <w:marTop w:val="0"/>
      <w:marBottom w:val="0"/>
      <w:divBdr>
        <w:top w:val="none" w:sz="0" w:space="0" w:color="auto"/>
        <w:left w:val="none" w:sz="0" w:space="0" w:color="auto"/>
        <w:bottom w:val="none" w:sz="0" w:space="0" w:color="auto"/>
        <w:right w:val="none" w:sz="0" w:space="0" w:color="auto"/>
      </w:divBdr>
    </w:div>
    <w:div w:id="1718821062">
      <w:bodyDiv w:val="1"/>
      <w:marLeft w:val="0"/>
      <w:marRight w:val="0"/>
      <w:marTop w:val="0"/>
      <w:marBottom w:val="0"/>
      <w:divBdr>
        <w:top w:val="none" w:sz="0" w:space="0" w:color="auto"/>
        <w:left w:val="none" w:sz="0" w:space="0" w:color="auto"/>
        <w:bottom w:val="none" w:sz="0" w:space="0" w:color="auto"/>
        <w:right w:val="none" w:sz="0" w:space="0" w:color="auto"/>
      </w:divBdr>
    </w:div>
    <w:div w:id="1745182464">
      <w:bodyDiv w:val="1"/>
      <w:marLeft w:val="0"/>
      <w:marRight w:val="0"/>
      <w:marTop w:val="0"/>
      <w:marBottom w:val="0"/>
      <w:divBdr>
        <w:top w:val="none" w:sz="0" w:space="0" w:color="auto"/>
        <w:left w:val="none" w:sz="0" w:space="0" w:color="auto"/>
        <w:bottom w:val="none" w:sz="0" w:space="0" w:color="auto"/>
        <w:right w:val="none" w:sz="0" w:space="0" w:color="auto"/>
      </w:divBdr>
    </w:div>
    <w:div w:id="2009168118">
      <w:bodyDiv w:val="1"/>
      <w:marLeft w:val="0"/>
      <w:marRight w:val="0"/>
      <w:marTop w:val="0"/>
      <w:marBottom w:val="0"/>
      <w:divBdr>
        <w:top w:val="none" w:sz="0" w:space="0" w:color="auto"/>
        <w:left w:val="none" w:sz="0" w:space="0" w:color="auto"/>
        <w:bottom w:val="none" w:sz="0" w:space="0" w:color="auto"/>
        <w:right w:val="none" w:sz="0" w:space="0" w:color="auto"/>
      </w:divBdr>
    </w:div>
    <w:div w:id="205634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scienceforum.ru/pdf/2012/2481.pdf" TargetMode="External"/><Relationship Id="rId3" Type="http://schemas.openxmlformats.org/officeDocument/2006/relationships/settings" Target="settings.xml"/><Relationship Id="rId7" Type="http://schemas.openxmlformats.org/officeDocument/2006/relationships/hyperlink" Target="mailto:ndmitriev148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journal.ru/article/gdsn-28-02-2018-28.pdf" TargetMode="External"/><Relationship Id="rId11" Type="http://schemas.openxmlformats.org/officeDocument/2006/relationships/theme" Target="theme/theme1.xml"/><Relationship Id="rId5" Type="http://schemas.openxmlformats.org/officeDocument/2006/relationships/hyperlink" Target="http://files.scienceforum.ru/pdf/2012/248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journal.ru/article/gdsn-28-02-2018-2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1626</Words>
  <Characters>9270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kolandmitriev@gmail.com</dc:creator>
  <cp:keywords/>
  <dc:description/>
  <cp:lastModifiedBy>kolandmitriev@gmail.com</cp:lastModifiedBy>
  <cp:revision>34</cp:revision>
  <cp:lastPrinted>2019-05-14T19:59:00Z</cp:lastPrinted>
  <dcterms:created xsi:type="dcterms:W3CDTF">2019-04-25T17:40:00Z</dcterms:created>
  <dcterms:modified xsi:type="dcterms:W3CDTF">2019-05-14T20:02:00Z</dcterms:modified>
</cp:coreProperties>
</file>