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6DF" w:rsidRDefault="00CB46DF" w:rsidP="00CB46DF">
      <w:pPr>
        <w:spacing w:after="0" w:line="360" w:lineRule="auto"/>
        <w:ind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УДК 338.43</w:t>
      </w:r>
      <w:r w:rsidR="00A43993">
        <w:rPr>
          <w:rFonts w:ascii="Times New Roman" w:hAnsi="Times New Roman"/>
          <w:b/>
          <w:sz w:val="24"/>
          <w:szCs w:val="24"/>
        </w:rPr>
        <w:t>/65.325</w:t>
      </w:r>
      <w:bookmarkStart w:id="0" w:name="_GoBack"/>
      <w:bookmarkEnd w:id="0"/>
    </w:p>
    <w:p w:rsidR="0078728A" w:rsidRPr="00CB46DF" w:rsidRDefault="0078728A" w:rsidP="009B0B5A">
      <w:pPr>
        <w:spacing w:after="0" w:line="36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 w:rsidRPr="00CB46DF">
        <w:rPr>
          <w:rFonts w:ascii="Times New Roman" w:hAnsi="Times New Roman"/>
          <w:b/>
          <w:sz w:val="24"/>
          <w:szCs w:val="24"/>
        </w:rPr>
        <w:t xml:space="preserve">Г.А. </w:t>
      </w:r>
      <w:proofErr w:type="spellStart"/>
      <w:r w:rsidRPr="00CB46DF">
        <w:rPr>
          <w:rFonts w:ascii="Times New Roman" w:hAnsi="Times New Roman"/>
          <w:b/>
          <w:sz w:val="24"/>
          <w:szCs w:val="24"/>
        </w:rPr>
        <w:t>Бахматова</w:t>
      </w:r>
      <w:proofErr w:type="spellEnd"/>
      <w:r w:rsidR="003D1B54">
        <w:rPr>
          <w:rFonts w:ascii="Times New Roman" w:hAnsi="Times New Roman"/>
          <w:b/>
          <w:sz w:val="24"/>
          <w:szCs w:val="24"/>
        </w:rPr>
        <w:t xml:space="preserve">, С.В. </w:t>
      </w:r>
      <w:proofErr w:type="spellStart"/>
      <w:r w:rsidR="003D1B54">
        <w:rPr>
          <w:rFonts w:ascii="Times New Roman" w:hAnsi="Times New Roman"/>
          <w:b/>
          <w:sz w:val="24"/>
          <w:szCs w:val="24"/>
        </w:rPr>
        <w:t>Подгорская</w:t>
      </w:r>
      <w:proofErr w:type="spellEnd"/>
    </w:p>
    <w:p w:rsidR="00CB46DF" w:rsidRDefault="000F23EB" w:rsidP="000F23EB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УСТОЙЧИВОЕ РАЗВИТИЕ </w:t>
      </w:r>
      <w:proofErr w:type="gramStart"/>
      <w:r>
        <w:rPr>
          <w:rFonts w:ascii="Times New Roman" w:hAnsi="Times New Roman"/>
          <w:b/>
          <w:i/>
          <w:sz w:val="24"/>
          <w:szCs w:val="24"/>
        </w:rPr>
        <w:t>СЕЛЬСКИХ</w:t>
      </w:r>
      <w:proofErr w:type="gramEnd"/>
      <w:r>
        <w:rPr>
          <w:rFonts w:ascii="Times New Roman" w:hAnsi="Times New Roman"/>
          <w:b/>
          <w:i/>
          <w:sz w:val="24"/>
          <w:szCs w:val="24"/>
        </w:rPr>
        <w:t xml:space="preserve"> ТЕРРТОРИЙ НА ОСНОВЕ ИСПОЛЬЗОВАНИЯ ПОТЕНЦИАЛА</w:t>
      </w:r>
    </w:p>
    <w:p w:rsidR="000F23EB" w:rsidRDefault="000F23EB" w:rsidP="00CB46DF">
      <w:pPr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0F23EB" w:rsidRDefault="000F23EB" w:rsidP="003D1B5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Аннотация. </w:t>
      </w:r>
      <w:r>
        <w:rPr>
          <w:rFonts w:ascii="Times New Roman" w:hAnsi="Times New Roman"/>
          <w:i/>
          <w:sz w:val="24"/>
          <w:szCs w:val="24"/>
        </w:rPr>
        <w:t>В статье рассмотрены основные проблемы сельских территорий, цели устойчивого развития. Выделены основные формы развития на основе использования имеющегося потенциала территории.</w:t>
      </w:r>
    </w:p>
    <w:p w:rsidR="000F23EB" w:rsidRDefault="000F23EB" w:rsidP="003D1B5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Ключевые слова. </w:t>
      </w:r>
      <w:r>
        <w:rPr>
          <w:rFonts w:ascii="Times New Roman" w:hAnsi="Times New Roman"/>
          <w:i/>
          <w:sz w:val="24"/>
          <w:szCs w:val="24"/>
        </w:rPr>
        <w:t>Устойчивое развитие, сельские территории, диверсификация, развитие территорий</w:t>
      </w:r>
      <w:r w:rsidR="003D1B54">
        <w:rPr>
          <w:rFonts w:ascii="Times New Roman" w:hAnsi="Times New Roman"/>
          <w:i/>
          <w:sz w:val="24"/>
          <w:szCs w:val="24"/>
        </w:rPr>
        <w:t>, потенциал развития</w:t>
      </w:r>
    </w:p>
    <w:p w:rsidR="003D1B54" w:rsidRPr="000F23EB" w:rsidRDefault="003D1B54" w:rsidP="000F23EB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78728A" w:rsidRPr="009B0B5A" w:rsidRDefault="00897AD1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Успешное социально-экономическое развитие предполагает </w:t>
      </w:r>
      <w:r w:rsidR="00814513">
        <w:rPr>
          <w:rFonts w:ascii="Times New Roman" w:hAnsi="Times New Roman"/>
          <w:sz w:val="24"/>
          <w:szCs w:val="24"/>
        </w:rPr>
        <w:t xml:space="preserve">комплексное обоснование проблемы и принимаемых решений. Сельское хозяйство является системообразующей отраслью экономики, которая влияет на состояние и перспективы развития экономики в целом. Основной механизм развития села – это государственное финансирование, которое и определяет приоритеты государственного регулирования в аграрной сфере. Чаще всего, </w:t>
      </w:r>
      <w:r w:rsidR="0078728A" w:rsidRPr="009B0B5A">
        <w:rPr>
          <w:rFonts w:ascii="Times New Roman" w:hAnsi="Times New Roman"/>
          <w:sz w:val="24"/>
          <w:szCs w:val="24"/>
        </w:rPr>
        <w:t>широкий интерес территории вне городов представля</w:t>
      </w:r>
      <w:r w:rsidR="00814513">
        <w:rPr>
          <w:rFonts w:ascii="Times New Roman" w:hAnsi="Times New Roman"/>
          <w:sz w:val="24"/>
          <w:szCs w:val="24"/>
        </w:rPr>
        <w:t>ют</w:t>
      </w:r>
      <w:r w:rsidR="0078728A" w:rsidRPr="009B0B5A">
        <w:rPr>
          <w:rFonts w:ascii="Times New Roman" w:hAnsi="Times New Roman"/>
          <w:sz w:val="24"/>
          <w:szCs w:val="24"/>
        </w:rPr>
        <w:t xml:space="preserve"> для экономической географии, которая </w:t>
      </w:r>
      <w:r w:rsidR="00814513">
        <w:rPr>
          <w:rFonts w:ascii="Times New Roman" w:hAnsi="Times New Roman"/>
          <w:sz w:val="24"/>
          <w:szCs w:val="24"/>
        </w:rPr>
        <w:t>дает обоснование</w:t>
      </w:r>
      <w:r w:rsidR="0078728A" w:rsidRPr="009B0B5A">
        <w:rPr>
          <w:rFonts w:ascii="Times New Roman" w:hAnsi="Times New Roman"/>
          <w:sz w:val="24"/>
          <w:szCs w:val="24"/>
        </w:rPr>
        <w:t xml:space="preserve"> размещени</w:t>
      </w:r>
      <w:r w:rsidR="00814513">
        <w:rPr>
          <w:rFonts w:ascii="Times New Roman" w:hAnsi="Times New Roman"/>
          <w:sz w:val="24"/>
          <w:szCs w:val="24"/>
        </w:rPr>
        <w:t>ю</w:t>
      </w:r>
      <w:r w:rsidR="0078728A" w:rsidRPr="009B0B5A">
        <w:rPr>
          <w:rFonts w:ascii="Times New Roman" w:hAnsi="Times New Roman"/>
          <w:sz w:val="24"/>
          <w:szCs w:val="24"/>
        </w:rPr>
        <w:t xml:space="preserve"> производительных сил. Иными словами, сельская территория рассматрива</w:t>
      </w:r>
      <w:r w:rsidR="00814513">
        <w:rPr>
          <w:rFonts w:ascii="Times New Roman" w:hAnsi="Times New Roman"/>
          <w:sz w:val="24"/>
          <w:szCs w:val="24"/>
        </w:rPr>
        <w:t>ется</w:t>
      </w:r>
      <w:r w:rsidR="0078728A" w:rsidRPr="009B0B5A">
        <w:rPr>
          <w:rFonts w:ascii="Times New Roman" w:hAnsi="Times New Roman"/>
          <w:sz w:val="24"/>
          <w:szCs w:val="24"/>
        </w:rPr>
        <w:t xml:space="preserve"> как пространство для размещения того или иного нового объекта экономики, транспортных артерий и т.п. 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Объектом пристального внимания сельская территория становится в результате деградации многих сторон сельской жизни. </w:t>
      </w:r>
      <w:proofErr w:type="gramStart"/>
      <w:r w:rsidRPr="009B0B5A">
        <w:rPr>
          <w:rFonts w:ascii="Times New Roman" w:hAnsi="Times New Roman"/>
          <w:sz w:val="24"/>
          <w:szCs w:val="24"/>
        </w:rPr>
        <w:t>Прежде всего</w:t>
      </w:r>
      <w:r w:rsidR="001E704F">
        <w:rPr>
          <w:rFonts w:ascii="Times New Roman" w:hAnsi="Times New Roman"/>
          <w:sz w:val="24"/>
          <w:szCs w:val="24"/>
        </w:rPr>
        <w:t>,</w:t>
      </w:r>
      <w:r w:rsidRPr="009B0B5A">
        <w:rPr>
          <w:rFonts w:ascii="Times New Roman" w:hAnsi="Times New Roman"/>
          <w:sz w:val="24"/>
          <w:szCs w:val="24"/>
        </w:rPr>
        <w:t xml:space="preserve"> это сокращение доходов сельских жителей, уменьшение числа рабочих мест, миграция населения, особенно в трудоспособном возрасте, в города, сужение поселенческой сети, </w:t>
      </w:r>
      <w:proofErr w:type="spellStart"/>
      <w:r w:rsidRPr="009B0B5A">
        <w:rPr>
          <w:rFonts w:ascii="Times New Roman" w:hAnsi="Times New Roman"/>
          <w:sz w:val="24"/>
          <w:szCs w:val="24"/>
        </w:rPr>
        <w:t>обезлюдевание</w:t>
      </w:r>
      <w:proofErr w:type="spellEnd"/>
      <w:r w:rsidRPr="009B0B5A">
        <w:rPr>
          <w:rFonts w:ascii="Times New Roman" w:hAnsi="Times New Roman"/>
          <w:sz w:val="24"/>
          <w:szCs w:val="24"/>
        </w:rPr>
        <w:t xml:space="preserve"> территории, обо</w:t>
      </w:r>
      <w:r w:rsidRPr="009B0B5A">
        <w:rPr>
          <w:rFonts w:ascii="Times New Roman" w:eastAsia="TimesNewRoman" w:hAnsi="Times New Roman"/>
          <w:sz w:val="24"/>
          <w:szCs w:val="24"/>
        </w:rPr>
        <w:t xml:space="preserve">стряющиеся экологические проблемы: </w:t>
      </w:r>
      <w:proofErr w:type="spellStart"/>
      <w:r w:rsidRPr="009B0B5A">
        <w:rPr>
          <w:rFonts w:ascii="Times New Roman" w:hAnsi="Times New Roman"/>
          <w:sz w:val="24"/>
          <w:szCs w:val="24"/>
        </w:rPr>
        <w:t>обезлесивание</w:t>
      </w:r>
      <w:proofErr w:type="spellEnd"/>
      <w:r w:rsidRPr="009B0B5A">
        <w:rPr>
          <w:rFonts w:ascii="Times New Roman" w:hAnsi="Times New Roman"/>
          <w:sz w:val="24"/>
          <w:szCs w:val="24"/>
        </w:rPr>
        <w:t>, опустынивание, заболачивание, загрязнение поверхностных и подземных вод, уменьшение видового разнообразия живых организмов, бесконтрольная эксплуатация природных ресурсов как возобновляемых, так и не возобновляемых, появление кислотных дождей, сокращение озонового слоя, глобальное потепление климата и</w:t>
      </w:r>
      <w:proofErr w:type="gramEnd"/>
      <w:r w:rsidRPr="009B0B5A">
        <w:rPr>
          <w:rFonts w:ascii="Times New Roman" w:hAnsi="Times New Roman"/>
          <w:sz w:val="24"/>
          <w:szCs w:val="24"/>
        </w:rPr>
        <w:t xml:space="preserve"> другие экологические проблемы, чему в немалой степени способствует использование низкоэффективных </w:t>
      </w:r>
      <w:proofErr w:type="spellStart"/>
      <w:r w:rsidRPr="009B0B5A">
        <w:rPr>
          <w:rFonts w:ascii="Times New Roman" w:hAnsi="Times New Roman"/>
          <w:sz w:val="24"/>
          <w:szCs w:val="24"/>
        </w:rPr>
        <w:t>ресурсоразрушающих</w:t>
      </w:r>
      <w:proofErr w:type="spellEnd"/>
      <w:r w:rsidRPr="009B0B5A">
        <w:rPr>
          <w:rFonts w:ascii="Times New Roman" w:hAnsi="Times New Roman"/>
          <w:sz w:val="24"/>
          <w:szCs w:val="24"/>
        </w:rPr>
        <w:t xml:space="preserve"> технологий. А результатом такой деятельности человека являются загрязнение продуктов питания химикатами, рост заболеваемости, генетические отклонения, сокращение продолжительности жизни и т.п. Причем это характерно для многих, в том числе и развитых, стран.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Постепенно мировое сообщество пришло к выводу, что преодолеть возникшие вызовы можно путем выработки решений в рамках нового подхода – устойчивого развития, в </w:t>
      </w:r>
      <w:r w:rsidRPr="009B0B5A">
        <w:rPr>
          <w:rFonts w:ascii="Times New Roman" w:hAnsi="Times New Roman"/>
          <w:sz w:val="24"/>
          <w:szCs w:val="24"/>
        </w:rPr>
        <w:lastRenderedPageBreak/>
        <w:t xml:space="preserve">том числе и сельских территорий. Вклад в разрешение проблем развития сельских территорий и отраслей АПК региона внесли и ученые </w:t>
      </w:r>
      <w:proofErr w:type="spellStart"/>
      <w:r w:rsidRPr="009B0B5A">
        <w:rPr>
          <w:rFonts w:ascii="Times New Roman" w:hAnsi="Times New Roman"/>
          <w:sz w:val="24"/>
          <w:szCs w:val="24"/>
        </w:rPr>
        <w:t>ВНИИЭиН</w:t>
      </w:r>
      <w:proofErr w:type="spellEnd"/>
      <w:r w:rsidRPr="009B0B5A">
        <w:rPr>
          <w:rFonts w:ascii="Times New Roman" w:hAnsi="Times New Roman"/>
          <w:sz w:val="24"/>
          <w:szCs w:val="24"/>
        </w:rPr>
        <w:t xml:space="preserve"> [</w:t>
      </w:r>
      <w:r w:rsidR="00C948BB" w:rsidRPr="00C948BB">
        <w:rPr>
          <w:rFonts w:ascii="Times New Roman" w:hAnsi="Times New Roman"/>
          <w:sz w:val="24"/>
          <w:szCs w:val="24"/>
        </w:rPr>
        <w:t>2</w:t>
      </w:r>
      <w:r w:rsidR="003D1B54">
        <w:rPr>
          <w:rFonts w:ascii="Times New Roman" w:hAnsi="Times New Roman"/>
          <w:sz w:val="24"/>
          <w:szCs w:val="24"/>
        </w:rPr>
        <w:t>,</w:t>
      </w:r>
      <w:r w:rsidR="00C948BB" w:rsidRPr="00C948BB">
        <w:rPr>
          <w:rFonts w:ascii="Times New Roman" w:hAnsi="Times New Roman"/>
          <w:sz w:val="24"/>
          <w:szCs w:val="24"/>
        </w:rPr>
        <w:t>3</w:t>
      </w:r>
      <w:r w:rsidR="003D1B54">
        <w:rPr>
          <w:rFonts w:ascii="Times New Roman" w:hAnsi="Times New Roman"/>
          <w:sz w:val="24"/>
          <w:szCs w:val="24"/>
        </w:rPr>
        <w:t>,</w:t>
      </w:r>
      <w:r w:rsidR="00C948BB" w:rsidRPr="00C948BB">
        <w:rPr>
          <w:rFonts w:ascii="Times New Roman" w:hAnsi="Times New Roman"/>
          <w:sz w:val="24"/>
          <w:szCs w:val="24"/>
        </w:rPr>
        <w:t>5</w:t>
      </w:r>
      <w:r w:rsidR="003D1B54">
        <w:rPr>
          <w:rFonts w:ascii="Times New Roman" w:hAnsi="Times New Roman"/>
          <w:sz w:val="24"/>
          <w:szCs w:val="24"/>
        </w:rPr>
        <w:t>,</w:t>
      </w:r>
      <w:r w:rsidR="00C948BB" w:rsidRPr="00C948BB">
        <w:rPr>
          <w:rFonts w:ascii="Times New Roman" w:hAnsi="Times New Roman"/>
          <w:sz w:val="24"/>
          <w:szCs w:val="24"/>
        </w:rPr>
        <w:t>6</w:t>
      </w:r>
      <w:r w:rsidR="003D1B54">
        <w:rPr>
          <w:rFonts w:ascii="Times New Roman" w:hAnsi="Times New Roman"/>
          <w:sz w:val="24"/>
          <w:szCs w:val="24"/>
        </w:rPr>
        <w:t>,</w:t>
      </w:r>
      <w:r w:rsidR="00C948BB" w:rsidRPr="00C948BB">
        <w:rPr>
          <w:rFonts w:ascii="Times New Roman" w:hAnsi="Times New Roman"/>
          <w:sz w:val="24"/>
          <w:szCs w:val="24"/>
        </w:rPr>
        <w:t>7</w:t>
      </w:r>
      <w:r w:rsidR="00C948BB">
        <w:rPr>
          <w:rFonts w:ascii="Times New Roman" w:hAnsi="Times New Roman"/>
          <w:sz w:val="24"/>
          <w:szCs w:val="24"/>
        </w:rPr>
        <w:t>,8</w:t>
      </w:r>
      <w:r w:rsidRPr="009B0B5A">
        <w:rPr>
          <w:rFonts w:ascii="Times New Roman" w:hAnsi="Times New Roman"/>
          <w:sz w:val="24"/>
          <w:szCs w:val="24"/>
        </w:rPr>
        <w:t>].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Теория устойчивого развития предполагает необходимость достижения трех типов целей</w:t>
      </w:r>
      <w:r w:rsidR="00C948BB" w:rsidRPr="00C948BB">
        <w:rPr>
          <w:rFonts w:ascii="Times New Roman" w:hAnsi="Times New Roman"/>
          <w:sz w:val="24"/>
          <w:szCs w:val="24"/>
        </w:rPr>
        <w:t xml:space="preserve"> [1]</w:t>
      </w:r>
      <w:r w:rsidRPr="009B0B5A">
        <w:rPr>
          <w:rFonts w:ascii="Times New Roman" w:hAnsi="Times New Roman"/>
          <w:sz w:val="24"/>
          <w:szCs w:val="24"/>
        </w:rPr>
        <w:t>: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экономических (эффективность и устойчивость роста, удовлетворение основных потребностей всех членов общества, сохраняя целостность сложившейся системы отношений);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социальных (равенство живущего поколения, предусматривающее в качестве приоритетных задач удовлетворение потребностей, необходимых для существования беднейших слоев населения, сохранение культурных традиций);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экологических (удовлетворение настоящих и будущих потребностей различных поколений за счет рационального использования всего многообразия объектов окружающей среды).</w:t>
      </w:r>
    </w:p>
    <w:p w:rsidR="0078728A" w:rsidRPr="009B0B5A" w:rsidRDefault="0078728A" w:rsidP="009B0B5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В настоящее время формы развития сельских территорий с точки зрения использования потенциала складываются следующим образом: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 - сельские территории с устойчиво развивающимся сельским хозяйством </w:t>
      </w:r>
      <w:proofErr w:type="spellStart"/>
      <w:r w:rsidRPr="009B0B5A">
        <w:rPr>
          <w:rFonts w:ascii="Times New Roman" w:hAnsi="Times New Roman"/>
          <w:sz w:val="24"/>
          <w:szCs w:val="24"/>
        </w:rPr>
        <w:t>крупнотоварного</w:t>
      </w:r>
      <w:proofErr w:type="spellEnd"/>
      <w:r w:rsidRPr="009B0B5A">
        <w:rPr>
          <w:rFonts w:ascii="Times New Roman" w:hAnsi="Times New Roman"/>
          <w:sz w:val="24"/>
          <w:szCs w:val="24"/>
        </w:rPr>
        <w:t xml:space="preserve"> характера и развитой переработкой сельскохозяйственного сырья, располагающие развитой транспортной и рыночной инфраструктурой;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сельские территории с достаточным природно-климатическим потенциалом для развития сельского хозяйства и развивающейся переработкой;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- сельские территории, имеющие ресурсы для развития сельского хозяйства при полном отсутствии предприятий по переработке, с не развитой дорожной сетью; 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территории с низким природно-климатическим потенциалом и потенциалом географического положения для развития сельского хозяйства,  которое носит нетоварный характер;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 - сельские территории, располагающие лесными массивами, разнообразными водными ресурсами, запасами месторождений полезных ископаемых массового спроса. На этих территориях развивается сельскохозяйственное производство в сочетании с лесным хозяйством, лесозаготовкой и лесопереработкой, рыболовством и рыбоводством, добычей песка, гравия, щебня и т.п., сбором дикоросов;</w:t>
      </w:r>
    </w:p>
    <w:p w:rsidR="0078728A" w:rsidRPr="009B0B5A" w:rsidRDefault="0078728A" w:rsidP="009B0B5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сельские территории, располагающие условиями для развития различных видов туризма, в сочетании с видами занятости, обеспечивающими потребности туристов, включая сельское хозяйство;</w:t>
      </w:r>
    </w:p>
    <w:p w:rsidR="0078728A" w:rsidRPr="009B0B5A" w:rsidRDefault="0078728A" w:rsidP="009B0B5A">
      <w:pPr>
        <w:widowControl w:val="0"/>
        <w:spacing w:after="0" w:line="360" w:lineRule="auto"/>
        <w:ind w:right="-143"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территории традиционного природопользования в сочетании с промышленным освоением территории (добыча нефти, газа)</w:t>
      </w:r>
      <w:r w:rsidRPr="009B0B5A">
        <w:rPr>
          <w:rFonts w:ascii="Times New Roman" w:hAnsi="Times New Roman"/>
          <w:i/>
          <w:sz w:val="24"/>
          <w:szCs w:val="24"/>
        </w:rPr>
        <w:t xml:space="preserve">, </w:t>
      </w:r>
      <w:r w:rsidRPr="009B0B5A">
        <w:rPr>
          <w:rFonts w:ascii="Times New Roman" w:hAnsi="Times New Roman"/>
          <w:sz w:val="24"/>
          <w:szCs w:val="24"/>
        </w:rPr>
        <w:t xml:space="preserve">что создает немалые проблемы для </w:t>
      </w:r>
      <w:r w:rsidRPr="009B0B5A">
        <w:rPr>
          <w:rFonts w:ascii="Times New Roman" w:hAnsi="Times New Roman"/>
          <w:sz w:val="24"/>
          <w:szCs w:val="24"/>
        </w:rPr>
        <w:lastRenderedPageBreak/>
        <w:t xml:space="preserve">традиционных промыслов. На этих территориях осуществляется традиционный образ жизни и традиционные виды хозяйствования коренных малочисленных народов Севера, используя природно-климатический потенциал территории. </w:t>
      </w:r>
      <w:proofErr w:type="gramStart"/>
      <w:r w:rsidRPr="009B0B5A">
        <w:rPr>
          <w:rFonts w:ascii="Times New Roman" w:hAnsi="Times New Roman"/>
          <w:sz w:val="24"/>
          <w:szCs w:val="24"/>
        </w:rPr>
        <w:t>Из возобновляемых природных ресурсов здесь велики запасы леса, рыбы, диких животных и др. Именно эти факторы способствуют развитию оленеводства, охотничьего и рыболовного промысла, сбору природных материалов (ягод, грибов, корней, бересты, смол, трав), изготовлению сувенирных изделий, переработке кожного, мехового, пушного сырья, пошиву традиционной кожевенно-меховой одежды, обуви, головных уборов.</w:t>
      </w:r>
      <w:proofErr w:type="gramEnd"/>
      <w:r w:rsidRPr="009B0B5A">
        <w:rPr>
          <w:rFonts w:ascii="Times New Roman" w:hAnsi="Times New Roman"/>
          <w:sz w:val="24"/>
          <w:szCs w:val="24"/>
        </w:rPr>
        <w:t xml:space="preserve"> Традиционные промыслы могут стать стимулом развития туристической индустрии;</w:t>
      </w:r>
    </w:p>
    <w:p w:rsidR="0078728A" w:rsidRPr="009B0B5A" w:rsidRDefault="0078728A" w:rsidP="009B0B5A">
      <w:pPr>
        <w:widowControl w:val="0"/>
        <w:spacing w:after="0" w:line="360" w:lineRule="auto"/>
        <w:ind w:right="-143"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- сельские территории, расположенные вблизи крупных городов, в полной мере используют потенциал географического положения. Экономическая деятельность приобретает обслуживающий характер, проявляющийся в производстве продуктов питания для дачников и продажи на городских рынках, предоставлении услуг рекреационной зоны для горожан, приобретающих дома для продолжительного и непродолжительного отдыха</w:t>
      </w:r>
      <w:r w:rsidR="00CB46DF">
        <w:rPr>
          <w:rFonts w:ascii="Times New Roman" w:hAnsi="Times New Roman"/>
          <w:sz w:val="24"/>
          <w:szCs w:val="24"/>
        </w:rPr>
        <w:t xml:space="preserve"> </w:t>
      </w:r>
      <w:r w:rsidR="00CB46DF" w:rsidRPr="00CB46DF">
        <w:rPr>
          <w:rFonts w:ascii="Times New Roman" w:hAnsi="Times New Roman"/>
          <w:sz w:val="24"/>
          <w:szCs w:val="24"/>
        </w:rPr>
        <w:t>[</w:t>
      </w:r>
      <w:r w:rsidR="00C948BB" w:rsidRPr="00C948BB">
        <w:rPr>
          <w:rFonts w:ascii="Times New Roman" w:hAnsi="Times New Roman"/>
          <w:sz w:val="24"/>
          <w:szCs w:val="24"/>
        </w:rPr>
        <w:t>4</w:t>
      </w:r>
      <w:r w:rsidR="00CB46DF" w:rsidRPr="00CB46DF">
        <w:rPr>
          <w:rFonts w:ascii="Times New Roman" w:hAnsi="Times New Roman"/>
          <w:sz w:val="24"/>
          <w:szCs w:val="24"/>
        </w:rPr>
        <w:t>]</w:t>
      </w:r>
      <w:r w:rsidRPr="009B0B5A">
        <w:rPr>
          <w:rFonts w:ascii="Times New Roman" w:hAnsi="Times New Roman"/>
          <w:sz w:val="24"/>
          <w:szCs w:val="24"/>
        </w:rPr>
        <w:t>.</w:t>
      </w:r>
    </w:p>
    <w:p w:rsidR="0078728A" w:rsidRPr="009B0B5A" w:rsidRDefault="0078728A" w:rsidP="009B0B5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Однако экономическая база сельских территорий не всегда и не везде в силу различных причин, прежде всего финансовых, позволяет развиваться за счет внутренних резервов. В результате оформился подход, получивший название </w:t>
      </w:r>
      <w:proofErr w:type="spellStart"/>
      <w:r w:rsidRPr="00016E63">
        <w:rPr>
          <w:rFonts w:ascii="Times New Roman" w:hAnsi="Times New Roman"/>
          <w:sz w:val="24"/>
          <w:szCs w:val="24"/>
        </w:rPr>
        <w:t>неоэндогенный</w:t>
      </w:r>
      <w:proofErr w:type="spellEnd"/>
      <w:r w:rsidRPr="009B0B5A">
        <w:rPr>
          <w:rFonts w:ascii="Times New Roman" w:hAnsi="Times New Roman"/>
          <w:i/>
          <w:sz w:val="24"/>
          <w:szCs w:val="24"/>
        </w:rPr>
        <w:t xml:space="preserve">, </w:t>
      </w:r>
      <w:r w:rsidRPr="009B0B5A">
        <w:rPr>
          <w:rFonts w:ascii="Times New Roman" w:eastAsia="FranklinGothic-Book" w:hAnsi="Times New Roman"/>
          <w:sz w:val="24"/>
          <w:szCs w:val="24"/>
        </w:rPr>
        <w:t xml:space="preserve">при котором сельские территории комбинируют эндогенные ресурсы и экзогенные процессы, которые могут быть большой поддержкой. К ним относятся выход на внешние рынки, внешние инвестиции в территории, государственная помощь, особенно в инфраструктурном обустройстве сельских территорий. Все большее значение приобретает в рамках государственной поддержки </w:t>
      </w:r>
      <w:r w:rsidRPr="009B0B5A">
        <w:rPr>
          <w:rFonts w:ascii="Times New Roman" w:hAnsi="Times New Roman"/>
          <w:sz w:val="24"/>
          <w:szCs w:val="24"/>
        </w:rPr>
        <w:t>формирование межбюджетных отношений, в основе которых лежит принцип стремления к созданию условий для наполнения местного бюджета за счет собственных средств, а не дотационных перечислений из центра.</w:t>
      </w:r>
    </w:p>
    <w:p w:rsidR="0078728A" w:rsidRPr="009B0B5A" w:rsidRDefault="0078728A" w:rsidP="009B0B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anklinGothic-Book" w:hAnsi="Times New Roman"/>
          <w:sz w:val="24"/>
          <w:szCs w:val="24"/>
        </w:rPr>
      </w:pPr>
      <w:r w:rsidRPr="009B0B5A">
        <w:rPr>
          <w:rFonts w:ascii="Times New Roman" w:eastAsia="FranklinGothic-Book" w:hAnsi="Times New Roman"/>
          <w:sz w:val="24"/>
          <w:szCs w:val="24"/>
        </w:rPr>
        <w:t xml:space="preserve">Как видно из сложившихся форм развития сельских территорий сельское хозяйство как </w:t>
      </w:r>
      <w:proofErr w:type="spellStart"/>
      <w:r w:rsidRPr="009B0B5A">
        <w:rPr>
          <w:rFonts w:ascii="Times New Roman" w:eastAsia="FranklinGothic-Book" w:hAnsi="Times New Roman"/>
          <w:sz w:val="24"/>
          <w:szCs w:val="24"/>
        </w:rPr>
        <w:t>моноотрасль</w:t>
      </w:r>
      <w:proofErr w:type="spellEnd"/>
      <w:r w:rsidRPr="009B0B5A">
        <w:rPr>
          <w:rFonts w:ascii="Times New Roman" w:eastAsia="FranklinGothic-Book" w:hAnsi="Times New Roman"/>
          <w:sz w:val="24"/>
          <w:szCs w:val="24"/>
        </w:rPr>
        <w:t xml:space="preserve"> сельской экономики не везде располагает условиями для развития. Кроме того, использование новых трудосберегающих технологий, более производительной техники неизбежно сокращает долю занятых в сельскохозяйственном производстве. Высвобождающиеся трудовые ресурсы могут быть заняты путем развития новых отраслей на базе имеющихся потенциалов, создания эффективных рабочих мест во всех отраслях сельской экономики. Решению этих проблем способствует диверсификация.</w:t>
      </w:r>
    </w:p>
    <w:p w:rsidR="0078728A" w:rsidRPr="009B0B5A" w:rsidRDefault="0078728A" w:rsidP="009B0B5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9B0B5A">
        <w:rPr>
          <w:rFonts w:ascii="Times New Roman" w:hAnsi="Times New Roman"/>
          <w:sz w:val="24"/>
          <w:szCs w:val="24"/>
        </w:rPr>
        <w:t xml:space="preserve">Диверсификация производственной деятельности в сельскохозяйственной отрасли предполагает производство новых видов растениеводческой, зачастую производившихся ранее, но забытых, и животноводческой продукции; развитие перерабатывающей отрасли и </w:t>
      </w:r>
      <w:r w:rsidRPr="009B0B5A">
        <w:rPr>
          <w:rFonts w:ascii="Times New Roman" w:hAnsi="Times New Roman"/>
          <w:sz w:val="24"/>
          <w:szCs w:val="24"/>
        </w:rPr>
        <w:lastRenderedPageBreak/>
        <w:t>расширение ассортимента продукции переработки, производство традиционных (национальных) для данной местности продуктов переработки.</w:t>
      </w:r>
      <w:proofErr w:type="gramEnd"/>
    </w:p>
    <w:p w:rsidR="0078728A" w:rsidRPr="009B0B5A" w:rsidRDefault="0078728A" w:rsidP="009B0B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 xml:space="preserve">Диверсификация деятельности неизбежно приведет к изменениям в системе организации сбыта, привлечении и использовании инвестиций, информационной поддержке всех сторон деятельности </w:t>
      </w:r>
      <w:proofErr w:type="gramStart"/>
      <w:r w:rsidRPr="009B0B5A">
        <w:rPr>
          <w:rFonts w:ascii="Times New Roman" w:hAnsi="Times New Roman"/>
          <w:sz w:val="24"/>
          <w:szCs w:val="24"/>
        </w:rPr>
        <w:t>бизнес-структур</w:t>
      </w:r>
      <w:proofErr w:type="gramEnd"/>
      <w:r w:rsidRPr="009B0B5A">
        <w:rPr>
          <w:rFonts w:ascii="Times New Roman" w:hAnsi="Times New Roman"/>
          <w:sz w:val="24"/>
          <w:szCs w:val="24"/>
        </w:rPr>
        <w:t>. Поэтому роль сельской территории как участника экономической деятельности резко возрастет.</w:t>
      </w:r>
    </w:p>
    <w:p w:rsidR="000213C8" w:rsidRDefault="0078728A" w:rsidP="003D1B5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0B5A">
        <w:rPr>
          <w:rFonts w:ascii="Times New Roman" w:hAnsi="Times New Roman"/>
          <w:sz w:val="24"/>
          <w:szCs w:val="24"/>
        </w:rPr>
        <w:t>Развитие новых отраслей, появление новых направлений в традиционных отраслях неизбежно потребует специалистов в этих областях деятельности. Это в свою очередь повлечет изменения в системе подготовки профессиональных кадров; расширение квалификационного состава трудовых ресурсов; изменение структуры занятости.</w:t>
      </w:r>
    </w:p>
    <w:p w:rsidR="00CB46DF" w:rsidRDefault="005B1780" w:rsidP="003D1B5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данный момент эффективного решения проблемы сельского развития, не смотря на важность этого вопроса, нет. Государственные программы основаны на старых стереотипах и принципах, что существенно тормозит решение поставленных задач и указывает на упрощенное понимание создавшегося положения. Огромные пространства сельских территорий</w:t>
      </w:r>
      <w:r w:rsidR="000F23EB">
        <w:rPr>
          <w:rFonts w:ascii="Times New Roman" w:hAnsi="Times New Roman"/>
          <w:sz w:val="24"/>
          <w:szCs w:val="24"/>
        </w:rPr>
        <w:t xml:space="preserve"> РФ продолжают деградировать, поэтому поиск путей оздоровления должен основываться на использовании имеющегося потенциала и эффективном управлении.</w:t>
      </w:r>
    </w:p>
    <w:p w:rsidR="003D1B54" w:rsidRDefault="003D1B54" w:rsidP="003D1B54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3D1B54">
        <w:rPr>
          <w:rFonts w:ascii="Times New Roman" w:hAnsi="Times New Roman"/>
          <w:b/>
          <w:sz w:val="24"/>
          <w:szCs w:val="24"/>
        </w:rPr>
        <w:t>Список литературы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C948BB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 xml:space="preserve">1. Антонова, Н. И. Цели и виды диверсификации сельской экономики / Н. И. Антонова, Е. Д. Маркина, Г. А. </w:t>
      </w:r>
      <w:proofErr w:type="spellStart"/>
      <w:r w:rsidRPr="00C948BB">
        <w:rPr>
          <w:rFonts w:ascii="Times New Roman" w:hAnsi="Times New Roman"/>
          <w:sz w:val="24"/>
          <w:szCs w:val="24"/>
        </w:rPr>
        <w:t>Бахматова</w:t>
      </w:r>
      <w:proofErr w:type="spellEnd"/>
      <w:r w:rsidRPr="00C948BB">
        <w:rPr>
          <w:rFonts w:ascii="Times New Roman" w:hAnsi="Times New Roman"/>
          <w:sz w:val="24"/>
          <w:szCs w:val="24"/>
        </w:rPr>
        <w:t xml:space="preserve"> // Науч. обозрение</w:t>
      </w:r>
      <w:proofErr w:type="gramStart"/>
      <w:r w:rsidRPr="00C948BB">
        <w:rPr>
          <w:rFonts w:ascii="Times New Roman" w:hAnsi="Times New Roman"/>
          <w:sz w:val="24"/>
          <w:szCs w:val="24"/>
        </w:rPr>
        <w:t xml:space="preserve"> :</w:t>
      </w:r>
      <w:proofErr w:type="gramEnd"/>
      <w:r w:rsidRPr="00C948BB">
        <w:rPr>
          <w:rFonts w:ascii="Times New Roman" w:hAnsi="Times New Roman"/>
          <w:sz w:val="24"/>
          <w:szCs w:val="24"/>
        </w:rPr>
        <w:t xml:space="preserve"> теория и практика. - 2016. - № 6. – С. 43-51.</w:t>
      </w:r>
    </w:p>
    <w:p w:rsidR="003D1B54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>2</w:t>
      </w:r>
      <w:r w:rsidR="003D1B54">
        <w:rPr>
          <w:rFonts w:ascii="Times New Roman" w:hAnsi="Times New Roman"/>
          <w:sz w:val="24"/>
          <w:szCs w:val="24"/>
        </w:rPr>
        <w:t xml:space="preserve">. </w:t>
      </w:r>
      <w:r w:rsidR="003D1B54" w:rsidRPr="00117596">
        <w:rPr>
          <w:rFonts w:ascii="Times New Roman" w:hAnsi="Times New Roman"/>
          <w:sz w:val="24"/>
          <w:szCs w:val="24"/>
        </w:rPr>
        <w:t xml:space="preserve">Инвестиционный механизм инновационного развития перерабатывающих отраслей АПК: монография / Маркин С.Ю., Солдатова И.Ю., Антонова Н.И.,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Бахматова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Г.А., Маркина Е.Д. и др. – Ростов н/Д: Изд-во ГНУ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ВНИИЭиН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Россельхозакадемии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>, 2012 – 148 с.</w:t>
      </w:r>
    </w:p>
    <w:p w:rsidR="003D1B54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>3</w:t>
      </w:r>
      <w:r w:rsidR="003D1B54">
        <w:rPr>
          <w:rFonts w:ascii="Times New Roman" w:hAnsi="Times New Roman"/>
          <w:sz w:val="24"/>
          <w:szCs w:val="24"/>
        </w:rPr>
        <w:t xml:space="preserve">. </w:t>
      </w:r>
      <w:r w:rsidR="003D1B54" w:rsidRPr="00117596">
        <w:rPr>
          <w:rFonts w:ascii="Times New Roman" w:hAnsi="Times New Roman"/>
          <w:sz w:val="24"/>
          <w:szCs w:val="24"/>
        </w:rPr>
        <w:t xml:space="preserve">Методология экономико-математического моделирования прогноза развития инвестиционной и инновационной деятельности в перерабатывающей отрасли АПК: монография / Тарасов А.Н., Маркин С.Ю., Солдатова И.Ю., Антонова Н.И.,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Бахматова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Г.А., Маркина Е.Д. и др. - Ростов н/Д: Изд-во ГНУ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ВНИИЭиН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>, 2014 – 136 с.</w:t>
      </w:r>
    </w:p>
    <w:p w:rsidR="00C948BB" w:rsidRPr="00C948BB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 xml:space="preserve">4. Методы оценки эффективности развития сельских территорий на основе диверсификации экономики: монография / Тарасов А.Н., Антонова Н.И., Солдатова И.Ю., </w:t>
      </w:r>
      <w:proofErr w:type="spellStart"/>
      <w:r w:rsidRPr="00C948BB">
        <w:rPr>
          <w:rFonts w:ascii="Times New Roman" w:hAnsi="Times New Roman"/>
          <w:sz w:val="24"/>
          <w:szCs w:val="24"/>
        </w:rPr>
        <w:t>Бахматова</w:t>
      </w:r>
      <w:proofErr w:type="spellEnd"/>
      <w:r w:rsidRPr="00C948BB">
        <w:rPr>
          <w:rFonts w:ascii="Times New Roman" w:hAnsi="Times New Roman"/>
          <w:sz w:val="24"/>
          <w:szCs w:val="24"/>
        </w:rPr>
        <w:t xml:space="preserve"> Г.А., Маркина Е.Д. – Ростов/Д: ФГБНУ </w:t>
      </w:r>
      <w:proofErr w:type="spellStart"/>
      <w:r w:rsidRPr="00C948BB">
        <w:rPr>
          <w:rFonts w:ascii="Times New Roman" w:hAnsi="Times New Roman"/>
          <w:sz w:val="24"/>
          <w:szCs w:val="24"/>
        </w:rPr>
        <w:t>ВНИИЭиН</w:t>
      </w:r>
      <w:proofErr w:type="spellEnd"/>
      <w:r w:rsidRPr="00C948BB">
        <w:rPr>
          <w:rFonts w:ascii="Times New Roman" w:hAnsi="Times New Roman"/>
          <w:sz w:val="24"/>
          <w:szCs w:val="24"/>
        </w:rPr>
        <w:t xml:space="preserve">, Изд-во </w:t>
      </w:r>
      <w:proofErr w:type="spellStart"/>
      <w:r w:rsidRPr="00C948BB">
        <w:rPr>
          <w:rFonts w:ascii="Times New Roman" w:hAnsi="Times New Roman"/>
          <w:sz w:val="24"/>
          <w:szCs w:val="24"/>
        </w:rPr>
        <w:t>ОО</w:t>
      </w:r>
      <w:proofErr w:type="gramStart"/>
      <w:r w:rsidRPr="00C948BB">
        <w:rPr>
          <w:rFonts w:ascii="Times New Roman" w:hAnsi="Times New Roman"/>
          <w:sz w:val="24"/>
          <w:szCs w:val="24"/>
        </w:rPr>
        <w:t>О»</w:t>
      </w:r>
      <w:proofErr w:type="gramEnd"/>
      <w:r w:rsidRPr="00C948BB">
        <w:rPr>
          <w:rFonts w:ascii="Times New Roman" w:hAnsi="Times New Roman"/>
          <w:sz w:val="24"/>
          <w:szCs w:val="24"/>
        </w:rPr>
        <w:t>АзовПринт</w:t>
      </w:r>
      <w:proofErr w:type="spellEnd"/>
      <w:r w:rsidRPr="00C948BB">
        <w:rPr>
          <w:rFonts w:ascii="Times New Roman" w:hAnsi="Times New Roman"/>
          <w:sz w:val="24"/>
          <w:szCs w:val="24"/>
        </w:rPr>
        <w:t>», 2017 – 88 с.</w:t>
      </w:r>
    </w:p>
    <w:p w:rsidR="003D1B54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>5</w:t>
      </w:r>
      <w:r w:rsidR="003D1B54">
        <w:rPr>
          <w:rFonts w:ascii="Times New Roman" w:hAnsi="Times New Roman"/>
          <w:sz w:val="24"/>
          <w:szCs w:val="24"/>
        </w:rPr>
        <w:t xml:space="preserve">. </w:t>
      </w:r>
      <w:r w:rsidR="003D1B54" w:rsidRPr="00117596">
        <w:rPr>
          <w:rFonts w:ascii="Times New Roman" w:hAnsi="Times New Roman"/>
          <w:sz w:val="24"/>
          <w:szCs w:val="24"/>
        </w:rPr>
        <w:t xml:space="preserve">Модель государственной поддержки инновационного развития перерабатывающей отрасли АПК региона / Тарасов А.Н., Маркин С.Ю., Солдатова И.Ю., Антонова Н.И.,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Бахматова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Г.А., Маркина Е.Д. и др. - Ростов н/Д: Изд-во ГНУ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ВНИИЭиН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Россельхозакадемии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>, 2013 – 60 с.</w:t>
      </w:r>
    </w:p>
    <w:p w:rsidR="003D1B54" w:rsidRPr="001F3A9A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>6</w:t>
      </w:r>
      <w:r w:rsidR="003D1B54">
        <w:rPr>
          <w:rFonts w:ascii="Times New Roman" w:hAnsi="Times New Roman"/>
          <w:sz w:val="24"/>
          <w:szCs w:val="24"/>
        </w:rPr>
        <w:t xml:space="preserve">. </w:t>
      </w:r>
      <w:r w:rsidR="003D1B54" w:rsidRPr="00117596">
        <w:rPr>
          <w:rFonts w:ascii="Times New Roman" w:hAnsi="Times New Roman"/>
          <w:sz w:val="24"/>
          <w:szCs w:val="24"/>
        </w:rPr>
        <w:t xml:space="preserve">Оптимизация государственной поддержки инновационного развития перерабатывающей отрасли АПК региона: монография / Тарасов А.Н., Маркин С.Ю., Солдатова И.Ю., Антонова Н.И.,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Бахматова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Г.А., Маркина Е.Д. и др. - Ростов н/Д: Изд-во ГНУ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ВНИИЭиН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Россельхозакадемии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>, 2013 – 164 с.</w:t>
      </w:r>
    </w:p>
    <w:p w:rsidR="00C948BB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 xml:space="preserve">7. </w:t>
      </w:r>
      <w:r>
        <w:rPr>
          <w:rFonts w:ascii="Times New Roman" w:hAnsi="Times New Roman"/>
          <w:sz w:val="24"/>
          <w:szCs w:val="24"/>
        </w:rPr>
        <w:t xml:space="preserve">Прогнозные параметры перспектив развития сельского хозяйства России в условиях новых глобальных вызовов: монография / Тарасов А.Н., Щитов С.Е., </w:t>
      </w:r>
      <w:proofErr w:type="spellStart"/>
      <w:r>
        <w:rPr>
          <w:rFonts w:ascii="Times New Roman" w:hAnsi="Times New Roman"/>
          <w:sz w:val="24"/>
          <w:szCs w:val="24"/>
        </w:rPr>
        <w:t>Петкова</w:t>
      </w:r>
      <w:proofErr w:type="spellEnd"/>
      <w:r>
        <w:rPr>
          <w:rFonts w:ascii="Times New Roman" w:hAnsi="Times New Roman"/>
          <w:sz w:val="24"/>
          <w:szCs w:val="24"/>
        </w:rPr>
        <w:t xml:space="preserve"> А.Р., Стаценко </w:t>
      </w:r>
      <w:r>
        <w:rPr>
          <w:rFonts w:ascii="Times New Roman" w:hAnsi="Times New Roman"/>
          <w:sz w:val="24"/>
          <w:szCs w:val="24"/>
        </w:rPr>
        <w:lastRenderedPageBreak/>
        <w:t xml:space="preserve">А.Э. и др. – Ростов н/Д: </w:t>
      </w:r>
      <w:proofErr w:type="spellStart"/>
      <w:r>
        <w:rPr>
          <w:rFonts w:ascii="Times New Roman" w:hAnsi="Times New Roman"/>
          <w:sz w:val="24"/>
          <w:szCs w:val="24"/>
        </w:rPr>
        <w:t>ВНИИЭиН</w:t>
      </w:r>
      <w:proofErr w:type="spellEnd"/>
      <w:r>
        <w:rPr>
          <w:rFonts w:ascii="Times New Roman" w:hAnsi="Times New Roman"/>
          <w:sz w:val="24"/>
          <w:szCs w:val="24"/>
        </w:rPr>
        <w:t>-филиал ФГБНУ ФРАНЦ; Изд-в</w:t>
      </w:r>
      <w:proofErr w:type="gramStart"/>
      <w:r>
        <w:rPr>
          <w:rFonts w:ascii="Times New Roman" w:hAnsi="Times New Roman"/>
          <w:sz w:val="24"/>
          <w:szCs w:val="24"/>
        </w:rPr>
        <w:t>о ООО</w:t>
      </w:r>
      <w:proofErr w:type="gramEnd"/>
      <w:r>
        <w:rPr>
          <w:rFonts w:ascii="Times New Roman" w:hAnsi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/>
          <w:sz w:val="24"/>
          <w:szCs w:val="24"/>
        </w:rPr>
        <w:t>АзовПринт</w:t>
      </w:r>
      <w:proofErr w:type="spellEnd"/>
      <w:r>
        <w:rPr>
          <w:rFonts w:ascii="Times New Roman" w:hAnsi="Times New Roman"/>
          <w:sz w:val="24"/>
          <w:szCs w:val="24"/>
        </w:rPr>
        <w:t>». – 144 с.</w:t>
      </w:r>
    </w:p>
    <w:p w:rsidR="003D1B54" w:rsidRDefault="00C948BB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48BB">
        <w:rPr>
          <w:rFonts w:ascii="Times New Roman" w:hAnsi="Times New Roman"/>
          <w:sz w:val="24"/>
          <w:szCs w:val="24"/>
        </w:rPr>
        <w:t>8</w:t>
      </w:r>
      <w:r w:rsidR="003D1B54">
        <w:rPr>
          <w:rFonts w:ascii="Times New Roman" w:hAnsi="Times New Roman"/>
          <w:sz w:val="24"/>
          <w:szCs w:val="24"/>
        </w:rPr>
        <w:t xml:space="preserve">. </w:t>
      </w:r>
      <w:r w:rsidR="003D1B54" w:rsidRPr="00117596">
        <w:rPr>
          <w:rFonts w:ascii="Times New Roman" w:hAnsi="Times New Roman"/>
          <w:sz w:val="24"/>
          <w:szCs w:val="24"/>
        </w:rPr>
        <w:t xml:space="preserve">Формирование механизма устойчивого развития сельской инженерной, рыночной и природоохранной инфраструктуры: монография / Кузнецов В.В., Маркин С.Ю., Маркина Е.Д.,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Бахматова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Г.А. и др. – Ростов н/Д: Изд-во ГНУ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ВНИИЭиН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D1B54" w:rsidRPr="00117596">
        <w:rPr>
          <w:rFonts w:ascii="Times New Roman" w:hAnsi="Times New Roman"/>
          <w:sz w:val="24"/>
          <w:szCs w:val="24"/>
        </w:rPr>
        <w:t>Россельхозакадемии</w:t>
      </w:r>
      <w:proofErr w:type="spellEnd"/>
      <w:r w:rsidR="003D1B54" w:rsidRPr="00117596">
        <w:rPr>
          <w:rFonts w:ascii="Times New Roman" w:hAnsi="Times New Roman"/>
          <w:sz w:val="24"/>
          <w:szCs w:val="24"/>
        </w:rPr>
        <w:t>, 2010. – 189 с.</w:t>
      </w:r>
    </w:p>
    <w:p w:rsidR="003D1B54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D1B54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Бахматова</w:t>
      </w:r>
      <w:proofErr w:type="spellEnd"/>
      <w:r>
        <w:rPr>
          <w:rFonts w:ascii="Times New Roman" w:hAnsi="Times New Roman"/>
          <w:sz w:val="24"/>
          <w:szCs w:val="24"/>
        </w:rPr>
        <w:t xml:space="preserve"> Галина Александровна, </w:t>
      </w:r>
      <w:proofErr w:type="spellStart"/>
      <w:r>
        <w:rPr>
          <w:rFonts w:ascii="Times New Roman" w:hAnsi="Times New Roman"/>
          <w:sz w:val="24"/>
          <w:szCs w:val="24"/>
        </w:rPr>
        <w:t>с.н.с</w:t>
      </w:r>
      <w:proofErr w:type="spellEnd"/>
      <w:r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3D1B54">
        <w:rPr>
          <w:rFonts w:ascii="Times New Roman" w:hAnsi="Times New Roman"/>
          <w:sz w:val="24"/>
          <w:szCs w:val="24"/>
        </w:rPr>
        <w:t>Всеросийский</w:t>
      </w:r>
      <w:proofErr w:type="spellEnd"/>
      <w:r w:rsidRPr="003D1B54">
        <w:rPr>
          <w:rFonts w:ascii="Times New Roman" w:hAnsi="Times New Roman"/>
          <w:sz w:val="24"/>
          <w:szCs w:val="24"/>
        </w:rPr>
        <w:t xml:space="preserve"> научно-исследовательский институт экономики и нормативов – филиал федеральное государственное бюджетное научное учреждение Федеральный Ростовский аграрный научный центр, 344000, РФ, Ростовская область, г. Ростов-на-Дону, пр. Соколова 52, </w:t>
      </w:r>
      <w:hyperlink r:id="rId7" w:history="1">
        <w:r w:rsidRPr="003D1B54">
          <w:rPr>
            <w:rFonts w:ascii="Times New Roman" w:hAnsi="Times New Roman"/>
            <w:sz w:val="24"/>
            <w:szCs w:val="24"/>
          </w:rPr>
          <w:t>agroec@bk.ru</w:t>
        </w:r>
      </w:hyperlink>
    </w:p>
    <w:p w:rsidR="003D1B54" w:rsidRPr="00A43993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</w:rPr>
        <w:t>Подгорская</w:t>
      </w:r>
      <w:proofErr w:type="spellEnd"/>
      <w:r>
        <w:rPr>
          <w:rFonts w:ascii="Times New Roman" w:hAnsi="Times New Roman"/>
          <w:sz w:val="24"/>
          <w:szCs w:val="24"/>
        </w:rPr>
        <w:t xml:space="preserve"> Светлана Валерьевна, к.э.н., </w:t>
      </w:r>
      <w:proofErr w:type="spellStart"/>
      <w:r>
        <w:rPr>
          <w:rFonts w:ascii="Times New Roman" w:hAnsi="Times New Roman"/>
          <w:sz w:val="24"/>
          <w:szCs w:val="24"/>
        </w:rPr>
        <w:t>вед</w:t>
      </w:r>
      <w:proofErr w:type="gramStart"/>
      <w:r>
        <w:rPr>
          <w:rFonts w:ascii="Times New Roman" w:hAnsi="Times New Roman"/>
          <w:sz w:val="24"/>
          <w:szCs w:val="24"/>
        </w:rPr>
        <w:t>.н</w:t>
      </w:r>
      <w:proofErr w:type="gramEnd"/>
      <w:r>
        <w:rPr>
          <w:rFonts w:ascii="Times New Roman" w:hAnsi="Times New Roman"/>
          <w:sz w:val="24"/>
          <w:szCs w:val="24"/>
        </w:rPr>
        <w:t>.с</w:t>
      </w:r>
      <w:proofErr w:type="spellEnd"/>
      <w:r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3D1B54">
        <w:rPr>
          <w:rFonts w:ascii="Times New Roman" w:hAnsi="Times New Roman"/>
          <w:sz w:val="24"/>
          <w:szCs w:val="24"/>
        </w:rPr>
        <w:t>Всеросийский</w:t>
      </w:r>
      <w:proofErr w:type="spellEnd"/>
      <w:r w:rsidRPr="003D1B54">
        <w:rPr>
          <w:rFonts w:ascii="Times New Roman" w:hAnsi="Times New Roman"/>
          <w:sz w:val="24"/>
          <w:szCs w:val="24"/>
        </w:rPr>
        <w:t xml:space="preserve"> научно-исследовательский институт экономики и нормативов – филиал федеральное государственное бюджетное научное учреждение Федеральный Ростовский аграрный научный центр, 344000, РФ, Ростовская область, г. Ростов-на-Дону, пр. Соколова</w:t>
      </w:r>
      <w:r w:rsidRPr="00A43993">
        <w:rPr>
          <w:rFonts w:ascii="Times New Roman" w:hAnsi="Times New Roman"/>
          <w:sz w:val="24"/>
          <w:szCs w:val="24"/>
          <w:lang w:val="en-US"/>
        </w:rPr>
        <w:t xml:space="preserve"> 52, </w:t>
      </w:r>
      <w:hyperlink r:id="rId8" w:history="1">
        <w:r w:rsidRPr="00A43993">
          <w:rPr>
            <w:rFonts w:ascii="Times New Roman" w:hAnsi="Times New Roman"/>
            <w:sz w:val="24"/>
            <w:szCs w:val="24"/>
            <w:lang w:val="en-US"/>
          </w:rPr>
          <w:t>agroec@bk.ru</w:t>
        </w:r>
      </w:hyperlink>
    </w:p>
    <w:p w:rsidR="003D1B54" w:rsidRPr="00A43993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D1B54" w:rsidRPr="001F3A9A" w:rsidRDefault="003D1B54" w:rsidP="003D1B54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en-US"/>
        </w:rPr>
      </w:pPr>
      <w:r w:rsidRPr="003D1B54">
        <w:rPr>
          <w:rFonts w:ascii="Times New Roman" w:hAnsi="Times New Roman"/>
          <w:sz w:val="24"/>
          <w:szCs w:val="24"/>
          <w:lang w:val="en-US"/>
        </w:rPr>
        <w:t>SUSTAINABLE DEVELOPMENT OF RURAL TERRITORIES ON THE BASIS OF USING THE POTENTIAL</w:t>
      </w:r>
    </w:p>
    <w:p w:rsidR="001F3A9A" w:rsidRPr="001F3A9A" w:rsidRDefault="001F3A9A" w:rsidP="003D1B54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3D1B54" w:rsidRPr="003D1B54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3D1B54">
        <w:rPr>
          <w:rFonts w:ascii="Times New Roman" w:hAnsi="Times New Roman"/>
          <w:sz w:val="24"/>
          <w:szCs w:val="24"/>
          <w:lang w:val="en-US"/>
        </w:rPr>
        <w:t>Annotation.</w:t>
      </w:r>
      <w:proofErr w:type="gramEnd"/>
      <w:r w:rsidRPr="003D1B54">
        <w:rPr>
          <w:rFonts w:ascii="Times New Roman" w:hAnsi="Times New Roman"/>
          <w:sz w:val="24"/>
          <w:szCs w:val="24"/>
          <w:lang w:val="en-US"/>
        </w:rPr>
        <w:t xml:space="preserve"> The article deals with the main problems of rural areas, sustainable development goals. The main forms </w:t>
      </w:r>
      <w:r w:rsidR="00897AD1">
        <w:rPr>
          <w:rFonts w:ascii="Times New Roman" w:hAnsi="Times New Roman"/>
          <w:sz w:val="24"/>
          <w:szCs w:val="24"/>
          <w:lang w:val="en-US"/>
        </w:rPr>
        <w:t xml:space="preserve">of development based on the using </w:t>
      </w:r>
      <w:r w:rsidRPr="003D1B54">
        <w:rPr>
          <w:rFonts w:ascii="Times New Roman" w:hAnsi="Times New Roman"/>
          <w:sz w:val="24"/>
          <w:szCs w:val="24"/>
          <w:lang w:val="en-US"/>
        </w:rPr>
        <w:t>potential of the territory</w:t>
      </w:r>
      <w:r w:rsidR="00897AD1">
        <w:rPr>
          <w:rFonts w:ascii="Times New Roman" w:hAnsi="Times New Roman"/>
          <w:sz w:val="24"/>
          <w:szCs w:val="24"/>
          <w:lang w:val="en-US"/>
        </w:rPr>
        <w:t>, which it has,</w:t>
      </w:r>
      <w:r w:rsidRPr="003D1B54">
        <w:rPr>
          <w:rFonts w:ascii="Times New Roman" w:hAnsi="Times New Roman"/>
          <w:sz w:val="24"/>
          <w:szCs w:val="24"/>
          <w:lang w:val="en-US"/>
        </w:rPr>
        <w:t xml:space="preserve"> are identified.</w:t>
      </w:r>
    </w:p>
    <w:p w:rsidR="003D1B54" w:rsidRDefault="003D1B54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3D1B54">
        <w:rPr>
          <w:rFonts w:ascii="Times New Roman" w:hAnsi="Times New Roman"/>
          <w:sz w:val="24"/>
          <w:szCs w:val="24"/>
          <w:lang w:val="en-US"/>
        </w:rPr>
        <w:t>Keyword.</w:t>
      </w:r>
      <w:proofErr w:type="gramEnd"/>
      <w:r w:rsidRPr="003D1B54">
        <w:rPr>
          <w:rFonts w:ascii="Times New Roman" w:hAnsi="Times New Roman"/>
          <w:sz w:val="24"/>
          <w:szCs w:val="24"/>
          <w:lang w:val="en-US"/>
        </w:rPr>
        <w:t xml:space="preserve"> Sustainable development, rural areas, diversification, </w:t>
      </w:r>
      <w:r w:rsidR="00897AD1">
        <w:rPr>
          <w:rFonts w:ascii="Times New Roman" w:hAnsi="Times New Roman"/>
          <w:sz w:val="24"/>
          <w:szCs w:val="24"/>
          <w:lang w:val="en-US"/>
        </w:rPr>
        <w:t xml:space="preserve">local </w:t>
      </w:r>
      <w:r w:rsidRPr="003D1B54">
        <w:rPr>
          <w:rFonts w:ascii="Times New Roman" w:hAnsi="Times New Roman"/>
          <w:sz w:val="24"/>
          <w:szCs w:val="24"/>
          <w:lang w:val="en-US"/>
        </w:rPr>
        <w:t>development</w:t>
      </w:r>
      <w:r w:rsidR="00897AD1">
        <w:rPr>
          <w:rFonts w:ascii="Times New Roman" w:hAnsi="Times New Roman"/>
          <w:sz w:val="24"/>
          <w:szCs w:val="24"/>
          <w:lang w:val="en-US"/>
        </w:rPr>
        <w:t>, local</w:t>
      </w:r>
      <w:r w:rsidRPr="003D1B54">
        <w:rPr>
          <w:rFonts w:ascii="Times New Roman" w:hAnsi="Times New Roman"/>
          <w:sz w:val="24"/>
          <w:szCs w:val="24"/>
          <w:lang w:val="en-US"/>
        </w:rPr>
        <w:t xml:space="preserve"> potential</w:t>
      </w:r>
    </w:p>
    <w:p w:rsidR="00897AD1" w:rsidRPr="00A43993" w:rsidRDefault="00897AD1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N. I. Objectives and types of diversification of the rural economy / N. I.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G. A.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// Scientific. </w:t>
      </w:r>
      <w:proofErr w:type="gramStart"/>
      <w:r w:rsidRPr="001F3A9A">
        <w:rPr>
          <w:rFonts w:ascii="Times New Roman" w:hAnsi="Times New Roman"/>
          <w:sz w:val="24"/>
          <w:szCs w:val="24"/>
          <w:lang w:val="en-US"/>
        </w:rPr>
        <w:t>review :</w:t>
      </w:r>
      <w:proofErr w:type="gramEnd"/>
      <w:r w:rsidRPr="001F3A9A">
        <w:rPr>
          <w:rFonts w:ascii="Times New Roman" w:hAnsi="Times New Roman"/>
          <w:sz w:val="24"/>
          <w:szCs w:val="24"/>
          <w:lang w:val="en-US"/>
        </w:rPr>
        <w:t xml:space="preserve"> theory and practice. - 2016. </w:t>
      </w:r>
      <w:proofErr w:type="gramStart"/>
      <w:r w:rsidRPr="001F3A9A">
        <w:rPr>
          <w:rFonts w:ascii="Times New Roman" w:hAnsi="Times New Roman"/>
          <w:sz w:val="24"/>
          <w:szCs w:val="24"/>
          <w:lang w:val="en-US"/>
        </w:rPr>
        <w:t>- № 6.</w:t>
      </w:r>
      <w:proofErr w:type="gramEnd"/>
      <w:r w:rsidRPr="001F3A9A">
        <w:rPr>
          <w:rFonts w:ascii="Times New Roman" w:hAnsi="Times New Roman"/>
          <w:sz w:val="24"/>
          <w:szCs w:val="24"/>
          <w:lang w:val="en-US"/>
        </w:rPr>
        <w:t xml:space="preserve"> – P.43-51.</w:t>
      </w: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2. Investment mechanism of innovation development of processing industries of the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agroindustrial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complex: monograph / S.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Yu.,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Soldatova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I. Y.,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N. And.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G.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and etc. – Rostov n/D: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-GNU VNIIAEN RAAS, 2012 – 148.</w:t>
      </w: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3. The methodology of economic-mathematical modeling of forecast of development of investment and innovation in the processing industry of the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agroindustrial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complex: monograph / Pavlov A. N.,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S. Yu.,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Soldatova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I. Y.,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N. And.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G.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and etc. - Rostov n/D: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-GNU VNIIAEN, 2014 – 136 C.</w:t>
      </w: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4. Methods of assessing the effectiveness of rural development through diversification of the economy: monograph / Pavlov A. N.,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N. And.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Soldatova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I. Y.,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G.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– Rostov/D: GNU VNIIAEN,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Publ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Azovprint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, OOO, 2017 – 88 p</w:t>
      </w: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5. The model of state support of innovative development of the processing industry and agribusiness in the region / Tarasov A. N.,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S. Yu.,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Soldatova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I. Y.,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N. And.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G.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and etc. - Rostov n/D: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-GNU VNIIAEN RAAS, 2013 – 60 p</w:t>
      </w:r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6. Optimization of state support of innovative development of the processing industry of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agroindustrial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complex of the region: monograph / Pavlov A. N.,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S. Yu.,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Soldatova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I. Y.,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Antonova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N. And.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G.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E. D. and etc. - Rostov n/D: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-GNU VNIIAEN RAAS, 2013 – 164 C.</w:t>
      </w:r>
    </w:p>
    <w:p w:rsidR="001F3A9A" w:rsidRPr="00A43993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t xml:space="preserve">7. The forecasts for the prospects of development of agriculture of Russia in conditions of new global challenges: monograph / Pavlov A. N., Shields, S.E.,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Petkov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R. A.,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Statsenko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A. E. etc. – Rostov n/D: VNIIAEN-branch of FEDERAL state budgetary FRANZ;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Izd-vo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OOO "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Azovprint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".  </w:t>
      </w:r>
      <w:proofErr w:type="gramStart"/>
      <w:r w:rsidRPr="00A43993">
        <w:rPr>
          <w:rFonts w:ascii="Times New Roman" w:hAnsi="Times New Roman"/>
          <w:sz w:val="24"/>
          <w:szCs w:val="24"/>
          <w:lang w:val="en-US"/>
        </w:rPr>
        <w:t>144 p.</w:t>
      </w:r>
      <w:proofErr w:type="gramEnd"/>
    </w:p>
    <w:p w:rsidR="001F3A9A" w:rsidRPr="001F3A9A" w:rsidRDefault="001F3A9A" w:rsidP="001F3A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F3A9A">
        <w:rPr>
          <w:rFonts w:ascii="Times New Roman" w:hAnsi="Times New Roman"/>
          <w:sz w:val="24"/>
          <w:szCs w:val="24"/>
          <w:lang w:val="en-US"/>
        </w:rPr>
        <w:lastRenderedPageBreak/>
        <w:t xml:space="preserve">8. The formation mechanism of sustainable development of rural engineering, market and environmental infrastructure: monograph / V. V.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Kuznetsov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S. Yu.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Markin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E. D., G. A.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 xml:space="preserve"> etc. – Rostov n/D: </w:t>
      </w:r>
      <w:proofErr w:type="spellStart"/>
      <w:r w:rsidRPr="001F3A9A">
        <w:rPr>
          <w:rFonts w:ascii="Times New Roman" w:hAnsi="Times New Roman"/>
          <w:sz w:val="24"/>
          <w:szCs w:val="24"/>
          <w:lang w:val="en-US"/>
        </w:rPr>
        <w:t>Izd</w:t>
      </w:r>
      <w:proofErr w:type="spellEnd"/>
      <w:r w:rsidRPr="001F3A9A">
        <w:rPr>
          <w:rFonts w:ascii="Times New Roman" w:hAnsi="Times New Roman"/>
          <w:sz w:val="24"/>
          <w:szCs w:val="24"/>
          <w:lang w:val="en-US"/>
        </w:rPr>
        <w:t>-GNU VNIIAEN RAAS, 2010. – 189 p.</w:t>
      </w:r>
    </w:p>
    <w:p w:rsidR="001F3A9A" w:rsidRPr="00A43993" w:rsidRDefault="001F3A9A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897AD1" w:rsidRDefault="00897AD1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Bakhmatova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Galina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senior </w:t>
      </w:r>
      <w:r w:rsidRPr="00897AD1">
        <w:rPr>
          <w:rFonts w:ascii="Times New Roman" w:hAnsi="Times New Roman"/>
          <w:sz w:val="24"/>
          <w:szCs w:val="24"/>
          <w:lang w:val="en-US"/>
        </w:rPr>
        <w:t>researcher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97AD1">
        <w:rPr>
          <w:rFonts w:ascii="Times New Roman" w:hAnsi="Times New Roman"/>
          <w:sz w:val="24"/>
          <w:szCs w:val="24"/>
          <w:lang w:val="en-US"/>
        </w:rPr>
        <w:t xml:space="preserve">All-Russian research Institute of Economics and standards – branch Federal state budgetary scientific institution Federal Rostov agricultural research center, 344000, Russian Federation, Rostov region, Rostov-on-don, </w:t>
      </w:r>
      <w:proofErr w:type="spellStart"/>
      <w:r w:rsidRPr="00897AD1">
        <w:rPr>
          <w:rFonts w:ascii="Times New Roman" w:hAnsi="Times New Roman"/>
          <w:sz w:val="24"/>
          <w:szCs w:val="24"/>
          <w:lang w:val="en-US"/>
        </w:rPr>
        <w:t>Sokolov</w:t>
      </w:r>
      <w:proofErr w:type="spellEnd"/>
      <w:r w:rsidRPr="00897AD1">
        <w:rPr>
          <w:rFonts w:ascii="Times New Roman" w:hAnsi="Times New Roman"/>
          <w:sz w:val="24"/>
          <w:szCs w:val="24"/>
          <w:lang w:val="en-US"/>
        </w:rPr>
        <w:t xml:space="preserve"> Ave. 52, agroec@bk.ru</w:t>
      </w:r>
    </w:p>
    <w:p w:rsidR="00897AD1" w:rsidRPr="003D1B54" w:rsidRDefault="00897AD1" w:rsidP="003D1B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Podgorskaya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Svetlana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Valerievna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97AD1">
        <w:rPr>
          <w:rFonts w:ascii="Times New Roman" w:hAnsi="Times New Roman"/>
          <w:sz w:val="24"/>
          <w:szCs w:val="24"/>
          <w:lang w:val="en-US"/>
        </w:rPr>
        <w:t>PhD in economics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97AD1">
        <w:rPr>
          <w:rFonts w:ascii="Times New Roman" w:hAnsi="Times New Roman"/>
          <w:sz w:val="24"/>
          <w:szCs w:val="24"/>
          <w:lang w:val="en-US"/>
        </w:rPr>
        <w:t>leading researcher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97AD1">
        <w:rPr>
          <w:rFonts w:ascii="Times New Roman" w:hAnsi="Times New Roman"/>
          <w:sz w:val="24"/>
          <w:szCs w:val="24"/>
          <w:lang w:val="en-US"/>
        </w:rPr>
        <w:t xml:space="preserve">All-Russian research Institute of Economics and standards – branch Federal state budgetary scientific institution Federal Rostov agricultural research center, 344000, Russian Federation, Rostov region, Rostov-on-don, </w:t>
      </w:r>
      <w:proofErr w:type="spellStart"/>
      <w:r w:rsidRPr="00897AD1">
        <w:rPr>
          <w:rFonts w:ascii="Times New Roman" w:hAnsi="Times New Roman"/>
          <w:sz w:val="24"/>
          <w:szCs w:val="24"/>
          <w:lang w:val="en-US"/>
        </w:rPr>
        <w:t>Sokolov</w:t>
      </w:r>
      <w:proofErr w:type="spellEnd"/>
      <w:r w:rsidRPr="00897AD1">
        <w:rPr>
          <w:rFonts w:ascii="Times New Roman" w:hAnsi="Times New Roman"/>
          <w:sz w:val="24"/>
          <w:szCs w:val="24"/>
          <w:lang w:val="en-US"/>
        </w:rPr>
        <w:t xml:space="preserve"> Ave. 52, agroec@bk.ru</w:t>
      </w:r>
    </w:p>
    <w:sectPr w:rsidR="00897AD1" w:rsidRPr="003D1B54" w:rsidSect="009B0B5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EFD" w:rsidRDefault="007E6EFD" w:rsidP="0078728A">
      <w:pPr>
        <w:spacing w:after="0" w:line="240" w:lineRule="auto"/>
      </w:pPr>
      <w:r>
        <w:separator/>
      </w:r>
    </w:p>
  </w:endnote>
  <w:endnote w:type="continuationSeparator" w:id="0">
    <w:p w:rsidR="007E6EFD" w:rsidRDefault="007E6EFD" w:rsidP="00787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anklinGothic-Book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EFD" w:rsidRDefault="007E6EFD" w:rsidP="0078728A">
      <w:pPr>
        <w:spacing w:after="0" w:line="240" w:lineRule="auto"/>
      </w:pPr>
      <w:r>
        <w:separator/>
      </w:r>
    </w:p>
  </w:footnote>
  <w:footnote w:type="continuationSeparator" w:id="0">
    <w:p w:rsidR="007E6EFD" w:rsidRDefault="007E6EFD" w:rsidP="0078728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28A"/>
    <w:rsid w:val="00016E63"/>
    <w:rsid w:val="000213C8"/>
    <w:rsid w:val="000F23EB"/>
    <w:rsid w:val="000F54FF"/>
    <w:rsid w:val="00117596"/>
    <w:rsid w:val="001E704F"/>
    <w:rsid w:val="001F3A9A"/>
    <w:rsid w:val="002E7F7F"/>
    <w:rsid w:val="003D1B54"/>
    <w:rsid w:val="005B1780"/>
    <w:rsid w:val="0078728A"/>
    <w:rsid w:val="007E6EFD"/>
    <w:rsid w:val="00814513"/>
    <w:rsid w:val="00897AD1"/>
    <w:rsid w:val="008D0023"/>
    <w:rsid w:val="009B0B5A"/>
    <w:rsid w:val="00A43993"/>
    <w:rsid w:val="00B769A8"/>
    <w:rsid w:val="00C948BB"/>
    <w:rsid w:val="00CB46DF"/>
    <w:rsid w:val="00DE1149"/>
    <w:rsid w:val="00E80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28A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78728A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78728A"/>
    <w:rPr>
      <w:rFonts w:ascii="Calibri" w:eastAsia="Times New Roman" w:hAnsi="Calibri" w:cs="Times New Roman"/>
      <w:sz w:val="20"/>
      <w:szCs w:val="20"/>
      <w:lang w:eastAsia="ru-RU"/>
    </w:rPr>
  </w:style>
  <w:style w:type="character" w:styleId="a5">
    <w:name w:val="endnote reference"/>
    <w:unhideWhenUsed/>
    <w:rsid w:val="0078728A"/>
    <w:rPr>
      <w:vertAlign w:val="superscript"/>
    </w:rPr>
  </w:style>
  <w:style w:type="paragraph" w:styleId="a6">
    <w:name w:val="List Paragraph"/>
    <w:basedOn w:val="a"/>
    <w:uiPriority w:val="34"/>
    <w:qFormat/>
    <w:rsid w:val="003D1B5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D1B5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28A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78728A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78728A"/>
    <w:rPr>
      <w:rFonts w:ascii="Calibri" w:eastAsia="Times New Roman" w:hAnsi="Calibri" w:cs="Times New Roman"/>
      <w:sz w:val="20"/>
      <w:szCs w:val="20"/>
      <w:lang w:eastAsia="ru-RU"/>
    </w:rPr>
  </w:style>
  <w:style w:type="character" w:styleId="a5">
    <w:name w:val="endnote reference"/>
    <w:unhideWhenUsed/>
    <w:rsid w:val="0078728A"/>
    <w:rPr>
      <w:vertAlign w:val="superscript"/>
    </w:rPr>
  </w:style>
  <w:style w:type="paragraph" w:styleId="a6">
    <w:name w:val="List Paragraph"/>
    <w:basedOn w:val="a"/>
    <w:uiPriority w:val="34"/>
    <w:qFormat/>
    <w:rsid w:val="003D1B5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D1B5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roec@bk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groec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6</Pages>
  <Words>2146</Words>
  <Characters>12234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Indira</dc:creator>
  <cp:lastModifiedBy>Indira</cp:lastModifiedBy>
  <cp:revision>4</cp:revision>
  <dcterms:created xsi:type="dcterms:W3CDTF">2019-04-30T10:11:00Z</dcterms:created>
  <dcterms:modified xsi:type="dcterms:W3CDTF">2019-05-14T13:01:00Z</dcterms:modified>
</cp:coreProperties>
</file>