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C012E" w:rsidRPr="00837497" w:rsidRDefault="00941F03" w:rsidP="002C012E">
      <w:pPr>
        <w:pStyle w:val="a8"/>
        <w:ind w:left="0"/>
        <w:jc w:val="both"/>
        <w:rPr>
          <w:sz w:val="28"/>
          <w:szCs w:val="28"/>
        </w:rPr>
      </w:pPr>
      <w:r>
        <w:rPr>
          <w:sz w:val="28"/>
          <w:szCs w:val="28"/>
        </w:rPr>
        <w:t xml:space="preserve">Проф. </w:t>
      </w:r>
      <w:r w:rsidR="002C012E">
        <w:rPr>
          <w:sz w:val="28"/>
          <w:szCs w:val="28"/>
        </w:rPr>
        <w:t xml:space="preserve">А.К. Соловьев </w:t>
      </w:r>
      <w:r>
        <w:rPr>
          <w:sz w:val="28"/>
          <w:szCs w:val="28"/>
        </w:rPr>
        <w:t xml:space="preserve">Пенсионная система России: риски </w:t>
      </w:r>
      <w:proofErr w:type="spellStart"/>
      <w:r>
        <w:rPr>
          <w:sz w:val="28"/>
          <w:szCs w:val="28"/>
        </w:rPr>
        <w:t>цифровизации</w:t>
      </w:r>
      <w:proofErr w:type="spellEnd"/>
      <w:r>
        <w:rPr>
          <w:sz w:val="28"/>
          <w:szCs w:val="28"/>
        </w:rPr>
        <w:t xml:space="preserve"> экономики</w:t>
      </w:r>
      <w:r w:rsidR="00543BB6">
        <w:rPr>
          <w:rStyle w:val="af4"/>
          <w:sz w:val="28"/>
          <w:szCs w:val="28"/>
        </w:rPr>
        <w:footnoteReference w:id="1"/>
      </w:r>
    </w:p>
    <w:p w:rsidR="00EC7270" w:rsidRPr="00874F0D" w:rsidRDefault="00EC7270" w:rsidP="0093407B">
      <w:pPr>
        <w:spacing w:after="0"/>
        <w:jc w:val="both"/>
        <w:rPr>
          <w:rFonts w:ascii="Times New Roman" w:hAnsi="Times New Roman" w:cs="Times New Roman"/>
          <w:sz w:val="28"/>
          <w:szCs w:val="28"/>
        </w:rPr>
      </w:pPr>
    </w:p>
    <w:p w:rsidR="00441DFF" w:rsidRDefault="00441DFF" w:rsidP="00441DFF">
      <w:pPr>
        <w:spacing w:after="0" w:line="360" w:lineRule="auto"/>
        <w:ind w:firstLine="709"/>
        <w:jc w:val="both"/>
        <w:rPr>
          <w:rFonts w:ascii="Times New Roman" w:hAnsi="Times New Roman" w:cs="Times New Roman"/>
          <w:sz w:val="24"/>
          <w:szCs w:val="24"/>
        </w:rPr>
      </w:pPr>
      <w:r w:rsidRPr="00E063DC">
        <w:rPr>
          <w:rFonts w:ascii="Times New Roman" w:eastAsia="Times New Roman" w:hAnsi="Times New Roman" w:cs="Times New Roman"/>
          <w:sz w:val="24"/>
          <w:szCs w:val="24"/>
          <w:lang w:eastAsia="ru-RU"/>
        </w:rPr>
        <w:t xml:space="preserve">В течение тридцатилетнего периода рыночной перестройки экономические принципы функционирования государственной пенсионной системы (начиная с процесса формирования источников финансирования и заканчивая процессом выплаты различных видов пенсий) претерпели многочисленные изменения. Однако стратегический вектор развития пенсионной системы сохраняет страховое направление, которое предусматривает непосредственную зависимость пенсионных прав граждан от личного (персонифицированного) трудового вклада каждого застрахованного лица в солидарно-распределительную систему. </w:t>
      </w:r>
      <w:r w:rsidR="00941F03" w:rsidRPr="00E063DC">
        <w:rPr>
          <w:rFonts w:ascii="Times New Roman" w:eastAsia="Times New Roman" w:hAnsi="Times New Roman" w:cs="Times New Roman"/>
          <w:sz w:val="24"/>
          <w:szCs w:val="24"/>
          <w:lang w:eastAsia="ru-RU"/>
        </w:rPr>
        <w:t>К</w:t>
      </w:r>
      <w:r w:rsidRPr="00E063DC">
        <w:rPr>
          <w:rFonts w:ascii="Times New Roman" w:eastAsia="Times New Roman" w:hAnsi="Times New Roman" w:cs="Times New Roman"/>
          <w:sz w:val="24"/>
          <w:szCs w:val="24"/>
          <w:lang w:eastAsia="ru-RU"/>
        </w:rPr>
        <w:t>ритериями</w:t>
      </w:r>
      <w:r w:rsidR="00941F03">
        <w:rPr>
          <w:rFonts w:ascii="Times New Roman" w:eastAsia="Times New Roman" w:hAnsi="Times New Roman" w:cs="Times New Roman"/>
          <w:sz w:val="24"/>
          <w:szCs w:val="24"/>
          <w:lang w:eastAsia="ru-RU"/>
        </w:rPr>
        <w:t xml:space="preserve"> </w:t>
      </w:r>
      <w:r w:rsidRPr="00E063DC">
        <w:rPr>
          <w:rFonts w:ascii="Times New Roman" w:eastAsia="Times New Roman" w:hAnsi="Times New Roman" w:cs="Times New Roman"/>
          <w:sz w:val="24"/>
          <w:szCs w:val="24"/>
          <w:lang w:eastAsia="ru-RU"/>
        </w:rPr>
        <w:t>учета пенсионных прав установлены продолжительность трудового стажа, в течение которого уплачивались страховые взносы в нормативном размере и сумма уплаченных взносов (в номинальном либо условн</w:t>
      </w:r>
      <w:proofErr w:type="gramStart"/>
      <w:r w:rsidRPr="00E063DC">
        <w:rPr>
          <w:rFonts w:ascii="Times New Roman" w:eastAsia="Times New Roman" w:hAnsi="Times New Roman" w:cs="Times New Roman"/>
          <w:sz w:val="24"/>
          <w:szCs w:val="24"/>
          <w:lang w:eastAsia="ru-RU"/>
        </w:rPr>
        <w:t>о-</w:t>
      </w:r>
      <w:proofErr w:type="gramEnd"/>
      <w:r w:rsidRPr="00441DFF">
        <w:rPr>
          <w:rFonts w:ascii="Times New Roman" w:eastAsia="Times New Roman" w:hAnsi="Times New Roman" w:cs="Times New Roman"/>
          <w:sz w:val="24"/>
          <w:szCs w:val="24"/>
          <w:lang w:eastAsia="ru-RU"/>
        </w:rPr>
        <w:t xml:space="preserve"> </w:t>
      </w:r>
      <w:r w:rsidRPr="00E063DC">
        <w:rPr>
          <w:rFonts w:ascii="Times New Roman" w:eastAsia="Times New Roman" w:hAnsi="Times New Roman" w:cs="Times New Roman"/>
          <w:sz w:val="24"/>
          <w:szCs w:val="24"/>
          <w:lang w:eastAsia="ru-RU"/>
        </w:rPr>
        <w:t>балльном исчислении).</w:t>
      </w:r>
    </w:p>
    <w:p w:rsidR="00441DFF" w:rsidRPr="00E063DC" w:rsidRDefault="00441DFF" w:rsidP="00441DFF">
      <w:pPr>
        <w:spacing w:after="0" w:line="360" w:lineRule="auto"/>
        <w:ind w:firstLine="709"/>
        <w:jc w:val="both"/>
        <w:rPr>
          <w:rFonts w:ascii="Times New Roman" w:eastAsia="Times New Roman" w:hAnsi="Times New Roman" w:cs="Times New Roman"/>
          <w:sz w:val="24"/>
          <w:szCs w:val="24"/>
          <w:lang w:eastAsia="ru-RU"/>
        </w:rPr>
      </w:pPr>
      <w:proofErr w:type="gramStart"/>
      <w:r w:rsidRPr="00E063DC">
        <w:rPr>
          <w:rFonts w:ascii="Times New Roman" w:eastAsia="Times New Roman" w:hAnsi="Times New Roman" w:cs="Times New Roman"/>
          <w:sz w:val="24"/>
          <w:szCs w:val="24"/>
          <w:lang w:eastAsia="ru-RU"/>
        </w:rPr>
        <w:t>Пенсионная реформа 2002г., которая по праву рассматривается как переломный момент институциональной перестройки государственного  пенсионного обеспечения, была направлена на усиление страховых приоритетов государственной пенсионной политики путем, с одной стороны, внедрения накопительного элемента трудовой пенсии, а с другой, с помощью параметрической увязки размера пенсии с объемом пенсионных прав (как   условных, так и денежных).</w:t>
      </w:r>
      <w:proofErr w:type="gramEnd"/>
    </w:p>
    <w:p w:rsidR="00441DFF" w:rsidRPr="00E063DC" w:rsidRDefault="00441DFF" w:rsidP="00441DFF">
      <w:pPr>
        <w:spacing w:after="0" w:line="360" w:lineRule="auto"/>
        <w:ind w:firstLine="709"/>
        <w:jc w:val="both"/>
        <w:rPr>
          <w:rFonts w:ascii="Times New Roman" w:eastAsia="Times New Roman" w:hAnsi="Times New Roman" w:cs="Times New Roman"/>
          <w:sz w:val="24"/>
          <w:szCs w:val="24"/>
          <w:lang w:eastAsia="ru-RU"/>
        </w:rPr>
      </w:pPr>
      <w:r w:rsidRPr="00E063DC">
        <w:rPr>
          <w:rFonts w:ascii="Times New Roman" w:eastAsia="Times New Roman" w:hAnsi="Times New Roman" w:cs="Times New Roman"/>
          <w:sz w:val="24"/>
          <w:szCs w:val="24"/>
          <w:lang w:eastAsia="ru-RU"/>
        </w:rPr>
        <w:t xml:space="preserve">- начинается формирование корпоративных пенсионных схем  работодателя  для последующей выплаты досрочной пенсии через систему НПО, </w:t>
      </w:r>
    </w:p>
    <w:p w:rsidR="00441DFF" w:rsidRPr="00E063DC" w:rsidRDefault="00441DFF" w:rsidP="00441DFF">
      <w:pPr>
        <w:spacing w:after="0" w:line="360" w:lineRule="auto"/>
        <w:ind w:firstLine="709"/>
        <w:jc w:val="both"/>
        <w:rPr>
          <w:rFonts w:ascii="Times New Roman" w:eastAsia="Times New Roman" w:hAnsi="Times New Roman" w:cs="Times New Roman"/>
          <w:sz w:val="24"/>
          <w:szCs w:val="24"/>
          <w:lang w:eastAsia="ru-RU"/>
        </w:rPr>
      </w:pPr>
      <w:r w:rsidRPr="00E063DC">
        <w:rPr>
          <w:rFonts w:ascii="Times New Roman" w:eastAsia="Times New Roman" w:hAnsi="Times New Roman" w:cs="Times New Roman"/>
          <w:sz w:val="24"/>
          <w:szCs w:val="24"/>
          <w:lang w:eastAsia="ru-RU"/>
        </w:rPr>
        <w:t xml:space="preserve">- обеспечены госгарантии сохранности пенсионных прав граждан по накопительной пенсии и др. </w:t>
      </w:r>
    </w:p>
    <w:p w:rsidR="00D41A38" w:rsidRDefault="00D41A38" w:rsidP="001229D3">
      <w:pPr>
        <w:spacing w:after="0" w:line="360" w:lineRule="auto"/>
        <w:ind w:firstLine="70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На современном этапе развития пенсионная система характер</w:t>
      </w:r>
      <w:r w:rsidR="00543524">
        <w:rPr>
          <w:rFonts w:ascii="Times New Roman" w:eastAsia="Times New Roman" w:hAnsi="Times New Roman" w:cs="Times New Roman"/>
          <w:sz w:val="24"/>
          <w:szCs w:val="24"/>
          <w:lang w:eastAsia="ru-RU"/>
        </w:rPr>
        <w:t xml:space="preserve">изуется </w:t>
      </w:r>
      <w:proofErr w:type="spellStart"/>
      <w:r w:rsidR="00543524">
        <w:rPr>
          <w:rFonts w:ascii="Times New Roman" w:eastAsia="Times New Roman" w:hAnsi="Times New Roman" w:cs="Times New Roman"/>
          <w:sz w:val="24"/>
          <w:szCs w:val="24"/>
          <w:lang w:eastAsia="ru-RU"/>
        </w:rPr>
        <w:t>следу</w:t>
      </w:r>
      <w:proofErr w:type="gramStart"/>
      <w:r w:rsidR="00543524">
        <w:rPr>
          <w:rFonts w:ascii="Times New Roman" w:eastAsia="Times New Roman" w:hAnsi="Times New Roman" w:cs="Times New Roman"/>
          <w:sz w:val="24"/>
          <w:szCs w:val="24"/>
          <w:lang w:eastAsia="ru-RU"/>
        </w:rPr>
        <w:t>.щ</w:t>
      </w:r>
      <w:proofErr w:type="gramEnd"/>
      <w:r w:rsidR="00543524">
        <w:rPr>
          <w:rFonts w:ascii="Times New Roman" w:eastAsia="Times New Roman" w:hAnsi="Times New Roman" w:cs="Times New Roman"/>
          <w:sz w:val="24"/>
          <w:szCs w:val="24"/>
          <w:lang w:eastAsia="ru-RU"/>
        </w:rPr>
        <w:t>ими</w:t>
      </w:r>
      <w:proofErr w:type="spellEnd"/>
      <w:r w:rsidR="00543524">
        <w:rPr>
          <w:rFonts w:ascii="Times New Roman" w:eastAsia="Times New Roman" w:hAnsi="Times New Roman" w:cs="Times New Roman"/>
          <w:sz w:val="24"/>
          <w:szCs w:val="24"/>
          <w:lang w:eastAsia="ru-RU"/>
        </w:rPr>
        <w:t xml:space="preserve"> параметрами</w:t>
      </w:r>
    </w:p>
    <w:p w:rsidR="00D41A38" w:rsidRPr="00E063DC" w:rsidRDefault="00D41A38" w:rsidP="00D41A38">
      <w:pPr>
        <w:pStyle w:val="af5"/>
        <w:spacing w:after="0" w:line="360" w:lineRule="auto"/>
        <w:ind w:firstLine="709"/>
        <w:rPr>
          <w:rFonts w:ascii="Times New Roman" w:hAnsi="Times New Roman"/>
          <w:color w:val="000000"/>
        </w:rPr>
      </w:pPr>
      <w:r>
        <w:rPr>
          <w:rFonts w:ascii="Times New Roman" w:hAnsi="Times New Roman"/>
        </w:rPr>
        <w:t xml:space="preserve">Таблица 1.  Характеристики современной </w:t>
      </w:r>
      <w:r w:rsidRPr="00E063DC">
        <w:rPr>
          <w:rFonts w:ascii="Times New Roman" w:hAnsi="Times New Roman"/>
        </w:rPr>
        <w:t>пе</w:t>
      </w:r>
      <w:r>
        <w:rPr>
          <w:rFonts w:ascii="Times New Roman" w:hAnsi="Times New Roman"/>
        </w:rPr>
        <w:t xml:space="preserve">нсионной системы </w:t>
      </w:r>
      <w:r>
        <w:rPr>
          <w:rFonts w:ascii="Times New Roman" w:hAnsi="Times New Roman"/>
          <w:color w:val="000000"/>
        </w:rPr>
        <w:t>(</w:t>
      </w:r>
      <w:r>
        <w:rPr>
          <w:rFonts w:ascii="Times New Roman" w:hAnsi="Times New Roman"/>
        </w:rPr>
        <w:t>2018</w:t>
      </w:r>
      <w:r w:rsidRPr="00E063DC">
        <w:rPr>
          <w:rFonts w:ascii="Times New Roman" w:hAnsi="Times New Roman"/>
        </w:rPr>
        <w:t xml:space="preserve"> г</w:t>
      </w:r>
      <w:r>
        <w:rPr>
          <w:rFonts w:ascii="Times New Roman" w:hAnsi="Times New Roman"/>
        </w:rPr>
        <w:t>.</w:t>
      </w:r>
      <w:r w:rsidRPr="00E063DC">
        <w:rPr>
          <w:rFonts w:ascii="Times New Roman" w:hAnsi="Times New Roman"/>
          <w:color w:val="000000"/>
        </w:rPr>
        <w:t>)</w:t>
      </w:r>
    </w:p>
    <w:tbl>
      <w:tblPr>
        <w:tblW w:w="9524" w:type="dxa"/>
        <w:tblInd w:w="80" w:type="dxa"/>
        <w:shd w:val="clear" w:color="auto" w:fill="FFFFFF"/>
        <w:tblLayout w:type="fixed"/>
        <w:tblCellMar>
          <w:left w:w="0" w:type="dxa"/>
          <w:right w:w="0" w:type="dxa"/>
        </w:tblCellMar>
        <w:tblLook w:val="0000" w:firstRow="0" w:lastRow="0" w:firstColumn="0" w:lastColumn="0" w:noHBand="0" w:noVBand="0"/>
      </w:tblPr>
      <w:tblGrid>
        <w:gridCol w:w="2694"/>
        <w:gridCol w:w="1417"/>
        <w:gridCol w:w="2268"/>
        <w:gridCol w:w="1276"/>
        <w:gridCol w:w="1869"/>
      </w:tblGrid>
      <w:tr w:rsidR="00D41A38" w:rsidRPr="005849E2" w:rsidTr="0079719E">
        <w:trPr>
          <w:trHeight w:val="60"/>
          <w:tblHeader/>
        </w:trPr>
        <w:tc>
          <w:tcPr>
            <w:tcW w:w="2694" w:type="dxa"/>
            <w:tcBorders>
              <w:top w:val="single" w:sz="4" w:space="0" w:color="333B3F"/>
              <w:left w:val="single" w:sz="6" w:space="0" w:color="auto"/>
              <w:bottom w:val="single" w:sz="6" w:space="0" w:color="auto"/>
              <w:right w:val="single" w:sz="6" w:space="0" w:color="auto"/>
            </w:tcBorders>
            <w:shd w:val="clear" w:color="auto" w:fill="FFFFFF"/>
            <w:tcMar>
              <w:top w:w="160" w:type="dxa"/>
              <w:left w:w="80" w:type="dxa"/>
              <w:bottom w:w="57" w:type="dxa"/>
              <w:right w:w="80" w:type="dxa"/>
            </w:tcMar>
          </w:tcPr>
          <w:p w:rsidR="00D41A38" w:rsidRPr="005849E2" w:rsidRDefault="00D41A38" w:rsidP="0079719E">
            <w:pPr>
              <w:suppressAutoHyphens/>
              <w:autoSpaceDE w:val="0"/>
              <w:autoSpaceDN w:val="0"/>
              <w:adjustRightInd w:val="0"/>
              <w:spacing w:after="0" w:line="240" w:lineRule="auto"/>
              <w:textAlignment w:val="center"/>
              <w:rPr>
                <w:rFonts w:ascii="Times New Roman" w:eastAsia="Times New Roman" w:hAnsi="Times New Roman" w:cs="Times New Roman"/>
                <w:bCs/>
                <w:color w:val="000000"/>
                <w:sz w:val="20"/>
                <w:szCs w:val="20"/>
                <w:lang w:eastAsia="ru-RU"/>
              </w:rPr>
            </w:pPr>
            <w:r w:rsidRPr="005849E2">
              <w:rPr>
                <w:rFonts w:ascii="Times New Roman" w:eastAsia="Times New Roman" w:hAnsi="Times New Roman" w:cs="Times New Roman"/>
                <w:bCs/>
                <w:color w:val="000000"/>
                <w:sz w:val="20"/>
                <w:szCs w:val="20"/>
                <w:lang w:eastAsia="ru-RU"/>
              </w:rPr>
              <w:t>Вид пенсии</w:t>
            </w:r>
          </w:p>
        </w:tc>
        <w:tc>
          <w:tcPr>
            <w:tcW w:w="1417" w:type="dxa"/>
            <w:tcBorders>
              <w:top w:val="single" w:sz="4" w:space="0" w:color="333B3F"/>
              <w:left w:val="single" w:sz="6" w:space="0" w:color="auto"/>
              <w:bottom w:val="single" w:sz="6" w:space="0" w:color="auto"/>
              <w:right w:val="single" w:sz="6" w:space="0" w:color="auto"/>
            </w:tcBorders>
            <w:shd w:val="clear" w:color="auto" w:fill="FFFFFF"/>
            <w:tcMar>
              <w:top w:w="160" w:type="dxa"/>
              <w:left w:w="80" w:type="dxa"/>
              <w:bottom w:w="57" w:type="dxa"/>
              <w:right w:w="80" w:type="dxa"/>
            </w:tcMar>
          </w:tcPr>
          <w:p w:rsidR="00D41A38" w:rsidRPr="005849E2" w:rsidRDefault="00D41A38" w:rsidP="0079719E">
            <w:pPr>
              <w:suppressAutoHyphens/>
              <w:autoSpaceDE w:val="0"/>
              <w:autoSpaceDN w:val="0"/>
              <w:adjustRightInd w:val="0"/>
              <w:spacing w:after="0" w:line="240" w:lineRule="auto"/>
              <w:jc w:val="center"/>
              <w:textAlignment w:val="center"/>
              <w:rPr>
                <w:rFonts w:ascii="Times New Roman" w:eastAsia="Times New Roman" w:hAnsi="Times New Roman" w:cs="Times New Roman"/>
                <w:bCs/>
                <w:color w:val="000000"/>
                <w:sz w:val="20"/>
                <w:szCs w:val="20"/>
                <w:lang w:eastAsia="ru-RU"/>
              </w:rPr>
            </w:pPr>
            <w:r w:rsidRPr="005849E2">
              <w:rPr>
                <w:rFonts w:ascii="Times New Roman" w:eastAsia="Times New Roman" w:hAnsi="Times New Roman" w:cs="Times New Roman"/>
                <w:bCs/>
                <w:color w:val="000000"/>
                <w:sz w:val="20"/>
                <w:szCs w:val="20"/>
                <w:lang w:eastAsia="ru-RU"/>
              </w:rPr>
              <w:t>Численность пенсионеров</w:t>
            </w:r>
          </w:p>
          <w:p w:rsidR="00D41A38" w:rsidRPr="005849E2" w:rsidRDefault="00D41A38" w:rsidP="0079719E">
            <w:pPr>
              <w:suppressAutoHyphens/>
              <w:autoSpaceDE w:val="0"/>
              <w:autoSpaceDN w:val="0"/>
              <w:adjustRightInd w:val="0"/>
              <w:spacing w:after="0" w:line="240" w:lineRule="auto"/>
              <w:jc w:val="center"/>
              <w:textAlignment w:val="center"/>
              <w:rPr>
                <w:rFonts w:ascii="Times New Roman" w:eastAsia="Times New Roman" w:hAnsi="Times New Roman" w:cs="Times New Roman"/>
                <w:bCs/>
                <w:color w:val="000000"/>
                <w:sz w:val="20"/>
                <w:szCs w:val="20"/>
                <w:lang w:eastAsia="ru-RU"/>
              </w:rPr>
            </w:pPr>
            <w:r w:rsidRPr="005849E2">
              <w:rPr>
                <w:rFonts w:ascii="Times New Roman" w:eastAsia="Times New Roman" w:hAnsi="Times New Roman" w:cs="Times New Roman"/>
                <w:bCs/>
                <w:color w:val="E55541"/>
                <w:sz w:val="20"/>
                <w:szCs w:val="20"/>
                <w:lang w:eastAsia="ru-RU"/>
              </w:rPr>
              <w:t>тыс. чел.</w:t>
            </w:r>
          </w:p>
        </w:tc>
        <w:tc>
          <w:tcPr>
            <w:tcW w:w="2268" w:type="dxa"/>
            <w:tcBorders>
              <w:top w:val="single" w:sz="4" w:space="0" w:color="333B3F"/>
              <w:left w:val="single" w:sz="6" w:space="0" w:color="auto"/>
              <w:bottom w:val="single" w:sz="6" w:space="0" w:color="auto"/>
              <w:right w:val="single" w:sz="6" w:space="0" w:color="auto"/>
            </w:tcBorders>
            <w:shd w:val="clear" w:color="auto" w:fill="FFFFFF"/>
            <w:tcMar>
              <w:top w:w="160" w:type="dxa"/>
              <w:left w:w="80" w:type="dxa"/>
              <w:bottom w:w="57" w:type="dxa"/>
              <w:right w:w="80" w:type="dxa"/>
            </w:tcMar>
          </w:tcPr>
          <w:p w:rsidR="00D41A38" w:rsidRPr="005849E2" w:rsidRDefault="00D41A38" w:rsidP="0079719E">
            <w:pPr>
              <w:suppressAutoHyphens/>
              <w:autoSpaceDE w:val="0"/>
              <w:autoSpaceDN w:val="0"/>
              <w:adjustRightInd w:val="0"/>
              <w:spacing w:after="0" w:line="240" w:lineRule="auto"/>
              <w:jc w:val="center"/>
              <w:textAlignment w:val="center"/>
              <w:rPr>
                <w:rFonts w:ascii="Times New Roman" w:eastAsia="Times New Roman" w:hAnsi="Times New Roman" w:cs="Times New Roman"/>
                <w:bCs/>
                <w:color w:val="000000"/>
                <w:sz w:val="20"/>
                <w:szCs w:val="20"/>
                <w:lang w:eastAsia="ru-RU"/>
              </w:rPr>
            </w:pPr>
            <w:r w:rsidRPr="005849E2">
              <w:rPr>
                <w:rFonts w:ascii="Times New Roman" w:eastAsia="Times New Roman" w:hAnsi="Times New Roman" w:cs="Times New Roman"/>
                <w:bCs/>
                <w:color w:val="000000"/>
                <w:sz w:val="20"/>
                <w:szCs w:val="20"/>
                <w:lang w:eastAsia="ru-RU"/>
              </w:rPr>
              <w:t>Динамика численности пенсионеров за год</w:t>
            </w:r>
          </w:p>
          <w:p w:rsidR="00D41A38" w:rsidRPr="005849E2" w:rsidRDefault="00D41A38" w:rsidP="0079719E">
            <w:pPr>
              <w:suppressAutoHyphens/>
              <w:autoSpaceDE w:val="0"/>
              <w:autoSpaceDN w:val="0"/>
              <w:adjustRightInd w:val="0"/>
              <w:spacing w:after="0" w:line="240" w:lineRule="auto"/>
              <w:jc w:val="center"/>
              <w:textAlignment w:val="center"/>
              <w:rPr>
                <w:rFonts w:ascii="Times New Roman" w:eastAsia="Times New Roman" w:hAnsi="Times New Roman" w:cs="Times New Roman"/>
                <w:bCs/>
                <w:color w:val="000000"/>
                <w:sz w:val="20"/>
                <w:szCs w:val="20"/>
                <w:lang w:eastAsia="ru-RU"/>
              </w:rPr>
            </w:pPr>
            <w:r w:rsidRPr="005849E2">
              <w:rPr>
                <w:rFonts w:ascii="Times New Roman" w:eastAsia="Times New Roman" w:hAnsi="Times New Roman" w:cs="Times New Roman"/>
                <w:bCs/>
                <w:color w:val="E55541"/>
                <w:sz w:val="20"/>
                <w:szCs w:val="20"/>
                <w:lang w:eastAsia="ru-RU"/>
              </w:rPr>
              <w:t>тыс. чел.</w:t>
            </w:r>
          </w:p>
        </w:tc>
        <w:tc>
          <w:tcPr>
            <w:tcW w:w="1276" w:type="dxa"/>
            <w:tcBorders>
              <w:top w:val="single" w:sz="4" w:space="0" w:color="333B3F"/>
              <w:left w:val="single" w:sz="6" w:space="0" w:color="auto"/>
              <w:bottom w:val="single" w:sz="6" w:space="0" w:color="auto"/>
              <w:right w:val="single" w:sz="6" w:space="0" w:color="auto"/>
            </w:tcBorders>
            <w:shd w:val="clear" w:color="auto" w:fill="FFFFFF"/>
            <w:tcMar>
              <w:top w:w="160" w:type="dxa"/>
              <w:left w:w="80" w:type="dxa"/>
              <w:bottom w:w="57" w:type="dxa"/>
              <w:right w:w="80" w:type="dxa"/>
            </w:tcMar>
          </w:tcPr>
          <w:p w:rsidR="00D41A38" w:rsidRPr="005849E2" w:rsidRDefault="00D41A38" w:rsidP="0079719E">
            <w:pPr>
              <w:suppressAutoHyphens/>
              <w:autoSpaceDE w:val="0"/>
              <w:autoSpaceDN w:val="0"/>
              <w:adjustRightInd w:val="0"/>
              <w:spacing w:after="0" w:line="240" w:lineRule="auto"/>
              <w:jc w:val="center"/>
              <w:textAlignment w:val="center"/>
              <w:rPr>
                <w:rFonts w:ascii="Times New Roman" w:eastAsia="Times New Roman" w:hAnsi="Times New Roman" w:cs="Times New Roman"/>
                <w:bCs/>
                <w:color w:val="000000"/>
                <w:sz w:val="20"/>
                <w:szCs w:val="20"/>
                <w:lang w:eastAsia="ru-RU"/>
              </w:rPr>
            </w:pPr>
            <w:r w:rsidRPr="005849E2">
              <w:rPr>
                <w:rFonts w:ascii="Times New Roman" w:eastAsia="Times New Roman" w:hAnsi="Times New Roman" w:cs="Times New Roman"/>
                <w:bCs/>
                <w:color w:val="000000"/>
                <w:sz w:val="20"/>
                <w:szCs w:val="20"/>
                <w:lang w:eastAsia="ru-RU"/>
              </w:rPr>
              <w:t>Средний размер</w:t>
            </w:r>
          </w:p>
          <w:p w:rsidR="00D41A38" w:rsidRPr="005849E2" w:rsidRDefault="00D41A38" w:rsidP="0079719E">
            <w:pPr>
              <w:suppressAutoHyphens/>
              <w:autoSpaceDE w:val="0"/>
              <w:autoSpaceDN w:val="0"/>
              <w:adjustRightInd w:val="0"/>
              <w:spacing w:after="0" w:line="240" w:lineRule="auto"/>
              <w:jc w:val="center"/>
              <w:textAlignment w:val="center"/>
              <w:rPr>
                <w:rFonts w:ascii="Times New Roman" w:eastAsia="Times New Roman" w:hAnsi="Times New Roman" w:cs="Times New Roman"/>
                <w:bCs/>
                <w:color w:val="000000"/>
                <w:sz w:val="20"/>
                <w:szCs w:val="20"/>
                <w:lang w:eastAsia="ru-RU"/>
              </w:rPr>
            </w:pPr>
            <w:r w:rsidRPr="005849E2">
              <w:rPr>
                <w:rFonts w:ascii="Times New Roman" w:eastAsia="Times New Roman" w:hAnsi="Times New Roman" w:cs="Times New Roman"/>
                <w:bCs/>
                <w:color w:val="E55541"/>
                <w:sz w:val="20"/>
                <w:szCs w:val="20"/>
                <w:lang w:eastAsia="ru-RU"/>
              </w:rPr>
              <w:t>руб.</w:t>
            </w:r>
          </w:p>
        </w:tc>
        <w:tc>
          <w:tcPr>
            <w:tcW w:w="1869" w:type="dxa"/>
            <w:tcBorders>
              <w:top w:val="single" w:sz="4" w:space="0" w:color="333B3F"/>
              <w:left w:val="single" w:sz="6" w:space="0" w:color="auto"/>
              <w:bottom w:val="single" w:sz="6" w:space="0" w:color="auto"/>
              <w:right w:val="single" w:sz="6" w:space="0" w:color="auto"/>
            </w:tcBorders>
            <w:shd w:val="clear" w:color="auto" w:fill="FFFFFF"/>
            <w:tcMar>
              <w:top w:w="160" w:type="dxa"/>
              <w:left w:w="80" w:type="dxa"/>
              <w:bottom w:w="57" w:type="dxa"/>
              <w:right w:w="80" w:type="dxa"/>
            </w:tcMar>
          </w:tcPr>
          <w:p w:rsidR="00D41A38" w:rsidRPr="005849E2" w:rsidRDefault="00D41A38" w:rsidP="0079719E">
            <w:pPr>
              <w:suppressAutoHyphens/>
              <w:autoSpaceDE w:val="0"/>
              <w:autoSpaceDN w:val="0"/>
              <w:adjustRightInd w:val="0"/>
              <w:spacing w:after="0" w:line="240" w:lineRule="auto"/>
              <w:jc w:val="center"/>
              <w:textAlignment w:val="center"/>
              <w:rPr>
                <w:rFonts w:ascii="Times New Roman" w:eastAsia="Times New Roman" w:hAnsi="Times New Roman" w:cs="Times New Roman"/>
                <w:bCs/>
                <w:color w:val="000000"/>
                <w:sz w:val="20"/>
                <w:szCs w:val="20"/>
                <w:lang w:eastAsia="ru-RU"/>
              </w:rPr>
            </w:pPr>
            <w:r w:rsidRPr="005849E2">
              <w:rPr>
                <w:rFonts w:ascii="Times New Roman" w:eastAsia="Times New Roman" w:hAnsi="Times New Roman" w:cs="Times New Roman"/>
                <w:bCs/>
                <w:color w:val="000000"/>
                <w:sz w:val="20"/>
                <w:szCs w:val="20"/>
                <w:lang w:eastAsia="ru-RU"/>
              </w:rPr>
              <w:t>Динамика среднего размера за год</w:t>
            </w:r>
          </w:p>
          <w:p w:rsidR="00D41A38" w:rsidRPr="005849E2" w:rsidRDefault="00D41A38" w:rsidP="0079719E">
            <w:pPr>
              <w:suppressAutoHyphens/>
              <w:autoSpaceDE w:val="0"/>
              <w:autoSpaceDN w:val="0"/>
              <w:adjustRightInd w:val="0"/>
              <w:spacing w:after="0" w:line="240" w:lineRule="auto"/>
              <w:jc w:val="center"/>
              <w:textAlignment w:val="center"/>
              <w:rPr>
                <w:rFonts w:ascii="Times New Roman" w:eastAsia="Times New Roman" w:hAnsi="Times New Roman" w:cs="Times New Roman"/>
                <w:bCs/>
                <w:color w:val="000000"/>
                <w:sz w:val="20"/>
                <w:szCs w:val="20"/>
                <w:lang w:eastAsia="ru-RU"/>
              </w:rPr>
            </w:pPr>
            <w:r w:rsidRPr="005849E2">
              <w:rPr>
                <w:rFonts w:ascii="Times New Roman" w:eastAsia="Times New Roman" w:hAnsi="Times New Roman" w:cs="Times New Roman"/>
                <w:bCs/>
                <w:color w:val="E55541"/>
                <w:sz w:val="20"/>
                <w:szCs w:val="20"/>
                <w:lang w:eastAsia="ru-RU"/>
              </w:rPr>
              <w:t>руб.</w:t>
            </w:r>
          </w:p>
        </w:tc>
      </w:tr>
      <w:tr w:rsidR="00D41A38" w:rsidRPr="005849E2" w:rsidTr="0079719E">
        <w:trPr>
          <w:trHeight w:val="390"/>
        </w:trPr>
        <w:tc>
          <w:tcPr>
            <w:tcW w:w="2694" w:type="dxa"/>
            <w:tcBorders>
              <w:top w:val="single" w:sz="6" w:space="0" w:color="4B88C7"/>
              <w:left w:val="single" w:sz="6" w:space="0" w:color="auto"/>
              <w:bottom w:val="single" w:sz="4" w:space="0" w:color="333B3F"/>
              <w:right w:val="single" w:sz="6" w:space="0" w:color="auto"/>
            </w:tcBorders>
            <w:shd w:val="clear" w:color="auto" w:fill="FFFFFF"/>
            <w:tcMar>
              <w:top w:w="120" w:type="dxa"/>
              <w:left w:w="80" w:type="dxa"/>
              <w:bottom w:w="120" w:type="dxa"/>
              <w:right w:w="200" w:type="dxa"/>
            </w:tcMar>
          </w:tcPr>
          <w:p w:rsidR="00D41A38" w:rsidRPr="005849E2" w:rsidRDefault="00D41A38" w:rsidP="0079719E">
            <w:pPr>
              <w:suppressAutoHyphens/>
              <w:autoSpaceDE w:val="0"/>
              <w:autoSpaceDN w:val="0"/>
              <w:adjustRightInd w:val="0"/>
              <w:spacing w:after="0" w:line="240" w:lineRule="auto"/>
              <w:textAlignment w:val="center"/>
              <w:rPr>
                <w:rFonts w:ascii="Times New Roman" w:eastAsia="Times New Roman" w:hAnsi="Times New Roman" w:cs="Times New Roman"/>
                <w:color w:val="000000"/>
                <w:sz w:val="20"/>
                <w:szCs w:val="20"/>
                <w:lang w:eastAsia="ru-RU"/>
              </w:rPr>
            </w:pPr>
            <w:r w:rsidRPr="005849E2">
              <w:rPr>
                <w:rFonts w:ascii="Times New Roman" w:eastAsia="Times New Roman" w:hAnsi="Times New Roman" w:cs="Times New Roman"/>
                <w:bCs/>
                <w:color w:val="000000"/>
                <w:sz w:val="20"/>
                <w:szCs w:val="20"/>
                <w:lang w:eastAsia="ru-RU"/>
              </w:rPr>
              <w:t>Страховая пенсия:</w:t>
            </w:r>
          </w:p>
        </w:tc>
        <w:tc>
          <w:tcPr>
            <w:tcW w:w="1417" w:type="dxa"/>
            <w:tcBorders>
              <w:top w:val="single" w:sz="4" w:space="0" w:color="333B3F"/>
              <w:left w:val="single" w:sz="6" w:space="0" w:color="auto"/>
              <w:bottom w:val="single" w:sz="4" w:space="0" w:color="333B3F"/>
              <w:right w:val="single" w:sz="6" w:space="0" w:color="auto"/>
            </w:tcBorders>
            <w:shd w:val="clear" w:color="auto" w:fill="FFFFFF"/>
            <w:tcMar>
              <w:top w:w="120" w:type="dxa"/>
              <w:left w:w="0" w:type="dxa"/>
              <w:bottom w:w="120" w:type="dxa"/>
              <w:right w:w="454" w:type="dxa"/>
            </w:tcMar>
            <w:vAlign w:val="center"/>
          </w:tcPr>
          <w:p w:rsidR="00D41A38" w:rsidRPr="005849E2" w:rsidRDefault="00D41A38" w:rsidP="0079719E">
            <w:pPr>
              <w:suppressAutoHyphens/>
              <w:autoSpaceDE w:val="0"/>
              <w:autoSpaceDN w:val="0"/>
              <w:adjustRightInd w:val="0"/>
              <w:spacing w:after="0" w:line="240" w:lineRule="auto"/>
              <w:jc w:val="right"/>
              <w:textAlignment w:val="center"/>
              <w:rPr>
                <w:rFonts w:ascii="Times New Roman" w:eastAsia="Times New Roman" w:hAnsi="Times New Roman" w:cs="Times New Roman"/>
                <w:color w:val="000000"/>
                <w:sz w:val="20"/>
                <w:szCs w:val="20"/>
                <w:lang w:eastAsia="ru-RU"/>
              </w:rPr>
            </w:pPr>
            <w:r w:rsidRPr="005849E2">
              <w:rPr>
                <w:rFonts w:ascii="Times New Roman" w:eastAsia="Times New Roman" w:hAnsi="Times New Roman" w:cs="Times New Roman"/>
                <w:bCs/>
                <w:color w:val="000000"/>
                <w:sz w:val="20"/>
                <w:szCs w:val="20"/>
                <w:lang w:eastAsia="ru-RU"/>
              </w:rPr>
              <w:t>39 786</w:t>
            </w:r>
          </w:p>
        </w:tc>
        <w:tc>
          <w:tcPr>
            <w:tcW w:w="2268" w:type="dxa"/>
            <w:tcBorders>
              <w:top w:val="single" w:sz="4" w:space="0" w:color="333B3F"/>
              <w:left w:val="single" w:sz="6" w:space="0" w:color="auto"/>
              <w:bottom w:val="single" w:sz="4" w:space="0" w:color="333B3F"/>
              <w:right w:val="single" w:sz="6" w:space="0" w:color="auto"/>
            </w:tcBorders>
            <w:shd w:val="clear" w:color="auto" w:fill="FFFFFF"/>
            <w:tcMar>
              <w:top w:w="120" w:type="dxa"/>
              <w:left w:w="0" w:type="dxa"/>
              <w:bottom w:w="120" w:type="dxa"/>
              <w:right w:w="794" w:type="dxa"/>
            </w:tcMar>
            <w:vAlign w:val="center"/>
          </w:tcPr>
          <w:p w:rsidR="00D41A38" w:rsidRPr="005849E2" w:rsidRDefault="00D41A38" w:rsidP="0079719E">
            <w:pPr>
              <w:suppressAutoHyphens/>
              <w:autoSpaceDE w:val="0"/>
              <w:autoSpaceDN w:val="0"/>
              <w:adjustRightInd w:val="0"/>
              <w:spacing w:after="0" w:line="240" w:lineRule="auto"/>
              <w:jc w:val="right"/>
              <w:textAlignment w:val="center"/>
              <w:rPr>
                <w:rFonts w:ascii="Times New Roman" w:eastAsia="Times New Roman" w:hAnsi="Times New Roman" w:cs="Times New Roman"/>
                <w:color w:val="000000"/>
                <w:sz w:val="20"/>
                <w:szCs w:val="20"/>
                <w:lang w:eastAsia="ru-RU"/>
              </w:rPr>
            </w:pPr>
            <w:r w:rsidRPr="005849E2">
              <w:rPr>
                <w:rFonts w:ascii="Times New Roman" w:eastAsia="Times New Roman" w:hAnsi="Times New Roman" w:cs="Times New Roman"/>
                <w:bCs/>
                <w:color w:val="000000"/>
                <w:sz w:val="20"/>
                <w:szCs w:val="20"/>
                <w:lang w:eastAsia="ru-RU"/>
              </w:rPr>
              <w:t>237</w:t>
            </w:r>
          </w:p>
        </w:tc>
        <w:tc>
          <w:tcPr>
            <w:tcW w:w="1276" w:type="dxa"/>
            <w:tcBorders>
              <w:top w:val="single" w:sz="4" w:space="0" w:color="333B3F"/>
              <w:left w:val="single" w:sz="6" w:space="0" w:color="auto"/>
              <w:bottom w:val="single" w:sz="4" w:space="0" w:color="333B3F"/>
              <w:right w:val="single" w:sz="6" w:space="0" w:color="auto"/>
            </w:tcBorders>
            <w:shd w:val="clear" w:color="auto" w:fill="FFFFFF"/>
            <w:tcMar>
              <w:top w:w="120" w:type="dxa"/>
              <w:left w:w="0" w:type="dxa"/>
              <w:bottom w:w="120" w:type="dxa"/>
              <w:right w:w="454" w:type="dxa"/>
            </w:tcMar>
            <w:vAlign w:val="center"/>
          </w:tcPr>
          <w:p w:rsidR="00D41A38" w:rsidRPr="005849E2" w:rsidRDefault="00D41A38" w:rsidP="0079719E">
            <w:pPr>
              <w:suppressAutoHyphens/>
              <w:autoSpaceDE w:val="0"/>
              <w:autoSpaceDN w:val="0"/>
              <w:adjustRightInd w:val="0"/>
              <w:spacing w:after="0" w:line="240" w:lineRule="auto"/>
              <w:jc w:val="right"/>
              <w:textAlignment w:val="center"/>
              <w:rPr>
                <w:rFonts w:ascii="Times New Roman" w:eastAsia="Times New Roman" w:hAnsi="Times New Roman" w:cs="Times New Roman"/>
                <w:color w:val="000000"/>
                <w:sz w:val="20"/>
                <w:szCs w:val="20"/>
                <w:lang w:eastAsia="ru-RU"/>
              </w:rPr>
            </w:pPr>
            <w:r w:rsidRPr="005849E2">
              <w:rPr>
                <w:rFonts w:ascii="Times New Roman" w:eastAsia="Times New Roman" w:hAnsi="Times New Roman" w:cs="Times New Roman"/>
                <w:bCs/>
                <w:color w:val="000000"/>
                <w:sz w:val="20"/>
                <w:szCs w:val="20"/>
                <w:lang w:eastAsia="ru-RU"/>
              </w:rPr>
              <w:t>13 306</w:t>
            </w:r>
          </w:p>
        </w:tc>
        <w:tc>
          <w:tcPr>
            <w:tcW w:w="1869" w:type="dxa"/>
            <w:tcBorders>
              <w:top w:val="single" w:sz="4" w:space="0" w:color="333B3F"/>
              <w:left w:val="single" w:sz="6" w:space="0" w:color="auto"/>
              <w:bottom w:val="single" w:sz="4" w:space="0" w:color="333B3F"/>
              <w:right w:val="single" w:sz="6" w:space="0" w:color="auto"/>
            </w:tcBorders>
            <w:shd w:val="clear" w:color="auto" w:fill="FFFFFF"/>
            <w:tcMar>
              <w:top w:w="120" w:type="dxa"/>
              <w:left w:w="0" w:type="dxa"/>
              <w:bottom w:w="120" w:type="dxa"/>
              <w:right w:w="624" w:type="dxa"/>
            </w:tcMar>
            <w:vAlign w:val="center"/>
          </w:tcPr>
          <w:p w:rsidR="00D41A38" w:rsidRPr="005849E2" w:rsidRDefault="00D41A38" w:rsidP="0079719E">
            <w:pPr>
              <w:suppressAutoHyphens/>
              <w:autoSpaceDE w:val="0"/>
              <w:autoSpaceDN w:val="0"/>
              <w:adjustRightInd w:val="0"/>
              <w:spacing w:after="0" w:line="240" w:lineRule="auto"/>
              <w:jc w:val="right"/>
              <w:textAlignment w:val="center"/>
              <w:rPr>
                <w:rFonts w:ascii="Times New Roman" w:eastAsia="Times New Roman" w:hAnsi="Times New Roman" w:cs="Times New Roman"/>
                <w:color w:val="000000"/>
                <w:sz w:val="20"/>
                <w:szCs w:val="20"/>
                <w:lang w:eastAsia="ru-RU"/>
              </w:rPr>
            </w:pPr>
            <w:r w:rsidRPr="005849E2">
              <w:rPr>
                <w:rFonts w:ascii="Times New Roman" w:eastAsia="Times New Roman" w:hAnsi="Times New Roman" w:cs="Times New Roman"/>
                <w:bCs/>
                <w:color w:val="000000"/>
                <w:sz w:val="20"/>
                <w:szCs w:val="20"/>
                <w:lang w:eastAsia="ru-RU"/>
              </w:rPr>
              <w:t>581</w:t>
            </w:r>
          </w:p>
        </w:tc>
      </w:tr>
      <w:tr w:rsidR="00D41A38" w:rsidRPr="005849E2" w:rsidTr="0079719E">
        <w:trPr>
          <w:trHeight w:val="60"/>
        </w:trPr>
        <w:tc>
          <w:tcPr>
            <w:tcW w:w="2694" w:type="dxa"/>
            <w:tcBorders>
              <w:top w:val="single" w:sz="4" w:space="0" w:color="333B3F"/>
              <w:left w:val="single" w:sz="6" w:space="0" w:color="auto"/>
              <w:bottom w:val="single" w:sz="4" w:space="0" w:color="333B3F"/>
              <w:right w:val="single" w:sz="6" w:space="0" w:color="auto"/>
            </w:tcBorders>
            <w:shd w:val="clear" w:color="auto" w:fill="FFFFFF"/>
            <w:tcMar>
              <w:top w:w="120" w:type="dxa"/>
              <w:left w:w="283" w:type="dxa"/>
              <w:bottom w:w="120" w:type="dxa"/>
              <w:right w:w="200" w:type="dxa"/>
            </w:tcMar>
          </w:tcPr>
          <w:p w:rsidR="00D41A38" w:rsidRPr="005849E2" w:rsidRDefault="00D41A38" w:rsidP="0079719E">
            <w:pPr>
              <w:tabs>
                <w:tab w:val="left" w:pos="200"/>
              </w:tabs>
              <w:suppressAutoHyphens/>
              <w:autoSpaceDE w:val="0"/>
              <w:autoSpaceDN w:val="0"/>
              <w:adjustRightInd w:val="0"/>
              <w:spacing w:after="0" w:line="240" w:lineRule="auto"/>
              <w:jc w:val="both"/>
              <w:textAlignment w:val="center"/>
              <w:rPr>
                <w:rFonts w:ascii="Times New Roman" w:eastAsia="Times New Roman" w:hAnsi="Times New Roman" w:cs="Times New Roman"/>
                <w:color w:val="000000"/>
                <w:sz w:val="20"/>
                <w:szCs w:val="20"/>
                <w:lang w:eastAsia="ru-RU"/>
              </w:rPr>
            </w:pPr>
            <w:r w:rsidRPr="005849E2">
              <w:rPr>
                <w:rFonts w:ascii="Times New Roman" w:eastAsia="Times New Roman" w:hAnsi="Times New Roman" w:cs="Times New Roman"/>
                <w:color w:val="000000"/>
                <w:sz w:val="20"/>
                <w:szCs w:val="20"/>
                <w:lang w:eastAsia="ru-RU"/>
              </w:rPr>
              <w:t>по старости</w:t>
            </w:r>
          </w:p>
        </w:tc>
        <w:tc>
          <w:tcPr>
            <w:tcW w:w="1417" w:type="dxa"/>
            <w:tcBorders>
              <w:top w:val="single" w:sz="4" w:space="0" w:color="333B3F"/>
              <w:left w:val="single" w:sz="6" w:space="0" w:color="auto"/>
              <w:bottom w:val="single" w:sz="4" w:space="0" w:color="333B3F"/>
              <w:right w:val="single" w:sz="6" w:space="0" w:color="auto"/>
            </w:tcBorders>
            <w:shd w:val="clear" w:color="auto" w:fill="FFFFFF"/>
            <w:tcMar>
              <w:top w:w="120" w:type="dxa"/>
              <w:left w:w="0" w:type="dxa"/>
              <w:bottom w:w="120" w:type="dxa"/>
              <w:right w:w="454" w:type="dxa"/>
            </w:tcMar>
            <w:vAlign w:val="center"/>
          </w:tcPr>
          <w:p w:rsidR="00D41A38" w:rsidRPr="005849E2" w:rsidRDefault="00D41A38" w:rsidP="0079719E">
            <w:pPr>
              <w:suppressAutoHyphens/>
              <w:autoSpaceDE w:val="0"/>
              <w:autoSpaceDN w:val="0"/>
              <w:adjustRightInd w:val="0"/>
              <w:spacing w:after="0" w:line="240" w:lineRule="auto"/>
              <w:jc w:val="right"/>
              <w:textAlignment w:val="center"/>
              <w:rPr>
                <w:rFonts w:ascii="Times New Roman" w:eastAsia="Times New Roman" w:hAnsi="Times New Roman" w:cs="Times New Roman"/>
                <w:color w:val="000000"/>
                <w:sz w:val="20"/>
                <w:szCs w:val="20"/>
                <w:lang w:eastAsia="ru-RU"/>
              </w:rPr>
            </w:pPr>
            <w:r w:rsidRPr="005849E2">
              <w:rPr>
                <w:rFonts w:ascii="Times New Roman" w:eastAsia="Times New Roman" w:hAnsi="Times New Roman" w:cs="Times New Roman"/>
                <w:color w:val="000000"/>
                <w:sz w:val="20"/>
                <w:szCs w:val="20"/>
                <w:lang w:eastAsia="ru-RU"/>
              </w:rPr>
              <w:t>36 311</w:t>
            </w:r>
          </w:p>
        </w:tc>
        <w:tc>
          <w:tcPr>
            <w:tcW w:w="2268" w:type="dxa"/>
            <w:tcBorders>
              <w:top w:val="single" w:sz="4" w:space="0" w:color="333B3F"/>
              <w:left w:val="single" w:sz="6" w:space="0" w:color="auto"/>
              <w:bottom w:val="single" w:sz="4" w:space="0" w:color="333B3F"/>
              <w:right w:val="single" w:sz="6" w:space="0" w:color="auto"/>
            </w:tcBorders>
            <w:shd w:val="clear" w:color="auto" w:fill="FFFFFF"/>
            <w:tcMar>
              <w:top w:w="120" w:type="dxa"/>
              <w:left w:w="0" w:type="dxa"/>
              <w:bottom w:w="120" w:type="dxa"/>
              <w:right w:w="794" w:type="dxa"/>
            </w:tcMar>
            <w:vAlign w:val="center"/>
          </w:tcPr>
          <w:p w:rsidR="00D41A38" w:rsidRPr="005849E2" w:rsidRDefault="00D41A38" w:rsidP="0079719E">
            <w:pPr>
              <w:suppressAutoHyphens/>
              <w:autoSpaceDE w:val="0"/>
              <w:autoSpaceDN w:val="0"/>
              <w:adjustRightInd w:val="0"/>
              <w:spacing w:after="0" w:line="240" w:lineRule="auto"/>
              <w:jc w:val="right"/>
              <w:textAlignment w:val="center"/>
              <w:rPr>
                <w:rFonts w:ascii="Times New Roman" w:eastAsia="Times New Roman" w:hAnsi="Times New Roman" w:cs="Times New Roman"/>
                <w:color w:val="000000"/>
                <w:sz w:val="20"/>
                <w:szCs w:val="20"/>
                <w:lang w:eastAsia="ru-RU"/>
              </w:rPr>
            </w:pPr>
            <w:r w:rsidRPr="005849E2">
              <w:rPr>
                <w:rFonts w:ascii="Times New Roman" w:eastAsia="Times New Roman" w:hAnsi="Times New Roman" w:cs="Times New Roman"/>
                <w:color w:val="000000"/>
                <w:sz w:val="20"/>
                <w:szCs w:val="20"/>
                <w:lang w:eastAsia="ru-RU"/>
              </w:rPr>
              <w:t>303</w:t>
            </w:r>
          </w:p>
        </w:tc>
        <w:tc>
          <w:tcPr>
            <w:tcW w:w="1276" w:type="dxa"/>
            <w:tcBorders>
              <w:top w:val="single" w:sz="4" w:space="0" w:color="333B3F"/>
              <w:left w:val="single" w:sz="6" w:space="0" w:color="auto"/>
              <w:bottom w:val="single" w:sz="4" w:space="0" w:color="333B3F"/>
              <w:right w:val="single" w:sz="6" w:space="0" w:color="auto"/>
            </w:tcBorders>
            <w:shd w:val="clear" w:color="auto" w:fill="FFFFFF"/>
            <w:tcMar>
              <w:top w:w="120" w:type="dxa"/>
              <w:left w:w="0" w:type="dxa"/>
              <w:bottom w:w="120" w:type="dxa"/>
              <w:right w:w="454" w:type="dxa"/>
            </w:tcMar>
            <w:vAlign w:val="center"/>
          </w:tcPr>
          <w:p w:rsidR="00D41A38" w:rsidRPr="005849E2" w:rsidRDefault="00D41A38" w:rsidP="0079719E">
            <w:pPr>
              <w:suppressAutoHyphens/>
              <w:autoSpaceDE w:val="0"/>
              <w:autoSpaceDN w:val="0"/>
              <w:adjustRightInd w:val="0"/>
              <w:spacing w:after="0" w:line="240" w:lineRule="auto"/>
              <w:jc w:val="right"/>
              <w:textAlignment w:val="center"/>
              <w:rPr>
                <w:rFonts w:ascii="Times New Roman" w:eastAsia="Times New Roman" w:hAnsi="Times New Roman" w:cs="Times New Roman"/>
                <w:color w:val="000000"/>
                <w:sz w:val="20"/>
                <w:szCs w:val="20"/>
                <w:lang w:eastAsia="ru-RU"/>
              </w:rPr>
            </w:pPr>
            <w:r w:rsidRPr="005849E2">
              <w:rPr>
                <w:rFonts w:ascii="Times New Roman" w:eastAsia="Times New Roman" w:hAnsi="Times New Roman" w:cs="Times New Roman"/>
                <w:color w:val="000000"/>
                <w:sz w:val="20"/>
                <w:szCs w:val="20"/>
                <w:lang w:eastAsia="ru-RU"/>
              </w:rPr>
              <w:t>13 762</w:t>
            </w:r>
          </w:p>
        </w:tc>
        <w:tc>
          <w:tcPr>
            <w:tcW w:w="1869" w:type="dxa"/>
            <w:tcBorders>
              <w:top w:val="single" w:sz="4" w:space="0" w:color="333B3F"/>
              <w:left w:val="single" w:sz="6" w:space="0" w:color="auto"/>
              <w:bottom w:val="single" w:sz="4" w:space="0" w:color="333B3F"/>
              <w:right w:val="single" w:sz="6" w:space="0" w:color="auto"/>
            </w:tcBorders>
            <w:shd w:val="clear" w:color="auto" w:fill="FFFFFF"/>
            <w:tcMar>
              <w:top w:w="120" w:type="dxa"/>
              <w:left w:w="0" w:type="dxa"/>
              <w:bottom w:w="120" w:type="dxa"/>
              <w:right w:w="624" w:type="dxa"/>
            </w:tcMar>
            <w:vAlign w:val="center"/>
          </w:tcPr>
          <w:p w:rsidR="00D41A38" w:rsidRPr="005849E2" w:rsidRDefault="00D41A38" w:rsidP="0079719E">
            <w:pPr>
              <w:suppressAutoHyphens/>
              <w:autoSpaceDE w:val="0"/>
              <w:autoSpaceDN w:val="0"/>
              <w:adjustRightInd w:val="0"/>
              <w:spacing w:after="0" w:line="240" w:lineRule="auto"/>
              <w:jc w:val="right"/>
              <w:textAlignment w:val="center"/>
              <w:rPr>
                <w:rFonts w:ascii="Times New Roman" w:eastAsia="Times New Roman" w:hAnsi="Times New Roman" w:cs="Times New Roman"/>
                <w:color w:val="000000"/>
                <w:sz w:val="20"/>
                <w:szCs w:val="20"/>
                <w:lang w:eastAsia="ru-RU"/>
              </w:rPr>
            </w:pPr>
            <w:r w:rsidRPr="005849E2">
              <w:rPr>
                <w:rFonts w:ascii="Times New Roman" w:eastAsia="Times New Roman" w:hAnsi="Times New Roman" w:cs="Times New Roman"/>
                <w:color w:val="000000"/>
                <w:sz w:val="20"/>
                <w:szCs w:val="20"/>
                <w:lang w:eastAsia="ru-RU"/>
              </w:rPr>
              <w:t>589</w:t>
            </w:r>
          </w:p>
        </w:tc>
      </w:tr>
      <w:tr w:rsidR="00D41A38" w:rsidRPr="005849E2" w:rsidTr="0079719E">
        <w:trPr>
          <w:trHeight w:val="60"/>
        </w:trPr>
        <w:tc>
          <w:tcPr>
            <w:tcW w:w="2694" w:type="dxa"/>
            <w:tcBorders>
              <w:top w:val="single" w:sz="4" w:space="0" w:color="333B3F"/>
              <w:left w:val="single" w:sz="6" w:space="0" w:color="auto"/>
              <w:bottom w:val="single" w:sz="4" w:space="0" w:color="333B3F"/>
              <w:right w:val="single" w:sz="6" w:space="0" w:color="auto"/>
            </w:tcBorders>
            <w:shd w:val="clear" w:color="auto" w:fill="FFFFFF"/>
            <w:tcMar>
              <w:top w:w="120" w:type="dxa"/>
              <w:left w:w="283" w:type="dxa"/>
              <w:bottom w:w="120" w:type="dxa"/>
              <w:right w:w="200" w:type="dxa"/>
            </w:tcMar>
          </w:tcPr>
          <w:p w:rsidR="00D41A38" w:rsidRPr="005849E2" w:rsidRDefault="00D41A38" w:rsidP="0079719E">
            <w:pPr>
              <w:tabs>
                <w:tab w:val="left" w:pos="200"/>
              </w:tabs>
              <w:suppressAutoHyphens/>
              <w:autoSpaceDE w:val="0"/>
              <w:autoSpaceDN w:val="0"/>
              <w:adjustRightInd w:val="0"/>
              <w:spacing w:after="0" w:line="240" w:lineRule="auto"/>
              <w:jc w:val="both"/>
              <w:textAlignment w:val="center"/>
              <w:rPr>
                <w:rFonts w:ascii="Times New Roman" w:eastAsia="Times New Roman" w:hAnsi="Times New Roman" w:cs="Times New Roman"/>
                <w:color w:val="000000"/>
                <w:sz w:val="20"/>
                <w:szCs w:val="20"/>
                <w:lang w:eastAsia="ru-RU"/>
              </w:rPr>
            </w:pPr>
            <w:r w:rsidRPr="005849E2">
              <w:rPr>
                <w:rFonts w:ascii="Times New Roman" w:eastAsia="Times New Roman" w:hAnsi="Times New Roman" w:cs="Times New Roman"/>
                <w:color w:val="000000"/>
                <w:sz w:val="20"/>
                <w:szCs w:val="20"/>
                <w:lang w:eastAsia="ru-RU"/>
              </w:rPr>
              <w:t>по инвалидности</w:t>
            </w:r>
          </w:p>
        </w:tc>
        <w:tc>
          <w:tcPr>
            <w:tcW w:w="1417" w:type="dxa"/>
            <w:tcBorders>
              <w:top w:val="single" w:sz="4" w:space="0" w:color="333B3F"/>
              <w:left w:val="single" w:sz="6" w:space="0" w:color="auto"/>
              <w:bottom w:val="single" w:sz="4" w:space="0" w:color="333B3F"/>
              <w:right w:val="single" w:sz="6" w:space="0" w:color="auto"/>
            </w:tcBorders>
            <w:shd w:val="clear" w:color="auto" w:fill="FFFFFF"/>
            <w:tcMar>
              <w:top w:w="120" w:type="dxa"/>
              <w:left w:w="0" w:type="dxa"/>
              <w:bottom w:w="120" w:type="dxa"/>
              <w:right w:w="454" w:type="dxa"/>
            </w:tcMar>
            <w:vAlign w:val="center"/>
          </w:tcPr>
          <w:p w:rsidR="00D41A38" w:rsidRPr="005849E2" w:rsidRDefault="00D41A38" w:rsidP="0079719E">
            <w:pPr>
              <w:suppressAutoHyphens/>
              <w:autoSpaceDE w:val="0"/>
              <w:autoSpaceDN w:val="0"/>
              <w:adjustRightInd w:val="0"/>
              <w:spacing w:after="0" w:line="240" w:lineRule="auto"/>
              <w:jc w:val="right"/>
              <w:textAlignment w:val="center"/>
              <w:rPr>
                <w:rFonts w:ascii="Times New Roman" w:eastAsia="Times New Roman" w:hAnsi="Times New Roman" w:cs="Times New Roman"/>
                <w:color w:val="000000"/>
                <w:sz w:val="20"/>
                <w:szCs w:val="20"/>
                <w:lang w:eastAsia="ru-RU"/>
              </w:rPr>
            </w:pPr>
            <w:r w:rsidRPr="005849E2">
              <w:rPr>
                <w:rFonts w:ascii="Times New Roman" w:eastAsia="Times New Roman" w:hAnsi="Times New Roman" w:cs="Times New Roman"/>
                <w:color w:val="000000"/>
                <w:sz w:val="20"/>
                <w:szCs w:val="20"/>
                <w:lang w:eastAsia="ru-RU"/>
              </w:rPr>
              <w:t>2 069</w:t>
            </w:r>
          </w:p>
        </w:tc>
        <w:tc>
          <w:tcPr>
            <w:tcW w:w="2268" w:type="dxa"/>
            <w:tcBorders>
              <w:top w:val="single" w:sz="4" w:space="0" w:color="333B3F"/>
              <w:left w:val="single" w:sz="6" w:space="0" w:color="auto"/>
              <w:bottom w:val="single" w:sz="4" w:space="0" w:color="333B3F"/>
              <w:right w:val="single" w:sz="6" w:space="0" w:color="auto"/>
            </w:tcBorders>
            <w:shd w:val="clear" w:color="auto" w:fill="FFFFFF"/>
            <w:tcMar>
              <w:top w:w="120" w:type="dxa"/>
              <w:left w:w="0" w:type="dxa"/>
              <w:bottom w:w="120" w:type="dxa"/>
              <w:right w:w="794" w:type="dxa"/>
            </w:tcMar>
            <w:vAlign w:val="center"/>
          </w:tcPr>
          <w:p w:rsidR="00D41A38" w:rsidRPr="005849E2" w:rsidRDefault="00D41A38" w:rsidP="0079719E">
            <w:pPr>
              <w:suppressAutoHyphens/>
              <w:autoSpaceDE w:val="0"/>
              <w:autoSpaceDN w:val="0"/>
              <w:adjustRightInd w:val="0"/>
              <w:spacing w:after="0" w:line="240" w:lineRule="auto"/>
              <w:jc w:val="right"/>
              <w:textAlignment w:val="center"/>
              <w:rPr>
                <w:rFonts w:ascii="Times New Roman" w:eastAsia="Times New Roman" w:hAnsi="Times New Roman" w:cs="Times New Roman"/>
                <w:color w:val="000000"/>
                <w:sz w:val="20"/>
                <w:szCs w:val="20"/>
                <w:lang w:eastAsia="ru-RU"/>
              </w:rPr>
            </w:pPr>
            <w:r w:rsidRPr="005849E2">
              <w:rPr>
                <w:rFonts w:ascii="Times New Roman" w:eastAsia="Times New Roman" w:hAnsi="Times New Roman" w:cs="Times New Roman"/>
                <w:color w:val="000000"/>
                <w:sz w:val="20"/>
                <w:szCs w:val="20"/>
                <w:lang w:eastAsia="ru-RU"/>
              </w:rPr>
              <w:t>-72</w:t>
            </w:r>
          </w:p>
        </w:tc>
        <w:tc>
          <w:tcPr>
            <w:tcW w:w="1276" w:type="dxa"/>
            <w:tcBorders>
              <w:top w:val="single" w:sz="4" w:space="0" w:color="333B3F"/>
              <w:left w:val="single" w:sz="6" w:space="0" w:color="auto"/>
              <w:bottom w:val="single" w:sz="4" w:space="0" w:color="333B3F"/>
              <w:right w:val="single" w:sz="6" w:space="0" w:color="auto"/>
            </w:tcBorders>
            <w:shd w:val="clear" w:color="auto" w:fill="FFFFFF"/>
            <w:tcMar>
              <w:top w:w="120" w:type="dxa"/>
              <w:left w:w="0" w:type="dxa"/>
              <w:bottom w:w="120" w:type="dxa"/>
              <w:right w:w="454" w:type="dxa"/>
            </w:tcMar>
            <w:vAlign w:val="center"/>
          </w:tcPr>
          <w:p w:rsidR="00D41A38" w:rsidRPr="005849E2" w:rsidRDefault="00D41A38" w:rsidP="0079719E">
            <w:pPr>
              <w:suppressAutoHyphens/>
              <w:autoSpaceDE w:val="0"/>
              <w:autoSpaceDN w:val="0"/>
              <w:adjustRightInd w:val="0"/>
              <w:spacing w:after="0" w:line="240" w:lineRule="auto"/>
              <w:jc w:val="right"/>
              <w:textAlignment w:val="center"/>
              <w:rPr>
                <w:rFonts w:ascii="Times New Roman" w:eastAsia="Times New Roman" w:hAnsi="Times New Roman" w:cs="Times New Roman"/>
                <w:color w:val="000000"/>
                <w:sz w:val="20"/>
                <w:szCs w:val="20"/>
                <w:lang w:eastAsia="ru-RU"/>
              </w:rPr>
            </w:pPr>
            <w:r w:rsidRPr="005849E2">
              <w:rPr>
                <w:rFonts w:ascii="Times New Roman" w:eastAsia="Times New Roman" w:hAnsi="Times New Roman" w:cs="Times New Roman"/>
                <w:color w:val="000000"/>
                <w:sz w:val="20"/>
                <w:szCs w:val="20"/>
                <w:lang w:eastAsia="ru-RU"/>
              </w:rPr>
              <w:t>8 530</w:t>
            </w:r>
          </w:p>
        </w:tc>
        <w:tc>
          <w:tcPr>
            <w:tcW w:w="1869" w:type="dxa"/>
            <w:tcBorders>
              <w:top w:val="single" w:sz="4" w:space="0" w:color="333B3F"/>
              <w:left w:val="single" w:sz="6" w:space="0" w:color="auto"/>
              <w:bottom w:val="single" w:sz="4" w:space="0" w:color="333B3F"/>
              <w:right w:val="single" w:sz="6" w:space="0" w:color="auto"/>
            </w:tcBorders>
            <w:shd w:val="clear" w:color="auto" w:fill="FFFFFF"/>
            <w:tcMar>
              <w:top w:w="120" w:type="dxa"/>
              <w:left w:w="0" w:type="dxa"/>
              <w:bottom w:w="120" w:type="dxa"/>
              <w:right w:w="624" w:type="dxa"/>
            </w:tcMar>
            <w:vAlign w:val="center"/>
          </w:tcPr>
          <w:p w:rsidR="00D41A38" w:rsidRPr="005849E2" w:rsidRDefault="00D41A38" w:rsidP="0079719E">
            <w:pPr>
              <w:suppressAutoHyphens/>
              <w:autoSpaceDE w:val="0"/>
              <w:autoSpaceDN w:val="0"/>
              <w:adjustRightInd w:val="0"/>
              <w:spacing w:after="0" w:line="240" w:lineRule="auto"/>
              <w:jc w:val="right"/>
              <w:textAlignment w:val="center"/>
              <w:rPr>
                <w:rFonts w:ascii="Times New Roman" w:eastAsia="Times New Roman" w:hAnsi="Times New Roman" w:cs="Times New Roman"/>
                <w:color w:val="000000"/>
                <w:sz w:val="20"/>
                <w:szCs w:val="20"/>
                <w:lang w:eastAsia="ru-RU"/>
              </w:rPr>
            </w:pPr>
            <w:r w:rsidRPr="005849E2">
              <w:rPr>
                <w:rFonts w:ascii="Times New Roman" w:eastAsia="Times New Roman" w:hAnsi="Times New Roman" w:cs="Times New Roman"/>
                <w:color w:val="000000"/>
                <w:sz w:val="20"/>
                <w:szCs w:val="20"/>
                <w:lang w:eastAsia="ru-RU"/>
              </w:rPr>
              <w:t>353</w:t>
            </w:r>
          </w:p>
        </w:tc>
      </w:tr>
      <w:tr w:rsidR="00D41A38" w:rsidRPr="005849E2" w:rsidTr="0079719E">
        <w:trPr>
          <w:trHeight w:val="60"/>
        </w:trPr>
        <w:tc>
          <w:tcPr>
            <w:tcW w:w="2694" w:type="dxa"/>
            <w:tcBorders>
              <w:top w:val="single" w:sz="4" w:space="0" w:color="333B3F"/>
              <w:left w:val="single" w:sz="6" w:space="0" w:color="auto"/>
              <w:bottom w:val="single" w:sz="4" w:space="0" w:color="333B3F"/>
              <w:right w:val="single" w:sz="6" w:space="0" w:color="auto"/>
            </w:tcBorders>
            <w:shd w:val="clear" w:color="auto" w:fill="FFFFFF"/>
            <w:tcMar>
              <w:top w:w="120" w:type="dxa"/>
              <w:left w:w="283" w:type="dxa"/>
              <w:bottom w:w="120" w:type="dxa"/>
              <w:right w:w="200" w:type="dxa"/>
            </w:tcMar>
          </w:tcPr>
          <w:p w:rsidR="00D41A38" w:rsidRPr="005849E2" w:rsidRDefault="00D41A38" w:rsidP="0079719E">
            <w:pPr>
              <w:tabs>
                <w:tab w:val="left" w:pos="200"/>
              </w:tabs>
              <w:suppressAutoHyphens/>
              <w:autoSpaceDE w:val="0"/>
              <w:autoSpaceDN w:val="0"/>
              <w:adjustRightInd w:val="0"/>
              <w:spacing w:after="0" w:line="240" w:lineRule="auto"/>
              <w:jc w:val="both"/>
              <w:textAlignment w:val="center"/>
              <w:rPr>
                <w:rFonts w:ascii="Times New Roman" w:eastAsia="Times New Roman" w:hAnsi="Times New Roman" w:cs="Times New Roman"/>
                <w:color w:val="000000"/>
                <w:sz w:val="20"/>
                <w:szCs w:val="20"/>
                <w:lang w:eastAsia="ru-RU"/>
              </w:rPr>
            </w:pPr>
            <w:r w:rsidRPr="005849E2">
              <w:rPr>
                <w:rFonts w:ascii="Times New Roman" w:eastAsia="Times New Roman" w:hAnsi="Times New Roman" w:cs="Times New Roman"/>
                <w:color w:val="000000"/>
                <w:sz w:val="20"/>
                <w:szCs w:val="20"/>
                <w:lang w:eastAsia="ru-RU"/>
              </w:rPr>
              <w:lastRenderedPageBreak/>
              <w:t>по потере кормильца</w:t>
            </w:r>
          </w:p>
        </w:tc>
        <w:tc>
          <w:tcPr>
            <w:tcW w:w="1417" w:type="dxa"/>
            <w:tcBorders>
              <w:top w:val="single" w:sz="4" w:space="0" w:color="333B3F"/>
              <w:left w:val="single" w:sz="6" w:space="0" w:color="auto"/>
              <w:bottom w:val="single" w:sz="4" w:space="0" w:color="333B3F"/>
              <w:right w:val="single" w:sz="6" w:space="0" w:color="auto"/>
            </w:tcBorders>
            <w:shd w:val="clear" w:color="auto" w:fill="FFFFFF"/>
            <w:tcMar>
              <w:top w:w="120" w:type="dxa"/>
              <w:left w:w="0" w:type="dxa"/>
              <w:bottom w:w="120" w:type="dxa"/>
              <w:right w:w="454" w:type="dxa"/>
            </w:tcMar>
            <w:vAlign w:val="center"/>
          </w:tcPr>
          <w:p w:rsidR="00D41A38" w:rsidRPr="005849E2" w:rsidRDefault="00D41A38" w:rsidP="0079719E">
            <w:pPr>
              <w:suppressAutoHyphens/>
              <w:autoSpaceDE w:val="0"/>
              <w:autoSpaceDN w:val="0"/>
              <w:adjustRightInd w:val="0"/>
              <w:spacing w:after="0" w:line="240" w:lineRule="auto"/>
              <w:jc w:val="right"/>
              <w:textAlignment w:val="center"/>
              <w:rPr>
                <w:rFonts w:ascii="Times New Roman" w:eastAsia="Times New Roman" w:hAnsi="Times New Roman" w:cs="Times New Roman"/>
                <w:color w:val="000000"/>
                <w:sz w:val="20"/>
                <w:szCs w:val="20"/>
                <w:lang w:eastAsia="ru-RU"/>
              </w:rPr>
            </w:pPr>
            <w:r w:rsidRPr="005849E2">
              <w:rPr>
                <w:rFonts w:ascii="Times New Roman" w:eastAsia="Times New Roman" w:hAnsi="Times New Roman" w:cs="Times New Roman"/>
                <w:color w:val="000000"/>
                <w:sz w:val="20"/>
                <w:szCs w:val="20"/>
                <w:lang w:eastAsia="ru-RU"/>
              </w:rPr>
              <w:t>1 406</w:t>
            </w:r>
          </w:p>
        </w:tc>
        <w:tc>
          <w:tcPr>
            <w:tcW w:w="2268" w:type="dxa"/>
            <w:tcBorders>
              <w:top w:val="single" w:sz="4" w:space="0" w:color="333B3F"/>
              <w:left w:val="single" w:sz="6" w:space="0" w:color="auto"/>
              <w:bottom w:val="single" w:sz="4" w:space="0" w:color="333B3F"/>
              <w:right w:val="single" w:sz="6" w:space="0" w:color="auto"/>
            </w:tcBorders>
            <w:shd w:val="clear" w:color="auto" w:fill="FFFFFF"/>
            <w:tcMar>
              <w:top w:w="120" w:type="dxa"/>
              <w:left w:w="0" w:type="dxa"/>
              <w:bottom w:w="120" w:type="dxa"/>
              <w:right w:w="794" w:type="dxa"/>
            </w:tcMar>
            <w:vAlign w:val="center"/>
          </w:tcPr>
          <w:p w:rsidR="00D41A38" w:rsidRPr="005849E2" w:rsidRDefault="00D41A38" w:rsidP="0079719E">
            <w:pPr>
              <w:suppressAutoHyphens/>
              <w:autoSpaceDE w:val="0"/>
              <w:autoSpaceDN w:val="0"/>
              <w:adjustRightInd w:val="0"/>
              <w:spacing w:after="0" w:line="240" w:lineRule="auto"/>
              <w:jc w:val="right"/>
              <w:textAlignment w:val="center"/>
              <w:rPr>
                <w:rFonts w:ascii="Times New Roman" w:eastAsia="Times New Roman" w:hAnsi="Times New Roman" w:cs="Times New Roman"/>
                <w:color w:val="000000"/>
                <w:sz w:val="20"/>
                <w:szCs w:val="20"/>
                <w:lang w:eastAsia="ru-RU"/>
              </w:rPr>
            </w:pPr>
            <w:r w:rsidRPr="005849E2">
              <w:rPr>
                <w:rFonts w:ascii="Times New Roman" w:eastAsia="Times New Roman" w:hAnsi="Times New Roman" w:cs="Times New Roman"/>
                <w:color w:val="000000"/>
                <w:sz w:val="20"/>
                <w:szCs w:val="20"/>
                <w:lang w:eastAsia="ru-RU"/>
              </w:rPr>
              <w:t>6</w:t>
            </w:r>
          </w:p>
        </w:tc>
        <w:tc>
          <w:tcPr>
            <w:tcW w:w="1276" w:type="dxa"/>
            <w:tcBorders>
              <w:top w:val="single" w:sz="4" w:space="0" w:color="333B3F"/>
              <w:left w:val="single" w:sz="6" w:space="0" w:color="auto"/>
              <w:bottom w:val="single" w:sz="4" w:space="0" w:color="333B3F"/>
              <w:right w:val="single" w:sz="6" w:space="0" w:color="auto"/>
            </w:tcBorders>
            <w:shd w:val="clear" w:color="auto" w:fill="FFFFFF"/>
            <w:tcMar>
              <w:top w:w="120" w:type="dxa"/>
              <w:left w:w="0" w:type="dxa"/>
              <w:bottom w:w="120" w:type="dxa"/>
              <w:right w:w="454" w:type="dxa"/>
            </w:tcMar>
            <w:vAlign w:val="center"/>
          </w:tcPr>
          <w:p w:rsidR="00D41A38" w:rsidRPr="005849E2" w:rsidRDefault="00D41A38" w:rsidP="0079719E">
            <w:pPr>
              <w:suppressAutoHyphens/>
              <w:autoSpaceDE w:val="0"/>
              <w:autoSpaceDN w:val="0"/>
              <w:adjustRightInd w:val="0"/>
              <w:spacing w:after="0" w:line="240" w:lineRule="auto"/>
              <w:jc w:val="right"/>
              <w:textAlignment w:val="center"/>
              <w:rPr>
                <w:rFonts w:ascii="Times New Roman" w:eastAsia="Times New Roman" w:hAnsi="Times New Roman" w:cs="Times New Roman"/>
                <w:color w:val="000000"/>
                <w:sz w:val="20"/>
                <w:szCs w:val="20"/>
                <w:lang w:eastAsia="ru-RU"/>
              </w:rPr>
            </w:pPr>
            <w:r w:rsidRPr="005849E2">
              <w:rPr>
                <w:rFonts w:ascii="Times New Roman" w:eastAsia="Times New Roman" w:hAnsi="Times New Roman" w:cs="Times New Roman"/>
                <w:color w:val="000000"/>
                <w:sz w:val="20"/>
                <w:szCs w:val="20"/>
                <w:lang w:eastAsia="ru-RU"/>
              </w:rPr>
              <w:t>8 564</w:t>
            </w:r>
          </w:p>
        </w:tc>
        <w:tc>
          <w:tcPr>
            <w:tcW w:w="1869" w:type="dxa"/>
            <w:tcBorders>
              <w:top w:val="single" w:sz="4" w:space="0" w:color="333B3F"/>
              <w:left w:val="single" w:sz="6" w:space="0" w:color="auto"/>
              <w:bottom w:val="single" w:sz="4" w:space="0" w:color="333B3F"/>
              <w:right w:val="single" w:sz="6" w:space="0" w:color="auto"/>
            </w:tcBorders>
            <w:shd w:val="clear" w:color="auto" w:fill="FFFFFF"/>
            <w:tcMar>
              <w:top w:w="120" w:type="dxa"/>
              <w:left w:w="0" w:type="dxa"/>
              <w:bottom w:w="120" w:type="dxa"/>
              <w:right w:w="624" w:type="dxa"/>
            </w:tcMar>
            <w:vAlign w:val="center"/>
          </w:tcPr>
          <w:p w:rsidR="00D41A38" w:rsidRPr="005849E2" w:rsidRDefault="00D41A38" w:rsidP="0079719E">
            <w:pPr>
              <w:suppressAutoHyphens/>
              <w:autoSpaceDE w:val="0"/>
              <w:autoSpaceDN w:val="0"/>
              <w:adjustRightInd w:val="0"/>
              <w:spacing w:after="0" w:line="240" w:lineRule="auto"/>
              <w:jc w:val="right"/>
              <w:textAlignment w:val="center"/>
              <w:rPr>
                <w:rFonts w:ascii="Times New Roman" w:eastAsia="Times New Roman" w:hAnsi="Times New Roman" w:cs="Times New Roman"/>
                <w:color w:val="000000"/>
                <w:sz w:val="20"/>
                <w:szCs w:val="20"/>
                <w:lang w:eastAsia="ru-RU"/>
              </w:rPr>
            </w:pPr>
            <w:r w:rsidRPr="005849E2">
              <w:rPr>
                <w:rFonts w:ascii="Times New Roman" w:eastAsia="Times New Roman" w:hAnsi="Times New Roman" w:cs="Times New Roman"/>
                <w:color w:val="000000"/>
                <w:sz w:val="20"/>
                <w:szCs w:val="20"/>
                <w:lang w:eastAsia="ru-RU"/>
              </w:rPr>
              <w:t>399</w:t>
            </w:r>
          </w:p>
        </w:tc>
      </w:tr>
      <w:tr w:rsidR="00D41A38" w:rsidRPr="005849E2" w:rsidTr="0079719E">
        <w:trPr>
          <w:trHeight w:val="60"/>
        </w:trPr>
        <w:tc>
          <w:tcPr>
            <w:tcW w:w="2694" w:type="dxa"/>
            <w:tcBorders>
              <w:top w:val="single" w:sz="4" w:space="0" w:color="333B3F"/>
              <w:left w:val="single" w:sz="6" w:space="0" w:color="auto"/>
              <w:bottom w:val="single" w:sz="4" w:space="0" w:color="333B3F"/>
              <w:right w:val="single" w:sz="6" w:space="0" w:color="auto"/>
            </w:tcBorders>
            <w:shd w:val="clear" w:color="auto" w:fill="FFFFFF"/>
            <w:tcMar>
              <w:top w:w="120" w:type="dxa"/>
              <w:left w:w="80" w:type="dxa"/>
              <w:bottom w:w="120" w:type="dxa"/>
              <w:right w:w="80" w:type="dxa"/>
            </w:tcMar>
          </w:tcPr>
          <w:p w:rsidR="00D41A38" w:rsidRPr="005849E2" w:rsidRDefault="00D41A38" w:rsidP="0079719E">
            <w:pPr>
              <w:suppressAutoHyphens/>
              <w:autoSpaceDE w:val="0"/>
              <w:autoSpaceDN w:val="0"/>
              <w:adjustRightInd w:val="0"/>
              <w:spacing w:after="0" w:line="240" w:lineRule="auto"/>
              <w:textAlignment w:val="center"/>
              <w:rPr>
                <w:rFonts w:ascii="Times New Roman" w:eastAsia="Times New Roman" w:hAnsi="Times New Roman" w:cs="Times New Roman"/>
                <w:color w:val="000000"/>
                <w:sz w:val="20"/>
                <w:szCs w:val="20"/>
                <w:lang w:eastAsia="ru-RU"/>
              </w:rPr>
            </w:pPr>
            <w:r w:rsidRPr="005849E2">
              <w:rPr>
                <w:rFonts w:ascii="Times New Roman" w:eastAsia="Times New Roman" w:hAnsi="Times New Roman" w:cs="Times New Roman"/>
                <w:bCs/>
                <w:color w:val="000000"/>
                <w:sz w:val="20"/>
                <w:szCs w:val="20"/>
                <w:lang w:eastAsia="ru-RU"/>
              </w:rPr>
              <w:t xml:space="preserve">Пенсия по государственному </w:t>
            </w:r>
            <w:r w:rsidRPr="005849E2">
              <w:rPr>
                <w:rFonts w:ascii="Times New Roman" w:eastAsia="Times New Roman" w:hAnsi="Times New Roman" w:cs="Times New Roman"/>
                <w:bCs/>
                <w:color w:val="000000"/>
                <w:sz w:val="20"/>
                <w:szCs w:val="20"/>
                <w:lang w:eastAsia="ru-RU"/>
              </w:rPr>
              <w:br/>
              <w:t>пенсионному обеспечению:</w:t>
            </w:r>
          </w:p>
        </w:tc>
        <w:tc>
          <w:tcPr>
            <w:tcW w:w="1417" w:type="dxa"/>
            <w:tcBorders>
              <w:top w:val="single" w:sz="4" w:space="0" w:color="333B3F"/>
              <w:left w:val="single" w:sz="6" w:space="0" w:color="auto"/>
              <w:bottom w:val="single" w:sz="4" w:space="0" w:color="333B3F"/>
              <w:right w:val="single" w:sz="6" w:space="0" w:color="auto"/>
            </w:tcBorders>
            <w:shd w:val="clear" w:color="auto" w:fill="FFFFFF"/>
            <w:tcMar>
              <w:top w:w="120" w:type="dxa"/>
              <w:left w:w="0" w:type="dxa"/>
              <w:bottom w:w="120" w:type="dxa"/>
              <w:right w:w="454" w:type="dxa"/>
            </w:tcMar>
            <w:vAlign w:val="center"/>
          </w:tcPr>
          <w:p w:rsidR="00D41A38" w:rsidRPr="005849E2" w:rsidRDefault="00D41A38" w:rsidP="0079719E">
            <w:pPr>
              <w:suppressAutoHyphens/>
              <w:autoSpaceDE w:val="0"/>
              <w:autoSpaceDN w:val="0"/>
              <w:adjustRightInd w:val="0"/>
              <w:spacing w:after="0" w:line="240" w:lineRule="auto"/>
              <w:jc w:val="right"/>
              <w:textAlignment w:val="center"/>
              <w:rPr>
                <w:rFonts w:ascii="Times New Roman" w:eastAsia="Times New Roman" w:hAnsi="Times New Roman" w:cs="Times New Roman"/>
                <w:color w:val="000000"/>
                <w:sz w:val="20"/>
                <w:szCs w:val="20"/>
                <w:lang w:eastAsia="ru-RU"/>
              </w:rPr>
            </w:pPr>
            <w:r w:rsidRPr="005849E2">
              <w:rPr>
                <w:rFonts w:ascii="Times New Roman" w:eastAsia="Times New Roman" w:hAnsi="Times New Roman" w:cs="Times New Roman"/>
                <w:bCs/>
                <w:color w:val="000000"/>
                <w:sz w:val="20"/>
                <w:szCs w:val="20"/>
                <w:lang w:eastAsia="ru-RU"/>
              </w:rPr>
              <w:t>3 702</w:t>
            </w:r>
          </w:p>
        </w:tc>
        <w:tc>
          <w:tcPr>
            <w:tcW w:w="2268" w:type="dxa"/>
            <w:tcBorders>
              <w:top w:val="single" w:sz="4" w:space="0" w:color="333B3F"/>
              <w:left w:val="single" w:sz="6" w:space="0" w:color="auto"/>
              <w:bottom w:val="single" w:sz="4" w:space="0" w:color="333B3F"/>
              <w:right w:val="single" w:sz="6" w:space="0" w:color="auto"/>
            </w:tcBorders>
            <w:shd w:val="clear" w:color="auto" w:fill="FFFFFF"/>
            <w:tcMar>
              <w:top w:w="120" w:type="dxa"/>
              <w:left w:w="0" w:type="dxa"/>
              <w:bottom w:w="120" w:type="dxa"/>
              <w:right w:w="794" w:type="dxa"/>
            </w:tcMar>
            <w:vAlign w:val="center"/>
          </w:tcPr>
          <w:p w:rsidR="00D41A38" w:rsidRPr="005849E2" w:rsidRDefault="00D41A38" w:rsidP="0079719E">
            <w:pPr>
              <w:suppressAutoHyphens/>
              <w:autoSpaceDE w:val="0"/>
              <w:autoSpaceDN w:val="0"/>
              <w:adjustRightInd w:val="0"/>
              <w:spacing w:after="0" w:line="240" w:lineRule="auto"/>
              <w:jc w:val="right"/>
              <w:textAlignment w:val="center"/>
              <w:rPr>
                <w:rFonts w:ascii="Times New Roman" w:eastAsia="Times New Roman" w:hAnsi="Times New Roman" w:cs="Times New Roman"/>
                <w:color w:val="000000"/>
                <w:sz w:val="20"/>
                <w:szCs w:val="20"/>
                <w:lang w:eastAsia="ru-RU"/>
              </w:rPr>
            </w:pPr>
            <w:r w:rsidRPr="005849E2">
              <w:rPr>
                <w:rFonts w:ascii="Times New Roman" w:eastAsia="Times New Roman" w:hAnsi="Times New Roman" w:cs="Times New Roman"/>
                <w:bCs/>
                <w:color w:val="000000"/>
                <w:sz w:val="20"/>
                <w:szCs w:val="20"/>
                <w:lang w:eastAsia="ru-RU"/>
              </w:rPr>
              <w:t>67</w:t>
            </w:r>
          </w:p>
        </w:tc>
        <w:tc>
          <w:tcPr>
            <w:tcW w:w="1276" w:type="dxa"/>
            <w:tcBorders>
              <w:top w:val="single" w:sz="4" w:space="0" w:color="333B3F"/>
              <w:left w:val="single" w:sz="6" w:space="0" w:color="auto"/>
              <w:bottom w:val="single" w:sz="4" w:space="0" w:color="333B3F"/>
              <w:right w:val="single" w:sz="6" w:space="0" w:color="auto"/>
            </w:tcBorders>
            <w:shd w:val="clear" w:color="auto" w:fill="FFFFFF"/>
            <w:tcMar>
              <w:top w:w="120" w:type="dxa"/>
              <w:left w:w="0" w:type="dxa"/>
              <w:bottom w:w="120" w:type="dxa"/>
              <w:right w:w="454" w:type="dxa"/>
            </w:tcMar>
            <w:vAlign w:val="center"/>
          </w:tcPr>
          <w:p w:rsidR="00D41A38" w:rsidRPr="005849E2" w:rsidRDefault="00D41A38" w:rsidP="0079719E">
            <w:pPr>
              <w:suppressAutoHyphens/>
              <w:autoSpaceDE w:val="0"/>
              <w:autoSpaceDN w:val="0"/>
              <w:adjustRightInd w:val="0"/>
              <w:spacing w:after="0" w:line="240" w:lineRule="auto"/>
              <w:jc w:val="right"/>
              <w:textAlignment w:val="center"/>
              <w:rPr>
                <w:rFonts w:ascii="Times New Roman" w:eastAsia="Times New Roman" w:hAnsi="Times New Roman" w:cs="Times New Roman"/>
                <w:color w:val="000000"/>
                <w:sz w:val="20"/>
                <w:szCs w:val="20"/>
                <w:lang w:eastAsia="ru-RU"/>
              </w:rPr>
            </w:pPr>
            <w:r w:rsidRPr="005849E2">
              <w:rPr>
                <w:rFonts w:ascii="Times New Roman" w:eastAsia="Times New Roman" w:hAnsi="Times New Roman" w:cs="Times New Roman"/>
                <w:bCs/>
                <w:color w:val="000000"/>
                <w:sz w:val="20"/>
                <w:szCs w:val="20"/>
                <w:lang w:eastAsia="ru-RU"/>
              </w:rPr>
              <w:t>9 400</w:t>
            </w:r>
          </w:p>
        </w:tc>
        <w:tc>
          <w:tcPr>
            <w:tcW w:w="1869" w:type="dxa"/>
            <w:tcBorders>
              <w:top w:val="single" w:sz="4" w:space="0" w:color="333B3F"/>
              <w:left w:val="single" w:sz="6" w:space="0" w:color="auto"/>
              <w:bottom w:val="single" w:sz="4" w:space="0" w:color="333B3F"/>
              <w:right w:val="single" w:sz="6" w:space="0" w:color="auto"/>
            </w:tcBorders>
            <w:shd w:val="clear" w:color="auto" w:fill="FFFFFF"/>
            <w:tcMar>
              <w:top w:w="120" w:type="dxa"/>
              <w:left w:w="0" w:type="dxa"/>
              <w:bottom w:w="120" w:type="dxa"/>
              <w:right w:w="624" w:type="dxa"/>
            </w:tcMar>
            <w:vAlign w:val="center"/>
          </w:tcPr>
          <w:p w:rsidR="00D41A38" w:rsidRPr="005849E2" w:rsidRDefault="00D41A38" w:rsidP="0079719E">
            <w:pPr>
              <w:suppressAutoHyphens/>
              <w:autoSpaceDE w:val="0"/>
              <w:autoSpaceDN w:val="0"/>
              <w:adjustRightInd w:val="0"/>
              <w:spacing w:after="0" w:line="240" w:lineRule="auto"/>
              <w:jc w:val="right"/>
              <w:textAlignment w:val="center"/>
              <w:rPr>
                <w:rFonts w:ascii="Times New Roman" w:eastAsia="Times New Roman" w:hAnsi="Times New Roman" w:cs="Times New Roman"/>
                <w:color w:val="000000"/>
                <w:sz w:val="20"/>
                <w:szCs w:val="20"/>
                <w:lang w:eastAsia="ru-RU"/>
              </w:rPr>
            </w:pPr>
            <w:r w:rsidRPr="005849E2">
              <w:rPr>
                <w:rFonts w:ascii="Times New Roman" w:eastAsia="Times New Roman" w:hAnsi="Times New Roman" w:cs="Times New Roman"/>
                <w:bCs/>
                <w:color w:val="000000"/>
                <w:sz w:val="20"/>
                <w:szCs w:val="20"/>
                <w:lang w:eastAsia="ru-RU"/>
              </w:rPr>
              <w:t>230</w:t>
            </w:r>
          </w:p>
        </w:tc>
      </w:tr>
      <w:tr w:rsidR="00D41A38" w:rsidRPr="005849E2" w:rsidTr="0079719E">
        <w:trPr>
          <w:trHeight w:val="60"/>
        </w:trPr>
        <w:tc>
          <w:tcPr>
            <w:tcW w:w="2694" w:type="dxa"/>
            <w:tcBorders>
              <w:top w:val="single" w:sz="4" w:space="0" w:color="333B3F"/>
              <w:left w:val="single" w:sz="6" w:space="0" w:color="auto"/>
              <w:bottom w:val="single" w:sz="4" w:space="0" w:color="333B3F"/>
              <w:right w:val="single" w:sz="6" w:space="0" w:color="auto"/>
            </w:tcBorders>
            <w:shd w:val="clear" w:color="auto" w:fill="FFFFFF"/>
            <w:tcMar>
              <w:top w:w="120" w:type="dxa"/>
              <w:left w:w="283" w:type="dxa"/>
              <w:bottom w:w="120" w:type="dxa"/>
              <w:right w:w="80" w:type="dxa"/>
            </w:tcMar>
          </w:tcPr>
          <w:p w:rsidR="00D41A38" w:rsidRPr="005849E2" w:rsidRDefault="00D41A38" w:rsidP="0079719E">
            <w:pPr>
              <w:tabs>
                <w:tab w:val="left" w:pos="200"/>
              </w:tabs>
              <w:suppressAutoHyphens/>
              <w:autoSpaceDE w:val="0"/>
              <w:autoSpaceDN w:val="0"/>
              <w:adjustRightInd w:val="0"/>
              <w:spacing w:after="0" w:line="240" w:lineRule="auto"/>
              <w:jc w:val="both"/>
              <w:textAlignment w:val="center"/>
              <w:rPr>
                <w:rFonts w:ascii="Times New Roman" w:eastAsia="Times New Roman" w:hAnsi="Times New Roman" w:cs="Times New Roman"/>
                <w:color w:val="000000"/>
                <w:sz w:val="20"/>
                <w:szCs w:val="20"/>
                <w:lang w:eastAsia="ru-RU"/>
              </w:rPr>
            </w:pPr>
            <w:r w:rsidRPr="005849E2">
              <w:rPr>
                <w:rFonts w:ascii="Times New Roman" w:eastAsia="Times New Roman" w:hAnsi="Times New Roman" w:cs="Times New Roman"/>
                <w:color w:val="000000"/>
                <w:sz w:val="20"/>
                <w:szCs w:val="20"/>
                <w:lang w:eastAsia="ru-RU"/>
              </w:rPr>
              <w:t>по старости</w:t>
            </w:r>
          </w:p>
        </w:tc>
        <w:tc>
          <w:tcPr>
            <w:tcW w:w="1417" w:type="dxa"/>
            <w:tcBorders>
              <w:top w:val="single" w:sz="4" w:space="0" w:color="333B3F"/>
              <w:left w:val="single" w:sz="6" w:space="0" w:color="auto"/>
              <w:bottom w:val="single" w:sz="4" w:space="0" w:color="333B3F"/>
              <w:right w:val="single" w:sz="6" w:space="0" w:color="auto"/>
            </w:tcBorders>
            <w:shd w:val="clear" w:color="auto" w:fill="FFFFFF"/>
            <w:tcMar>
              <w:top w:w="120" w:type="dxa"/>
              <w:left w:w="0" w:type="dxa"/>
              <w:bottom w:w="120" w:type="dxa"/>
              <w:right w:w="454" w:type="dxa"/>
            </w:tcMar>
            <w:vAlign w:val="center"/>
          </w:tcPr>
          <w:p w:rsidR="00D41A38" w:rsidRPr="005849E2" w:rsidRDefault="00D41A38" w:rsidP="0079719E">
            <w:pPr>
              <w:suppressAutoHyphens/>
              <w:autoSpaceDE w:val="0"/>
              <w:autoSpaceDN w:val="0"/>
              <w:adjustRightInd w:val="0"/>
              <w:spacing w:after="0" w:line="240" w:lineRule="auto"/>
              <w:jc w:val="right"/>
              <w:textAlignment w:val="center"/>
              <w:rPr>
                <w:rFonts w:ascii="Times New Roman" w:eastAsia="Times New Roman" w:hAnsi="Times New Roman" w:cs="Times New Roman"/>
                <w:color w:val="000000"/>
                <w:sz w:val="20"/>
                <w:szCs w:val="20"/>
                <w:lang w:eastAsia="ru-RU"/>
              </w:rPr>
            </w:pPr>
            <w:r w:rsidRPr="005849E2">
              <w:rPr>
                <w:rFonts w:ascii="Times New Roman" w:eastAsia="Times New Roman" w:hAnsi="Times New Roman" w:cs="Times New Roman"/>
                <w:color w:val="000000"/>
                <w:sz w:val="20"/>
                <w:szCs w:val="20"/>
                <w:lang w:eastAsia="ru-RU"/>
              </w:rPr>
              <w:t>415</w:t>
            </w:r>
          </w:p>
        </w:tc>
        <w:tc>
          <w:tcPr>
            <w:tcW w:w="2268" w:type="dxa"/>
            <w:tcBorders>
              <w:top w:val="single" w:sz="4" w:space="0" w:color="333B3F"/>
              <w:left w:val="single" w:sz="6" w:space="0" w:color="auto"/>
              <w:bottom w:val="single" w:sz="4" w:space="0" w:color="333B3F"/>
              <w:right w:val="single" w:sz="6" w:space="0" w:color="auto"/>
            </w:tcBorders>
            <w:shd w:val="clear" w:color="auto" w:fill="FFFFFF"/>
            <w:tcMar>
              <w:top w:w="120" w:type="dxa"/>
              <w:left w:w="0" w:type="dxa"/>
              <w:bottom w:w="120" w:type="dxa"/>
              <w:right w:w="794" w:type="dxa"/>
            </w:tcMar>
            <w:vAlign w:val="center"/>
          </w:tcPr>
          <w:p w:rsidR="00D41A38" w:rsidRPr="005849E2" w:rsidRDefault="00D41A38" w:rsidP="0079719E">
            <w:pPr>
              <w:suppressAutoHyphens/>
              <w:autoSpaceDE w:val="0"/>
              <w:autoSpaceDN w:val="0"/>
              <w:adjustRightInd w:val="0"/>
              <w:spacing w:after="0" w:line="240" w:lineRule="auto"/>
              <w:jc w:val="right"/>
              <w:textAlignment w:val="center"/>
              <w:rPr>
                <w:rFonts w:ascii="Times New Roman" w:eastAsia="Times New Roman" w:hAnsi="Times New Roman" w:cs="Times New Roman"/>
                <w:color w:val="000000"/>
                <w:sz w:val="20"/>
                <w:szCs w:val="20"/>
                <w:lang w:eastAsia="ru-RU"/>
              </w:rPr>
            </w:pPr>
            <w:r w:rsidRPr="005849E2">
              <w:rPr>
                <w:rFonts w:ascii="Times New Roman" w:eastAsia="Times New Roman" w:hAnsi="Times New Roman" w:cs="Times New Roman"/>
                <w:color w:val="000000"/>
                <w:sz w:val="20"/>
                <w:szCs w:val="20"/>
                <w:lang w:eastAsia="ru-RU"/>
              </w:rPr>
              <w:t>39</w:t>
            </w:r>
          </w:p>
        </w:tc>
        <w:tc>
          <w:tcPr>
            <w:tcW w:w="1276" w:type="dxa"/>
            <w:tcBorders>
              <w:top w:val="single" w:sz="4" w:space="0" w:color="333B3F"/>
              <w:left w:val="single" w:sz="6" w:space="0" w:color="auto"/>
              <w:bottom w:val="single" w:sz="4" w:space="0" w:color="333B3F"/>
              <w:right w:val="single" w:sz="6" w:space="0" w:color="auto"/>
            </w:tcBorders>
            <w:shd w:val="clear" w:color="auto" w:fill="FFFFFF"/>
            <w:tcMar>
              <w:top w:w="120" w:type="dxa"/>
              <w:left w:w="0" w:type="dxa"/>
              <w:bottom w:w="120" w:type="dxa"/>
              <w:right w:w="454" w:type="dxa"/>
            </w:tcMar>
            <w:vAlign w:val="center"/>
          </w:tcPr>
          <w:p w:rsidR="00D41A38" w:rsidRPr="005849E2" w:rsidRDefault="00D41A38" w:rsidP="0079719E">
            <w:pPr>
              <w:suppressAutoHyphens/>
              <w:autoSpaceDE w:val="0"/>
              <w:autoSpaceDN w:val="0"/>
              <w:adjustRightInd w:val="0"/>
              <w:spacing w:after="0" w:line="240" w:lineRule="auto"/>
              <w:jc w:val="right"/>
              <w:textAlignment w:val="center"/>
              <w:rPr>
                <w:rFonts w:ascii="Times New Roman" w:eastAsia="Times New Roman" w:hAnsi="Times New Roman" w:cs="Times New Roman"/>
                <w:color w:val="000000"/>
                <w:sz w:val="20"/>
                <w:szCs w:val="20"/>
                <w:lang w:eastAsia="ru-RU"/>
              </w:rPr>
            </w:pPr>
            <w:r w:rsidRPr="005849E2">
              <w:rPr>
                <w:rFonts w:ascii="Times New Roman" w:eastAsia="Times New Roman" w:hAnsi="Times New Roman" w:cs="Times New Roman"/>
                <w:color w:val="000000"/>
                <w:sz w:val="20"/>
                <w:szCs w:val="20"/>
                <w:lang w:eastAsia="ru-RU"/>
              </w:rPr>
              <w:t>11 688</w:t>
            </w:r>
          </w:p>
        </w:tc>
        <w:tc>
          <w:tcPr>
            <w:tcW w:w="1869" w:type="dxa"/>
            <w:tcBorders>
              <w:top w:val="single" w:sz="4" w:space="0" w:color="333B3F"/>
              <w:left w:val="single" w:sz="6" w:space="0" w:color="auto"/>
              <w:bottom w:val="single" w:sz="4" w:space="0" w:color="333B3F"/>
              <w:right w:val="single" w:sz="6" w:space="0" w:color="auto"/>
            </w:tcBorders>
            <w:shd w:val="clear" w:color="auto" w:fill="FFFFFF"/>
            <w:tcMar>
              <w:top w:w="120" w:type="dxa"/>
              <w:left w:w="0" w:type="dxa"/>
              <w:bottom w:w="120" w:type="dxa"/>
              <w:right w:w="624" w:type="dxa"/>
            </w:tcMar>
            <w:vAlign w:val="center"/>
          </w:tcPr>
          <w:p w:rsidR="00D41A38" w:rsidRPr="005849E2" w:rsidRDefault="00D41A38" w:rsidP="0079719E">
            <w:pPr>
              <w:suppressAutoHyphens/>
              <w:autoSpaceDE w:val="0"/>
              <w:autoSpaceDN w:val="0"/>
              <w:adjustRightInd w:val="0"/>
              <w:spacing w:after="0" w:line="240" w:lineRule="auto"/>
              <w:jc w:val="right"/>
              <w:textAlignment w:val="center"/>
              <w:rPr>
                <w:rFonts w:ascii="Times New Roman" w:eastAsia="Times New Roman" w:hAnsi="Times New Roman" w:cs="Times New Roman"/>
                <w:color w:val="000000"/>
                <w:sz w:val="20"/>
                <w:szCs w:val="20"/>
                <w:lang w:eastAsia="ru-RU"/>
              </w:rPr>
            </w:pPr>
            <w:r w:rsidRPr="005849E2">
              <w:rPr>
                <w:rFonts w:ascii="Times New Roman" w:eastAsia="Times New Roman" w:hAnsi="Times New Roman" w:cs="Times New Roman"/>
                <w:color w:val="000000"/>
                <w:sz w:val="20"/>
                <w:szCs w:val="20"/>
                <w:lang w:eastAsia="ru-RU"/>
              </w:rPr>
              <w:t>459</w:t>
            </w:r>
          </w:p>
        </w:tc>
      </w:tr>
      <w:tr w:rsidR="00D41A38" w:rsidRPr="005849E2" w:rsidTr="0079719E">
        <w:trPr>
          <w:trHeight w:val="60"/>
        </w:trPr>
        <w:tc>
          <w:tcPr>
            <w:tcW w:w="2694" w:type="dxa"/>
            <w:tcBorders>
              <w:top w:val="single" w:sz="4" w:space="0" w:color="333B3F"/>
              <w:left w:val="single" w:sz="6" w:space="0" w:color="auto"/>
              <w:bottom w:val="single" w:sz="4" w:space="0" w:color="333B3F"/>
              <w:right w:val="single" w:sz="6" w:space="0" w:color="auto"/>
            </w:tcBorders>
            <w:shd w:val="clear" w:color="auto" w:fill="FFFFFF"/>
            <w:tcMar>
              <w:top w:w="120" w:type="dxa"/>
              <w:left w:w="283" w:type="dxa"/>
              <w:bottom w:w="120" w:type="dxa"/>
              <w:right w:w="80" w:type="dxa"/>
            </w:tcMar>
          </w:tcPr>
          <w:p w:rsidR="00D41A38" w:rsidRPr="005849E2" w:rsidRDefault="00D41A38" w:rsidP="0079719E">
            <w:pPr>
              <w:tabs>
                <w:tab w:val="left" w:pos="200"/>
              </w:tabs>
              <w:suppressAutoHyphens/>
              <w:autoSpaceDE w:val="0"/>
              <w:autoSpaceDN w:val="0"/>
              <w:adjustRightInd w:val="0"/>
              <w:spacing w:after="0" w:line="240" w:lineRule="auto"/>
              <w:jc w:val="both"/>
              <w:textAlignment w:val="center"/>
              <w:rPr>
                <w:rFonts w:ascii="Times New Roman" w:eastAsia="Times New Roman" w:hAnsi="Times New Roman" w:cs="Times New Roman"/>
                <w:color w:val="000000"/>
                <w:sz w:val="20"/>
                <w:szCs w:val="20"/>
                <w:lang w:eastAsia="ru-RU"/>
              </w:rPr>
            </w:pPr>
            <w:r w:rsidRPr="005849E2">
              <w:rPr>
                <w:rFonts w:ascii="Times New Roman" w:eastAsia="Times New Roman" w:hAnsi="Times New Roman" w:cs="Times New Roman"/>
                <w:color w:val="000000"/>
                <w:sz w:val="20"/>
                <w:szCs w:val="20"/>
                <w:lang w:eastAsia="ru-RU"/>
              </w:rPr>
              <w:t>по инвалидности</w:t>
            </w:r>
          </w:p>
        </w:tc>
        <w:tc>
          <w:tcPr>
            <w:tcW w:w="1417" w:type="dxa"/>
            <w:tcBorders>
              <w:top w:val="single" w:sz="4" w:space="0" w:color="333B3F"/>
              <w:left w:val="single" w:sz="6" w:space="0" w:color="auto"/>
              <w:bottom w:val="single" w:sz="4" w:space="0" w:color="333B3F"/>
              <w:right w:val="single" w:sz="6" w:space="0" w:color="auto"/>
            </w:tcBorders>
            <w:shd w:val="clear" w:color="auto" w:fill="FFFFFF"/>
            <w:tcMar>
              <w:top w:w="120" w:type="dxa"/>
              <w:left w:w="0" w:type="dxa"/>
              <w:bottom w:w="120" w:type="dxa"/>
              <w:right w:w="454" w:type="dxa"/>
            </w:tcMar>
            <w:vAlign w:val="center"/>
          </w:tcPr>
          <w:p w:rsidR="00D41A38" w:rsidRPr="005849E2" w:rsidRDefault="00D41A38" w:rsidP="0079719E">
            <w:pPr>
              <w:suppressAutoHyphens/>
              <w:autoSpaceDE w:val="0"/>
              <w:autoSpaceDN w:val="0"/>
              <w:adjustRightInd w:val="0"/>
              <w:spacing w:after="0" w:line="240" w:lineRule="auto"/>
              <w:jc w:val="right"/>
              <w:textAlignment w:val="center"/>
              <w:rPr>
                <w:rFonts w:ascii="Times New Roman" w:eastAsia="Times New Roman" w:hAnsi="Times New Roman" w:cs="Times New Roman"/>
                <w:color w:val="000000"/>
                <w:sz w:val="20"/>
                <w:szCs w:val="20"/>
                <w:lang w:eastAsia="ru-RU"/>
              </w:rPr>
            </w:pPr>
            <w:r w:rsidRPr="005849E2">
              <w:rPr>
                <w:rFonts w:ascii="Times New Roman" w:eastAsia="Times New Roman" w:hAnsi="Times New Roman" w:cs="Times New Roman"/>
                <w:color w:val="000000"/>
                <w:sz w:val="20"/>
                <w:szCs w:val="20"/>
                <w:lang w:eastAsia="ru-RU"/>
              </w:rPr>
              <w:t>45</w:t>
            </w:r>
          </w:p>
        </w:tc>
        <w:tc>
          <w:tcPr>
            <w:tcW w:w="2268" w:type="dxa"/>
            <w:tcBorders>
              <w:top w:val="single" w:sz="4" w:space="0" w:color="333B3F"/>
              <w:left w:val="single" w:sz="6" w:space="0" w:color="auto"/>
              <w:bottom w:val="single" w:sz="4" w:space="0" w:color="333B3F"/>
              <w:right w:val="single" w:sz="6" w:space="0" w:color="auto"/>
            </w:tcBorders>
            <w:shd w:val="clear" w:color="auto" w:fill="FFFFFF"/>
            <w:tcMar>
              <w:top w:w="120" w:type="dxa"/>
              <w:left w:w="0" w:type="dxa"/>
              <w:bottom w:w="120" w:type="dxa"/>
              <w:right w:w="794" w:type="dxa"/>
            </w:tcMar>
            <w:vAlign w:val="center"/>
          </w:tcPr>
          <w:p w:rsidR="00D41A38" w:rsidRPr="005849E2" w:rsidRDefault="00D41A38" w:rsidP="0079719E">
            <w:pPr>
              <w:suppressAutoHyphens/>
              <w:autoSpaceDE w:val="0"/>
              <w:autoSpaceDN w:val="0"/>
              <w:adjustRightInd w:val="0"/>
              <w:spacing w:after="0" w:line="240" w:lineRule="auto"/>
              <w:jc w:val="right"/>
              <w:textAlignment w:val="center"/>
              <w:rPr>
                <w:rFonts w:ascii="Times New Roman" w:eastAsia="Times New Roman" w:hAnsi="Times New Roman" w:cs="Times New Roman"/>
                <w:color w:val="000000"/>
                <w:sz w:val="20"/>
                <w:szCs w:val="20"/>
                <w:lang w:eastAsia="ru-RU"/>
              </w:rPr>
            </w:pPr>
            <w:r w:rsidRPr="005849E2">
              <w:rPr>
                <w:rFonts w:ascii="Times New Roman" w:eastAsia="Times New Roman" w:hAnsi="Times New Roman" w:cs="Times New Roman"/>
                <w:color w:val="000000"/>
                <w:sz w:val="20"/>
                <w:szCs w:val="20"/>
                <w:lang w:eastAsia="ru-RU"/>
              </w:rPr>
              <w:t>-2</w:t>
            </w:r>
          </w:p>
        </w:tc>
        <w:tc>
          <w:tcPr>
            <w:tcW w:w="1276" w:type="dxa"/>
            <w:tcBorders>
              <w:top w:val="single" w:sz="4" w:space="0" w:color="333B3F"/>
              <w:left w:val="single" w:sz="6" w:space="0" w:color="auto"/>
              <w:bottom w:val="single" w:sz="4" w:space="0" w:color="333B3F"/>
              <w:right w:val="single" w:sz="6" w:space="0" w:color="auto"/>
            </w:tcBorders>
            <w:shd w:val="clear" w:color="auto" w:fill="FFFFFF"/>
            <w:tcMar>
              <w:top w:w="120" w:type="dxa"/>
              <w:left w:w="0" w:type="dxa"/>
              <w:bottom w:w="120" w:type="dxa"/>
              <w:right w:w="454" w:type="dxa"/>
            </w:tcMar>
            <w:vAlign w:val="center"/>
          </w:tcPr>
          <w:p w:rsidR="00D41A38" w:rsidRPr="005849E2" w:rsidRDefault="00D41A38" w:rsidP="0079719E">
            <w:pPr>
              <w:suppressAutoHyphens/>
              <w:autoSpaceDE w:val="0"/>
              <w:autoSpaceDN w:val="0"/>
              <w:adjustRightInd w:val="0"/>
              <w:spacing w:after="0" w:line="240" w:lineRule="auto"/>
              <w:jc w:val="right"/>
              <w:textAlignment w:val="center"/>
              <w:rPr>
                <w:rFonts w:ascii="Times New Roman" w:eastAsia="Times New Roman" w:hAnsi="Times New Roman" w:cs="Times New Roman"/>
                <w:color w:val="000000"/>
                <w:sz w:val="20"/>
                <w:szCs w:val="20"/>
                <w:lang w:eastAsia="ru-RU"/>
              </w:rPr>
            </w:pPr>
            <w:r w:rsidRPr="005849E2">
              <w:rPr>
                <w:rFonts w:ascii="Times New Roman" w:eastAsia="Times New Roman" w:hAnsi="Times New Roman" w:cs="Times New Roman"/>
                <w:color w:val="000000"/>
                <w:sz w:val="20"/>
                <w:szCs w:val="20"/>
                <w:lang w:eastAsia="ru-RU"/>
              </w:rPr>
              <w:t>12 654</w:t>
            </w:r>
          </w:p>
        </w:tc>
        <w:tc>
          <w:tcPr>
            <w:tcW w:w="1869" w:type="dxa"/>
            <w:tcBorders>
              <w:top w:val="single" w:sz="4" w:space="0" w:color="333B3F"/>
              <w:left w:val="single" w:sz="6" w:space="0" w:color="auto"/>
              <w:bottom w:val="single" w:sz="4" w:space="0" w:color="333B3F"/>
              <w:right w:val="single" w:sz="6" w:space="0" w:color="auto"/>
            </w:tcBorders>
            <w:shd w:val="clear" w:color="auto" w:fill="FFFFFF"/>
            <w:tcMar>
              <w:top w:w="120" w:type="dxa"/>
              <w:left w:w="0" w:type="dxa"/>
              <w:bottom w:w="120" w:type="dxa"/>
              <w:right w:w="624" w:type="dxa"/>
            </w:tcMar>
            <w:vAlign w:val="center"/>
          </w:tcPr>
          <w:p w:rsidR="00D41A38" w:rsidRPr="005849E2" w:rsidRDefault="00D41A38" w:rsidP="0079719E">
            <w:pPr>
              <w:suppressAutoHyphens/>
              <w:autoSpaceDE w:val="0"/>
              <w:autoSpaceDN w:val="0"/>
              <w:adjustRightInd w:val="0"/>
              <w:spacing w:after="0" w:line="240" w:lineRule="auto"/>
              <w:jc w:val="right"/>
              <w:textAlignment w:val="center"/>
              <w:rPr>
                <w:rFonts w:ascii="Times New Roman" w:eastAsia="Times New Roman" w:hAnsi="Times New Roman" w:cs="Times New Roman"/>
                <w:color w:val="000000"/>
                <w:sz w:val="20"/>
                <w:szCs w:val="20"/>
                <w:lang w:eastAsia="ru-RU"/>
              </w:rPr>
            </w:pPr>
            <w:r w:rsidRPr="005849E2">
              <w:rPr>
                <w:rFonts w:ascii="Times New Roman" w:eastAsia="Times New Roman" w:hAnsi="Times New Roman" w:cs="Times New Roman"/>
                <w:color w:val="000000"/>
                <w:sz w:val="20"/>
                <w:szCs w:val="20"/>
                <w:lang w:eastAsia="ru-RU"/>
              </w:rPr>
              <w:t>158</w:t>
            </w:r>
          </w:p>
        </w:tc>
      </w:tr>
      <w:tr w:rsidR="00D41A38" w:rsidRPr="005849E2" w:rsidTr="0079719E">
        <w:trPr>
          <w:trHeight w:val="60"/>
        </w:trPr>
        <w:tc>
          <w:tcPr>
            <w:tcW w:w="2694" w:type="dxa"/>
            <w:tcBorders>
              <w:top w:val="single" w:sz="4" w:space="0" w:color="333B3F"/>
              <w:left w:val="single" w:sz="6" w:space="0" w:color="auto"/>
              <w:bottom w:val="single" w:sz="4" w:space="0" w:color="333B3F"/>
              <w:right w:val="single" w:sz="6" w:space="0" w:color="auto"/>
            </w:tcBorders>
            <w:shd w:val="clear" w:color="auto" w:fill="FFFFFF"/>
            <w:tcMar>
              <w:top w:w="120" w:type="dxa"/>
              <w:left w:w="283" w:type="dxa"/>
              <w:bottom w:w="120" w:type="dxa"/>
              <w:right w:w="80" w:type="dxa"/>
            </w:tcMar>
          </w:tcPr>
          <w:p w:rsidR="00D41A38" w:rsidRPr="005849E2" w:rsidRDefault="00D41A38" w:rsidP="0079719E">
            <w:pPr>
              <w:tabs>
                <w:tab w:val="left" w:pos="200"/>
              </w:tabs>
              <w:suppressAutoHyphens/>
              <w:autoSpaceDE w:val="0"/>
              <w:autoSpaceDN w:val="0"/>
              <w:adjustRightInd w:val="0"/>
              <w:spacing w:after="0" w:line="240" w:lineRule="auto"/>
              <w:jc w:val="both"/>
              <w:textAlignment w:val="center"/>
              <w:rPr>
                <w:rFonts w:ascii="Times New Roman" w:eastAsia="Times New Roman" w:hAnsi="Times New Roman" w:cs="Times New Roman"/>
                <w:color w:val="000000"/>
                <w:sz w:val="20"/>
                <w:szCs w:val="20"/>
                <w:lang w:eastAsia="ru-RU"/>
              </w:rPr>
            </w:pPr>
            <w:r w:rsidRPr="005849E2">
              <w:rPr>
                <w:rFonts w:ascii="Times New Roman" w:eastAsia="Times New Roman" w:hAnsi="Times New Roman" w:cs="Times New Roman"/>
                <w:color w:val="000000"/>
                <w:sz w:val="20"/>
                <w:szCs w:val="20"/>
                <w:lang w:eastAsia="ru-RU"/>
              </w:rPr>
              <w:t>по потере кормильца</w:t>
            </w:r>
          </w:p>
        </w:tc>
        <w:tc>
          <w:tcPr>
            <w:tcW w:w="1417" w:type="dxa"/>
            <w:tcBorders>
              <w:top w:val="single" w:sz="4" w:space="0" w:color="333B3F"/>
              <w:left w:val="single" w:sz="6" w:space="0" w:color="auto"/>
              <w:bottom w:val="single" w:sz="4" w:space="0" w:color="333B3F"/>
              <w:right w:val="single" w:sz="6" w:space="0" w:color="auto"/>
            </w:tcBorders>
            <w:shd w:val="clear" w:color="auto" w:fill="FFFFFF"/>
            <w:tcMar>
              <w:top w:w="120" w:type="dxa"/>
              <w:left w:w="0" w:type="dxa"/>
              <w:bottom w:w="120" w:type="dxa"/>
              <w:right w:w="454" w:type="dxa"/>
            </w:tcMar>
            <w:vAlign w:val="center"/>
          </w:tcPr>
          <w:p w:rsidR="00D41A38" w:rsidRPr="005849E2" w:rsidRDefault="00D41A38" w:rsidP="0079719E">
            <w:pPr>
              <w:suppressAutoHyphens/>
              <w:autoSpaceDE w:val="0"/>
              <w:autoSpaceDN w:val="0"/>
              <w:adjustRightInd w:val="0"/>
              <w:spacing w:after="0" w:line="240" w:lineRule="auto"/>
              <w:jc w:val="right"/>
              <w:textAlignment w:val="center"/>
              <w:rPr>
                <w:rFonts w:ascii="Times New Roman" w:eastAsia="Times New Roman" w:hAnsi="Times New Roman" w:cs="Times New Roman"/>
                <w:color w:val="000000"/>
                <w:sz w:val="20"/>
                <w:szCs w:val="20"/>
                <w:lang w:eastAsia="ru-RU"/>
              </w:rPr>
            </w:pPr>
            <w:r w:rsidRPr="005849E2">
              <w:rPr>
                <w:rFonts w:ascii="Times New Roman" w:eastAsia="Times New Roman" w:hAnsi="Times New Roman" w:cs="Times New Roman"/>
                <w:color w:val="000000"/>
                <w:sz w:val="20"/>
                <w:szCs w:val="20"/>
                <w:lang w:eastAsia="ru-RU"/>
              </w:rPr>
              <w:t>6</w:t>
            </w:r>
          </w:p>
        </w:tc>
        <w:tc>
          <w:tcPr>
            <w:tcW w:w="2268" w:type="dxa"/>
            <w:tcBorders>
              <w:top w:val="single" w:sz="4" w:space="0" w:color="333B3F"/>
              <w:left w:val="single" w:sz="6" w:space="0" w:color="auto"/>
              <w:bottom w:val="single" w:sz="4" w:space="0" w:color="333B3F"/>
              <w:right w:val="single" w:sz="6" w:space="0" w:color="auto"/>
            </w:tcBorders>
            <w:shd w:val="clear" w:color="auto" w:fill="FFFFFF"/>
            <w:tcMar>
              <w:top w:w="120" w:type="dxa"/>
              <w:left w:w="0" w:type="dxa"/>
              <w:bottom w:w="120" w:type="dxa"/>
              <w:right w:w="794" w:type="dxa"/>
            </w:tcMar>
            <w:vAlign w:val="center"/>
          </w:tcPr>
          <w:p w:rsidR="00D41A38" w:rsidRPr="005849E2" w:rsidRDefault="00D41A38" w:rsidP="0079719E">
            <w:pPr>
              <w:suppressAutoHyphens/>
              <w:autoSpaceDE w:val="0"/>
              <w:autoSpaceDN w:val="0"/>
              <w:adjustRightInd w:val="0"/>
              <w:spacing w:after="0" w:line="240" w:lineRule="auto"/>
              <w:jc w:val="right"/>
              <w:textAlignment w:val="center"/>
              <w:rPr>
                <w:rFonts w:ascii="Times New Roman" w:eastAsia="Times New Roman" w:hAnsi="Times New Roman" w:cs="Times New Roman"/>
                <w:color w:val="000000"/>
                <w:sz w:val="20"/>
                <w:szCs w:val="20"/>
                <w:lang w:eastAsia="ru-RU"/>
              </w:rPr>
            </w:pPr>
            <w:r w:rsidRPr="005849E2">
              <w:rPr>
                <w:rFonts w:ascii="Times New Roman" w:eastAsia="Times New Roman" w:hAnsi="Times New Roman" w:cs="Times New Roman"/>
                <w:color w:val="000000"/>
                <w:sz w:val="20"/>
                <w:szCs w:val="20"/>
                <w:lang w:eastAsia="ru-RU"/>
              </w:rPr>
              <w:t>-1</w:t>
            </w:r>
          </w:p>
        </w:tc>
        <w:tc>
          <w:tcPr>
            <w:tcW w:w="1276" w:type="dxa"/>
            <w:tcBorders>
              <w:top w:val="single" w:sz="4" w:space="0" w:color="333B3F"/>
              <w:left w:val="single" w:sz="6" w:space="0" w:color="auto"/>
              <w:bottom w:val="single" w:sz="4" w:space="0" w:color="333B3F"/>
              <w:right w:val="single" w:sz="6" w:space="0" w:color="auto"/>
            </w:tcBorders>
            <w:shd w:val="clear" w:color="auto" w:fill="FFFFFF"/>
            <w:tcMar>
              <w:top w:w="120" w:type="dxa"/>
              <w:left w:w="0" w:type="dxa"/>
              <w:bottom w:w="120" w:type="dxa"/>
              <w:right w:w="454" w:type="dxa"/>
            </w:tcMar>
            <w:vAlign w:val="center"/>
          </w:tcPr>
          <w:p w:rsidR="00D41A38" w:rsidRPr="005849E2" w:rsidRDefault="00D41A38" w:rsidP="0079719E">
            <w:pPr>
              <w:suppressAutoHyphens/>
              <w:autoSpaceDE w:val="0"/>
              <w:autoSpaceDN w:val="0"/>
              <w:adjustRightInd w:val="0"/>
              <w:spacing w:after="0" w:line="240" w:lineRule="auto"/>
              <w:jc w:val="right"/>
              <w:textAlignment w:val="center"/>
              <w:rPr>
                <w:rFonts w:ascii="Times New Roman" w:eastAsia="Times New Roman" w:hAnsi="Times New Roman" w:cs="Times New Roman"/>
                <w:color w:val="000000"/>
                <w:sz w:val="20"/>
                <w:szCs w:val="20"/>
                <w:lang w:eastAsia="ru-RU"/>
              </w:rPr>
            </w:pPr>
            <w:r w:rsidRPr="005849E2">
              <w:rPr>
                <w:rFonts w:ascii="Times New Roman" w:eastAsia="Times New Roman" w:hAnsi="Times New Roman" w:cs="Times New Roman"/>
                <w:color w:val="000000"/>
                <w:sz w:val="20"/>
                <w:szCs w:val="20"/>
                <w:lang w:eastAsia="ru-RU"/>
              </w:rPr>
              <w:t>9 987</w:t>
            </w:r>
          </w:p>
        </w:tc>
        <w:tc>
          <w:tcPr>
            <w:tcW w:w="1869" w:type="dxa"/>
            <w:tcBorders>
              <w:top w:val="single" w:sz="4" w:space="0" w:color="333B3F"/>
              <w:left w:val="single" w:sz="6" w:space="0" w:color="auto"/>
              <w:bottom w:val="single" w:sz="4" w:space="0" w:color="333B3F"/>
              <w:right w:val="single" w:sz="6" w:space="0" w:color="auto"/>
            </w:tcBorders>
            <w:shd w:val="clear" w:color="auto" w:fill="FFFFFF"/>
            <w:tcMar>
              <w:top w:w="120" w:type="dxa"/>
              <w:left w:w="0" w:type="dxa"/>
              <w:bottom w:w="120" w:type="dxa"/>
              <w:right w:w="624" w:type="dxa"/>
            </w:tcMar>
            <w:vAlign w:val="center"/>
          </w:tcPr>
          <w:p w:rsidR="00D41A38" w:rsidRPr="005849E2" w:rsidRDefault="00D41A38" w:rsidP="0079719E">
            <w:pPr>
              <w:suppressAutoHyphens/>
              <w:autoSpaceDE w:val="0"/>
              <w:autoSpaceDN w:val="0"/>
              <w:adjustRightInd w:val="0"/>
              <w:spacing w:after="0" w:line="240" w:lineRule="auto"/>
              <w:jc w:val="right"/>
              <w:textAlignment w:val="center"/>
              <w:rPr>
                <w:rFonts w:ascii="Times New Roman" w:eastAsia="Times New Roman" w:hAnsi="Times New Roman" w:cs="Times New Roman"/>
                <w:color w:val="000000"/>
                <w:sz w:val="20"/>
                <w:szCs w:val="20"/>
                <w:lang w:eastAsia="ru-RU"/>
              </w:rPr>
            </w:pPr>
            <w:r w:rsidRPr="005849E2">
              <w:rPr>
                <w:rFonts w:ascii="Times New Roman" w:eastAsia="Times New Roman" w:hAnsi="Times New Roman" w:cs="Times New Roman"/>
                <w:color w:val="000000"/>
                <w:sz w:val="20"/>
                <w:szCs w:val="20"/>
                <w:lang w:eastAsia="ru-RU"/>
              </w:rPr>
              <w:t>116</w:t>
            </w:r>
          </w:p>
        </w:tc>
      </w:tr>
      <w:tr w:rsidR="00D41A38" w:rsidRPr="005849E2" w:rsidTr="0079719E">
        <w:trPr>
          <w:trHeight w:val="60"/>
        </w:trPr>
        <w:tc>
          <w:tcPr>
            <w:tcW w:w="2694" w:type="dxa"/>
            <w:tcBorders>
              <w:top w:val="single" w:sz="4" w:space="0" w:color="333B3F"/>
              <w:left w:val="single" w:sz="6" w:space="0" w:color="auto"/>
              <w:bottom w:val="single" w:sz="4" w:space="0" w:color="333B3F"/>
              <w:right w:val="single" w:sz="6" w:space="0" w:color="auto"/>
            </w:tcBorders>
            <w:shd w:val="clear" w:color="auto" w:fill="FFFFFF"/>
            <w:tcMar>
              <w:top w:w="120" w:type="dxa"/>
              <w:left w:w="283" w:type="dxa"/>
              <w:bottom w:w="120" w:type="dxa"/>
              <w:right w:w="80" w:type="dxa"/>
            </w:tcMar>
          </w:tcPr>
          <w:p w:rsidR="00D41A38" w:rsidRPr="005849E2" w:rsidRDefault="00D41A38" w:rsidP="0079719E">
            <w:pPr>
              <w:tabs>
                <w:tab w:val="left" w:pos="200"/>
              </w:tabs>
              <w:suppressAutoHyphens/>
              <w:autoSpaceDE w:val="0"/>
              <w:autoSpaceDN w:val="0"/>
              <w:adjustRightInd w:val="0"/>
              <w:spacing w:after="0" w:line="240" w:lineRule="auto"/>
              <w:jc w:val="both"/>
              <w:textAlignment w:val="center"/>
              <w:rPr>
                <w:rFonts w:ascii="Times New Roman" w:eastAsia="Times New Roman" w:hAnsi="Times New Roman" w:cs="Times New Roman"/>
                <w:color w:val="000000"/>
                <w:sz w:val="20"/>
                <w:szCs w:val="20"/>
                <w:lang w:eastAsia="ru-RU"/>
              </w:rPr>
            </w:pPr>
            <w:r w:rsidRPr="005849E2">
              <w:rPr>
                <w:rFonts w:ascii="Times New Roman" w:eastAsia="Times New Roman" w:hAnsi="Times New Roman" w:cs="Times New Roman"/>
                <w:color w:val="000000"/>
                <w:sz w:val="20"/>
                <w:szCs w:val="20"/>
                <w:lang w:eastAsia="ru-RU"/>
              </w:rPr>
              <w:t>за выслугу лет</w:t>
            </w:r>
          </w:p>
        </w:tc>
        <w:tc>
          <w:tcPr>
            <w:tcW w:w="1417" w:type="dxa"/>
            <w:tcBorders>
              <w:top w:val="single" w:sz="4" w:space="0" w:color="333B3F"/>
              <w:left w:val="single" w:sz="6" w:space="0" w:color="auto"/>
              <w:bottom w:val="single" w:sz="4" w:space="0" w:color="333B3F"/>
              <w:right w:val="single" w:sz="6" w:space="0" w:color="auto"/>
            </w:tcBorders>
            <w:shd w:val="clear" w:color="auto" w:fill="FFFFFF"/>
            <w:tcMar>
              <w:top w:w="120" w:type="dxa"/>
              <w:left w:w="0" w:type="dxa"/>
              <w:bottom w:w="120" w:type="dxa"/>
              <w:right w:w="454" w:type="dxa"/>
            </w:tcMar>
            <w:vAlign w:val="center"/>
          </w:tcPr>
          <w:p w:rsidR="00D41A38" w:rsidRPr="005849E2" w:rsidRDefault="00D41A38" w:rsidP="0079719E">
            <w:pPr>
              <w:suppressAutoHyphens/>
              <w:autoSpaceDE w:val="0"/>
              <w:autoSpaceDN w:val="0"/>
              <w:adjustRightInd w:val="0"/>
              <w:spacing w:after="0" w:line="240" w:lineRule="auto"/>
              <w:jc w:val="right"/>
              <w:textAlignment w:val="center"/>
              <w:rPr>
                <w:rFonts w:ascii="Times New Roman" w:eastAsia="Times New Roman" w:hAnsi="Times New Roman" w:cs="Times New Roman"/>
                <w:color w:val="000000"/>
                <w:sz w:val="20"/>
                <w:szCs w:val="20"/>
                <w:lang w:eastAsia="ru-RU"/>
              </w:rPr>
            </w:pPr>
            <w:r w:rsidRPr="005849E2">
              <w:rPr>
                <w:rFonts w:ascii="Times New Roman" w:eastAsia="Times New Roman" w:hAnsi="Times New Roman" w:cs="Times New Roman"/>
                <w:color w:val="000000"/>
                <w:sz w:val="20"/>
                <w:szCs w:val="20"/>
                <w:lang w:eastAsia="ru-RU"/>
              </w:rPr>
              <w:t>76</w:t>
            </w:r>
          </w:p>
        </w:tc>
        <w:tc>
          <w:tcPr>
            <w:tcW w:w="2268" w:type="dxa"/>
            <w:tcBorders>
              <w:top w:val="single" w:sz="4" w:space="0" w:color="333B3F"/>
              <w:left w:val="single" w:sz="6" w:space="0" w:color="auto"/>
              <w:bottom w:val="single" w:sz="4" w:space="0" w:color="333B3F"/>
              <w:right w:val="single" w:sz="6" w:space="0" w:color="auto"/>
            </w:tcBorders>
            <w:shd w:val="clear" w:color="auto" w:fill="FFFFFF"/>
            <w:tcMar>
              <w:top w:w="120" w:type="dxa"/>
              <w:left w:w="0" w:type="dxa"/>
              <w:bottom w:w="120" w:type="dxa"/>
              <w:right w:w="794" w:type="dxa"/>
            </w:tcMar>
            <w:vAlign w:val="center"/>
          </w:tcPr>
          <w:p w:rsidR="00D41A38" w:rsidRPr="005849E2" w:rsidRDefault="00D41A38" w:rsidP="0079719E">
            <w:pPr>
              <w:suppressAutoHyphens/>
              <w:autoSpaceDE w:val="0"/>
              <w:autoSpaceDN w:val="0"/>
              <w:adjustRightInd w:val="0"/>
              <w:spacing w:after="0" w:line="240" w:lineRule="auto"/>
              <w:jc w:val="right"/>
              <w:textAlignment w:val="center"/>
              <w:rPr>
                <w:rFonts w:ascii="Times New Roman" w:eastAsia="Times New Roman" w:hAnsi="Times New Roman" w:cs="Times New Roman"/>
                <w:color w:val="000000"/>
                <w:sz w:val="20"/>
                <w:szCs w:val="20"/>
                <w:lang w:eastAsia="ru-RU"/>
              </w:rPr>
            </w:pPr>
            <w:r w:rsidRPr="005849E2">
              <w:rPr>
                <w:rFonts w:ascii="Times New Roman" w:eastAsia="Times New Roman" w:hAnsi="Times New Roman" w:cs="Times New Roman"/>
                <w:color w:val="000000"/>
                <w:sz w:val="20"/>
                <w:szCs w:val="20"/>
                <w:lang w:eastAsia="ru-RU"/>
              </w:rPr>
              <w:t>6</w:t>
            </w:r>
          </w:p>
        </w:tc>
        <w:tc>
          <w:tcPr>
            <w:tcW w:w="1276" w:type="dxa"/>
            <w:tcBorders>
              <w:top w:val="single" w:sz="4" w:space="0" w:color="333B3F"/>
              <w:left w:val="single" w:sz="6" w:space="0" w:color="auto"/>
              <w:bottom w:val="single" w:sz="4" w:space="0" w:color="333B3F"/>
              <w:right w:val="single" w:sz="6" w:space="0" w:color="auto"/>
            </w:tcBorders>
            <w:shd w:val="clear" w:color="auto" w:fill="FFFFFF"/>
            <w:tcMar>
              <w:top w:w="120" w:type="dxa"/>
              <w:left w:w="0" w:type="dxa"/>
              <w:bottom w:w="120" w:type="dxa"/>
              <w:right w:w="454" w:type="dxa"/>
            </w:tcMar>
            <w:vAlign w:val="center"/>
          </w:tcPr>
          <w:p w:rsidR="00D41A38" w:rsidRPr="005849E2" w:rsidRDefault="00D41A38" w:rsidP="0079719E">
            <w:pPr>
              <w:suppressAutoHyphens/>
              <w:autoSpaceDE w:val="0"/>
              <w:autoSpaceDN w:val="0"/>
              <w:adjustRightInd w:val="0"/>
              <w:spacing w:after="0" w:line="240" w:lineRule="auto"/>
              <w:jc w:val="right"/>
              <w:textAlignment w:val="center"/>
              <w:rPr>
                <w:rFonts w:ascii="Times New Roman" w:eastAsia="Times New Roman" w:hAnsi="Times New Roman" w:cs="Times New Roman"/>
                <w:color w:val="000000"/>
                <w:sz w:val="20"/>
                <w:szCs w:val="20"/>
                <w:lang w:eastAsia="ru-RU"/>
              </w:rPr>
            </w:pPr>
            <w:r w:rsidRPr="005849E2">
              <w:rPr>
                <w:rFonts w:ascii="Times New Roman" w:eastAsia="Times New Roman" w:hAnsi="Times New Roman" w:cs="Times New Roman"/>
                <w:color w:val="000000"/>
                <w:sz w:val="20"/>
                <w:szCs w:val="20"/>
                <w:lang w:eastAsia="ru-RU"/>
              </w:rPr>
              <w:t>19 956</w:t>
            </w:r>
          </w:p>
        </w:tc>
        <w:tc>
          <w:tcPr>
            <w:tcW w:w="1869" w:type="dxa"/>
            <w:tcBorders>
              <w:top w:val="single" w:sz="4" w:space="0" w:color="333B3F"/>
              <w:left w:val="single" w:sz="6" w:space="0" w:color="auto"/>
              <w:bottom w:val="single" w:sz="4" w:space="0" w:color="333B3F"/>
              <w:right w:val="single" w:sz="6" w:space="0" w:color="auto"/>
            </w:tcBorders>
            <w:shd w:val="clear" w:color="auto" w:fill="FFFFFF"/>
            <w:tcMar>
              <w:top w:w="120" w:type="dxa"/>
              <w:left w:w="0" w:type="dxa"/>
              <w:bottom w:w="120" w:type="dxa"/>
              <w:right w:w="624" w:type="dxa"/>
            </w:tcMar>
            <w:vAlign w:val="center"/>
          </w:tcPr>
          <w:p w:rsidR="00D41A38" w:rsidRPr="005849E2" w:rsidRDefault="00D41A38" w:rsidP="0079719E">
            <w:pPr>
              <w:suppressAutoHyphens/>
              <w:autoSpaceDE w:val="0"/>
              <w:autoSpaceDN w:val="0"/>
              <w:adjustRightInd w:val="0"/>
              <w:spacing w:after="0" w:line="240" w:lineRule="auto"/>
              <w:jc w:val="right"/>
              <w:textAlignment w:val="center"/>
              <w:rPr>
                <w:rFonts w:ascii="Times New Roman" w:eastAsia="Times New Roman" w:hAnsi="Times New Roman" w:cs="Times New Roman"/>
                <w:color w:val="000000"/>
                <w:sz w:val="20"/>
                <w:szCs w:val="20"/>
                <w:lang w:eastAsia="ru-RU"/>
              </w:rPr>
            </w:pPr>
            <w:r w:rsidRPr="005849E2">
              <w:rPr>
                <w:rFonts w:ascii="Times New Roman" w:eastAsia="Times New Roman" w:hAnsi="Times New Roman" w:cs="Times New Roman"/>
                <w:color w:val="000000"/>
                <w:sz w:val="20"/>
                <w:szCs w:val="20"/>
                <w:lang w:eastAsia="ru-RU"/>
              </w:rPr>
              <w:t>596</w:t>
            </w:r>
          </w:p>
        </w:tc>
      </w:tr>
      <w:tr w:rsidR="00D41A38" w:rsidRPr="005849E2" w:rsidTr="0079719E">
        <w:trPr>
          <w:trHeight w:val="60"/>
        </w:trPr>
        <w:tc>
          <w:tcPr>
            <w:tcW w:w="2694" w:type="dxa"/>
            <w:tcBorders>
              <w:top w:val="single" w:sz="4" w:space="0" w:color="333B3F"/>
              <w:left w:val="single" w:sz="6" w:space="0" w:color="auto"/>
              <w:bottom w:val="single" w:sz="4" w:space="0" w:color="333B3F"/>
              <w:right w:val="single" w:sz="6" w:space="0" w:color="auto"/>
            </w:tcBorders>
            <w:shd w:val="clear" w:color="auto" w:fill="FFFFFF"/>
            <w:tcMar>
              <w:top w:w="120" w:type="dxa"/>
              <w:left w:w="283" w:type="dxa"/>
              <w:bottom w:w="120" w:type="dxa"/>
              <w:right w:w="80" w:type="dxa"/>
            </w:tcMar>
          </w:tcPr>
          <w:p w:rsidR="00D41A38" w:rsidRPr="005849E2" w:rsidRDefault="00D41A38" w:rsidP="0079719E">
            <w:pPr>
              <w:tabs>
                <w:tab w:val="left" w:pos="200"/>
              </w:tabs>
              <w:suppressAutoHyphens/>
              <w:autoSpaceDE w:val="0"/>
              <w:autoSpaceDN w:val="0"/>
              <w:adjustRightInd w:val="0"/>
              <w:spacing w:after="0" w:line="240" w:lineRule="auto"/>
              <w:jc w:val="both"/>
              <w:textAlignment w:val="center"/>
              <w:rPr>
                <w:rFonts w:ascii="Times New Roman" w:eastAsia="Times New Roman" w:hAnsi="Times New Roman" w:cs="Times New Roman"/>
                <w:color w:val="000000"/>
                <w:sz w:val="20"/>
                <w:szCs w:val="20"/>
                <w:lang w:eastAsia="ru-RU"/>
              </w:rPr>
            </w:pPr>
            <w:r w:rsidRPr="005849E2">
              <w:rPr>
                <w:rFonts w:ascii="Times New Roman" w:eastAsia="Times New Roman" w:hAnsi="Times New Roman" w:cs="Times New Roman"/>
                <w:bCs/>
                <w:color w:val="000000"/>
                <w:sz w:val="20"/>
                <w:szCs w:val="20"/>
                <w:lang w:eastAsia="ru-RU"/>
              </w:rPr>
              <w:t>социальная:</w:t>
            </w:r>
          </w:p>
        </w:tc>
        <w:tc>
          <w:tcPr>
            <w:tcW w:w="1417" w:type="dxa"/>
            <w:tcBorders>
              <w:top w:val="single" w:sz="4" w:space="0" w:color="333B3F"/>
              <w:left w:val="single" w:sz="6" w:space="0" w:color="auto"/>
              <w:bottom w:val="single" w:sz="4" w:space="0" w:color="333B3F"/>
              <w:right w:val="single" w:sz="6" w:space="0" w:color="auto"/>
            </w:tcBorders>
            <w:shd w:val="clear" w:color="auto" w:fill="FFFFFF"/>
            <w:tcMar>
              <w:top w:w="120" w:type="dxa"/>
              <w:left w:w="0" w:type="dxa"/>
              <w:bottom w:w="120" w:type="dxa"/>
              <w:right w:w="454" w:type="dxa"/>
            </w:tcMar>
            <w:vAlign w:val="center"/>
          </w:tcPr>
          <w:p w:rsidR="00D41A38" w:rsidRPr="005849E2" w:rsidRDefault="00D41A38" w:rsidP="0079719E">
            <w:pPr>
              <w:suppressAutoHyphens/>
              <w:autoSpaceDE w:val="0"/>
              <w:autoSpaceDN w:val="0"/>
              <w:adjustRightInd w:val="0"/>
              <w:spacing w:after="0" w:line="240" w:lineRule="auto"/>
              <w:jc w:val="right"/>
              <w:textAlignment w:val="center"/>
              <w:rPr>
                <w:rFonts w:ascii="Times New Roman" w:eastAsia="Times New Roman" w:hAnsi="Times New Roman" w:cs="Times New Roman"/>
                <w:color w:val="000000"/>
                <w:sz w:val="20"/>
                <w:szCs w:val="20"/>
                <w:lang w:eastAsia="ru-RU"/>
              </w:rPr>
            </w:pPr>
            <w:r w:rsidRPr="005849E2">
              <w:rPr>
                <w:rFonts w:ascii="Times New Roman" w:eastAsia="Times New Roman" w:hAnsi="Times New Roman" w:cs="Times New Roman"/>
                <w:bCs/>
                <w:color w:val="000000"/>
                <w:sz w:val="20"/>
                <w:szCs w:val="20"/>
                <w:lang w:eastAsia="ru-RU"/>
              </w:rPr>
              <w:t>3 160</w:t>
            </w:r>
          </w:p>
        </w:tc>
        <w:tc>
          <w:tcPr>
            <w:tcW w:w="2268" w:type="dxa"/>
            <w:tcBorders>
              <w:top w:val="single" w:sz="4" w:space="0" w:color="333B3F"/>
              <w:left w:val="single" w:sz="6" w:space="0" w:color="auto"/>
              <w:bottom w:val="single" w:sz="4" w:space="0" w:color="333B3F"/>
              <w:right w:val="single" w:sz="6" w:space="0" w:color="auto"/>
            </w:tcBorders>
            <w:shd w:val="clear" w:color="auto" w:fill="FFFFFF"/>
            <w:tcMar>
              <w:top w:w="120" w:type="dxa"/>
              <w:left w:w="0" w:type="dxa"/>
              <w:bottom w:w="120" w:type="dxa"/>
              <w:right w:w="794" w:type="dxa"/>
            </w:tcMar>
            <w:vAlign w:val="center"/>
          </w:tcPr>
          <w:p w:rsidR="00D41A38" w:rsidRPr="005849E2" w:rsidRDefault="00D41A38" w:rsidP="0079719E">
            <w:pPr>
              <w:suppressAutoHyphens/>
              <w:autoSpaceDE w:val="0"/>
              <w:autoSpaceDN w:val="0"/>
              <w:adjustRightInd w:val="0"/>
              <w:spacing w:after="0" w:line="240" w:lineRule="auto"/>
              <w:jc w:val="right"/>
              <w:textAlignment w:val="center"/>
              <w:rPr>
                <w:rFonts w:ascii="Times New Roman" w:eastAsia="Times New Roman" w:hAnsi="Times New Roman" w:cs="Times New Roman"/>
                <w:color w:val="000000"/>
                <w:sz w:val="20"/>
                <w:szCs w:val="20"/>
                <w:lang w:eastAsia="ru-RU"/>
              </w:rPr>
            </w:pPr>
            <w:r w:rsidRPr="005849E2">
              <w:rPr>
                <w:rFonts w:ascii="Times New Roman" w:eastAsia="Times New Roman" w:hAnsi="Times New Roman" w:cs="Times New Roman"/>
                <w:bCs/>
                <w:color w:val="000000"/>
                <w:sz w:val="20"/>
                <w:szCs w:val="20"/>
                <w:lang w:eastAsia="ru-RU"/>
              </w:rPr>
              <w:t>24</w:t>
            </w:r>
          </w:p>
        </w:tc>
        <w:tc>
          <w:tcPr>
            <w:tcW w:w="1276" w:type="dxa"/>
            <w:tcBorders>
              <w:top w:val="single" w:sz="4" w:space="0" w:color="333B3F"/>
              <w:left w:val="single" w:sz="6" w:space="0" w:color="auto"/>
              <w:bottom w:val="single" w:sz="4" w:space="0" w:color="333B3F"/>
              <w:right w:val="single" w:sz="6" w:space="0" w:color="auto"/>
            </w:tcBorders>
            <w:shd w:val="clear" w:color="auto" w:fill="FFFFFF"/>
            <w:tcMar>
              <w:top w:w="120" w:type="dxa"/>
              <w:left w:w="0" w:type="dxa"/>
              <w:bottom w:w="120" w:type="dxa"/>
              <w:right w:w="454" w:type="dxa"/>
            </w:tcMar>
            <w:vAlign w:val="center"/>
          </w:tcPr>
          <w:p w:rsidR="00D41A38" w:rsidRPr="005849E2" w:rsidRDefault="00D41A38" w:rsidP="0079719E">
            <w:pPr>
              <w:suppressAutoHyphens/>
              <w:autoSpaceDE w:val="0"/>
              <w:autoSpaceDN w:val="0"/>
              <w:adjustRightInd w:val="0"/>
              <w:spacing w:after="0" w:line="240" w:lineRule="auto"/>
              <w:jc w:val="right"/>
              <w:textAlignment w:val="center"/>
              <w:rPr>
                <w:rFonts w:ascii="Times New Roman" w:eastAsia="Times New Roman" w:hAnsi="Times New Roman" w:cs="Times New Roman"/>
                <w:color w:val="000000"/>
                <w:sz w:val="20"/>
                <w:szCs w:val="20"/>
                <w:lang w:eastAsia="ru-RU"/>
              </w:rPr>
            </w:pPr>
            <w:r w:rsidRPr="005849E2">
              <w:rPr>
                <w:rFonts w:ascii="Times New Roman" w:eastAsia="Times New Roman" w:hAnsi="Times New Roman" w:cs="Times New Roman"/>
                <w:bCs/>
                <w:color w:val="000000"/>
                <w:sz w:val="20"/>
                <w:szCs w:val="20"/>
                <w:lang w:eastAsia="ru-RU"/>
              </w:rPr>
              <w:t>8 797</w:t>
            </w:r>
          </w:p>
        </w:tc>
        <w:tc>
          <w:tcPr>
            <w:tcW w:w="1869" w:type="dxa"/>
            <w:tcBorders>
              <w:top w:val="single" w:sz="4" w:space="0" w:color="333B3F"/>
              <w:left w:val="single" w:sz="6" w:space="0" w:color="auto"/>
              <w:bottom w:val="single" w:sz="4" w:space="0" w:color="333B3F"/>
              <w:right w:val="single" w:sz="6" w:space="0" w:color="auto"/>
            </w:tcBorders>
            <w:shd w:val="clear" w:color="auto" w:fill="FFFFFF"/>
            <w:tcMar>
              <w:top w:w="120" w:type="dxa"/>
              <w:left w:w="0" w:type="dxa"/>
              <w:bottom w:w="120" w:type="dxa"/>
              <w:right w:w="624" w:type="dxa"/>
            </w:tcMar>
            <w:vAlign w:val="center"/>
          </w:tcPr>
          <w:p w:rsidR="00D41A38" w:rsidRPr="005849E2" w:rsidRDefault="00D41A38" w:rsidP="0079719E">
            <w:pPr>
              <w:suppressAutoHyphens/>
              <w:autoSpaceDE w:val="0"/>
              <w:autoSpaceDN w:val="0"/>
              <w:adjustRightInd w:val="0"/>
              <w:spacing w:after="0" w:line="240" w:lineRule="auto"/>
              <w:jc w:val="right"/>
              <w:textAlignment w:val="center"/>
              <w:rPr>
                <w:rFonts w:ascii="Times New Roman" w:eastAsia="Times New Roman" w:hAnsi="Times New Roman" w:cs="Times New Roman"/>
                <w:color w:val="000000"/>
                <w:sz w:val="20"/>
                <w:szCs w:val="20"/>
                <w:lang w:eastAsia="ru-RU"/>
              </w:rPr>
            </w:pPr>
            <w:r w:rsidRPr="005849E2">
              <w:rPr>
                <w:rFonts w:ascii="Times New Roman" w:eastAsia="Times New Roman" w:hAnsi="Times New Roman" w:cs="Times New Roman"/>
                <w:bCs/>
                <w:color w:val="000000"/>
                <w:sz w:val="20"/>
                <w:szCs w:val="20"/>
                <w:lang w:eastAsia="ru-RU"/>
              </w:rPr>
              <w:t>152</w:t>
            </w:r>
          </w:p>
        </w:tc>
      </w:tr>
      <w:tr w:rsidR="00D41A38" w:rsidRPr="005849E2" w:rsidTr="0079719E">
        <w:trPr>
          <w:trHeight w:val="60"/>
        </w:trPr>
        <w:tc>
          <w:tcPr>
            <w:tcW w:w="2694" w:type="dxa"/>
            <w:tcBorders>
              <w:top w:val="single" w:sz="4" w:space="0" w:color="333B3F"/>
              <w:left w:val="single" w:sz="6" w:space="0" w:color="auto"/>
              <w:bottom w:val="single" w:sz="4" w:space="0" w:color="333B3F"/>
              <w:right w:val="single" w:sz="6" w:space="0" w:color="auto"/>
            </w:tcBorders>
            <w:shd w:val="clear" w:color="auto" w:fill="FFFFFF"/>
            <w:tcMar>
              <w:top w:w="120" w:type="dxa"/>
              <w:left w:w="567" w:type="dxa"/>
              <w:bottom w:w="120" w:type="dxa"/>
              <w:right w:w="80" w:type="dxa"/>
            </w:tcMar>
          </w:tcPr>
          <w:p w:rsidR="00D41A38" w:rsidRPr="005849E2" w:rsidRDefault="00D41A38" w:rsidP="0079719E">
            <w:pPr>
              <w:tabs>
                <w:tab w:val="left" w:pos="200"/>
              </w:tabs>
              <w:suppressAutoHyphens/>
              <w:autoSpaceDE w:val="0"/>
              <w:autoSpaceDN w:val="0"/>
              <w:adjustRightInd w:val="0"/>
              <w:spacing w:after="0" w:line="240" w:lineRule="auto"/>
              <w:textAlignment w:val="center"/>
              <w:rPr>
                <w:rFonts w:ascii="Times New Roman" w:eastAsia="Times New Roman" w:hAnsi="Times New Roman" w:cs="Times New Roman"/>
                <w:color w:val="000000"/>
                <w:sz w:val="20"/>
                <w:szCs w:val="20"/>
                <w:lang w:eastAsia="ru-RU"/>
              </w:rPr>
            </w:pPr>
            <w:r w:rsidRPr="005849E2">
              <w:rPr>
                <w:rFonts w:ascii="Times New Roman" w:eastAsia="Times New Roman" w:hAnsi="Times New Roman" w:cs="Times New Roman"/>
                <w:color w:val="000000"/>
                <w:sz w:val="20"/>
                <w:szCs w:val="20"/>
                <w:lang w:eastAsia="ru-RU"/>
              </w:rPr>
              <w:t>по старости</w:t>
            </w:r>
          </w:p>
        </w:tc>
        <w:tc>
          <w:tcPr>
            <w:tcW w:w="1417" w:type="dxa"/>
            <w:tcBorders>
              <w:top w:val="single" w:sz="4" w:space="0" w:color="333B3F"/>
              <w:left w:val="single" w:sz="6" w:space="0" w:color="auto"/>
              <w:bottom w:val="single" w:sz="4" w:space="0" w:color="333B3F"/>
              <w:right w:val="single" w:sz="6" w:space="0" w:color="auto"/>
            </w:tcBorders>
            <w:shd w:val="clear" w:color="auto" w:fill="FFFFFF"/>
            <w:tcMar>
              <w:top w:w="120" w:type="dxa"/>
              <w:left w:w="0" w:type="dxa"/>
              <w:bottom w:w="120" w:type="dxa"/>
              <w:right w:w="454" w:type="dxa"/>
            </w:tcMar>
          </w:tcPr>
          <w:p w:rsidR="00D41A38" w:rsidRPr="005849E2" w:rsidRDefault="00D41A38" w:rsidP="0079719E">
            <w:pPr>
              <w:suppressAutoHyphens/>
              <w:autoSpaceDE w:val="0"/>
              <w:autoSpaceDN w:val="0"/>
              <w:adjustRightInd w:val="0"/>
              <w:spacing w:after="0" w:line="240" w:lineRule="auto"/>
              <w:jc w:val="right"/>
              <w:textAlignment w:val="center"/>
              <w:rPr>
                <w:rFonts w:ascii="Times New Roman" w:eastAsia="Times New Roman" w:hAnsi="Times New Roman" w:cs="Times New Roman"/>
                <w:color w:val="000000"/>
                <w:sz w:val="20"/>
                <w:szCs w:val="20"/>
                <w:lang w:eastAsia="ru-RU"/>
              </w:rPr>
            </w:pPr>
            <w:r w:rsidRPr="005849E2">
              <w:rPr>
                <w:rFonts w:ascii="Times New Roman" w:eastAsia="Times New Roman" w:hAnsi="Times New Roman" w:cs="Times New Roman"/>
                <w:color w:val="000000"/>
                <w:sz w:val="20"/>
                <w:szCs w:val="20"/>
                <w:lang w:eastAsia="ru-RU"/>
              </w:rPr>
              <w:t>48</w:t>
            </w:r>
          </w:p>
        </w:tc>
        <w:tc>
          <w:tcPr>
            <w:tcW w:w="2268" w:type="dxa"/>
            <w:tcBorders>
              <w:top w:val="single" w:sz="4" w:space="0" w:color="333B3F"/>
              <w:left w:val="single" w:sz="6" w:space="0" w:color="auto"/>
              <w:bottom w:val="single" w:sz="4" w:space="0" w:color="333B3F"/>
              <w:right w:val="single" w:sz="6" w:space="0" w:color="auto"/>
            </w:tcBorders>
            <w:shd w:val="clear" w:color="auto" w:fill="FFFFFF"/>
            <w:tcMar>
              <w:top w:w="120" w:type="dxa"/>
              <w:left w:w="0" w:type="dxa"/>
              <w:bottom w:w="120" w:type="dxa"/>
              <w:right w:w="794" w:type="dxa"/>
            </w:tcMar>
          </w:tcPr>
          <w:p w:rsidR="00D41A38" w:rsidRPr="005849E2" w:rsidRDefault="00D41A38" w:rsidP="0079719E">
            <w:pPr>
              <w:suppressAutoHyphens/>
              <w:autoSpaceDE w:val="0"/>
              <w:autoSpaceDN w:val="0"/>
              <w:adjustRightInd w:val="0"/>
              <w:spacing w:after="0" w:line="240" w:lineRule="auto"/>
              <w:jc w:val="right"/>
              <w:textAlignment w:val="center"/>
              <w:rPr>
                <w:rFonts w:ascii="Times New Roman" w:eastAsia="Times New Roman" w:hAnsi="Times New Roman" w:cs="Times New Roman"/>
                <w:color w:val="000000"/>
                <w:sz w:val="20"/>
                <w:szCs w:val="20"/>
                <w:lang w:eastAsia="ru-RU"/>
              </w:rPr>
            </w:pPr>
            <w:r w:rsidRPr="005849E2">
              <w:rPr>
                <w:rFonts w:ascii="Times New Roman" w:eastAsia="Times New Roman" w:hAnsi="Times New Roman" w:cs="Times New Roman"/>
                <w:color w:val="000000"/>
                <w:sz w:val="20"/>
                <w:szCs w:val="20"/>
                <w:lang w:eastAsia="ru-RU"/>
              </w:rPr>
              <w:t>2</w:t>
            </w:r>
          </w:p>
        </w:tc>
        <w:tc>
          <w:tcPr>
            <w:tcW w:w="1276" w:type="dxa"/>
            <w:tcBorders>
              <w:top w:val="single" w:sz="4" w:space="0" w:color="333B3F"/>
              <w:left w:val="single" w:sz="6" w:space="0" w:color="auto"/>
              <w:bottom w:val="single" w:sz="4" w:space="0" w:color="333B3F"/>
              <w:right w:val="single" w:sz="6" w:space="0" w:color="auto"/>
            </w:tcBorders>
            <w:shd w:val="clear" w:color="auto" w:fill="FFFFFF"/>
            <w:tcMar>
              <w:top w:w="120" w:type="dxa"/>
              <w:left w:w="0" w:type="dxa"/>
              <w:bottom w:w="120" w:type="dxa"/>
              <w:right w:w="454" w:type="dxa"/>
            </w:tcMar>
          </w:tcPr>
          <w:p w:rsidR="00D41A38" w:rsidRPr="005849E2" w:rsidRDefault="00D41A38" w:rsidP="0079719E">
            <w:pPr>
              <w:suppressAutoHyphens/>
              <w:autoSpaceDE w:val="0"/>
              <w:autoSpaceDN w:val="0"/>
              <w:adjustRightInd w:val="0"/>
              <w:spacing w:after="0" w:line="240" w:lineRule="auto"/>
              <w:jc w:val="right"/>
              <w:textAlignment w:val="center"/>
              <w:rPr>
                <w:rFonts w:ascii="Times New Roman" w:eastAsia="Times New Roman" w:hAnsi="Times New Roman" w:cs="Times New Roman"/>
                <w:color w:val="000000"/>
                <w:sz w:val="20"/>
                <w:szCs w:val="20"/>
                <w:lang w:eastAsia="ru-RU"/>
              </w:rPr>
            </w:pPr>
            <w:r w:rsidRPr="005849E2">
              <w:rPr>
                <w:rFonts w:ascii="Times New Roman" w:eastAsia="Times New Roman" w:hAnsi="Times New Roman" w:cs="Times New Roman"/>
                <w:color w:val="000000"/>
                <w:sz w:val="20"/>
                <w:szCs w:val="20"/>
                <w:lang w:eastAsia="ru-RU"/>
              </w:rPr>
              <w:t>6 187</w:t>
            </w:r>
          </w:p>
        </w:tc>
        <w:tc>
          <w:tcPr>
            <w:tcW w:w="1869" w:type="dxa"/>
            <w:tcBorders>
              <w:top w:val="single" w:sz="4" w:space="0" w:color="333B3F"/>
              <w:left w:val="single" w:sz="6" w:space="0" w:color="auto"/>
              <w:bottom w:val="single" w:sz="4" w:space="0" w:color="333B3F"/>
              <w:right w:val="single" w:sz="6" w:space="0" w:color="auto"/>
            </w:tcBorders>
            <w:shd w:val="clear" w:color="auto" w:fill="FFFFFF"/>
            <w:tcMar>
              <w:top w:w="120" w:type="dxa"/>
              <w:left w:w="0" w:type="dxa"/>
              <w:bottom w:w="120" w:type="dxa"/>
              <w:right w:w="624" w:type="dxa"/>
            </w:tcMar>
          </w:tcPr>
          <w:p w:rsidR="00D41A38" w:rsidRPr="005849E2" w:rsidRDefault="00D41A38" w:rsidP="0079719E">
            <w:pPr>
              <w:suppressAutoHyphens/>
              <w:autoSpaceDE w:val="0"/>
              <w:autoSpaceDN w:val="0"/>
              <w:adjustRightInd w:val="0"/>
              <w:spacing w:after="0" w:line="240" w:lineRule="auto"/>
              <w:jc w:val="right"/>
              <w:textAlignment w:val="center"/>
              <w:rPr>
                <w:rFonts w:ascii="Times New Roman" w:eastAsia="Times New Roman" w:hAnsi="Times New Roman" w:cs="Times New Roman"/>
                <w:color w:val="000000"/>
                <w:sz w:val="20"/>
                <w:szCs w:val="20"/>
                <w:lang w:eastAsia="ru-RU"/>
              </w:rPr>
            </w:pPr>
            <w:r w:rsidRPr="005849E2">
              <w:rPr>
                <w:rFonts w:ascii="Times New Roman" w:eastAsia="Times New Roman" w:hAnsi="Times New Roman" w:cs="Times New Roman"/>
                <w:color w:val="000000"/>
                <w:sz w:val="20"/>
                <w:szCs w:val="20"/>
                <w:lang w:eastAsia="ru-RU"/>
              </w:rPr>
              <w:t>206</w:t>
            </w:r>
          </w:p>
        </w:tc>
      </w:tr>
      <w:tr w:rsidR="00D41A38" w:rsidRPr="005849E2" w:rsidTr="0079719E">
        <w:trPr>
          <w:trHeight w:val="60"/>
        </w:trPr>
        <w:tc>
          <w:tcPr>
            <w:tcW w:w="2694" w:type="dxa"/>
            <w:tcBorders>
              <w:top w:val="single" w:sz="4" w:space="0" w:color="333B3F"/>
              <w:left w:val="single" w:sz="6" w:space="0" w:color="auto"/>
              <w:bottom w:val="single" w:sz="4" w:space="0" w:color="333B3F"/>
              <w:right w:val="single" w:sz="6" w:space="0" w:color="auto"/>
            </w:tcBorders>
            <w:shd w:val="clear" w:color="auto" w:fill="FFFFFF"/>
            <w:tcMar>
              <w:top w:w="120" w:type="dxa"/>
              <w:left w:w="567" w:type="dxa"/>
              <w:bottom w:w="120" w:type="dxa"/>
              <w:right w:w="80" w:type="dxa"/>
            </w:tcMar>
          </w:tcPr>
          <w:p w:rsidR="00D41A38" w:rsidRPr="005849E2" w:rsidRDefault="00D41A38" w:rsidP="0079719E">
            <w:pPr>
              <w:tabs>
                <w:tab w:val="left" w:pos="200"/>
              </w:tabs>
              <w:suppressAutoHyphens/>
              <w:autoSpaceDE w:val="0"/>
              <w:autoSpaceDN w:val="0"/>
              <w:adjustRightInd w:val="0"/>
              <w:spacing w:after="0" w:line="240" w:lineRule="auto"/>
              <w:textAlignment w:val="center"/>
              <w:rPr>
                <w:rFonts w:ascii="Times New Roman" w:eastAsia="Times New Roman" w:hAnsi="Times New Roman" w:cs="Times New Roman"/>
                <w:color w:val="000000"/>
                <w:sz w:val="20"/>
                <w:szCs w:val="20"/>
                <w:lang w:eastAsia="ru-RU"/>
              </w:rPr>
            </w:pPr>
            <w:r w:rsidRPr="005849E2">
              <w:rPr>
                <w:rFonts w:ascii="Times New Roman" w:eastAsia="Times New Roman" w:hAnsi="Times New Roman" w:cs="Times New Roman"/>
                <w:color w:val="000000"/>
                <w:sz w:val="20"/>
                <w:szCs w:val="20"/>
                <w:lang w:eastAsia="ru-RU"/>
              </w:rPr>
              <w:t>по потере кормильца</w:t>
            </w:r>
          </w:p>
        </w:tc>
        <w:tc>
          <w:tcPr>
            <w:tcW w:w="1417" w:type="dxa"/>
            <w:tcBorders>
              <w:top w:val="single" w:sz="4" w:space="0" w:color="333B3F"/>
              <w:left w:val="single" w:sz="6" w:space="0" w:color="auto"/>
              <w:bottom w:val="single" w:sz="4" w:space="0" w:color="333B3F"/>
              <w:right w:val="single" w:sz="6" w:space="0" w:color="auto"/>
            </w:tcBorders>
            <w:shd w:val="clear" w:color="auto" w:fill="FFFFFF"/>
            <w:tcMar>
              <w:top w:w="120" w:type="dxa"/>
              <w:left w:w="0" w:type="dxa"/>
              <w:bottom w:w="120" w:type="dxa"/>
              <w:right w:w="454" w:type="dxa"/>
            </w:tcMar>
          </w:tcPr>
          <w:p w:rsidR="00D41A38" w:rsidRPr="005849E2" w:rsidRDefault="00D41A38" w:rsidP="0079719E">
            <w:pPr>
              <w:suppressAutoHyphens/>
              <w:autoSpaceDE w:val="0"/>
              <w:autoSpaceDN w:val="0"/>
              <w:adjustRightInd w:val="0"/>
              <w:spacing w:after="0" w:line="240" w:lineRule="auto"/>
              <w:jc w:val="right"/>
              <w:textAlignment w:val="center"/>
              <w:rPr>
                <w:rFonts w:ascii="Times New Roman" w:eastAsia="Times New Roman" w:hAnsi="Times New Roman" w:cs="Times New Roman"/>
                <w:color w:val="000000"/>
                <w:sz w:val="20"/>
                <w:szCs w:val="20"/>
                <w:lang w:eastAsia="ru-RU"/>
              </w:rPr>
            </w:pPr>
            <w:r w:rsidRPr="005849E2">
              <w:rPr>
                <w:rFonts w:ascii="Times New Roman" w:eastAsia="Times New Roman" w:hAnsi="Times New Roman" w:cs="Times New Roman"/>
                <w:color w:val="000000"/>
                <w:sz w:val="20"/>
                <w:szCs w:val="20"/>
                <w:lang w:eastAsia="ru-RU"/>
              </w:rPr>
              <w:t>1 070</w:t>
            </w:r>
          </w:p>
        </w:tc>
        <w:tc>
          <w:tcPr>
            <w:tcW w:w="2268" w:type="dxa"/>
            <w:tcBorders>
              <w:top w:val="single" w:sz="4" w:space="0" w:color="333B3F"/>
              <w:left w:val="single" w:sz="6" w:space="0" w:color="auto"/>
              <w:bottom w:val="single" w:sz="4" w:space="0" w:color="333B3F"/>
              <w:right w:val="single" w:sz="6" w:space="0" w:color="auto"/>
            </w:tcBorders>
            <w:shd w:val="clear" w:color="auto" w:fill="FFFFFF"/>
            <w:tcMar>
              <w:top w:w="120" w:type="dxa"/>
              <w:left w:w="0" w:type="dxa"/>
              <w:bottom w:w="120" w:type="dxa"/>
              <w:right w:w="794" w:type="dxa"/>
            </w:tcMar>
          </w:tcPr>
          <w:p w:rsidR="00D41A38" w:rsidRPr="005849E2" w:rsidRDefault="00D41A38" w:rsidP="0079719E">
            <w:pPr>
              <w:suppressAutoHyphens/>
              <w:autoSpaceDE w:val="0"/>
              <w:autoSpaceDN w:val="0"/>
              <w:adjustRightInd w:val="0"/>
              <w:spacing w:after="0" w:line="240" w:lineRule="auto"/>
              <w:jc w:val="right"/>
              <w:textAlignment w:val="center"/>
              <w:rPr>
                <w:rFonts w:ascii="Times New Roman" w:eastAsia="Times New Roman" w:hAnsi="Times New Roman" w:cs="Times New Roman"/>
                <w:color w:val="000000"/>
                <w:sz w:val="20"/>
                <w:szCs w:val="20"/>
                <w:lang w:eastAsia="ru-RU"/>
              </w:rPr>
            </w:pPr>
            <w:r w:rsidRPr="005849E2">
              <w:rPr>
                <w:rFonts w:ascii="Times New Roman" w:eastAsia="Times New Roman" w:hAnsi="Times New Roman" w:cs="Times New Roman"/>
                <w:color w:val="000000"/>
                <w:sz w:val="20"/>
                <w:szCs w:val="20"/>
                <w:lang w:eastAsia="ru-RU"/>
              </w:rPr>
              <w:t>-12</w:t>
            </w:r>
          </w:p>
        </w:tc>
        <w:tc>
          <w:tcPr>
            <w:tcW w:w="1276" w:type="dxa"/>
            <w:tcBorders>
              <w:top w:val="single" w:sz="4" w:space="0" w:color="333B3F"/>
              <w:left w:val="single" w:sz="6" w:space="0" w:color="auto"/>
              <w:bottom w:val="single" w:sz="4" w:space="0" w:color="333B3F"/>
              <w:right w:val="single" w:sz="6" w:space="0" w:color="auto"/>
            </w:tcBorders>
            <w:shd w:val="clear" w:color="auto" w:fill="FFFFFF"/>
            <w:tcMar>
              <w:top w:w="120" w:type="dxa"/>
              <w:left w:w="0" w:type="dxa"/>
              <w:bottom w:w="120" w:type="dxa"/>
              <w:right w:w="454" w:type="dxa"/>
            </w:tcMar>
          </w:tcPr>
          <w:p w:rsidR="00D41A38" w:rsidRPr="005849E2" w:rsidRDefault="00D41A38" w:rsidP="0079719E">
            <w:pPr>
              <w:suppressAutoHyphens/>
              <w:autoSpaceDE w:val="0"/>
              <w:autoSpaceDN w:val="0"/>
              <w:adjustRightInd w:val="0"/>
              <w:spacing w:after="0" w:line="240" w:lineRule="auto"/>
              <w:jc w:val="right"/>
              <w:textAlignment w:val="center"/>
              <w:rPr>
                <w:rFonts w:ascii="Times New Roman" w:eastAsia="Times New Roman" w:hAnsi="Times New Roman" w:cs="Times New Roman"/>
                <w:color w:val="000000"/>
                <w:sz w:val="20"/>
                <w:szCs w:val="20"/>
                <w:lang w:eastAsia="ru-RU"/>
              </w:rPr>
            </w:pPr>
            <w:r w:rsidRPr="005849E2">
              <w:rPr>
                <w:rFonts w:ascii="Times New Roman" w:eastAsia="Times New Roman" w:hAnsi="Times New Roman" w:cs="Times New Roman"/>
                <w:color w:val="000000"/>
                <w:sz w:val="20"/>
                <w:szCs w:val="20"/>
                <w:lang w:eastAsia="ru-RU"/>
              </w:rPr>
              <w:t>6 406</w:t>
            </w:r>
          </w:p>
        </w:tc>
        <w:tc>
          <w:tcPr>
            <w:tcW w:w="1869" w:type="dxa"/>
            <w:tcBorders>
              <w:top w:val="single" w:sz="4" w:space="0" w:color="333B3F"/>
              <w:left w:val="single" w:sz="6" w:space="0" w:color="auto"/>
              <w:bottom w:val="single" w:sz="4" w:space="0" w:color="333B3F"/>
              <w:right w:val="single" w:sz="6" w:space="0" w:color="auto"/>
            </w:tcBorders>
            <w:shd w:val="clear" w:color="auto" w:fill="FFFFFF"/>
            <w:tcMar>
              <w:top w:w="120" w:type="dxa"/>
              <w:left w:w="0" w:type="dxa"/>
              <w:bottom w:w="120" w:type="dxa"/>
              <w:right w:w="624" w:type="dxa"/>
            </w:tcMar>
          </w:tcPr>
          <w:p w:rsidR="00D41A38" w:rsidRPr="005849E2" w:rsidRDefault="00D41A38" w:rsidP="0079719E">
            <w:pPr>
              <w:suppressAutoHyphens/>
              <w:autoSpaceDE w:val="0"/>
              <w:autoSpaceDN w:val="0"/>
              <w:adjustRightInd w:val="0"/>
              <w:spacing w:after="0" w:line="240" w:lineRule="auto"/>
              <w:jc w:val="right"/>
              <w:textAlignment w:val="center"/>
              <w:rPr>
                <w:rFonts w:ascii="Times New Roman" w:eastAsia="Times New Roman" w:hAnsi="Times New Roman" w:cs="Times New Roman"/>
                <w:color w:val="000000"/>
                <w:sz w:val="20"/>
                <w:szCs w:val="20"/>
                <w:lang w:eastAsia="ru-RU"/>
              </w:rPr>
            </w:pPr>
            <w:r w:rsidRPr="005849E2">
              <w:rPr>
                <w:rFonts w:ascii="Times New Roman" w:eastAsia="Times New Roman" w:hAnsi="Times New Roman" w:cs="Times New Roman"/>
                <w:color w:val="000000"/>
                <w:sz w:val="20"/>
                <w:szCs w:val="20"/>
                <w:lang w:eastAsia="ru-RU"/>
              </w:rPr>
              <w:t>96</w:t>
            </w:r>
          </w:p>
        </w:tc>
      </w:tr>
      <w:tr w:rsidR="00D41A38" w:rsidRPr="005849E2" w:rsidTr="0079719E">
        <w:trPr>
          <w:trHeight w:val="126"/>
        </w:trPr>
        <w:tc>
          <w:tcPr>
            <w:tcW w:w="2694" w:type="dxa"/>
            <w:tcBorders>
              <w:top w:val="single" w:sz="4" w:space="0" w:color="333B3F"/>
              <w:left w:val="single" w:sz="6" w:space="0" w:color="auto"/>
              <w:bottom w:val="single" w:sz="4" w:space="0" w:color="333B3F"/>
              <w:right w:val="single" w:sz="6" w:space="0" w:color="auto"/>
            </w:tcBorders>
            <w:shd w:val="clear" w:color="auto" w:fill="FFFFFF"/>
            <w:tcMar>
              <w:top w:w="120" w:type="dxa"/>
              <w:left w:w="567" w:type="dxa"/>
              <w:bottom w:w="120" w:type="dxa"/>
              <w:right w:w="80" w:type="dxa"/>
            </w:tcMar>
          </w:tcPr>
          <w:p w:rsidR="00D41A38" w:rsidRPr="005849E2" w:rsidRDefault="00D41A38" w:rsidP="0079719E">
            <w:pPr>
              <w:tabs>
                <w:tab w:val="left" w:pos="200"/>
              </w:tabs>
              <w:suppressAutoHyphens/>
              <w:autoSpaceDE w:val="0"/>
              <w:autoSpaceDN w:val="0"/>
              <w:adjustRightInd w:val="0"/>
              <w:spacing w:after="0" w:line="240" w:lineRule="auto"/>
              <w:textAlignment w:val="center"/>
              <w:rPr>
                <w:rFonts w:ascii="Times New Roman" w:eastAsia="Times New Roman" w:hAnsi="Times New Roman" w:cs="Times New Roman"/>
                <w:color w:val="000000"/>
                <w:sz w:val="20"/>
                <w:szCs w:val="20"/>
                <w:lang w:eastAsia="ru-RU"/>
              </w:rPr>
            </w:pPr>
            <w:r w:rsidRPr="005849E2">
              <w:rPr>
                <w:rFonts w:ascii="Times New Roman" w:eastAsia="Times New Roman" w:hAnsi="Times New Roman" w:cs="Times New Roman"/>
                <w:color w:val="000000"/>
                <w:sz w:val="20"/>
                <w:szCs w:val="20"/>
                <w:lang w:eastAsia="ru-RU"/>
              </w:rPr>
              <w:t>по инвалидности:</w:t>
            </w:r>
          </w:p>
        </w:tc>
        <w:tc>
          <w:tcPr>
            <w:tcW w:w="1417" w:type="dxa"/>
            <w:tcBorders>
              <w:top w:val="single" w:sz="4" w:space="0" w:color="333B3F"/>
              <w:left w:val="single" w:sz="6" w:space="0" w:color="auto"/>
              <w:bottom w:val="single" w:sz="4" w:space="0" w:color="333B3F"/>
              <w:right w:val="single" w:sz="6" w:space="0" w:color="auto"/>
            </w:tcBorders>
            <w:shd w:val="clear" w:color="auto" w:fill="FFFFFF"/>
            <w:tcMar>
              <w:top w:w="120" w:type="dxa"/>
              <w:left w:w="0" w:type="dxa"/>
              <w:bottom w:w="120" w:type="dxa"/>
              <w:right w:w="454" w:type="dxa"/>
            </w:tcMar>
          </w:tcPr>
          <w:p w:rsidR="00D41A38" w:rsidRPr="005849E2" w:rsidRDefault="00D41A38" w:rsidP="0079719E">
            <w:pPr>
              <w:suppressAutoHyphens/>
              <w:autoSpaceDE w:val="0"/>
              <w:autoSpaceDN w:val="0"/>
              <w:adjustRightInd w:val="0"/>
              <w:spacing w:after="0" w:line="240" w:lineRule="auto"/>
              <w:jc w:val="right"/>
              <w:textAlignment w:val="center"/>
              <w:rPr>
                <w:rFonts w:ascii="Times New Roman" w:eastAsia="Times New Roman" w:hAnsi="Times New Roman" w:cs="Times New Roman"/>
                <w:color w:val="000000"/>
                <w:sz w:val="20"/>
                <w:szCs w:val="20"/>
                <w:lang w:eastAsia="ru-RU"/>
              </w:rPr>
            </w:pPr>
            <w:r w:rsidRPr="005849E2">
              <w:rPr>
                <w:rFonts w:ascii="Times New Roman" w:eastAsia="Times New Roman" w:hAnsi="Times New Roman" w:cs="Times New Roman"/>
                <w:color w:val="000000"/>
                <w:sz w:val="20"/>
                <w:szCs w:val="20"/>
                <w:lang w:eastAsia="ru-RU"/>
              </w:rPr>
              <w:t>2 042</w:t>
            </w:r>
          </w:p>
        </w:tc>
        <w:tc>
          <w:tcPr>
            <w:tcW w:w="2268" w:type="dxa"/>
            <w:tcBorders>
              <w:top w:val="single" w:sz="4" w:space="0" w:color="333B3F"/>
              <w:left w:val="single" w:sz="6" w:space="0" w:color="auto"/>
              <w:bottom w:val="single" w:sz="4" w:space="0" w:color="333B3F"/>
              <w:right w:val="single" w:sz="6" w:space="0" w:color="auto"/>
            </w:tcBorders>
            <w:shd w:val="clear" w:color="auto" w:fill="FFFFFF"/>
            <w:tcMar>
              <w:top w:w="120" w:type="dxa"/>
              <w:left w:w="0" w:type="dxa"/>
              <w:bottom w:w="120" w:type="dxa"/>
              <w:right w:w="794" w:type="dxa"/>
            </w:tcMar>
          </w:tcPr>
          <w:p w:rsidR="00D41A38" w:rsidRPr="005849E2" w:rsidRDefault="00D41A38" w:rsidP="0079719E">
            <w:pPr>
              <w:suppressAutoHyphens/>
              <w:autoSpaceDE w:val="0"/>
              <w:autoSpaceDN w:val="0"/>
              <w:adjustRightInd w:val="0"/>
              <w:spacing w:after="0" w:line="240" w:lineRule="auto"/>
              <w:jc w:val="right"/>
              <w:textAlignment w:val="center"/>
              <w:rPr>
                <w:rFonts w:ascii="Times New Roman" w:eastAsia="Times New Roman" w:hAnsi="Times New Roman" w:cs="Times New Roman"/>
                <w:color w:val="000000"/>
                <w:sz w:val="20"/>
                <w:szCs w:val="20"/>
                <w:lang w:eastAsia="ru-RU"/>
              </w:rPr>
            </w:pPr>
            <w:r w:rsidRPr="005849E2">
              <w:rPr>
                <w:rFonts w:ascii="Times New Roman" w:eastAsia="Times New Roman" w:hAnsi="Times New Roman" w:cs="Times New Roman"/>
                <w:color w:val="000000"/>
                <w:sz w:val="20"/>
                <w:szCs w:val="20"/>
                <w:lang w:eastAsia="ru-RU"/>
              </w:rPr>
              <w:t>34</w:t>
            </w:r>
          </w:p>
        </w:tc>
        <w:tc>
          <w:tcPr>
            <w:tcW w:w="1276" w:type="dxa"/>
            <w:tcBorders>
              <w:top w:val="single" w:sz="4" w:space="0" w:color="333B3F"/>
              <w:left w:val="single" w:sz="6" w:space="0" w:color="auto"/>
              <w:bottom w:val="single" w:sz="4" w:space="0" w:color="333B3F"/>
              <w:right w:val="single" w:sz="6" w:space="0" w:color="auto"/>
            </w:tcBorders>
            <w:shd w:val="clear" w:color="auto" w:fill="FFFFFF"/>
            <w:tcMar>
              <w:top w:w="120" w:type="dxa"/>
              <w:left w:w="0" w:type="dxa"/>
              <w:bottom w:w="120" w:type="dxa"/>
              <w:right w:w="454" w:type="dxa"/>
            </w:tcMar>
          </w:tcPr>
          <w:p w:rsidR="00D41A38" w:rsidRPr="005849E2" w:rsidRDefault="00D41A38" w:rsidP="0079719E">
            <w:pPr>
              <w:suppressAutoHyphens/>
              <w:autoSpaceDE w:val="0"/>
              <w:autoSpaceDN w:val="0"/>
              <w:adjustRightInd w:val="0"/>
              <w:spacing w:after="0" w:line="240" w:lineRule="auto"/>
              <w:jc w:val="right"/>
              <w:textAlignment w:val="center"/>
              <w:rPr>
                <w:rFonts w:ascii="Times New Roman" w:eastAsia="Times New Roman" w:hAnsi="Times New Roman" w:cs="Times New Roman"/>
                <w:color w:val="000000"/>
                <w:sz w:val="20"/>
                <w:szCs w:val="20"/>
                <w:lang w:eastAsia="ru-RU"/>
              </w:rPr>
            </w:pPr>
            <w:r w:rsidRPr="005849E2">
              <w:rPr>
                <w:rFonts w:ascii="Times New Roman" w:eastAsia="Times New Roman" w:hAnsi="Times New Roman" w:cs="Times New Roman"/>
                <w:color w:val="000000"/>
                <w:sz w:val="20"/>
                <w:szCs w:val="20"/>
                <w:lang w:eastAsia="ru-RU"/>
              </w:rPr>
              <w:t>10 111</w:t>
            </w:r>
          </w:p>
        </w:tc>
        <w:tc>
          <w:tcPr>
            <w:tcW w:w="1869" w:type="dxa"/>
            <w:tcBorders>
              <w:top w:val="single" w:sz="4" w:space="0" w:color="333B3F"/>
              <w:left w:val="single" w:sz="6" w:space="0" w:color="auto"/>
              <w:bottom w:val="single" w:sz="4" w:space="0" w:color="333B3F"/>
              <w:right w:val="single" w:sz="6" w:space="0" w:color="auto"/>
            </w:tcBorders>
            <w:shd w:val="clear" w:color="auto" w:fill="FFFFFF"/>
            <w:tcMar>
              <w:top w:w="120" w:type="dxa"/>
              <w:left w:w="0" w:type="dxa"/>
              <w:bottom w:w="120" w:type="dxa"/>
              <w:right w:w="624" w:type="dxa"/>
            </w:tcMar>
          </w:tcPr>
          <w:p w:rsidR="00D41A38" w:rsidRPr="005849E2" w:rsidRDefault="00D41A38" w:rsidP="0079719E">
            <w:pPr>
              <w:suppressAutoHyphens/>
              <w:autoSpaceDE w:val="0"/>
              <w:autoSpaceDN w:val="0"/>
              <w:adjustRightInd w:val="0"/>
              <w:spacing w:after="0" w:line="240" w:lineRule="auto"/>
              <w:jc w:val="right"/>
              <w:textAlignment w:val="center"/>
              <w:rPr>
                <w:rFonts w:ascii="Times New Roman" w:eastAsia="Times New Roman" w:hAnsi="Times New Roman" w:cs="Times New Roman"/>
                <w:color w:val="000000"/>
                <w:sz w:val="20"/>
                <w:szCs w:val="20"/>
                <w:lang w:eastAsia="ru-RU"/>
              </w:rPr>
            </w:pPr>
            <w:r w:rsidRPr="005849E2">
              <w:rPr>
                <w:rFonts w:ascii="Times New Roman" w:eastAsia="Times New Roman" w:hAnsi="Times New Roman" w:cs="Times New Roman"/>
                <w:color w:val="000000"/>
                <w:sz w:val="20"/>
                <w:szCs w:val="20"/>
                <w:lang w:eastAsia="ru-RU"/>
              </w:rPr>
              <w:t>147</w:t>
            </w:r>
          </w:p>
        </w:tc>
      </w:tr>
      <w:tr w:rsidR="00D41A38" w:rsidRPr="005849E2" w:rsidTr="0079719E">
        <w:trPr>
          <w:trHeight w:val="218"/>
        </w:trPr>
        <w:tc>
          <w:tcPr>
            <w:tcW w:w="2694" w:type="dxa"/>
            <w:tcBorders>
              <w:top w:val="single" w:sz="4" w:space="0" w:color="333B3F"/>
              <w:left w:val="single" w:sz="6" w:space="0" w:color="auto"/>
              <w:bottom w:val="single" w:sz="4" w:space="0" w:color="333B3F"/>
              <w:right w:val="single" w:sz="6" w:space="0" w:color="auto"/>
            </w:tcBorders>
            <w:shd w:val="clear" w:color="auto" w:fill="FFFFFF"/>
            <w:tcMar>
              <w:top w:w="120" w:type="dxa"/>
              <w:left w:w="850" w:type="dxa"/>
              <w:bottom w:w="120" w:type="dxa"/>
              <w:right w:w="80" w:type="dxa"/>
            </w:tcMar>
          </w:tcPr>
          <w:p w:rsidR="00D41A38" w:rsidRPr="005849E2" w:rsidRDefault="00D41A38" w:rsidP="0079719E">
            <w:pPr>
              <w:tabs>
                <w:tab w:val="left" w:pos="200"/>
              </w:tabs>
              <w:suppressAutoHyphens/>
              <w:autoSpaceDE w:val="0"/>
              <w:autoSpaceDN w:val="0"/>
              <w:adjustRightInd w:val="0"/>
              <w:spacing w:after="0" w:line="240" w:lineRule="auto"/>
              <w:textAlignment w:val="center"/>
              <w:rPr>
                <w:rFonts w:ascii="Times New Roman" w:eastAsia="Times New Roman" w:hAnsi="Times New Roman" w:cs="Times New Roman"/>
                <w:color w:val="000000"/>
                <w:sz w:val="20"/>
                <w:szCs w:val="20"/>
                <w:lang w:eastAsia="ru-RU"/>
              </w:rPr>
            </w:pPr>
            <w:r w:rsidRPr="005849E2">
              <w:rPr>
                <w:rFonts w:ascii="Times New Roman" w:eastAsia="Times New Roman" w:hAnsi="Times New Roman" w:cs="Times New Roman"/>
                <w:color w:val="000000"/>
                <w:sz w:val="20"/>
                <w:szCs w:val="20"/>
                <w:lang w:eastAsia="ru-RU"/>
              </w:rPr>
              <w:t xml:space="preserve">детям-инвалидам и инвалидам с детства </w:t>
            </w:r>
          </w:p>
        </w:tc>
        <w:tc>
          <w:tcPr>
            <w:tcW w:w="1417" w:type="dxa"/>
            <w:tcBorders>
              <w:top w:val="single" w:sz="4" w:space="0" w:color="333B3F"/>
              <w:left w:val="single" w:sz="6" w:space="0" w:color="auto"/>
              <w:bottom w:val="single" w:sz="4" w:space="0" w:color="333B3F"/>
              <w:right w:val="single" w:sz="6" w:space="0" w:color="auto"/>
            </w:tcBorders>
            <w:shd w:val="clear" w:color="auto" w:fill="FFFFFF"/>
            <w:tcMar>
              <w:top w:w="120" w:type="dxa"/>
              <w:left w:w="0" w:type="dxa"/>
              <w:bottom w:w="120" w:type="dxa"/>
              <w:right w:w="454" w:type="dxa"/>
            </w:tcMar>
            <w:vAlign w:val="center"/>
          </w:tcPr>
          <w:p w:rsidR="00D41A38" w:rsidRPr="005849E2" w:rsidRDefault="00D41A38" w:rsidP="0079719E">
            <w:pPr>
              <w:suppressAutoHyphens/>
              <w:autoSpaceDE w:val="0"/>
              <w:autoSpaceDN w:val="0"/>
              <w:adjustRightInd w:val="0"/>
              <w:spacing w:after="0" w:line="240" w:lineRule="auto"/>
              <w:jc w:val="right"/>
              <w:textAlignment w:val="center"/>
              <w:rPr>
                <w:rFonts w:ascii="Times New Roman" w:eastAsia="Times New Roman" w:hAnsi="Times New Roman" w:cs="Times New Roman"/>
                <w:color w:val="000000"/>
                <w:sz w:val="20"/>
                <w:szCs w:val="20"/>
                <w:lang w:eastAsia="ru-RU"/>
              </w:rPr>
            </w:pPr>
            <w:r w:rsidRPr="005849E2">
              <w:rPr>
                <w:rFonts w:ascii="Times New Roman" w:eastAsia="Times New Roman" w:hAnsi="Times New Roman" w:cs="Times New Roman"/>
                <w:color w:val="000000"/>
                <w:sz w:val="20"/>
                <w:szCs w:val="20"/>
                <w:lang w:eastAsia="ru-RU"/>
              </w:rPr>
              <w:t>1 592</w:t>
            </w:r>
          </w:p>
        </w:tc>
        <w:tc>
          <w:tcPr>
            <w:tcW w:w="2268" w:type="dxa"/>
            <w:tcBorders>
              <w:top w:val="single" w:sz="4" w:space="0" w:color="333B3F"/>
              <w:left w:val="single" w:sz="6" w:space="0" w:color="auto"/>
              <w:bottom w:val="single" w:sz="4" w:space="0" w:color="333B3F"/>
              <w:right w:val="single" w:sz="6" w:space="0" w:color="auto"/>
            </w:tcBorders>
            <w:shd w:val="clear" w:color="auto" w:fill="FFFFFF"/>
            <w:tcMar>
              <w:top w:w="120" w:type="dxa"/>
              <w:left w:w="0" w:type="dxa"/>
              <w:bottom w:w="120" w:type="dxa"/>
              <w:right w:w="794" w:type="dxa"/>
            </w:tcMar>
            <w:vAlign w:val="center"/>
          </w:tcPr>
          <w:p w:rsidR="00D41A38" w:rsidRPr="005849E2" w:rsidRDefault="00D41A38" w:rsidP="0079719E">
            <w:pPr>
              <w:suppressAutoHyphens/>
              <w:autoSpaceDE w:val="0"/>
              <w:autoSpaceDN w:val="0"/>
              <w:adjustRightInd w:val="0"/>
              <w:spacing w:after="0" w:line="240" w:lineRule="auto"/>
              <w:jc w:val="right"/>
              <w:textAlignment w:val="center"/>
              <w:rPr>
                <w:rFonts w:ascii="Times New Roman" w:eastAsia="Times New Roman" w:hAnsi="Times New Roman" w:cs="Times New Roman"/>
                <w:color w:val="000000"/>
                <w:sz w:val="20"/>
                <w:szCs w:val="20"/>
                <w:lang w:eastAsia="ru-RU"/>
              </w:rPr>
            </w:pPr>
            <w:r w:rsidRPr="005849E2">
              <w:rPr>
                <w:rFonts w:ascii="Times New Roman" w:eastAsia="Times New Roman" w:hAnsi="Times New Roman" w:cs="Times New Roman"/>
                <w:color w:val="000000"/>
                <w:sz w:val="20"/>
                <w:szCs w:val="20"/>
                <w:lang w:eastAsia="ru-RU"/>
              </w:rPr>
              <w:t>29</w:t>
            </w:r>
          </w:p>
        </w:tc>
        <w:tc>
          <w:tcPr>
            <w:tcW w:w="1276" w:type="dxa"/>
            <w:tcBorders>
              <w:top w:val="single" w:sz="4" w:space="0" w:color="333B3F"/>
              <w:left w:val="single" w:sz="6" w:space="0" w:color="auto"/>
              <w:bottom w:val="single" w:sz="4" w:space="0" w:color="333B3F"/>
              <w:right w:val="single" w:sz="6" w:space="0" w:color="auto"/>
            </w:tcBorders>
            <w:shd w:val="clear" w:color="auto" w:fill="FFFFFF"/>
            <w:tcMar>
              <w:top w:w="120" w:type="dxa"/>
              <w:left w:w="0" w:type="dxa"/>
              <w:bottom w:w="120" w:type="dxa"/>
              <w:right w:w="454" w:type="dxa"/>
            </w:tcMar>
            <w:vAlign w:val="center"/>
          </w:tcPr>
          <w:p w:rsidR="00D41A38" w:rsidRPr="005849E2" w:rsidRDefault="00D41A38" w:rsidP="0079719E">
            <w:pPr>
              <w:suppressAutoHyphens/>
              <w:autoSpaceDE w:val="0"/>
              <w:autoSpaceDN w:val="0"/>
              <w:adjustRightInd w:val="0"/>
              <w:spacing w:after="0" w:line="240" w:lineRule="auto"/>
              <w:jc w:val="right"/>
              <w:textAlignment w:val="center"/>
              <w:rPr>
                <w:rFonts w:ascii="Times New Roman" w:eastAsia="Times New Roman" w:hAnsi="Times New Roman" w:cs="Times New Roman"/>
                <w:color w:val="000000"/>
                <w:sz w:val="20"/>
                <w:szCs w:val="20"/>
                <w:lang w:eastAsia="ru-RU"/>
              </w:rPr>
            </w:pPr>
            <w:r w:rsidRPr="005849E2">
              <w:rPr>
                <w:rFonts w:ascii="Times New Roman" w:eastAsia="Times New Roman" w:hAnsi="Times New Roman" w:cs="Times New Roman"/>
                <w:color w:val="000000"/>
                <w:sz w:val="20"/>
                <w:szCs w:val="20"/>
                <w:lang w:eastAsia="ru-RU"/>
              </w:rPr>
              <w:t>11 250</w:t>
            </w:r>
          </w:p>
        </w:tc>
        <w:tc>
          <w:tcPr>
            <w:tcW w:w="1869" w:type="dxa"/>
            <w:tcBorders>
              <w:top w:val="single" w:sz="4" w:space="0" w:color="333B3F"/>
              <w:left w:val="single" w:sz="6" w:space="0" w:color="auto"/>
              <w:bottom w:val="single" w:sz="4" w:space="0" w:color="333B3F"/>
              <w:right w:val="single" w:sz="6" w:space="0" w:color="auto"/>
            </w:tcBorders>
            <w:shd w:val="clear" w:color="auto" w:fill="FFFFFF"/>
            <w:tcMar>
              <w:top w:w="120" w:type="dxa"/>
              <w:left w:w="0" w:type="dxa"/>
              <w:bottom w:w="120" w:type="dxa"/>
              <w:right w:w="624" w:type="dxa"/>
            </w:tcMar>
            <w:vAlign w:val="center"/>
          </w:tcPr>
          <w:p w:rsidR="00D41A38" w:rsidRPr="005849E2" w:rsidRDefault="00D41A38" w:rsidP="0079719E">
            <w:pPr>
              <w:suppressAutoHyphens/>
              <w:autoSpaceDE w:val="0"/>
              <w:autoSpaceDN w:val="0"/>
              <w:adjustRightInd w:val="0"/>
              <w:spacing w:after="0" w:line="240" w:lineRule="auto"/>
              <w:jc w:val="right"/>
              <w:textAlignment w:val="center"/>
              <w:rPr>
                <w:rFonts w:ascii="Times New Roman" w:eastAsia="Times New Roman" w:hAnsi="Times New Roman" w:cs="Times New Roman"/>
                <w:color w:val="000000"/>
                <w:sz w:val="20"/>
                <w:szCs w:val="20"/>
                <w:lang w:eastAsia="ru-RU"/>
              </w:rPr>
            </w:pPr>
            <w:r w:rsidRPr="005849E2">
              <w:rPr>
                <w:rFonts w:ascii="Times New Roman" w:eastAsia="Times New Roman" w:hAnsi="Times New Roman" w:cs="Times New Roman"/>
                <w:color w:val="000000"/>
                <w:sz w:val="20"/>
                <w:szCs w:val="20"/>
                <w:lang w:eastAsia="ru-RU"/>
              </w:rPr>
              <w:t>149</w:t>
            </w:r>
          </w:p>
        </w:tc>
      </w:tr>
      <w:tr w:rsidR="00D41A38" w:rsidRPr="005849E2" w:rsidTr="0079719E">
        <w:trPr>
          <w:trHeight w:val="60"/>
        </w:trPr>
        <w:tc>
          <w:tcPr>
            <w:tcW w:w="2694" w:type="dxa"/>
            <w:tcBorders>
              <w:top w:val="single" w:sz="4" w:space="0" w:color="333B3F"/>
              <w:left w:val="single" w:sz="6" w:space="0" w:color="auto"/>
              <w:bottom w:val="single" w:sz="8" w:space="0" w:color="333B3F"/>
              <w:right w:val="single" w:sz="6" w:space="0" w:color="auto"/>
            </w:tcBorders>
            <w:shd w:val="clear" w:color="auto" w:fill="FFFFFF"/>
            <w:tcMar>
              <w:top w:w="120" w:type="dxa"/>
              <w:left w:w="80" w:type="dxa"/>
              <w:bottom w:w="120" w:type="dxa"/>
              <w:right w:w="80" w:type="dxa"/>
            </w:tcMar>
          </w:tcPr>
          <w:p w:rsidR="00D41A38" w:rsidRPr="005849E2" w:rsidRDefault="00D41A38" w:rsidP="0079719E">
            <w:pPr>
              <w:suppressAutoHyphens/>
              <w:autoSpaceDE w:val="0"/>
              <w:autoSpaceDN w:val="0"/>
              <w:adjustRightInd w:val="0"/>
              <w:spacing w:after="0" w:line="240" w:lineRule="auto"/>
              <w:textAlignment w:val="center"/>
              <w:rPr>
                <w:rFonts w:ascii="Times New Roman" w:eastAsia="Times New Roman" w:hAnsi="Times New Roman" w:cs="Times New Roman"/>
                <w:color w:val="000000"/>
                <w:sz w:val="20"/>
                <w:szCs w:val="20"/>
                <w:lang w:eastAsia="ru-RU"/>
              </w:rPr>
            </w:pPr>
            <w:r w:rsidRPr="005849E2">
              <w:rPr>
                <w:rFonts w:ascii="Times New Roman" w:eastAsia="Times New Roman" w:hAnsi="Times New Roman" w:cs="Times New Roman"/>
                <w:bCs/>
                <w:color w:val="000000"/>
                <w:sz w:val="20"/>
                <w:szCs w:val="20"/>
                <w:lang w:eastAsia="ru-RU"/>
              </w:rPr>
              <w:t>Всего</w:t>
            </w:r>
          </w:p>
        </w:tc>
        <w:tc>
          <w:tcPr>
            <w:tcW w:w="1417" w:type="dxa"/>
            <w:tcBorders>
              <w:top w:val="single" w:sz="4" w:space="0" w:color="333B3F"/>
              <w:left w:val="single" w:sz="6" w:space="0" w:color="auto"/>
              <w:bottom w:val="single" w:sz="8" w:space="0" w:color="333B3F"/>
              <w:right w:val="single" w:sz="6" w:space="0" w:color="auto"/>
            </w:tcBorders>
            <w:shd w:val="clear" w:color="auto" w:fill="FFFFFF"/>
            <w:tcMar>
              <w:top w:w="120" w:type="dxa"/>
              <w:left w:w="0" w:type="dxa"/>
              <w:bottom w:w="120" w:type="dxa"/>
              <w:right w:w="454" w:type="dxa"/>
            </w:tcMar>
          </w:tcPr>
          <w:p w:rsidR="00D41A38" w:rsidRPr="005849E2" w:rsidRDefault="00D41A38" w:rsidP="0079719E">
            <w:pPr>
              <w:suppressAutoHyphens/>
              <w:autoSpaceDE w:val="0"/>
              <w:autoSpaceDN w:val="0"/>
              <w:adjustRightInd w:val="0"/>
              <w:spacing w:after="0" w:line="240" w:lineRule="auto"/>
              <w:jc w:val="right"/>
              <w:textAlignment w:val="center"/>
              <w:rPr>
                <w:rFonts w:ascii="Times New Roman" w:eastAsia="Times New Roman" w:hAnsi="Times New Roman" w:cs="Times New Roman"/>
                <w:color w:val="000000"/>
                <w:sz w:val="20"/>
                <w:szCs w:val="20"/>
                <w:lang w:eastAsia="ru-RU"/>
              </w:rPr>
            </w:pPr>
            <w:r w:rsidRPr="005849E2">
              <w:rPr>
                <w:rFonts w:ascii="Times New Roman" w:eastAsia="Times New Roman" w:hAnsi="Times New Roman" w:cs="Times New Roman"/>
                <w:bCs/>
                <w:color w:val="000000"/>
                <w:sz w:val="20"/>
                <w:szCs w:val="20"/>
                <w:lang w:eastAsia="ru-RU"/>
              </w:rPr>
              <w:t>43 487</w:t>
            </w:r>
          </w:p>
        </w:tc>
        <w:tc>
          <w:tcPr>
            <w:tcW w:w="2268" w:type="dxa"/>
            <w:tcBorders>
              <w:top w:val="single" w:sz="4" w:space="0" w:color="333B3F"/>
              <w:left w:val="single" w:sz="6" w:space="0" w:color="auto"/>
              <w:bottom w:val="single" w:sz="8" w:space="0" w:color="333B3F"/>
              <w:right w:val="single" w:sz="6" w:space="0" w:color="auto"/>
            </w:tcBorders>
            <w:shd w:val="clear" w:color="auto" w:fill="FFFFFF"/>
            <w:tcMar>
              <w:top w:w="120" w:type="dxa"/>
              <w:left w:w="0" w:type="dxa"/>
              <w:bottom w:w="120" w:type="dxa"/>
              <w:right w:w="794" w:type="dxa"/>
            </w:tcMar>
          </w:tcPr>
          <w:p w:rsidR="00D41A38" w:rsidRPr="005849E2" w:rsidRDefault="00D41A38" w:rsidP="0079719E">
            <w:pPr>
              <w:suppressAutoHyphens/>
              <w:autoSpaceDE w:val="0"/>
              <w:autoSpaceDN w:val="0"/>
              <w:adjustRightInd w:val="0"/>
              <w:spacing w:after="0" w:line="240" w:lineRule="auto"/>
              <w:jc w:val="right"/>
              <w:textAlignment w:val="center"/>
              <w:rPr>
                <w:rFonts w:ascii="Times New Roman" w:eastAsia="Times New Roman" w:hAnsi="Times New Roman" w:cs="Times New Roman"/>
                <w:color w:val="000000"/>
                <w:sz w:val="20"/>
                <w:szCs w:val="20"/>
                <w:lang w:eastAsia="ru-RU"/>
              </w:rPr>
            </w:pPr>
            <w:r w:rsidRPr="005849E2">
              <w:rPr>
                <w:rFonts w:ascii="Times New Roman" w:eastAsia="Times New Roman" w:hAnsi="Times New Roman" w:cs="Times New Roman"/>
                <w:bCs/>
                <w:color w:val="000000"/>
                <w:sz w:val="20"/>
                <w:szCs w:val="20"/>
                <w:lang w:eastAsia="ru-RU"/>
              </w:rPr>
              <w:t>304</w:t>
            </w:r>
          </w:p>
        </w:tc>
        <w:tc>
          <w:tcPr>
            <w:tcW w:w="1276" w:type="dxa"/>
            <w:tcBorders>
              <w:top w:val="single" w:sz="4" w:space="0" w:color="333B3F"/>
              <w:left w:val="single" w:sz="6" w:space="0" w:color="auto"/>
              <w:bottom w:val="single" w:sz="8" w:space="0" w:color="333B3F"/>
              <w:right w:val="single" w:sz="6" w:space="0" w:color="auto"/>
            </w:tcBorders>
            <w:shd w:val="clear" w:color="auto" w:fill="FFFFFF"/>
            <w:tcMar>
              <w:top w:w="120" w:type="dxa"/>
              <w:left w:w="0" w:type="dxa"/>
              <w:bottom w:w="120" w:type="dxa"/>
              <w:right w:w="454" w:type="dxa"/>
            </w:tcMar>
          </w:tcPr>
          <w:p w:rsidR="00D41A38" w:rsidRPr="005849E2" w:rsidRDefault="00D41A38" w:rsidP="0079719E">
            <w:pPr>
              <w:suppressAutoHyphens/>
              <w:autoSpaceDE w:val="0"/>
              <w:autoSpaceDN w:val="0"/>
              <w:adjustRightInd w:val="0"/>
              <w:spacing w:after="0" w:line="240" w:lineRule="auto"/>
              <w:jc w:val="right"/>
              <w:textAlignment w:val="center"/>
              <w:rPr>
                <w:rFonts w:ascii="Times New Roman" w:eastAsia="Times New Roman" w:hAnsi="Times New Roman" w:cs="Times New Roman"/>
                <w:color w:val="000000"/>
                <w:sz w:val="20"/>
                <w:szCs w:val="20"/>
                <w:lang w:eastAsia="ru-RU"/>
              </w:rPr>
            </w:pPr>
            <w:r w:rsidRPr="005849E2">
              <w:rPr>
                <w:rFonts w:ascii="Times New Roman" w:eastAsia="Times New Roman" w:hAnsi="Times New Roman" w:cs="Times New Roman"/>
                <w:bCs/>
                <w:color w:val="000000"/>
                <w:sz w:val="20"/>
                <w:szCs w:val="20"/>
                <w:lang w:eastAsia="ru-RU"/>
              </w:rPr>
              <w:t>–</w:t>
            </w:r>
          </w:p>
        </w:tc>
        <w:tc>
          <w:tcPr>
            <w:tcW w:w="1869" w:type="dxa"/>
            <w:tcBorders>
              <w:top w:val="single" w:sz="4" w:space="0" w:color="333B3F"/>
              <w:left w:val="single" w:sz="6" w:space="0" w:color="auto"/>
              <w:bottom w:val="single" w:sz="8" w:space="0" w:color="333B3F"/>
              <w:right w:val="single" w:sz="6" w:space="0" w:color="auto"/>
            </w:tcBorders>
            <w:shd w:val="clear" w:color="auto" w:fill="FFFFFF"/>
            <w:tcMar>
              <w:top w:w="120" w:type="dxa"/>
              <w:left w:w="0" w:type="dxa"/>
              <w:bottom w:w="120" w:type="dxa"/>
              <w:right w:w="624" w:type="dxa"/>
            </w:tcMar>
          </w:tcPr>
          <w:p w:rsidR="00D41A38" w:rsidRPr="005849E2" w:rsidRDefault="00D41A38" w:rsidP="0079719E">
            <w:pPr>
              <w:suppressAutoHyphens/>
              <w:autoSpaceDE w:val="0"/>
              <w:autoSpaceDN w:val="0"/>
              <w:adjustRightInd w:val="0"/>
              <w:spacing w:after="0" w:line="240" w:lineRule="auto"/>
              <w:jc w:val="right"/>
              <w:textAlignment w:val="center"/>
              <w:rPr>
                <w:rFonts w:ascii="Times New Roman" w:eastAsia="Times New Roman" w:hAnsi="Times New Roman" w:cs="Times New Roman"/>
                <w:color w:val="000000"/>
                <w:sz w:val="20"/>
                <w:szCs w:val="20"/>
                <w:lang w:eastAsia="ru-RU"/>
              </w:rPr>
            </w:pPr>
            <w:r w:rsidRPr="005849E2">
              <w:rPr>
                <w:rFonts w:ascii="Times New Roman" w:eastAsia="Times New Roman" w:hAnsi="Times New Roman" w:cs="Times New Roman"/>
                <w:bCs/>
                <w:color w:val="000000"/>
                <w:sz w:val="20"/>
                <w:szCs w:val="20"/>
                <w:lang w:eastAsia="ru-RU"/>
              </w:rPr>
              <w:t>–</w:t>
            </w:r>
          </w:p>
        </w:tc>
      </w:tr>
    </w:tbl>
    <w:p w:rsidR="00D41A38" w:rsidRDefault="00D41A38" w:rsidP="001229D3">
      <w:pPr>
        <w:spacing w:after="0" w:line="360" w:lineRule="auto"/>
        <w:ind w:firstLine="709"/>
        <w:jc w:val="both"/>
        <w:rPr>
          <w:rFonts w:ascii="Times New Roman" w:eastAsia="Times New Roman" w:hAnsi="Times New Roman" w:cs="Times New Roman"/>
          <w:sz w:val="24"/>
          <w:szCs w:val="24"/>
          <w:lang w:eastAsia="ru-RU"/>
        </w:rPr>
      </w:pPr>
    </w:p>
    <w:p w:rsidR="001229D3" w:rsidRPr="00E063DC" w:rsidRDefault="001229D3" w:rsidP="001229D3">
      <w:pPr>
        <w:spacing w:after="0" w:line="360" w:lineRule="auto"/>
        <w:ind w:firstLine="709"/>
        <w:jc w:val="both"/>
        <w:rPr>
          <w:rFonts w:ascii="Times New Roman" w:eastAsia="Times New Roman" w:hAnsi="Times New Roman" w:cs="Times New Roman"/>
          <w:sz w:val="24"/>
          <w:szCs w:val="24"/>
          <w:lang w:eastAsia="ru-RU"/>
        </w:rPr>
      </w:pPr>
      <w:r w:rsidRPr="00E063DC">
        <w:rPr>
          <w:rFonts w:ascii="Times New Roman" w:eastAsia="Times New Roman" w:hAnsi="Times New Roman" w:cs="Times New Roman"/>
          <w:sz w:val="24"/>
          <w:szCs w:val="24"/>
          <w:lang w:eastAsia="ru-RU"/>
        </w:rPr>
        <w:t xml:space="preserve">Реформа </w:t>
      </w:r>
      <w:proofErr w:type="gramStart"/>
      <w:r w:rsidRPr="00D41A38">
        <w:rPr>
          <w:rFonts w:ascii="Times New Roman" w:eastAsia="Times New Roman" w:hAnsi="Times New Roman" w:cs="Times New Roman"/>
          <w:b/>
          <w:sz w:val="24"/>
          <w:szCs w:val="24"/>
          <w:lang w:eastAsia="ru-RU"/>
        </w:rPr>
        <w:t>экономического механизма</w:t>
      </w:r>
      <w:proofErr w:type="gramEnd"/>
      <w:r w:rsidRPr="00E063DC">
        <w:rPr>
          <w:rFonts w:ascii="Times New Roman" w:eastAsia="Times New Roman" w:hAnsi="Times New Roman" w:cs="Times New Roman"/>
          <w:sz w:val="24"/>
          <w:szCs w:val="24"/>
          <w:lang w:eastAsia="ru-RU"/>
        </w:rPr>
        <w:t xml:space="preserve"> формирования пенсионных прав в распределительной составляющей пенсионной системы в 2015 г. затронула основные элементы:</w:t>
      </w:r>
    </w:p>
    <w:p w:rsidR="001229D3" w:rsidRPr="00E063DC" w:rsidRDefault="001229D3" w:rsidP="001229D3">
      <w:pPr>
        <w:spacing w:after="0" w:line="360" w:lineRule="auto"/>
        <w:ind w:firstLine="709"/>
        <w:jc w:val="both"/>
        <w:rPr>
          <w:rFonts w:ascii="Times New Roman" w:eastAsia="Times New Roman" w:hAnsi="Times New Roman" w:cs="Times New Roman"/>
          <w:sz w:val="24"/>
          <w:szCs w:val="24"/>
          <w:lang w:eastAsia="ru-RU"/>
        </w:rPr>
      </w:pPr>
      <w:r w:rsidRPr="00E063DC">
        <w:rPr>
          <w:rFonts w:ascii="Times New Roman" w:eastAsia="Times New Roman" w:hAnsi="Times New Roman" w:cs="Times New Roman"/>
          <w:sz w:val="24"/>
          <w:szCs w:val="24"/>
          <w:lang w:eastAsia="ru-RU"/>
        </w:rPr>
        <w:t>— изменена структура распределительной составляющей пенсии;</w:t>
      </w:r>
    </w:p>
    <w:p w:rsidR="001229D3" w:rsidRPr="00E063DC" w:rsidRDefault="001229D3" w:rsidP="001229D3">
      <w:pPr>
        <w:spacing w:after="0" w:line="360" w:lineRule="auto"/>
        <w:ind w:firstLine="709"/>
        <w:jc w:val="both"/>
        <w:rPr>
          <w:rFonts w:ascii="Times New Roman" w:eastAsia="Times New Roman" w:hAnsi="Times New Roman" w:cs="Times New Roman"/>
          <w:sz w:val="24"/>
          <w:szCs w:val="24"/>
          <w:lang w:eastAsia="ru-RU"/>
        </w:rPr>
      </w:pPr>
      <w:r w:rsidRPr="00E063DC">
        <w:rPr>
          <w:rFonts w:ascii="Times New Roman" w:eastAsia="Times New Roman" w:hAnsi="Times New Roman" w:cs="Times New Roman"/>
          <w:sz w:val="24"/>
          <w:szCs w:val="24"/>
          <w:lang w:eastAsia="ru-RU"/>
        </w:rPr>
        <w:t>— введена новая пенсионная формула;</w:t>
      </w:r>
    </w:p>
    <w:p w:rsidR="001229D3" w:rsidRPr="00E063DC" w:rsidRDefault="001229D3" w:rsidP="001229D3">
      <w:pPr>
        <w:spacing w:after="0" w:line="360" w:lineRule="auto"/>
        <w:ind w:firstLine="709"/>
        <w:jc w:val="both"/>
        <w:rPr>
          <w:rFonts w:ascii="Times New Roman" w:eastAsia="Times New Roman" w:hAnsi="Times New Roman" w:cs="Times New Roman"/>
          <w:sz w:val="24"/>
          <w:szCs w:val="24"/>
          <w:lang w:eastAsia="ru-RU"/>
        </w:rPr>
      </w:pPr>
      <w:r w:rsidRPr="00E063DC">
        <w:rPr>
          <w:rFonts w:ascii="Times New Roman" w:eastAsia="Times New Roman" w:hAnsi="Times New Roman" w:cs="Times New Roman"/>
          <w:sz w:val="24"/>
          <w:szCs w:val="24"/>
          <w:lang w:eastAsia="ru-RU"/>
        </w:rPr>
        <w:t>— изменены требования по минимальному стажу для назначения пенсии по старости;</w:t>
      </w:r>
    </w:p>
    <w:p w:rsidR="001229D3" w:rsidRPr="00E063DC" w:rsidRDefault="001229D3" w:rsidP="001229D3">
      <w:pPr>
        <w:spacing w:after="0" w:line="360" w:lineRule="auto"/>
        <w:ind w:firstLine="709"/>
        <w:jc w:val="both"/>
        <w:rPr>
          <w:rFonts w:ascii="Times New Roman" w:eastAsia="Times New Roman" w:hAnsi="Times New Roman" w:cs="Times New Roman"/>
          <w:sz w:val="24"/>
          <w:szCs w:val="24"/>
          <w:lang w:eastAsia="ru-RU"/>
        </w:rPr>
      </w:pPr>
      <w:r w:rsidRPr="00E063DC">
        <w:rPr>
          <w:rFonts w:ascii="Times New Roman" w:eastAsia="Times New Roman" w:hAnsi="Times New Roman" w:cs="Times New Roman"/>
          <w:sz w:val="24"/>
          <w:szCs w:val="24"/>
          <w:lang w:eastAsia="ru-RU"/>
        </w:rPr>
        <w:t>— введены требования по минимальной сумме пенсионных прав, при которой застрахованное лицо может стать получателем пенсии по старости;</w:t>
      </w:r>
    </w:p>
    <w:p w:rsidR="001229D3" w:rsidRPr="00E063DC" w:rsidRDefault="001229D3" w:rsidP="001229D3">
      <w:pPr>
        <w:spacing w:after="0" w:line="360" w:lineRule="auto"/>
        <w:ind w:firstLine="709"/>
        <w:jc w:val="both"/>
        <w:rPr>
          <w:rFonts w:ascii="Times New Roman" w:eastAsia="Times New Roman" w:hAnsi="Times New Roman" w:cs="Times New Roman"/>
          <w:sz w:val="24"/>
          <w:szCs w:val="24"/>
          <w:lang w:eastAsia="ru-RU"/>
        </w:rPr>
      </w:pPr>
      <w:r w:rsidRPr="00E063DC">
        <w:rPr>
          <w:rFonts w:ascii="Times New Roman" w:eastAsia="Times New Roman" w:hAnsi="Times New Roman" w:cs="Times New Roman"/>
          <w:sz w:val="24"/>
          <w:szCs w:val="24"/>
          <w:lang w:eastAsia="ru-RU"/>
        </w:rPr>
        <w:t>— установлены стимулирующие коэффициенты, повышающие размер пенсии при отложенном выходе на нее.</w:t>
      </w:r>
    </w:p>
    <w:p w:rsidR="001229D3" w:rsidRPr="00E063DC" w:rsidRDefault="001229D3" w:rsidP="001229D3">
      <w:pPr>
        <w:spacing w:after="0" w:line="360" w:lineRule="auto"/>
        <w:ind w:firstLine="709"/>
        <w:jc w:val="both"/>
        <w:rPr>
          <w:rFonts w:ascii="Times New Roman" w:eastAsia="Times New Roman" w:hAnsi="Times New Roman" w:cs="Times New Roman"/>
          <w:sz w:val="24"/>
          <w:szCs w:val="24"/>
          <w:lang w:eastAsia="ru-RU"/>
        </w:rPr>
      </w:pPr>
      <w:r w:rsidRPr="00E063DC">
        <w:rPr>
          <w:rFonts w:ascii="Times New Roman" w:eastAsia="Times New Roman" w:hAnsi="Times New Roman" w:cs="Times New Roman"/>
          <w:sz w:val="24"/>
          <w:szCs w:val="24"/>
          <w:lang w:eastAsia="ru-RU"/>
        </w:rPr>
        <w:t>Современная структура и экономическое содержание формулы должны быть четко, но экономически обоснованно увязаны с институциональной структурой пенсии и функциями, выполняемыми ее элементами, а также с социально-экономической ситуацией в стране, как в текущий период, так и в долгосрочной перспективе</w:t>
      </w:r>
      <w:proofErr w:type="gramStart"/>
      <w:r w:rsidRPr="00E063DC">
        <w:rPr>
          <w:rFonts w:ascii="Times New Roman" w:eastAsia="Times New Roman" w:hAnsi="Times New Roman" w:cs="Times New Roman"/>
          <w:sz w:val="24"/>
          <w:szCs w:val="24"/>
          <w:lang w:eastAsia="ru-RU"/>
        </w:rPr>
        <w:t>.</w:t>
      </w:r>
      <w:proofErr w:type="gramEnd"/>
      <w:r w:rsidRPr="00E063DC">
        <w:rPr>
          <w:rFonts w:ascii="Times New Roman" w:eastAsia="Times New Roman" w:hAnsi="Times New Roman" w:cs="Times New Roman"/>
          <w:sz w:val="24"/>
          <w:szCs w:val="24"/>
          <w:lang w:eastAsia="ru-RU"/>
        </w:rPr>
        <w:t xml:space="preserve"> </w:t>
      </w:r>
      <w:proofErr w:type="gramStart"/>
      <w:r w:rsidRPr="00E063DC">
        <w:rPr>
          <w:rFonts w:ascii="Times New Roman" w:eastAsia="Times New Roman" w:hAnsi="Times New Roman" w:cs="Times New Roman"/>
          <w:sz w:val="24"/>
          <w:szCs w:val="24"/>
          <w:lang w:eastAsia="ru-RU"/>
        </w:rPr>
        <w:t>п</w:t>
      </w:r>
      <w:proofErr w:type="gramEnd"/>
      <w:r w:rsidRPr="00E063DC">
        <w:rPr>
          <w:rFonts w:ascii="Times New Roman" w:eastAsia="Times New Roman" w:hAnsi="Times New Roman" w:cs="Times New Roman"/>
          <w:sz w:val="24"/>
          <w:szCs w:val="24"/>
          <w:lang w:eastAsia="ru-RU"/>
        </w:rPr>
        <w:t xml:space="preserve">енсионная формула должна обеспечивать управляемость и долгосрочную сбалансированность </w:t>
      </w:r>
      <w:r w:rsidRPr="00E063DC">
        <w:rPr>
          <w:rFonts w:ascii="Times New Roman" w:eastAsia="Times New Roman" w:hAnsi="Times New Roman" w:cs="Times New Roman"/>
          <w:sz w:val="24"/>
          <w:szCs w:val="24"/>
          <w:lang w:eastAsia="ru-RU"/>
        </w:rPr>
        <w:lastRenderedPageBreak/>
        <w:t>пенсионной системы исходя из условия эквивалентности накопленных пенсионных прав и обязательств.</w:t>
      </w:r>
    </w:p>
    <w:p w:rsidR="001229D3" w:rsidRPr="00E063DC" w:rsidRDefault="001229D3" w:rsidP="001229D3">
      <w:pPr>
        <w:spacing w:after="0" w:line="360" w:lineRule="auto"/>
        <w:ind w:firstLine="709"/>
        <w:jc w:val="both"/>
        <w:rPr>
          <w:rFonts w:ascii="Times New Roman" w:eastAsia="Times New Roman" w:hAnsi="Times New Roman" w:cs="Times New Roman"/>
          <w:sz w:val="24"/>
          <w:szCs w:val="24"/>
          <w:lang w:eastAsia="ru-RU"/>
        </w:rPr>
      </w:pPr>
      <w:proofErr w:type="gramStart"/>
      <w:r w:rsidRPr="00E063DC">
        <w:rPr>
          <w:rFonts w:ascii="Times New Roman" w:eastAsia="Times New Roman" w:hAnsi="Times New Roman" w:cs="Times New Roman"/>
          <w:sz w:val="24"/>
          <w:szCs w:val="24"/>
          <w:lang w:eastAsia="ru-RU"/>
        </w:rPr>
        <w:t xml:space="preserve">В страховой и комбинированной пенсионных программах государственные пенсионные обязательства, исчисляемые с помощью пенсионной формулы, находятся в тесной зависимости от численности и структуры лиц, уплачивающих взносы, и получателей пенсии, заработной платы и продолжительности страхового стажа, периода выплаты пенсии, механизма индексации пенсионных прав и назначенных пенсий, а также </w:t>
      </w:r>
      <w:proofErr w:type="spellStart"/>
      <w:r w:rsidRPr="00E063DC">
        <w:rPr>
          <w:rFonts w:ascii="Times New Roman" w:eastAsia="Times New Roman" w:hAnsi="Times New Roman" w:cs="Times New Roman"/>
          <w:sz w:val="24"/>
          <w:szCs w:val="24"/>
          <w:lang w:eastAsia="ru-RU"/>
        </w:rPr>
        <w:t>взносооблагаемой</w:t>
      </w:r>
      <w:proofErr w:type="spellEnd"/>
      <w:r w:rsidRPr="00E063DC">
        <w:rPr>
          <w:rFonts w:ascii="Times New Roman" w:eastAsia="Times New Roman" w:hAnsi="Times New Roman" w:cs="Times New Roman"/>
          <w:sz w:val="24"/>
          <w:szCs w:val="24"/>
          <w:lang w:eastAsia="ru-RU"/>
        </w:rPr>
        <w:t xml:space="preserve"> базы и учитываемого в пенсионных правах тарифа страхового взноса.</w:t>
      </w:r>
      <w:proofErr w:type="gramEnd"/>
    </w:p>
    <w:p w:rsidR="001229D3" w:rsidRPr="00E063DC" w:rsidRDefault="001229D3" w:rsidP="001229D3">
      <w:pPr>
        <w:spacing w:after="0" w:line="360" w:lineRule="auto"/>
        <w:ind w:firstLine="709"/>
        <w:jc w:val="both"/>
        <w:rPr>
          <w:rFonts w:ascii="Times New Roman" w:eastAsia="Times New Roman" w:hAnsi="Times New Roman" w:cs="Times New Roman"/>
          <w:sz w:val="24"/>
          <w:szCs w:val="24"/>
          <w:lang w:eastAsia="ru-RU"/>
        </w:rPr>
      </w:pPr>
      <w:r w:rsidRPr="00E063DC">
        <w:rPr>
          <w:rFonts w:ascii="Times New Roman" w:eastAsia="Times New Roman" w:hAnsi="Times New Roman" w:cs="Times New Roman"/>
          <w:sz w:val="24"/>
          <w:szCs w:val="24"/>
          <w:lang w:eastAsia="ru-RU"/>
        </w:rPr>
        <w:t xml:space="preserve">Страховая пенсионная формула содержит </w:t>
      </w:r>
      <w:proofErr w:type="gramStart"/>
      <w:r w:rsidRPr="00E063DC">
        <w:rPr>
          <w:rFonts w:ascii="Times New Roman" w:eastAsia="Times New Roman" w:hAnsi="Times New Roman" w:cs="Times New Roman"/>
          <w:sz w:val="24"/>
          <w:szCs w:val="24"/>
          <w:lang w:eastAsia="ru-RU"/>
        </w:rPr>
        <w:t>экономический механизм</w:t>
      </w:r>
      <w:proofErr w:type="gramEnd"/>
      <w:r w:rsidRPr="00E063DC">
        <w:rPr>
          <w:rFonts w:ascii="Times New Roman" w:eastAsia="Times New Roman" w:hAnsi="Times New Roman" w:cs="Times New Roman"/>
          <w:sz w:val="24"/>
          <w:szCs w:val="24"/>
          <w:lang w:eastAsia="ru-RU"/>
        </w:rPr>
        <w:t xml:space="preserve"> солидарного перераспределения пенсионных прав между застрахованными лицами, что обеспечивает снижение/регулирование индивидуального риска наступления различных страховых случаев. </w:t>
      </w:r>
    </w:p>
    <w:p w:rsidR="00E8602B" w:rsidRDefault="00E8602B" w:rsidP="002C012E">
      <w:pPr>
        <w:spacing w:after="0" w:line="360" w:lineRule="auto"/>
        <w:ind w:firstLine="709"/>
        <w:jc w:val="both"/>
        <w:rPr>
          <w:rFonts w:ascii="Times New Roman" w:hAnsi="Times New Roman" w:cs="Times New Roman"/>
          <w:sz w:val="24"/>
          <w:szCs w:val="24"/>
        </w:rPr>
      </w:pPr>
      <w:r w:rsidRPr="002C012E">
        <w:rPr>
          <w:rFonts w:ascii="Times New Roman" w:hAnsi="Times New Roman" w:cs="Times New Roman"/>
          <w:sz w:val="24"/>
          <w:szCs w:val="24"/>
        </w:rPr>
        <w:t xml:space="preserve">Пенсионная система России находится в тренде общемировых тенденций перестройки и </w:t>
      </w:r>
      <w:r w:rsidR="00A21CE4" w:rsidRPr="002C012E">
        <w:rPr>
          <w:rFonts w:ascii="Times New Roman" w:hAnsi="Times New Roman" w:cs="Times New Roman"/>
          <w:sz w:val="24"/>
          <w:szCs w:val="24"/>
        </w:rPr>
        <w:t>последовательно готовит ответы на глобальные вызовы.  Однако одновременно приходится преодолевать объективные трудности</w:t>
      </w:r>
      <w:r w:rsidR="007C3141" w:rsidRPr="002C012E">
        <w:rPr>
          <w:rFonts w:ascii="Times New Roman" w:hAnsi="Times New Roman" w:cs="Times New Roman"/>
          <w:sz w:val="24"/>
          <w:szCs w:val="24"/>
        </w:rPr>
        <w:t>,</w:t>
      </w:r>
      <w:r w:rsidR="00A21CE4" w:rsidRPr="002C012E">
        <w:rPr>
          <w:rFonts w:ascii="Times New Roman" w:hAnsi="Times New Roman" w:cs="Times New Roman"/>
          <w:sz w:val="24"/>
          <w:szCs w:val="24"/>
        </w:rPr>
        <w:t xml:space="preserve"> сопряженные с переходным периодом трансформации государственных пенсионных обязательств, накопленных за все предшествующие периоды развития страны.</w:t>
      </w:r>
    </w:p>
    <w:p w:rsidR="00645349" w:rsidRDefault="00645349" w:rsidP="002C012E">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Для поддержания адекватности уровня жизни пенсионеров их пенсионным правам современная пенсионная система предусматривает </w:t>
      </w:r>
      <w:proofErr w:type="gramStart"/>
      <w:r>
        <w:rPr>
          <w:rFonts w:ascii="Times New Roman" w:hAnsi="Times New Roman" w:cs="Times New Roman"/>
          <w:sz w:val="24"/>
          <w:szCs w:val="24"/>
        </w:rPr>
        <w:t>экономический механизм</w:t>
      </w:r>
      <w:proofErr w:type="gramEnd"/>
      <w:r>
        <w:rPr>
          <w:rFonts w:ascii="Times New Roman" w:hAnsi="Times New Roman" w:cs="Times New Roman"/>
          <w:sz w:val="24"/>
          <w:szCs w:val="24"/>
        </w:rPr>
        <w:t xml:space="preserve"> индексации/актуализации размера пенсии, который основан на эквивалентном учете инфляции (роста потребительских цен) и увеличения размера заработка</w:t>
      </w:r>
    </w:p>
    <w:p w:rsidR="00645349" w:rsidRPr="00E063DC" w:rsidRDefault="00645349" w:rsidP="00645349">
      <w:pPr>
        <w:autoSpaceDE w:val="0"/>
        <w:autoSpaceDN w:val="0"/>
        <w:adjustRightInd w:val="0"/>
        <w:spacing w:after="0" w:line="360" w:lineRule="auto"/>
        <w:ind w:firstLine="709"/>
        <w:jc w:val="both"/>
        <w:rPr>
          <w:rFonts w:ascii="Times New Roman" w:eastAsia="Calibri" w:hAnsi="Times New Roman" w:cs="Times New Roman"/>
          <w:sz w:val="24"/>
          <w:szCs w:val="24"/>
        </w:rPr>
      </w:pPr>
      <w:r w:rsidRPr="00E063DC">
        <w:rPr>
          <w:rFonts w:ascii="Times New Roman" w:eastAsia="Calibri" w:hAnsi="Times New Roman" w:cs="Times New Roman"/>
          <w:sz w:val="24"/>
          <w:szCs w:val="24"/>
        </w:rPr>
        <w:t xml:space="preserve">Как в каждой страховой пенсионной системе экономическим инструментом </w:t>
      </w:r>
      <w:proofErr w:type="spellStart"/>
      <w:r w:rsidRPr="00E063DC">
        <w:rPr>
          <w:rFonts w:ascii="Times New Roman" w:eastAsia="Calibri" w:hAnsi="Times New Roman" w:cs="Times New Roman"/>
          <w:sz w:val="24"/>
          <w:szCs w:val="24"/>
        </w:rPr>
        <w:t>осовременивания</w:t>
      </w:r>
      <w:proofErr w:type="spellEnd"/>
      <w:r w:rsidRPr="00E063DC">
        <w:rPr>
          <w:rFonts w:ascii="Times New Roman" w:eastAsia="Calibri" w:hAnsi="Times New Roman" w:cs="Times New Roman"/>
          <w:sz w:val="24"/>
          <w:szCs w:val="24"/>
        </w:rPr>
        <w:t xml:space="preserve"> / актуализации пенсионных прав застрахованных лиц является</w:t>
      </w:r>
      <w:r w:rsidRPr="00E063DC">
        <w:rPr>
          <w:rFonts w:ascii="Times New Roman" w:eastAsia="Calibri" w:hAnsi="Times New Roman" w:cs="Times New Roman"/>
          <w:b/>
          <w:sz w:val="24"/>
          <w:szCs w:val="24"/>
        </w:rPr>
        <w:t xml:space="preserve"> индексация</w:t>
      </w:r>
      <w:r w:rsidRPr="00E063DC">
        <w:rPr>
          <w:rFonts w:ascii="Times New Roman" w:eastAsia="Calibri" w:hAnsi="Times New Roman" w:cs="Times New Roman"/>
          <w:sz w:val="24"/>
          <w:szCs w:val="24"/>
        </w:rPr>
        <w:t xml:space="preserve"> всех видов пенсий. </w:t>
      </w:r>
      <w:r w:rsidRPr="00E063DC">
        <w:rPr>
          <w:rFonts w:ascii="Times New Roman" w:eastAsia="Calibri" w:hAnsi="Times New Roman" w:cs="Times New Roman"/>
          <w:b/>
          <w:sz w:val="24"/>
          <w:szCs w:val="24"/>
        </w:rPr>
        <w:t>Индексация</w:t>
      </w:r>
      <w:r w:rsidRPr="00E063DC">
        <w:rPr>
          <w:rFonts w:ascii="Times New Roman" w:eastAsia="Calibri" w:hAnsi="Times New Roman" w:cs="Times New Roman"/>
          <w:sz w:val="24"/>
          <w:szCs w:val="24"/>
        </w:rPr>
        <w:t xml:space="preserve"> страховой пенсии в условиях инфляции и динамики макроэкономических параметров осуществляется ежегодно в соответствии нормами пенсионного законодательства и бюджетно-финансовыми характеристиками на </w:t>
      </w:r>
      <w:proofErr w:type="spellStart"/>
      <w:r w:rsidRPr="00E063DC">
        <w:rPr>
          <w:rFonts w:ascii="Times New Roman" w:eastAsia="Calibri" w:hAnsi="Times New Roman" w:cs="Times New Roman"/>
          <w:sz w:val="24"/>
          <w:szCs w:val="24"/>
        </w:rPr>
        <w:t>соотвествующий</w:t>
      </w:r>
      <w:proofErr w:type="spellEnd"/>
      <w:r w:rsidRPr="00E063DC">
        <w:rPr>
          <w:rFonts w:ascii="Times New Roman" w:eastAsia="Calibri" w:hAnsi="Times New Roman" w:cs="Times New Roman"/>
          <w:sz w:val="24"/>
          <w:szCs w:val="24"/>
        </w:rPr>
        <w:t xml:space="preserve"> плановый период. </w:t>
      </w:r>
    </w:p>
    <w:p w:rsidR="00645349" w:rsidRPr="00E063DC" w:rsidRDefault="00645349" w:rsidP="00645349">
      <w:pPr>
        <w:autoSpaceDE w:val="0"/>
        <w:autoSpaceDN w:val="0"/>
        <w:adjustRightInd w:val="0"/>
        <w:spacing w:after="0" w:line="360" w:lineRule="auto"/>
        <w:ind w:firstLine="709"/>
        <w:jc w:val="both"/>
        <w:rPr>
          <w:rFonts w:ascii="Times New Roman" w:eastAsia="Calibri" w:hAnsi="Times New Roman" w:cs="Times New Roman"/>
          <w:sz w:val="24"/>
          <w:szCs w:val="24"/>
        </w:rPr>
      </w:pPr>
      <w:r w:rsidRPr="00E063DC">
        <w:rPr>
          <w:rFonts w:ascii="Times New Roman" w:eastAsia="Calibri" w:hAnsi="Times New Roman" w:cs="Times New Roman"/>
          <w:sz w:val="24"/>
          <w:szCs w:val="24"/>
        </w:rPr>
        <w:t>Методы индексации в первую очередь должны обеспечивать реализацию страховых принципов. Однако в связи с усилением  внешних к пенсионной системе макроэкономических и демографических рисков современные экономические модели индексации должны учитывать их влияние на пенсионные права застрахованных лиц не только в текущий выплатной период, но и в течение всего страхового цикла.</w:t>
      </w:r>
    </w:p>
    <w:p w:rsidR="00645349" w:rsidRPr="00E063DC" w:rsidRDefault="00645349" w:rsidP="00645349">
      <w:pPr>
        <w:autoSpaceDE w:val="0"/>
        <w:autoSpaceDN w:val="0"/>
        <w:adjustRightInd w:val="0"/>
        <w:spacing w:after="0" w:line="360" w:lineRule="auto"/>
        <w:ind w:firstLine="709"/>
        <w:jc w:val="both"/>
        <w:rPr>
          <w:rFonts w:ascii="Times New Roman" w:eastAsia="Calibri" w:hAnsi="Times New Roman" w:cs="Times New Roman"/>
          <w:sz w:val="24"/>
          <w:szCs w:val="24"/>
        </w:rPr>
      </w:pPr>
      <w:r w:rsidRPr="00E063DC">
        <w:rPr>
          <w:rFonts w:ascii="Times New Roman" w:eastAsia="Calibri" w:hAnsi="Times New Roman" w:cs="Times New Roman"/>
          <w:sz w:val="24"/>
          <w:szCs w:val="24"/>
        </w:rPr>
        <w:t xml:space="preserve">При этом функциональная значимость индексации в системе ОПС существенно возрастает и усложняется. Индексация становится  экономическим инструментом, обеспечивающим наиболее полное сохранение эквивалента пенсионных прав </w:t>
      </w:r>
      <w:r w:rsidRPr="00E063DC">
        <w:rPr>
          <w:rFonts w:ascii="Times New Roman" w:eastAsia="Calibri" w:hAnsi="Times New Roman" w:cs="Times New Roman"/>
          <w:sz w:val="24"/>
          <w:szCs w:val="24"/>
        </w:rPr>
        <w:lastRenderedPageBreak/>
        <w:t xml:space="preserve">застрахованных лиц в течение всего страхового периода. Уровень материального обеспечения застрахованных лиц при наступлении страхового случая (возникновения права на пенсию) благодаря механизму индексации должен быть полностью защищен от инфляционного обесценивания. </w:t>
      </w:r>
    </w:p>
    <w:p w:rsidR="00645349" w:rsidRPr="00E063DC" w:rsidRDefault="00645349" w:rsidP="00645349">
      <w:pPr>
        <w:spacing w:after="0" w:line="360" w:lineRule="auto"/>
        <w:ind w:firstLine="709"/>
        <w:jc w:val="both"/>
        <w:rPr>
          <w:rFonts w:ascii="Times New Roman" w:eastAsia="Calibri" w:hAnsi="Times New Roman" w:cs="Times New Roman"/>
          <w:color w:val="000000"/>
          <w:sz w:val="24"/>
          <w:szCs w:val="24"/>
        </w:rPr>
      </w:pPr>
      <w:r w:rsidRPr="00E063DC">
        <w:rPr>
          <w:rFonts w:ascii="Times New Roman" w:eastAsia="Calibri" w:hAnsi="Times New Roman" w:cs="Times New Roman"/>
          <w:color w:val="000000"/>
          <w:sz w:val="24"/>
          <w:szCs w:val="24"/>
        </w:rPr>
        <w:t>В соответствии с изменениями в пенсионном законодательстве, с 2016 года работающие пенсионеры получают страховую пенсию и фиксированную выплату к ней без учета плановых индексаций. Эта норма закона распространяется только на получателей страховых пенсий и не распространяется на получателей пенсий по государственному пенсионному обеспечению, включая социальные пенсии.</w:t>
      </w:r>
    </w:p>
    <w:p w:rsidR="00645349" w:rsidRPr="00E063DC" w:rsidRDefault="00645349" w:rsidP="00645349">
      <w:pPr>
        <w:spacing w:after="0" w:line="360" w:lineRule="auto"/>
        <w:ind w:firstLine="709"/>
        <w:jc w:val="both"/>
        <w:rPr>
          <w:rFonts w:ascii="Times New Roman" w:eastAsia="Calibri" w:hAnsi="Times New Roman" w:cs="Times New Roman"/>
          <w:color w:val="000000"/>
          <w:sz w:val="24"/>
          <w:szCs w:val="24"/>
        </w:rPr>
      </w:pPr>
      <w:r w:rsidRPr="00E063DC">
        <w:rPr>
          <w:rFonts w:ascii="Times New Roman" w:eastAsia="Calibri" w:hAnsi="Times New Roman" w:cs="Times New Roman"/>
          <w:color w:val="000000"/>
          <w:sz w:val="24"/>
          <w:szCs w:val="24"/>
        </w:rPr>
        <w:t>При прекращении трудовой деятельности страховая пенсия выплачивается с учетом плановых индексаций, имевших место в период осуществления работы. Если пенсионер после этого вновь устроится на работу, размер его страховой пенсии уменьшен не будет.</w:t>
      </w:r>
    </w:p>
    <w:p w:rsidR="00A21CE4" w:rsidRPr="002C012E" w:rsidRDefault="00A21CE4" w:rsidP="002C012E">
      <w:pPr>
        <w:spacing w:after="0" w:line="360" w:lineRule="auto"/>
        <w:ind w:firstLine="709"/>
        <w:jc w:val="both"/>
        <w:rPr>
          <w:rFonts w:ascii="Times New Roman" w:hAnsi="Times New Roman" w:cs="Times New Roman"/>
          <w:sz w:val="24"/>
          <w:szCs w:val="24"/>
        </w:rPr>
      </w:pPr>
      <w:r w:rsidRPr="002C012E">
        <w:rPr>
          <w:rFonts w:ascii="Times New Roman" w:hAnsi="Times New Roman" w:cs="Times New Roman"/>
          <w:sz w:val="24"/>
          <w:szCs w:val="24"/>
        </w:rPr>
        <w:t xml:space="preserve">Комплекс целевых ориентиров долгосрочного развития пенсионной системы России был сформулирован в Стратегии развития на основе страховых принципов формирования пенсионных прав граждан, главными из которых определены: </w:t>
      </w:r>
    </w:p>
    <w:p w:rsidR="00A21CE4" w:rsidRPr="002C012E" w:rsidRDefault="00A21CE4" w:rsidP="002C012E">
      <w:pPr>
        <w:spacing w:after="0" w:line="360" w:lineRule="auto"/>
        <w:ind w:firstLine="709"/>
        <w:jc w:val="both"/>
        <w:rPr>
          <w:rFonts w:ascii="Times New Roman" w:hAnsi="Times New Roman" w:cs="Times New Roman"/>
          <w:sz w:val="24"/>
          <w:szCs w:val="24"/>
        </w:rPr>
      </w:pPr>
      <w:r w:rsidRPr="002C012E">
        <w:rPr>
          <w:rFonts w:ascii="Times New Roman" w:hAnsi="Times New Roman" w:cs="Times New Roman"/>
          <w:sz w:val="24"/>
          <w:szCs w:val="24"/>
        </w:rPr>
        <w:t>– повышение уровня жизни пенсионеров (до 2,5ПМП к концу переходного периода)</w:t>
      </w:r>
      <w:r w:rsidR="0058538E" w:rsidRPr="002C012E">
        <w:rPr>
          <w:rFonts w:ascii="Times New Roman" w:hAnsi="Times New Roman" w:cs="Times New Roman"/>
          <w:sz w:val="24"/>
          <w:szCs w:val="24"/>
        </w:rPr>
        <w:t>;</w:t>
      </w:r>
    </w:p>
    <w:p w:rsidR="00A21CE4" w:rsidRPr="002C012E" w:rsidRDefault="00A21CE4" w:rsidP="002C012E">
      <w:pPr>
        <w:spacing w:after="0" w:line="360" w:lineRule="auto"/>
        <w:ind w:firstLine="709"/>
        <w:jc w:val="both"/>
        <w:rPr>
          <w:rFonts w:ascii="Times New Roman" w:hAnsi="Times New Roman" w:cs="Times New Roman"/>
          <w:sz w:val="24"/>
          <w:szCs w:val="24"/>
        </w:rPr>
      </w:pPr>
      <w:r w:rsidRPr="002C012E">
        <w:rPr>
          <w:rFonts w:ascii="Times New Roman" w:hAnsi="Times New Roman" w:cs="Times New Roman"/>
          <w:sz w:val="24"/>
          <w:szCs w:val="24"/>
        </w:rPr>
        <w:t xml:space="preserve">- достижение финансовой независимости бюджета ПФР от </w:t>
      </w:r>
      <w:r w:rsidR="00A8206B" w:rsidRPr="002C012E">
        <w:rPr>
          <w:rFonts w:ascii="Times New Roman" w:hAnsi="Times New Roman" w:cs="Times New Roman"/>
          <w:sz w:val="24"/>
          <w:szCs w:val="24"/>
        </w:rPr>
        <w:t>федеральных трансфертов и др.</w:t>
      </w:r>
    </w:p>
    <w:p w:rsidR="00BB7296" w:rsidRPr="002C012E" w:rsidRDefault="00A8206B" w:rsidP="002C012E">
      <w:pPr>
        <w:spacing w:after="0" w:line="360" w:lineRule="auto"/>
        <w:ind w:firstLine="709"/>
        <w:jc w:val="both"/>
        <w:rPr>
          <w:rFonts w:ascii="Times New Roman" w:hAnsi="Times New Roman" w:cs="Times New Roman"/>
          <w:sz w:val="24"/>
          <w:szCs w:val="24"/>
        </w:rPr>
      </w:pPr>
      <w:proofErr w:type="gramStart"/>
      <w:r w:rsidRPr="002C012E">
        <w:rPr>
          <w:rFonts w:ascii="Times New Roman" w:hAnsi="Times New Roman" w:cs="Times New Roman"/>
          <w:sz w:val="24"/>
          <w:szCs w:val="24"/>
        </w:rPr>
        <w:t>Наиболее значимым этапом реализации пенсионной реформы является</w:t>
      </w:r>
      <w:r w:rsidR="004500C0" w:rsidRPr="002C012E">
        <w:rPr>
          <w:rFonts w:ascii="Times New Roman" w:hAnsi="Times New Roman" w:cs="Times New Roman"/>
          <w:sz w:val="24"/>
          <w:szCs w:val="24"/>
        </w:rPr>
        <w:t xml:space="preserve"> </w:t>
      </w:r>
      <w:r w:rsidRPr="002C012E">
        <w:rPr>
          <w:rFonts w:ascii="Times New Roman" w:hAnsi="Times New Roman" w:cs="Times New Roman"/>
          <w:sz w:val="24"/>
          <w:szCs w:val="24"/>
        </w:rPr>
        <w:t xml:space="preserve">комплекс </w:t>
      </w:r>
      <w:r w:rsidR="004500C0" w:rsidRPr="002C012E">
        <w:rPr>
          <w:rFonts w:ascii="Times New Roman" w:hAnsi="Times New Roman" w:cs="Times New Roman"/>
          <w:sz w:val="24"/>
          <w:szCs w:val="24"/>
        </w:rPr>
        <w:t>мероприятий,</w:t>
      </w:r>
      <w:r w:rsidRPr="002C012E">
        <w:rPr>
          <w:rFonts w:ascii="Times New Roman" w:hAnsi="Times New Roman" w:cs="Times New Roman"/>
          <w:sz w:val="24"/>
          <w:szCs w:val="24"/>
        </w:rPr>
        <w:t xml:space="preserve"> осуществляемых правительством в 2019 г. в связи с изменением пенсионного законодательства, которые направлены на </w:t>
      </w:r>
      <w:r w:rsidR="004500C0" w:rsidRPr="002C012E">
        <w:rPr>
          <w:rFonts w:ascii="Times New Roman" w:hAnsi="Times New Roman" w:cs="Times New Roman"/>
          <w:sz w:val="24"/>
          <w:szCs w:val="24"/>
        </w:rPr>
        <w:t xml:space="preserve"> исполнение основных целей развития пенсионной системы: гарантирование социально приемлемого уровня пенсионного обеспечения, обеспечение сбалансированности и долгосрочной финансовой устойчивости пенсионной системы </w:t>
      </w:r>
      <w:r w:rsidRPr="002C012E">
        <w:rPr>
          <w:rFonts w:ascii="Times New Roman" w:hAnsi="Times New Roman" w:cs="Times New Roman"/>
          <w:sz w:val="24"/>
          <w:szCs w:val="24"/>
        </w:rPr>
        <w:t>при условии</w:t>
      </w:r>
      <w:r w:rsidR="004500C0" w:rsidRPr="002C012E">
        <w:rPr>
          <w:rFonts w:ascii="Times New Roman" w:hAnsi="Times New Roman" w:cs="Times New Roman"/>
          <w:sz w:val="24"/>
          <w:szCs w:val="24"/>
        </w:rPr>
        <w:t xml:space="preserve"> поддержани</w:t>
      </w:r>
      <w:r w:rsidRPr="002C012E">
        <w:rPr>
          <w:rFonts w:ascii="Times New Roman" w:hAnsi="Times New Roman" w:cs="Times New Roman"/>
          <w:sz w:val="24"/>
          <w:szCs w:val="24"/>
        </w:rPr>
        <w:t>я</w:t>
      </w:r>
      <w:r w:rsidR="004500C0" w:rsidRPr="002C012E">
        <w:rPr>
          <w:rFonts w:ascii="Times New Roman" w:hAnsi="Times New Roman" w:cs="Times New Roman"/>
          <w:sz w:val="24"/>
          <w:szCs w:val="24"/>
        </w:rPr>
        <w:t xml:space="preserve"> приемлемого уровня страховой нагрузки</w:t>
      </w:r>
      <w:r w:rsidR="00F32046" w:rsidRPr="002C012E">
        <w:rPr>
          <w:rFonts w:ascii="Times New Roman" w:hAnsi="Times New Roman" w:cs="Times New Roman"/>
          <w:sz w:val="24"/>
          <w:szCs w:val="24"/>
        </w:rPr>
        <w:t xml:space="preserve"> на</w:t>
      </w:r>
      <w:r w:rsidR="004500C0" w:rsidRPr="002C012E">
        <w:rPr>
          <w:rFonts w:ascii="Times New Roman" w:hAnsi="Times New Roman" w:cs="Times New Roman"/>
          <w:sz w:val="24"/>
          <w:szCs w:val="24"/>
        </w:rPr>
        <w:t xml:space="preserve"> работодателей.</w:t>
      </w:r>
      <w:proofErr w:type="gramEnd"/>
    </w:p>
    <w:p w:rsidR="002D33F6" w:rsidRPr="002C012E" w:rsidRDefault="002D33F6" w:rsidP="002C012E">
      <w:pPr>
        <w:spacing w:after="0" w:line="360" w:lineRule="auto"/>
        <w:ind w:firstLine="709"/>
        <w:jc w:val="both"/>
        <w:rPr>
          <w:rFonts w:ascii="Times New Roman" w:hAnsi="Times New Roman" w:cs="Times New Roman"/>
          <w:sz w:val="24"/>
          <w:szCs w:val="24"/>
        </w:rPr>
      </w:pPr>
      <w:r w:rsidRPr="002C012E">
        <w:rPr>
          <w:rFonts w:ascii="Times New Roman" w:hAnsi="Times New Roman" w:cs="Times New Roman"/>
          <w:sz w:val="24"/>
          <w:szCs w:val="24"/>
        </w:rPr>
        <w:t>Данные естественного движения населения в Российской Федерации показывают, что рост численности людей старше трудоспособного возраста опережает рост населения страны в целом: если в 1970 году на одного пенсионера приходилось 4,5 работника, то в 2002 – 1,4; в 2010 – 1,3; в 2018 г. – 1,1. В долгосрочной перспективе (без увеличения общеустановленного пенсионного возраста) прогноз численности постоянного населения Российской Федерации, разработанный  Росстат с учетом национальных целей развития Российской Федерации, показывает, что к 2025 г. соотношение наемных работников и получателей пенсии не превысит 1,1.</w:t>
      </w:r>
    </w:p>
    <w:p w:rsidR="00AB530E" w:rsidRPr="002C012E" w:rsidRDefault="00A8206B" w:rsidP="002C012E">
      <w:pPr>
        <w:spacing w:after="0" w:line="360" w:lineRule="auto"/>
        <w:ind w:firstLine="709"/>
        <w:jc w:val="both"/>
        <w:rPr>
          <w:rFonts w:ascii="Times New Roman" w:hAnsi="Times New Roman" w:cs="Times New Roman"/>
          <w:sz w:val="24"/>
          <w:szCs w:val="24"/>
        </w:rPr>
      </w:pPr>
      <w:proofErr w:type="gramStart"/>
      <w:r w:rsidRPr="002C012E">
        <w:rPr>
          <w:rFonts w:ascii="Times New Roman" w:hAnsi="Times New Roman" w:cs="Times New Roman"/>
          <w:sz w:val="24"/>
          <w:szCs w:val="24"/>
        </w:rPr>
        <w:lastRenderedPageBreak/>
        <w:t>В целях поддержания емкости рынка труда</w:t>
      </w:r>
      <w:r w:rsidR="00A53B73" w:rsidRPr="002C012E">
        <w:rPr>
          <w:rFonts w:ascii="Times New Roman" w:hAnsi="Times New Roman" w:cs="Times New Roman"/>
          <w:sz w:val="24"/>
          <w:szCs w:val="24"/>
        </w:rPr>
        <w:t>,</w:t>
      </w:r>
      <w:r w:rsidRPr="002C012E">
        <w:rPr>
          <w:rFonts w:ascii="Times New Roman" w:hAnsi="Times New Roman" w:cs="Times New Roman"/>
          <w:sz w:val="24"/>
          <w:szCs w:val="24"/>
        </w:rPr>
        <w:t xml:space="preserve"> снижения нагрузки на трудоспособное население</w:t>
      </w:r>
      <w:r w:rsidR="00A53B73" w:rsidRPr="002C012E">
        <w:rPr>
          <w:rFonts w:ascii="Times New Roman" w:hAnsi="Times New Roman" w:cs="Times New Roman"/>
          <w:sz w:val="24"/>
          <w:szCs w:val="24"/>
        </w:rPr>
        <w:t xml:space="preserve"> и сокращения федерального трансферта п</w:t>
      </w:r>
      <w:r w:rsidR="00AA5426" w:rsidRPr="002C012E">
        <w:rPr>
          <w:rFonts w:ascii="Times New Roman" w:hAnsi="Times New Roman" w:cs="Times New Roman"/>
          <w:sz w:val="24"/>
          <w:szCs w:val="24"/>
        </w:rPr>
        <w:t>ри назначении страховой пенсии по старости на общих основаниях</w:t>
      </w:r>
      <w:r w:rsidR="003F4E21" w:rsidRPr="002C012E">
        <w:rPr>
          <w:rFonts w:ascii="Times New Roman" w:hAnsi="Times New Roman" w:cs="Times New Roman"/>
          <w:sz w:val="24"/>
          <w:szCs w:val="24"/>
        </w:rPr>
        <w:t>,</w:t>
      </w:r>
      <w:r w:rsidR="00AA5426" w:rsidRPr="002C012E">
        <w:rPr>
          <w:rFonts w:ascii="Times New Roman" w:hAnsi="Times New Roman" w:cs="Times New Roman"/>
          <w:sz w:val="24"/>
          <w:szCs w:val="24"/>
        </w:rPr>
        <w:t xml:space="preserve"> поэтапно, с шагом в один год, повышается нормативный пенсионный возраст для мужчин с 60 до 65 лет и для женщин с 55 до 60 лет (с переходным периодом на 5 лет).</w:t>
      </w:r>
      <w:proofErr w:type="gramEnd"/>
      <w:r w:rsidR="00A53B73" w:rsidRPr="002C012E">
        <w:rPr>
          <w:rFonts w:ascii="Times New Roman" w:hAnsi="Times New Roman" w:cs="Times New Roman"/>
          <w:sz w:val="24"/>
          <w:szCs w:val="24"/>
        </w:rPr>
        <w:t xml:space="preserve"> Также у</w:t>
      </w:r>
      <w:r w:rsidR="00AA5426" w:rsidRPr="002C012E">
        <w:rPr>
          <w:rFonts w:ascii="Times New Roman" w:hAnsi="Times New Roman" w:cs="Times New Roman"/>
          <w:sz w:val="24"/>
          <w:szCs w:val="24"/>
        </w:rPr>
        <w:t>величен возраст, с которого назначается социальная пенсия по старости лицам, не приобретшим права на назначение страховой пенсии, поэтапно, с шагом в один год, для мужчин с 65 до 70 лет и для женщин – с 60 до 65 лет.</w:t>
      </w:r>
      <w:r w:rsidR="00FE1DF6" w:rsidRPr="002C012E">
        <w:rPr>
          <w:rFonts w:ascii="Times New Roman" w:hAnsi="Times New Roman" w:cs="Times New Roman"/>
          <w:sz w:val="24"/>
          <w:szCs w:val="24"/>
        </w:rPr>
        <w:t xml:space="preserve"> </w:t>
      </w:r>
    </w:p>
    <w:p w:rsidR="00AB530E" w:rsidRPr="002C012E" w:rsidRDefault="00A53B73" w:rsidP="002C012E">
      <w:pPr>
        <w:spacing w:after="0" w:line="360" w:lineRule="auto"/>
        <w:ind w:firstLine="709"/>
        <w:jc w:val="both"/>
        <w:rPr>
          <w:rFonts w:ascii="Times New Roman" w:hAnsi="Times New Roman" w:cs="Times New Roman"/>
          <w:sz w:val="24"/>
          <w:szCs w:val="24"/>
        </w:rPr>
      </w:pPr>
      <w:r w:rsidRPr="002C012E">
        <w:rPr>
          <w:rFonts w:ascii="Times New Roman" w:hAnsi="Times New Roman" w:cs="Times New Roman"/>
          <w:sz w:val="24"/>
          <w:szCs w:val="24"/>
        </w:rPr>
        <w:t>При этом следует подчеркнуть, что в</w:t>
      </w:r>
      <w:r w:rsidR="00AB530E" w:rsidRPr="002C012E">
        <w:rPr>
          <w:rFonts w:ascii="Times New Roman" w:hAnsi="Times New Roman" w:cs="Times New Roman"/>
          <w:sz w:val="24"/>
          <w:szCs w:val="24"/>
        </w:rPr>
        <w:t xml:space="preserve"> целях адаптации граждан к изменениям условий пенсионного обеспечения предоставлена льгота в виде снижения на 6 месяцев повышения пенсионного возраста гражданам, которые достигнут в 2019-2020 годах пенсионного возраста, установленного законодательством Российской Федерации по состоянию на 31 декабря 2018 года. </w:t>
      </w:r>
    </w:p>
    <w:p w:rsidR="00EC11CC" w:rsidRPr="002C012E" w:rsidRDefault="00A53B73" w:rsidP="002C012E">
      <w:pPr>
        <w:spacing w:after="0" w:line="360" w:lineRule="auto"/>
        <w:ind w:firstLine="709"/>
        <w:jc w:val="both"/>
        <w:rPr>
          <w:rFonts w:ascii="Times New Roman" w:hAnsi="Times New Roman" w:cs="Times New Roman"/>
          <w:sz w:val="24"/>
          <w:szCs w:val="24"/>
        </w:rPr>
      </w:pPr>
      <w:r w:rsidRPr="002C012E">
        <w:rPr>
          <w:rFonts w:ascii="Times New Roman" w:hAnsi="Times New Roman" w:cs="Times New Roman"/>
          <w:sz w:val="24"/>
          <w:szCs w:val="24"/>
        </w:rPr>
        <w:t>Кроме того,</w:t>
      </w:r>
      <w:r w:rsidR="00AB530E" w:rsidRPr="002C012E">
        <w:rPr>
          <w:rFonts w:ascii="Times New Roman" w:hAnsi="Times New Roman" w:cs="Times New Roman"/>
          <w:sz w:val="24"/>
          <w:szCs w:val="24"/>
        </w:rPr>
        <w:t xml:space="preserve"> при увеличении пенсионного возраста </w:t>
      </w:r>
      <w:r w:rsidR="00FE1DF6" w:rsidRPr="002C012E">
        <w:rPr>
          <w:rFonts w:ascii="Times New Roman" w:hAnsi="Times New Roman" w:cs="Times New Roman"/>
          <w:sz w:val="24"/>
          <w:szCs w:val="24"/>
        </w:rPr>
        <w:t xml:space="preserve">были сохранены определенные льготы, которыми пользуются пенсионеры. Прежними остались льготы по налоговым платежам, по оплате коммунальных и транспортных услуг. </w:t>
      </w:r>
      <w:r w:rsidR="00EC11CC" w:rsidRPr="002C012E">
        <w:rPr>
          <w:rFonts w:ascii="Times New Roman" w:hAnsi="Times New Roman" w:cs="Times New Roman"/>
          <w:sz w:val="24"/>
          <w:szCs w:val="24"/>
        </w:rPr>
        <w:t xml:space="preserve">Период выплаты пособия по безработице гражданам </w:t>
      </w:r>
      <w:proofErr w:type="spellStart"/>
      <w:r w:rsidR="00EC11CC" w:rsidRPr="002C012E">
        <w:rPr>
          <w:rFonts w:ascii="Times New Roman" w:hAnsi="Times New Roman" w:cs="Times New Roman"/>
          <w:sz w:val="24"/>
          <w:szCs w:val="24"/>
        </w:rPr>
        <w:t>предпенсионного</w:t>
      </w:r>
      <w:proofErr w:type="spellEnd"/>
      <w:r w:rsidR="00EC11CC" w:rsidRPr="002C012E">
        <w:rPr>
          <w:rFonts w:ascii="Times New Roman" w:hAnsi="Times New Roman" w:cs="Times New Roman"/>
          <w:sz w:val="24"/>
          <w:szCs w:val="24"/>
        </w:rPr>
        <w:t xml:space="preserve"> возраста увеличивается сверх установленных 12 месяцев в зависимости от стажа работы</w:t>
      </w:r>
      <w:r w:rsidR="00E453EC" w:rsidRPr="002C012E">
        <w:rPr>
          <w:rFonts w:ascii="Times New Roman" w:hAnsi="Times New Roman" w:cs="Times New Roman"/>
          <w:sz w:val="24"/>
          <w:szCs w:val="24"/>
        </w:rPr>
        <w:t>.</w:t>
      </w:r>
      <w:r w:rsidR="002B3AD0" w:rsidRPr="002C012E">
        <w:rPr>
          <w:rFonts w:ascii="Times New Roman" w:hAnsi="Times New Roman" w:cs="Times New Roman"/>
          <w:sz w:val="24"/>
          <w:szCs w:val="24"/>
        </w:rPr>
        <w:t xml:space="preserve"> Все эти меры призваны смягчить для граждан переход к новой для них реальности.</w:t>
      </w:r>
    </w:p>
    <w:p w:rsidR="00E453EC" w:rsidRPr="002C012E" w:rsidRDefault="00A53B73" w:rsidP="002C012E">
      <w:pPr>
        <w:spacing w:after="0" w:line="360" w:lineRule="auto"/>
        <w:ind w:firstLine="709"/>
        <w:jc w:val="both"/>
        <w:rPr>
          <w:rFonts w:ascii="Times New Roman" w:hAnsi="Times New Roman" w:cs="Times New Roman"/>
          <w:sz w:val="24"/>
          <w:szCs w:val="24"/>
        </w:rPr>
      </w:pPr>
      <w:r w:rsidRPr="002C012E">
        <w:rPr>
          <w:rFonts w:ascii="Times New Roman" w:hAnsi="Times New Roman" w:cs="Times New Roman"/>
          <w:sz w:val="24"/>
          <w:szCs w:val="24"/>
        </w:rPr>
        <w:t>Повышение возраста является также адекватным ответом на глобальный вызов старения населения, который в России приобретает все более четкие перспективы. Так, п</w:t>
      </w:r>
      <w:r w:rsidR="00E453EC" w:rsidRPr="002C012E">
        <w:rPr>
          <w:rFonts w:ascii="Times New Roman" w:hAnsi="Times New Roman" w:cs="Times New Roman"/>
          <w:sz w:val="24"/>
          <w:szCs w:val="24"/>
        </w:rPr>
        <w:t>о прогнозу Минэкономразвития России численность занятых в экономики к 2036 г. увеличи</w:t>
      </w:r>
      <w:r w:rsidRPr="002C012E">
        <w:rPr>
          <w:rFonts w:ascii="Times New Roman" w:hAnsi="Times New Roman" w:cs="Times New Roman"/>
          <w:sz w:val="24"/>
          <w:szCs w:val="24"/>
        </w:rPr>
        <w:t>вае</w:t>
      </w:r>
      <w:r w:rsidR="00E453EC" w:rsidRPr="002C012E">
        <w:rPr>
          <w:rFonts w:ascii="Times New Roman" w:hAnsi="Times New Roman" w:cs="Times New Roman"/>
          <w:sz w:val="24"/>
          <w:szCs w:val="24"/>
        </w:rPr>
        <w:t xml:space="preserve">тся на 3,6 </w:t>
      </w:r>
      <w:proofErr w:type="spellStart"/>
      <w:r w:rsidR="00E453EC" w:rsidRPr="002C012E">
        <w:rPr>
          <w:rFonts w:ascii="Times New Roman" w:hAnsi="Times New Roman" w:cs="Times New Roman"/>
          <w:sz w:val="24"/>
          <w:szCs w:val="24"/>
        </w:rPr>
        <w:t>млн</w:t>
      </w:r>
      <w:proofErr w:type="gramStart"/>
      <w:r w:rsidR="00E453EC" w:rsidRPr="002C012E">
        <w:rPr>
          <w:rFonts w:ascii="Times New Roman" w:hAnsi="Times New Roman" w:cs="Times New Roman"/>
          <w:sz w:val="24"/>
          <w:szCs w:val="24"/>
        </w:rPr>
        <w:t>.ч</w:t>
      </w:r>
      <w:proofErr w:type="gramEnd"/>
      <w:r w:rsidR="00E453EC" w:rsidRPr="002C012E">
        <w:rPr>
          <w:rFonts w:ascii="Times New Roman" w:hAnsi="Times New Roman" w:cs="Times New Roman"/>
          <w:sz w:val="24"/>
          <w:szCs w:val="24"/>
        </w:rPr>
        <w:t>ел</w:t>
      </w:r>
      <w:proofErr w:type="spellEnd"/>
      <w:r w:rsidR="00E453EC" w:rsidRPr="002C012E">
        <w:rPr>
          <w:rFonts w:ascii="Times New Roman" w:hAnsi="Times New Roman" w:cs="Times New Roman"/>
          <w:sz w:val="24"/>
          <w:szCs w:val="24"/>
        </w:rPr>
        <w:t xml:space="preserve">. и составит 75,8 </w:t>
      </w:r>
      <w:proofErr w:type="spellStart"/>
      <w:r w:rsidR="00E453EC" w:rsidRPr="002C012E">
        <w:rPr>
          <w:rFonts w:ascii="Times New Roman" w:hAnsi="Times New Roman" w:cs="Times New Roman"/>
          <w:sz w:val="24"/>
          <w:szCs w:val="24"/>
        </w:rPr>
        <w:t>млн.чел</w:t>
      </w:r>
      <w:proofErr w:type="spellEnd"/>
      <w:r w:rsidR="00E453EC" w:rsidRPr="002C012E">
        <w:rPr>
          <w:rFonts w:ascii="Times New Roman" w:hAnsi="Times New Roman" w:cs="Times New Roman"/>
          <w:sz w:val="24"/>
          <w:szCs w:val="24"/>
        </w:rPr>
        <w:t>.</w:t>
      </w:r>
      <w:r w:rsidRPr="002C012E">
        <w:rPr>
          <w:rFonts w:ascii="Times New Roman" w:hAnsi="Times New Roman" w:cs="Times New Roman"/>
          <w:sz w:val="24"/>
          <w:szCs w:val="24"/>
        </w:rPr>
        <w:t>, т.е. р</w:t>
      </w:r>
      <w:r w:rsidR="00E453EC" w:rsidRPr="002C012E">
        <w:rPr>
          <w:rFonts w:ascii="Times New Roman" w:hAnsi="Times New Roman" w:cs="Times New Roman"/>
          <w:sz w:val="24"/>
          <w:szCs w:val="24"/>
        </w:rPr>
        <w:t xml:space="preserve">ост по сравнению с уровнем 2019 года составит 4,9 %. </w:t>
      </w:r>
      <w:r w:rsidRPr="002C012E">
        <w:rPr>
          <w:rFonts w:ascii="Times New Roman" w:hAnsi="Times New Roman" w:cs="Times New Roman"/>
          <w:sz w:val="24"/>
          <w:szCs w:val="24"/>
        </w:rPr>
        <w:t>При этом у</w:t>
      </w:r>
      <w:r w:rsidR="00E453EC" w:rsidRPr="002C012E">
        <w:rPr>
          <w:rFonts w:ascii="Times New Roman" w:hAnsi="Times New Roman" w:cs="Times New Roman"/>
          <w:sz w:val="24"/>
          <w:szCs w:val="24"/>
        </w:rPr>
        <w:t xml:space="preserve">ровень безработицы в </w:t>
      </w:r>
      <w:r w:rsidRPr="002C012E">
        <w:rPr>
          <w:rFonts w:ascii="Times New Roman" w:hAnsi="Times New Roman" w:cs="Times New Roman"/>
          <w:sz w:val="24"/>
          <w:szCs w:val="24"/>
        </w:rPr>
        <w:t xml:space="preserve">прогнозный </w:t>
      </w:r>
      <w:r w:rsidR="00E453EC" w:rsidRPr="002C012E">
        <w:rPr>
          <w:rFonts w:ascii="Times New Roman" w:hAnsi="Times New Roman" w:cs="Times New Roman"/>
          <w:sz w:val="24"/>
          <w:szCs w:val="24"/>
        </w:rPr>
        <w:t>период</w:t>
      </w:r>
      <w:r w:rsidRPr="002C012E">
        <w:rPr>
          <w:rFonts w:ascii="Times New Roman" w:hAnsi="Times New Roman" w:cs="Times New Roman"/>
          <w:sz w:val="24"/>
          <w:szCs w:val="24"/>
        </w:rPr>
        <w:t xml:space="preserve"> до</w:t>
      </w:r>
      <w:r w:rsidR="00E453EC" w:rsidRPr="002C012E">
        <w:rPr>
          <w:rFonts w:ascii="Times New Roman" w:hAnsi="Times New Roman" w:cs="Times New Roman"/>
          <w:sz w:val="24"/>
          <w:szCs w:val="24"/>
        </w:rPr>
        <w:t xml:space="preserve"> 2036 гг. сократится на 0,5 </w:t>
      </w:r>
      <w:proofErr w:type="spellStart"/>
      <w:r w:rsidR="00E453EC" w:rsidRPr="002C012E">
        <w:rPr>
          <w:rFonts w:ascii="Times New Roman" w:hAnsi="Times New Roman" w:cs="Times New Roman"/>
          <w:sz w:val="24"/>
          <w:szCs w:val="24"/>
        </w:rPr>
        <w:t>п.п</w:t>
      </w:r>
      <w:proofErr w:type="spellEnd"/>
      <w:r w:rsidR="00E453EC" w:rsidRPr="002C012E">
        <w:rPr>
          <w:rFonts w:ascii="Times New Roman" w:hAnsi="Times New Roman" w:cs="Times New Roman"/>
          <w:sz w:val="24"/>
          <w:szCs w:val="24"/>
        </w:rPr>
        <w:t>. и с</w:t>
      </w:r>
      <w:r w:rsidRPr="002C012E">
        <w:rPr>
          <w:rFonts w:ascii="Times New Roman" w:hAnsi="Times New Roman" w:cs="Times New Roman"/>
          <w:sz w:val="24"/>
          <w:szCs w:val="24"/>
        </w:rPr>
        <w:t>низится до 4,3%:</w:t>
      </w:r>
      <w:r w:rsidR="00E453EC" w:rsidRPr="002C012E">
        <w:rPr>
          <w:rFonts w:ascii="Times New Roman" w:hAnsi="Times New Roman" w:cs="Times New Roman"/>
          <w:sz w:val="24"/>
          <w:szCs w:val="24"/>
        </w:rPr>
        <w:t xml:space="preserve"> общая численность безработных  начиная с 2026 г. не</w:t>
      </w:r>
      <w:r w:rsidRPr="002C012E">
        <w:rPr>
          <w:rFonts w:ascii="Times New Roman" w:hAnsi="Times New Roman" w:cs="Times New Roman"/>
          <w:sz w:val="24"/>
          <w:szCs w:val="24"/>
        </w:rPr>
        <w:t xml:space="preserve"> должна</w:t>
      </w:r>
      <w:r w:rsidR="00E453EC" w:rsidRPr="002C012E">
        <w:rPr>
          <w:rFonts w:ascii="Times New Roman" w:hAnsi="Times New Roman" w:cs="Times New Roman"/>
          <w:sz w:val="24"/>
          <w:szCs w:val="24"/>
        </w:rPr>
        <w:t xml:space="preserve"> превысит</w:t>
      </w:r>
      <w:r w:rsidRPr="002C012E">
        <w:rPr>
          <w:rFonts w:ascii="Times New Roman" w:hAnsi="Times New Roman" w:cs="Times New Roman"/>
          <w:sz w:val="24"/>
          <w:szCs w:val="24"/>
        </w:rPr>
        <w:t>ь</w:t>
      </w:r>
      <w:r w:rsidR="00E453EC" w:rsidRPr="002C012E">
        <w:rPr>
          <w:rFonts w:ascii="Times New Roman" w:hAnsi="Times New Roman" w:cs="Times New Roman"/>
          <w:sz w:val="24"/>
          <w:szCs w:val="24"/>
        </w:rPr>
        <w:t xml:space="preserve"> 3,4 </w:t>
      </w:r>
      <w:proofErr w:type="spellStart"/>
      <w:r w:rsidR="00E453EC" w:rsidRPr="002C012E">
        <w:rPr>
          <w:rFonts w:ascii="Times New Roman" w:hAnsi="Times New Roman" w:cs="Times New Roman"/>
          <w:sz w:val="24"/>
          <w:szCs w:val="24"/>
        </w:rPr>
        <w:t>млн</w:t>
      </w:r>
      <w:proofErr w:type="gramStart"/>
      <w:r w:rsidR="00E453EC" w:rsidRPr="002C012E">
        <w:rPr>
          <w:rFonts w:ascii="Times New Roman" w:hAnsi="Times New Roman" w:cs="Times New Roman"/>
          <w:sz w:val="24"/>
          <w:szCs w:val="24"/>
        </w:rPr>
        <w:t>.ч</w:t>
      </w:r>
      <w:proofErr w:type="gramEnd"/>
      <w:r w:rsidR="00E453EC" w:rsidRPr="002C012E">
        <w:rPr>
          <w:rFonts w:ascii="Times New Roman" w:hAnsi="Times New Roman" w:cs="Times New Roman"/>
          <w:sz w:val="24"/>
          <w:szCs w:val="24"/>
        </w:rPr>
        <w:t>ел</w:t>
      </w:r>
      <w:proofErr w:type="spellEnd"/>
      <w:r w:rsidR="00E453EC" w:rsidRPr="002C012E">
        <w:rPr>
          <w:rFonts w:ascii="Times New Roman" w:hAnsi="Times New Roman" w:cs="Times New Roman"/>
          <w:sz w:val="24"/>
          <w:szCs w:val="24"/>
        </w:rPr>
        <w:t>.</w:t>
      </w:r>
    </w:p>
    <w:p w:rsidR="00584E08" w:rsidRPr="002C012E" w:rsidRDefault="00FE4ABB" w:rsidP="002C012E">
      <w:pPr>
        <w:spacing w:after="0" w:line="360" w:lineRule="auto"/>
        <w:ind w:firstLine="709"/>
        <w:jc w:val="both"/>
        <w:rPr>
          <w:rFonts w:ascii="Times New Roman" w:hAnsi="Times New Roman" w:cs="Times New Roman"/>
          <w:sz w:val="24"/>
          <w:szCs w:val="24"/>
        </w:rPr>
      </w:pPr>
      <w:proofErr w:type="gramStart"/>
      <w:r w:rsidRPr="002C012E">
        <w:rPr>
          <w:rFonts w:ascii="Times New Roman" w:hAnsi="Times New Roman" w:cs="Times New Roman"/>
          <w:sz w:val="24"/>
          <w:szCs w:val="24"/>
        </w:rPr>
        <w:t>ПФР в рамках своей компетенции вносит большой вклад в решение проблемы увеличения рождаемости путем расширения</w:t>
      </w:r>
      <w:r w:rsidR="00584E08" w:rsidRPr="002C012E">
        <w:rPr>
          <w:rFonts w:ascii="Times New Roman" w:hAnsi="Times New Roman" w:cs="Times New Roman"/>
          <w:sz w:val="24"/>
          <w:szCs w:val="24"/>
        </w:rPr>
        <w:t xml:space="preserve"> действующих преференций</w:t>
      </w:r>
      <w:r w:rsidRPr="002C012E">
        <w:rPr>
          <w:rFonts w:ascii="Times New Roman" w:hAnsi="Times New Roman" w:cs="Times New Roman"/>
          <w:sz w:val="24"/>
          <w:szCs w:val="24"/>
        </w:rPr>
        <w:t xml:space="preserve"> женщинам с детьми </w:t>
      </w:r>
      <w:r w:rsidR="00584E08" w:rsidRPr="002C012E">
        <w:rPr>
          <w:rFonts w:ascii="Times New Roman" w:hAnsi="Times New Roman" w:cs="Times New Roman"/>
          <w:sz w:val="24"/>
          <w:szCs w:val="24"/>
        </w:rPr>
        <w:t xml:space="preserve">(предоставление материнского (семейного) капитала, предоставление права на </w:t>
      </w:r>
      <w:r w:rsidR="006B46EE" w:rsidRPr="002C012E">
        <w:rPr>
          <w:rFonts w:ascii="Times New Roman" w:hAnsi="Times New Roman" w:cs="Times New Roman"/>
          <w:sz w:val="24"/>
          <w:szCs w:val="24"/>
        </w:rPr>
        <w:t xml:space="preserve">досрочное назначение  страховой пенсии по старости  для женщин с 50 лет для женщин, имеющим 5 детей) </w:t>
      </w:r>
      <w:r w:rsidR="002762D7" w:rsidRPr="002C012E">
        <w:rPr>
          <w:rFonts w:ascii="Times New Roman" w:hAnsi="Times New Roman" w:cs="Times New Roman"/>
          <w:sz w:val="24"/>
          <w:szCs w:val="24"/>
        </w:rPr>
        <w:t xml:space="preserve"> за счет предоставления </w:t>
      </w:r>
      <w:r w:rsidR="006B46EE" w:rsidRPr="002C012E">
        <w:rPr>
          <w:rFonts w:ascii="Times New Roman" w:hAnsi="Times New Roman" w:cs="Times New Roman"/>
          <w:sz w:val="24"/>
          <w:szCs w:val="24"/>
        </w:rPr>
        <w:t>прав</w:t>
      </w:r>
      <w:r w:rsidR="002762D7" w:rsidRPr="002C012E">
        <w:rPr>
          <w:rFonts w:ascii="Times New Roman" w:hAnsi="Times New Roman" w:cs="Times New Roman"/>
          <w:sz w:val="24"/>
          <w:szCs w:val="24"/>
        </w:rPr>
        <w:t>а</w:t>
      </w:r>
      <w:r w:rsidR="006B46EE" w:rsidRPr="002C012E">
        <w:rPr>
          <w:rFonts w:ascii="Times New Roman" w:hAnsi="Times New Roman" w:cs="Times New Roman"/>
          <w:sz w:val="24"/>
          <w:szCs w:val="24"/>
        </w:rPr>
        <w:t xml:space="preserve"> на досрочное </w:t>
      </w:r>
      <w:proofErr w:type="spellStart"/>
      <w:r w:rsidR="006B46EE" w:rsidRPr="002C012E">
        <w:rPr>
          <w:rFonts w:ascii="Times New Roman" w:hAnsi="Times New Roman" w:cs="Times New Roman"/>
          <w:sz w:val="24"/>
          <w:szCs w:val="24"/>
        </w:rPr>
        <w:t>пенсионирование</w:t>
      </w:r>
      <w:proofErr w:type="spellEnd"/>
      <w:r w:rsidR="006B46EE" w:rsidRPr="002C012E">
        <w:rPr>
          <w:rFonts w:ascii="Times New Roman" w:hAnsi="Times New Roman" w:cs="Times New Roman"/>
          <w:sz w:val="24"/>
          <w:szCs w:val="24"/>
        </w:rPr>
        <w:t xml:space="preserve"> по старости предоставлено матерям, имеющим троих и четверых детей (при</w:t>
      </w:r>
      <w:proofErr w:type="gramEnd"/>
      <w:r w:rsidR="006B46EE" w:rsidRPr="002C012E">
        <w:rPr>
          <w:rFonts w:ascii="Times New Roman" w:hAnsi="Times New Roman" w:cs="Times New Roman"/>
          <w:sz w:val="24"/>
          <w:szCs w:val="24"/>
        </w:rPr>
        <w:t xml:space="preserve"> наличии троих детей – в возрасте 57 лет, при наличии четверых – в возрасте 56 лет), </w:t>
      </w:r>
      <w:proofErr w:type="gramStart"/>
      <w:r w:rsidR="006B46EE" w:rsidRPr="002C012E">
        <w:rPr>
          <w:rFonts w:ascii="Times New Roman" w:hAnsi="Times New Roman" w:cs="Times New Roman"/>
          <w:sz w:val="24"/>
          <w:szCs w:val="24"/>
        </w:rPr>
        <w:t>воспитавшим</w:t>
      </w:r>
      <w:proofErr w:type="gramEnd"/>
      <w:r w:rsidR="006B46EE" w:rsidRPr="002C012E">
        <w:rPr>
          <w:rFonts w:ascii="Times New Roman" w:hAnsi="Times New Roman" w:cs="Times New Roman"/>
          <w:sz w:val="24"/>
          <w:szCs w:val="24"/>
        </w:rPr>
        <w:t xml:space="preserve"> их до достижения ими возраста 8 лет, при наличии не менее 15 лет страхового стажа.</w:t>
      </w:r>
    </w:p>
    <w:p w:rsidR="00111593" w:rsidRPr="002C012E" w:rsidRDefault="00111593" w:rsidP="002C012E">
      <w:pPr>
        <w:spacing w:after="0" w:line="360" w:lineRule="auto"/>
        <w:ind w:firstLine="709"/>
        <w:jc w:val="both"/>
        <w:rPr>
          <w:rFonts w:ascii="Times New Roman" w:hAnsi="Times New Roman" w:cs="Times New Roman"/>
          <w:sz w:val="24"/>
          <w:szCs w:val="24"/>
        </w:rPr>
      </w:pPr>
      <w:r w:rsidRPr="002C012E">
        <w:rPr>
          <w:rFonts w:ascii="Times New Roman" w:hAnsi="Times New Roman" w:cs="Times New Roman"/>
          <w:sz w:val="24"/>
          <w:szCs w:val="24"/>
        </w:rPr>
        <w:lastRenderedPageBreak/>
        <w:t>В целях дополнительного стимулирования рож</w:t>
      </w:r>
      <w:r w:rsidR="00AE1C17" w:rsidRPr="002C012E">
        <w:rPr>
          <w:rFonts w:ascii="Times New Roman" w:hAnsi="Times New Roman" w:cs="Times New Roman"/>
          <w:sz w:val="24"/>
          <w:szCs w:val="24"/>
        </w:rPr>
        <w:t xml:space="preserve">даемости планируется </w:t>
      </w:r>
      <w:r w:rsidRPr="002C012E">
        <w:rPr>
          <w:rFonts w:ascii="Times New Roman" w:hAnsi="Times New Roman" w:cs="Times New Roman"/>
          <w:sz w:val="24"/>
          <w:szCs w:val="24"/>
        </w:rPr>
        <w:t xml:space="preserve"> </w:t>
      </w:r>
      <w:r w:rsidR="00AE1C17" w:rsidRPr="002C012E">
        <w:rPr>
          <w:rFonts w:ascii="Times New Roman" w:hAnsi="Times New Roman" w:cs="Times New Roman"/>
          <w:sz w:val="24"/>
          <w:szCs w:val="24"/>
        </w:rPr>
        <w:t>у</w:t>
      </w:r>
      <w:r w:rsidRPr="002C012E">
        <w:rPr>
          <w:rFonts w:ascii="Times New Roman" w:hAnsi="Times New Roman" w:cs="Times New Roman"/>
          <w:sz w:val="24"/>
          <w:szCs w:val="24"/>
        </w:rPr>
        <w:t>величить перио</w:t>
      </w:r>
      <w:r w:rsidR="0039472F" w:rsidRPr="002C012E">
        <w:rPr>
          <w:rFonts w:ascii="Times New Roman" w:hAnsi="Times New Roman" w:cs="Times New Roman"/>
          <w:sz w:val="24"/>
          <w:szCs w:val="24"/>
        </w:rPr>
        <w:t>д ухода за ребенком, включаемый</w:t>
      </w:r>
      <w:r w:rsidRPr="002C012E">
        <w:rPr>
          <w:rFonts w:ascii="Times New Roman" w:hAnsi="Times New Roman" w:cs="Times New Roman"/>
          <w:sz w:val="24"/>
          <w:szCs w:val="24"/>
        </w:rPr>
        <w:t xml:space="preserve"> в стаж для назначения страховой пенсии с полутора до трех лет  и ограничить общую продолжительность периодов такого ухода 9-ю либо 12-ю годами. В настоящее время общая продолжительность периодов ухода одного из родителей за каждым ребенком до достижения им возраста полутора лет не может превышать в общей сложности шести лет.</w:t>
      </w:r>
    </w:p>
    <w:p w:rsidR="002646D0" w:rsidRPr="002C012E" w:rsidRDefault="00FE4ABB" w:rsidP="002C012E">
      <w:pPr>
        <w:spacing w:after="0" w:line="360" w:lineRule="auto"/>
        <w:ind w:firstLine="709"/>
        <w:jc w:val="both"/>
        <w:rPr>
          <w:rFonts w:ascii="Times New Roman" w:hAnsi="Times New Roman" w:cs="Times New Roman"/>
          <w:sz w:val="24"/>
          <w:szCs w:val="24"/>
        </w:rPr>
      </w:pPr>
      <w:r w:rsidRPr="002C012E">
        <w:rPr>
          <w:rFonts w:ascii="Times New Roman" w:hAnsi="Times New Roman" w:cs="Times New Roman"/>
          <w:sz w:val="24"/>
          <w:szCs w:val="24"/>
        </w:rPr>
        <w:t>В целях снижения нагрузки на бизнес</w:t>
      </w:r>
      <w:r w:rsidR="002646D0" w:rsidRPr="002C012E">
        <w:rPr>
          <w:rFonts w:ascii="Times New Roman" w:hAnsi="Times New Roman" w:cs="Times New Roman"/>
          <w:sz w:val="24"/>
          <w:szCs w:val="24"/>
        </w:rPr>
        <w:t xml:space="preserve"> </w:t>
      </w:r>
      <w:r w:rsidRPr="002C012E">
        <w:rPr>
          <w:rFonts w:ascii="Times New Roman" w:hAnsi="Times New Roman" w:cs="Times New Roman"/>
          <w:sz w:val="24"/>
          <w:szCs w:val="24"/>
        </w:rPr>
        <w:t xml:space="preserve">реализованы </w:t>
      </w:r>
      <w:r w:rsidR="002646D0" w:rsidRPr="002C012E">
        <w:rPr>
          <w:rFonts w:ascii="Times New Roman" w:hAnsi="Times New Roman" w:cs="Times New Roman"/>
          <w:sz w:val="24"/>
          <w:szCs w:val="24"/>
        </w:rPr>
        <w:t xml:space="preserve">меры </w:t>
      </w:r>
      <w:r w:rsidRPr="002C012E">
        <w:rPr>
          <w:rFonts w:ascii="Times New Roman" w:hAnsi="Times New Roman" w:cs="Times New Roman"/>
          <w:sz w:val="24"/>
          <w:szCs w:val="24"/>
        </w:rPr>
        <w:t>стимулирования застрахованных лиц «зарабатывать» трудовой стаж</w:t>
      </w:r>
      <w:r w:rsidR="002646D0" w:rsidRPr="002C012E">
        <w:rPr>
          <w:rFonts w:ascii="Times New Roman" w:hAnsi="Times New Roman" w:cs="Times New Roman"/>
          <w:sz w:val="24"/>
          <w:szCs w:val="24"/>
        </w:rPr>
        <w:t>:</w:t>
      </w:r>
    </w:p>
    <w:p w:rsidR="002646D0" w:rsidRPr="002C012E" w:rsidRDefault="002646D0" w:rsidP="002C012E">
      <w:pPr>
        <w:spacing w:after="0" w:line="360" w:lineRule="auto"/>
        <w:ind w:firstLine="709"/>
        <w:jc w:val="both"/>
        <w:rPr>
          <w:rFonts w:ascii="Times New Roman" w:hAnsi="Times New Roman" w:cs="Times New Roman"/>
          <w:sz w:val="24"/>
          <w:szCs w:val="24"/>
        </w:rPr>
      </w:pPr>
      <w:r w:rsidRPr="002C012E">
        <w:rPr>
          <w:rFonts w:ascii="Times New Roman" w:hAnsi="Times New Roman" w:cs="Times New Roman"/>
          <w:sz w:val="24"/>
          <w:szCs w:val="24"/>
        </w:rPr>
        <w:t xml:space="preserve">- лицам, имеющим страховой стаж не менее 42 и 37 лет (соответственно мужчины и женщины), </w:t>
      </w:r>
      <w:r w:rsidR="005635A3" w:rsidRPr="002C012E">
        <w:rPr>
          <w:rFonts w:ascii="Times New Roman" w:hAnsi="Times New Roman" w:cs="Times New Roman"/>
          <w:sz w:val="24"/>
          <w:szCs w:val="24"/>
        </w:rPr>
        <w:t xml:space="preserve">установлены </w:t>
      </w:r>
      <w:r w:rsidRPr="002C012E">
        <w:rPr>
          <w:rFonts w:ascii="Times New Roman" w:hAnsi="Times New Roman" w:cs="Times New Roman"/>
          <w:sz w:val="24"/>
          <w:szCs w:val="24"/>
        </w:rPr>
        <w:t>льготы по снижению на 2 года возраста выхода на страховую пенсию по старости, но во всех случаях, включая переходный период, не ранее достижения возраста 60 лет мужчинами и 55 лет женщинами. При исчислении указанного стажа учитываются только периоды работы и периоды получения пособия по обязательному страхованию в период временной нетрудоспособности (иные «</w:t>
      </w:r>
      <w:proofErr w:type="spellStart"/>
      <w:r w:rsidRPr="002C012E">
        <w:rPr>
          <w:rFonts w:ascii="Times New Roman" w:hAnsi="Times New Roman" w:cs="Times New Roman"/>
          <w:sz w:val="24"/>
          <w:szCs w:val="24"/>
        </w:rPr>
        <w:t>нестраховые</w:t>
      </w:r>
      <w:proofErr w:type="spellEnd"/>
      <w:r w:rsidRPr="002C012E">
        <w:rPr>
          <w:rFonts w:ascii="Times New Roman" w:hAnsi="Times New Roman" w:cs="Times New Roman"/>
          <w:sz w:val="24"/>
          <w:szCs w:val="24"/>
        </w:rPr>
        <w:t xml:space="preserve">» периоды, такие как военная </w:t>
      </w:r>
      <w:proofErr w:type="gramStart"/>
      <w:r w:rsidRPr="002C012E">
        <w:rPr>
          <w:rFonts w:ascii="Times New Roman" w:hAnsi="Times New Roman" w:cs="Times New Roman"/>
          <w:sz w:val="24"/>
          <w:szCs w:val="24"/>
        </w:rPr>
        <w:t>служба</w:t>
      </w:r>
      <w:proofErr w:type="gramEnd"/>
      <w:r w:rsidRPr="002C012E">
        <w:rPr>
          <w:rFonts w:ascii="Times New Roman" w:hAnsi="Times New Roman" w:cs="Times New Roman"/>
          <w:sz w:val="24"/>
          <w:szCs w:val="24"/>
        </w:rPr>
        <w:t xml:space="preserve"> по призыву, периоды безработицы и т.д. в данный стаж не засчитываются);</w:t>
      </w:r>
    </w:p>
    <w:p w:rsidR="00FF35A5" w:rsidRPr="002C012E" w:rsidRDefault="00FE4ABB" w:rsidP="005617E6">
      <w:pPr>
        <w:spacing w:after="0" w:line="360" w:lineRule="auto"/>
        <w:ind w:firstLine="709"/>
        <w:jc w:val="both"/>
        <w:rPr>
          <w:rFonts w:ascii="Times New Roman" w:hAnsi="Times New Roman" w:cs="Times New Roman"/>
          <w:sz w:val="24"/>
          <w:szCs w:val="24"/>
        </w:rPr>
      </w:pPr>
      <w:r w:rsidRPr="002C012E">
        <w:rPr>
          <w:rFonts w:ascii="Times New Roman" w:hAnsi="Times New Roman" w:cs="Times New Roman"/>
          <w:sz w:val="24"/>
          <w:szCs w:val="24"/>
        </w:rPr>
        <w:t xml:space="preserve">- </w:t>
      </w:r>
      <w:r w:rsidR="009B1FE8" w:rsidRPr="002C012E">
        <w:rPr>
          <w:rFonts w:ascii="Times New Roman" w:hAnsi="Times New Roman" w:cs="Times New Roman"/>
          <w:sz w:val="24"/>
          <w:szCs w:val="24"/>
        </w:rPr>
        <w:t>сохранен</w:t>
      </w:r>
      <w:r w:rsidR="00943DD1" w:rsidRPr="002C012E">
        <w:rPr>
          <w:rFonts w:ascii="Times New Roman" w:hAnsi="Times New Roman" w:cs="Times New Roman"/>
          <w:sz w:val="24"/>
          <w:szCs w:val="24"/>
        </w:rPr>
        <w:t>о</w:t>
      </w:r>
      <w:r w:rsidR="009B1FE8" w:rsidRPr="002C012E">
        <w:rPr>
          <w:rFonts w:ascii="Times New Roman" w:hAnsi="Times New Roman" w:cs="Times New Roman"/>
          <w:sz w:val="24"/>
          <w:szCs w:val="24"/>
        </w:rPr>
        <w:t xml:space="preserve"> прав</w:t>
      </w:r>
      <w:r w:rsidR="00943DD1" w:rsidRPr="002C012E">
        <w:rPr>
          <w:rFonts w:ascii="Times New Roman" w:hAnsi="Times New Roman" w:cs="Times New Roman"/>
          <w:sz w:val="24"/>
          <w:szCs w:val="24"/>
        </w:rPr>
        <w:t>о</w:t>
      </w:r>
      <w:r w:rsidR="009B1FE8" w:rsidRPr="002C012E">
        <w:rPr>
          <w:rFonts w:ascii="Times New Roman" w:hAnsi="Times New Roman" w:cs="Times New Roman"/>
          <w:sz w:val="24"/>
          <w:szCs w:val="24"/>
        </w:rPr>
        <w:t xml:space="preserve"> на досрочное назначение пенсий, по отношению к новому пенсионному возрасту, для некоторых к</w:t>
      </w:r>
      <w:r w:rsidR="005617E6">
        <w:rPr>
          <w:rFonts w:ascii="Times New Roman" w:hAnsi="Times New Roman" w:cs="Times New Roman"/>
          <w:sz w:val="24"/>
          <w:szCs w:val="24"/>
        </w:rPr>
        <w:t>атегорий работников.</w:t>
      </w:r>
    </w:p>
    <w:p w:rsidR="004937BC" w:rsidRPr="002C012E" w:rsidRDefault="00FE4ABB" w:rsidP="002C012E">
      <w:pPr>
        <w:spacing w:after="0" w:line="360" w:lineRule="auto"/>
        <w:ind w:firstLine="709"/>
        <w:jc w:val="both"/>
        <w:rPr>
          <w:rFonts w:ascii="Times New Roman" w:hAnsi="Times New Roman" w:cs="Times New Roman"/>
          <w:sz w:val="24"/>
          <w:szCs w:val="24"/>
        </w:rPr>
      </w:pPr>
      <w:r w:rsidRPr="002C012E">
        <w:rPr>
          <w:rFonts w:ascii="Times New Roman" w:hAnsi="Times New Roman" w:cs="Times New Roman"/>
          <w:sz w:val="24"/>
          <w:szCs w:val="24"/>
        </w:rPr>
        <w:t>Наиболее широкий комплекс мер реализован для прео</w:t>
      </w:r>
      <w:r w:rsidR="004937BC" w:rsidRPr="002C012E">
        <w:rPr>
          <w:rFonts w:ascii="Times New Roman" w:hAnsi="Times New Roman" w:cs="Times New Roman"/>
          <w:sz w:val="24"/>
          <w:szCs w:val="24"/>
        </w:rPr>
        <w:t xml:space="preserve">доления бедности пенсионеров. Самым эффективным инструментом радикального недопущения бедности пенсионеров является система социальных доплат (федеральной и региональной). В настоящее время численность получателей региональной социальной доплаты к пенсии составила 2,61 </w:t>
      </w:r>
      <w:proofErr w:type="spellStart"/>
      <w:r w:rsidR="004937BC" w:rsidRPr="002C012E">
        <w:rPr>
          <w:rFonts w:ascii="Times New Roman" w:hAnsi="Times New Roman" w:cs="Times New Roman"/>
          <w:sz w:val="24"/>
          <w:szCs w:val="24"/>
        </w:rPr>
        <w:t>млн</w:t>
      </w:r>
      <w:proofErr w:type="gramStart"/>
      <w:r w:rsidR="004937BC" w:rsidRPr="002C012E">
        <w:rPr>
          <w:rFonts w:ascii="Times New Roman" w:hAnsi="Times New Roman" w:cs="Times New Roman"/>
          <w:sz w:val="24"/>
          <w:szCs w:val="24"/>
        </w:rPr>
        <w:t>.ч</w:t>
      </w:r>
      <w:proofErr w:type="gramEnd"/>
      <w:r w:rsidR="004937BC" w:rsidRPr="002C012E">
        <w:rPr>
          <w:rFonts w:ascii="Times New Roman" w:hAnsi="Times New Roman" w:cs="Times New Roman"/>
          <w:sz w:val="24"/>
          <w:szCs w:val="24"/>
        </w:rPr>
        <w:t>ел</w:t>
      </w:r>
      <w:proofErr w:type="spellEnd"/>
      <w:r w:rsidR="004937BC" w:rsidRPr="002C012E">
        <w:rPr>
          <w:rFonts w:ascii="Times New Roman" w:hAnsi="Times New Roman" w:cs="Times New Roman"/>
          <w:sz w:val="24"/>
          <w:szCs w:val="24"/>
        </w:rPr>
        <w:t xml:space="preserve">., средний размер РСД – 5092,5 руб. Федеральную социальную доплату получают 3,92 </w:t>
      </w:r>
      <w:proofErr w:type="spellStart"/>
      <w:r w:rsidR="004937BC" w:rsidRPr="002C012E">
        <w:rPr>
          <w:rFonts w:ascii="Times New Roman" w:hAnsi="Times New Roman" w:cs="Times New Roman"/>
          <w:sz w:val="24"/>
          <w:szCs w:val="24"/>
        </w:rPr>
        <w:t>млн.чел</w:t>
      </w:r>
      <w:proofErr w:type="spellEnd"/>
      <w:r w:rsidR="004937BC" w:rsidRPr="002C012E">
        <w:rPr>
          <w:rFonts w:ascii="Times New Roman" w:hAnsi="Times New Roman" w:cs="Times New Roman"/>
          <w:sz w:val="24"/>
          <w:szCs w:val="24"/>
        </w:rPr>
        <w:t>., средний размер ФСД – 1958,1 руб.</w:t>
      </w:r>
    </w:p>
    <w:p w:rsidR="00FA5873" w:rsidRPr="002C012E" w:rsidRDefault="0025153B" w:rsidP="002C012E">
      <w:pPr>
        <w:spacing w:after="0" w:line="360" w:lineRule="auto"/>
        <w:ind w:firstLine="709"/>
        <w:jc w:val="both"/>
        <w:rPr>
          <w:rFonts w:ascii="Times New Roman" w:hAnsi="Times New Roman" w:cs="Times New Roman"/>
          <w:sz w:val="24"/>
          <w:szCs w:val="24"/>
        </w:rPr>
      </w:pPr>
      <w:r w:rsidRPr="002C012E">
        <w:rPr>
          <w:rFonts w:ascii="Times New Roman" w:hAnsi="Times New Roman" w:cs="Times New Roman"/>
          <w:sz w:val="24"/>
          <w:szCs w:val="24"/>
        </w:rPr>
        <w:t xml:space="preserve">Выводы. </w:t>
      </w:r>
      <w:r w:rsidR="00FE4ABB" w:rsidRPr="002C012E">
        <w:rPr>
          <w:rFonts w:ascii="Times New Roman" w:hAnsi="Times New Roman" w:cs="Times New Roman"/>
          <w:sz w:val="24"/>
          <w:szCs w:val="24"/>
        </w:rPr>
        <w:t>Реализованные к настоящему времени м</w:t>
      </w:r>
      <w:r w:rsidR="00FA5873" w:rsidRPr="002C012E">
        <w:rPr>
          <w:rFonts w:ascii="Times New Roman" w:hAnsi="Times New Roman" w:cs="Times New Roman"/>
          <w:sz w:val="24"/>
          <w:szCs w:val="24"/>
        </w:rPr>
        <w:t>ероприяти</w:t>
      </w:r>
      <w:r w:rsidR="00FE4ABB" w:rsidRPr="002C012E">
        <w:rPr>
          <w:rFonts w:ascii="Times New Roman" w:hAnsi="Times New Roman" w:cs="Times New Roman"/>
          <w:sz w:val="24"/>
          <w:szCs w:val="24"/>
        </w:rPr>
        <w:t>я позволили сократить</w:t>
      </w:r>
      <w:r w:rsidR="00FA5873" w:rsidRPr="002C012E">
        <w:rPr>
          <w:rFonts w:ascii="Times New Roman" w:hAnsi="Times New Roman" w:cs="Times New Roman"/>
          <w:sz w:val="24"/>
          <w:szCs w:val="24"/>
        </w:rPr>
        <w:t xml:space="preserve"> расходы на выплату </w:t>
      </w:r>
      <w:r w:rsidR="00337733" w:rsidRPr="002C012E">
        <w:rPr>
          <w:rFonts w:ascii="Times New Roman" w:hAnsi="Times New Roman" w:cs="Times New Roman"/>
          <w:sz w:val="24"/>
          <w:szCs w:val="24"/>
        </w:rPr>
        <w:t xml:space="preserve">страховых </w:t>
      </w:r>
      <w:r w:rsidR="00FA5873" w:rsidRPr="002C012E">
        <w:rPr>
          <w:rFonts w:ascii="Times New Roman" w:hAnsi="Times New Roman" w:cs="Times New Roman"/>
          <w:sz w:val="24"/>
          <w:szCs w:val="24"/>
        </w:rPr>
        <w:t>пенсий</w:t>
      </w:r>
      <w:r w:rsidR="00337733" w:rsidRPr="002C012E">
        <w:rPr>
          <w:rFonts w:ascii="Times New Roman" w:hAnsi="Times New Roman" w:cs="Times New Roman"/>
          <w:sz w:val="24"/>
          <w:szCs w:val="24"/>
        </w:rPr>
        <w:t xml:space="preserve"> относительно объема ВВП (с 5,8% в 2019 г</w:t>
      </w:r>
      <w:r w:rsidR="003F66E0" w:rsidRPr="002C012E">
        <w:rPr>
          <w:rFonts w:ascii="Times New Roman" w:hAnsi="Times New Roman" w:cs="Times New Roman"/>
          <w:sz w:val="24"/>
          <w:szCs w:val="24"/>
        </w:rPr>
        <w:t xml:space="preserve"> </w:t>
      </w:r>
      <w:r w:rsidR="00337733" w:rsidRPr="002C012E">
        <w:rPr>
          <w:rFonts w:ascii="Times New Roman" w:hAnsi="Times New Roman" w:cs="Times New Roman"/>
          <w:sz w:val="24"/>
          <w:szCs w:val="24"/>
        </w:rPr>
        <w:t xml:space="preserve"> до </w:t>
      </w:r>
      <w:r w:rsidR="000F5FD4" w:rsidRPr="002C012E">
        <w:rPr>
          <w:rFonts w:ascii="Times New Roman" w:hAnsi="Times New Roman" w:cs="Times New Roman"/>
          <w:sz w:val="24"/>
          <w:szCs w:val="24"/>
        </w:rPr>
        <w:t>5,1</w:t>
      </w:r>
      <w:r w:rsidR="00337733" w:rsidRPr="002C012E">
        <w:rPr>
          <w:rFonts w:ascii="Times New Roman" w:hAnsi="Times New Roman" w:cs="Times New Roman"/>
          <w:sz w:val="24"/>
          <w:szCs w:val="24"/>
        </w:rPr>
        <w:t xml:space="preserve"> % к 20</w:t>
      </w:r>
      <w:r w:rsidR="000F5FD4" w:rsidRPr="002C012E">
        <w:rPr>
          <w:rFonts w:ascii="Times New Roman" w:hAnsi="Times New Roman" w:cs="Times New Roman"/>
          <w:sz w:val="24"/>
          <w:szCs w:val="24"/>
        </w:rPr>
        <w:t>24</w:t>
      </w:r>
      <w:r w:rsidR="00337733" w:rsidRPr="002C012E">
        <w:rPr>
          <w:rFonts w:ascii="Times New Roman" w:hAnsi="Times New Roman" w:cs="Times New Roman"/>
          <w:sz w:val="24"/>
          <w:szCs w:val="24"/>
        </w:rPr>
        <w:t xml:space="preserve"> г.</w:t>
      </w:r>
      <w:r w:rsidR="003F66E0" w:rsidRPr="002C012E">
        <w:rPr>
          <w:rFonts w:ascii="Times New Roman" w:hAnsi="Times New Roman" w:cs="Times New Roman"/>
          <w:sz w:val="24"/>
          <w:szCs w:val="24"/>
        </w:rPr>
        <w:t>, и до 4,8% к 2035 г.</w:t>
      </w:r>
      <w:r w:rsidR="00337733" w:rsidRPr="002C012E">
        <w:rPr>
          <w:rFonts w:ascii="Times New Roman" w:hAnsi="Times New Roman" w:cs="Times New Roman"/>
          <w:sz w:val="24"/>
          <w:szCs w:val="24"/>
        </w:rPr>
        <w:t>)</w:t>
      </w:r>
      <w:r w:rsidR="006B3CCB" w:rsidRPr="002C012E">
        <w:rPr>
          <w:rFonts w:ascii="Times New Roman" w:hAnsi="Times New Roman" w:cs="Times New Roman"/>
          <w:sz w:val="24"/>
          <w:szCs w:val="24"/>
        </w:rPr>
        <w:t xml:space="preserve">. </w:t>
      </w:r>
      <w:r w:rsidR="00FA5873" w:rsidRPr="002C012E">
        <w:rPr>
          <w:rFonts w:ascii="Times New Roman" w:hAnsi="Times New Roman" w:cs="Times New Roman"/>
          <w:sz w:val="24"/>
          <w:szCs w:val="24"/>
        </w:rPr>
        <w:t xml:space="preserve"> </w:t>
      </w:r>
      <w:r w:rsidR="006B3CCB" w:rsidRPr="002C012E">
        <w:rPr>
          <w:rFonts w:ascii="Times New Roman" w:hAnsi="Times New Roman" w:cs="Times New Roman"/>
          <w:sz w:val="24"/>
          <w:szCs w:val="24"/>
        </w:rPr>
        <w:t>В дальнейшем э</w:t>
      </w:r>
      <w:r w:rsidR="00FA5873" w:rsidRPr="002C012E">
        <w:rPr>
          <w:rFonts w:ascii="Times New Roman" w:hAnsi="Times New Roman" w:cs="Times New Roman"/>
          <w:sz w:val="24"/>
          <w:szCs w:val="24"/>
        </w:rPr>
        <w:t>то позволит увеличивать размер пенсий независимо от темпов экономического роста  и демографического фактора старения населения.</w:t>
      </w:r>
    </w:p>
    <w:p w:rsidR="00FA5873" w:rsidRPr="002C012E" w:rsidRDefault="00FA5873" w:rsidP="002C012E">
      <w:pPr>
        <w:spacing w:after="0" w:line="360" w:lineRule="auto"/>
        <w:ind w:firstLine="709"/>
        <w:jc w:val="both"/>
        <w:rPr>
          <w:rFonts w:ascii="Times New Roman" w:hAnsi="Times New Roman" w:cs="Times New Roman"/>
          <w:sz w:val="24"/>
          <w:szCs w:val="24"/>
        </w:rPr>
      </w:pPr>
      <w:r w:rsidRPr="002C012E">
        <w:rPr>
          <w:rFonts w:ascii="Times New Roman" w:hAnsi="Times New Roman" w:cs="Times New Roman"/>
          <w:sz w:val="24"/>
          <w:szCs w:val="24"/>
        </w:rPr>
        <w:t xml:space="preserve">Рост реального размера страховой пенсии по старости неработающих пенсионеров по сравнению с уровнем 2018 года прогнозируется: в 2019 г. – </w:t>
      </w:r>
      <w:r w:rsidR="001032B2" w:rsidRPr="002C012E">
        <w:rPr>
          <w:rFonts w:ascii="Times New Roman" w:hAnsi="Times New Roman" w:cs="Times New Roman"/>
          <w:sz w:val="24"/>
          <w:szCs w:val="24"/>
        </w:rPr>
        <w:t>1,9</w:t>
      </w:r>
      <w:r w:rsidRPr="002C012E">
        <w:rPr>
          <w:rFonts w:ascii="Times New Roman" w:hAnsi="Times New Roman" w:cs="Times New Roman"/>
          <w:sz w:val="24"/>
          <w:szCs w:val="24"/>
        </w:rPr>
        <w:t>%; в 2</w:t>
      </w:r>
      <w:r w:rsidR="001032B2" w:rsidRPr="002C012E">
        <w:rPr>
          <w:rFonts w:ascii="Times New Roman" w:hAnsi="Times New Roman" w:cs="Times New Roman"/>
          <w:sz w:val="24"/>
          <w:szCs w:val="24"/>
        </w:rPr>
        <w:t>020 г. – 4,4%; в 2021 г. – 6,1%; в 2022 г. – 7,5</w:t>
      </w:r>
      <w:r w:rsidRPr="002C012E">
        <w:rPr>
          <w:rFonts w:ascii="Times New Roman" w:hAnsi="Times New Roman" w:cs="Times New Roman"/>
          <w:sz w:val="24"/>
          <w:szCs w:val="24"/>
        </w:rPr>
        <w:t>%; в 2</w:t>
      </w:r>
      <w:r w:rsidR="001032B2" w:rsidRPr="002C012E">
        <w:rPr>
          <w:rFonts w:ascii="Times New Roman" w:hAnsi="Times New Roman" w:cs="Times New Roman"/>
          <w:sz w:val="24"/>
          <w:szCs w:val="24"/>
        </w:rPr>
        <w:t>023 г. – 8,6%; в 2024 г. – 9,6%; в 2035 г. – 38,4</w:t>
      </w:r>
      <w:r w:rsidR="00337733" w:rsidRPr="002C012E">
        <w:rPr>
          <w:rFonts w:ascii="Times New Roman" w:hAnsi="Times New Roman" w:cs="Times New Roman"/>
          <w:sz w:val="24"/>
          <w:szCs w:val="24"/>
        </w:rPr>
        <w:t>%.</w:t>
      </w:r>
    </w:p>
    <w:p w:rsidR="00FA5873" w:rsidRPr="002C012E" w:rsidRDefault="00FA5873" w:rsidP="002C012E">
      <w:pPr>
        <w:spacing w:after="0" w:line="360" w:lineRule="auto"/>
        <w:ind w:firstLine="709"/>
        <w:jc w:val="both"/>
        <w:rPr>
          <w:rFonts w:ascii="Times New Roman" w:hAnsi="Times New Roman" w:cs="Times New Roman"/>
          <w:sz w:val="24"/>
          <w:szCs w:val="24"/>
        </w:rPr>
      </w:pPr>
      <w:r w:rsidRPr="002C012E">
        <w:rPr>
          <w:rFonts w:ascii="Times New Roman" w:hAnsi="Times New Roman" w:cs="Times New Roman"/>
          <w:sz w:val="24"/>
          <w:szCs w:val="24"/>
        </w:rPr>
        <w:t>В долгосрочном период</w:t>
      </w:r>
      <w:r w:rsidR="006141AB" w:rsidRPr="002C012E">
        <w:rPr>
          <w:rFonts w:ascii="Times New Roman" w:hAnsi="Times New Roman" w:cs="Times New Roman"/>
          <w:sz w:val="24"/>
          <w:szCs w:val="24"/>
        </w:rPr>
        <w:t>е</w:t>
      </w:r>
      <w:r w:rsidRPr="002C012E">
        <w:rPr>
          <w:rFonts w:ascii="Times New Roman" w:hAnsi="Times New Roman" w:cs="Times New Roman"/>
          <w:sz w:val="24"/>
          <w:szCs w:val="24"/>
        </w:rPr>
        <w:t xml:space="preserve"> ожидается снижение численности получателей страховой пенсии  (до </w:t>
      </w:r>
      <w:r w:rsidR="007962F0" w:rsidRPr="002C012E">
        <w:rPr>
          <w:rFonts w:ascii="Times New Roman" w:hAnsi="Times New Roman" w:cs="Times New Roman"/>
          <w:sz w:val="24"/>
          <w:szCs w:val="24"/>
        </w:rPr>
        <w:t xml:space="preserve">36,9 </w:t>
      </w:r>
      <w:r w:rsidRPr="002C012E">
        <w:rPr>
          <w:rFonts w:ascii="Times New Roman" w:hAnsi="Times New Roman" w:cs="Times New Roman"/>
          <w:sz w:val="24"/>
          <w:szCs w:val="24"/>
        </w:rPr>
        <w:t xml:space="preserve">млн. чел. к 2035 году), в том числе учитывающее увеличение ожидаемой </w:t>
      </w:r>
      <w:r w:rsidRPr="002C012E">
        <w:rPr>
          <w:rFonts w:ascii="Times New Roman" w:hAnsi="Times New Roman" w:cs="Times New Roman"/>
          <w:sz w:val="24"/>
          <w:szCs w:val="24"/>
        </w:rPr>
        <w:lastRenderedPageBreak/>
        <w:t>продолжительности жизни и численности старшего поколения в этой связи</w:t>
      </w:r>
      <w:r w:rsidR="00892419" w:rsidRPr="002C012E">
        <w:rPr>
          <w:rFonts w:ascii="Times New Roman" w:hAnsi="Times New Roman" w:cs="Times New Roman"/>
          <w:sz w:val="24"/>
          <w:szCs w:val="24"/>
        </w:rPr>
        <w:t xml:space="preserve">, соотношение занятых по найму и пенсионеров составит (45,4 </w:t>
      </w:r>
      <w:proofErr w:type="spellStart"/>
      <w:r w:rsidR="00892419" w:rsidRPr="002C012E">
        <w:rPr>
          <w:rFonts w:ascii="Times New Roman" w:hAnsi="Times New Roman" w:cs="Times New Roman"/>
          <w:sz w:val="24"/>
          <w:szCs w:val="24"/>
        </w:rPr>
        <w:t>млн</w:t>
      </w:r>
      <w:proofErr w:type="gramStart"/>
      <w:r w:rsidR="00892419" w:rsidRPr="002C012E">
        <w:rPr>
          <w:rFonts w:ascii="Times New Roman" w:hAnsi="Times New Roman" w:cs="Times New Roman"/>
          <w:sz w:val="24"/>
          <w:szCs w:val="24"/>
        </w:rPr>
        <w:t>.ч</w:t>
      </w:r>
      <w:proofErr w:type="gramEnd"/>
      <w:r w:rsidR="00892419" w:rsidRPr="002C012E">
        <w:rPr>
          <w:rFonts w:ascii="Times New Roman" w:hAnsi="Times New Roman" w:cs="Times New Roman"/>
          <w:sz w:val="24"/>
          <w:szCs w:val="24"/>
        </w:rPr>
        <w:t>ел</w:t>
      </w:r>
      <w:proofErr w:type="spellEnd"/>
      <w:r w:rsidR="00892419" w:rsidRPr="002C012E">
        <w:rPr>
          <w:rFonts w:ascii="Times New Roman" w:hAnsi="Times New Roman" w:cs="Times New Roman"/>
          <w:sz w:val="24"/>
          <w:szCs w:val="24"/>
        </w:rPr>
        <w:t xml:space="preserve">. / 36,9 </w:t>
      </w:r>
      <w:proofErr w:type="spellStart"/>
      <w:r w:rsidR="00892419" w:rsidRPr="002C012E">
        <w:rPr>
          <w:rFonts w:ascii="Times New Roman" w:hAnsi="Times New Roman" w:cs="Times New Roman"/>
          <w:sz w:val="24"/>
          <w:szCs w:val="24"/>
        </w:rPr>
        <w:t>млн.чел</w:t>
      </w:r>
      <w:proofErr w:type="spellEnd"/>
      <w:r w:rsidR="00892419" w:rsidRPr="002C012E">
        <w:rPr>
          <w:rFonts w:ascii="Times New Roman" w:hAnsi="Times New Roman" w:cs="Times New Roman"/>
          <w:sz w:val="24"/>
          <w:szCs w:val="24"/>
        </w:rPr>
        <w:t>.)</w:t>
      </w:r>
      <w:r w:rsidR="005B4ACC" w:rsidRPr="002C012E">
        <w:rPr>
          <w:rFonts w:ascii="Times New Roman" w:hAnsi="Times New Roman" w:cs="Times New Roman"/>
          <w:sz w:val="24"/>
          <w:szCs w:val="24"/>
        </w:rPr>
        <w:t xml:space="preserve"> -</w:t>
      </w:r>
      <w:r w:rsidR="00892419" w:rsidRPr="002C012E">
        <w:rPr>
          <w:rFonts w:ascii="Times New Roman" w:hAnsi="Times New Roman" w:cs="Times New Roman"/>
          <w:sz w:val="24"/>
          <w:szCs w:val="24"/>
        </w:rPr>
        <w:t xml:space="preserve">  1,23.</w:t>
      </w:r>
      <w:r w:rsidR="009269AB">
        <w:rPr>
          <w:rFonts w:ascii="Times New Roman" w:hAnsi="Times New Roman" w:cs="Times New Roman"/>
          <w:sz w:val="24"/>
          <w:szCs w:val="24"/>
        </w:rPr>
        <w:t xml:space="preserve"> </w:t>
      </w:r>
    </w:p>
    <w:sectPr w:rsidR="00FA5873" w:rsidRPr="002C012E" w:rsidSect="00551C78">
      <w:headerReference w:type="default" r:id="rId9"/>
      <w:footerReference w:type="default" r:id="rId10"/>
      <w:pgSz w:w="11906" w:h="16838"/>
      <w:pgMar w:top="1134" w:right="850" w:bottom="1134" w:left="1701" w:header="708" w:footer="27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A774F" w:rsidRDefault="009A774F" w:rsidP="00654E58">
      <w:pPr>
        <w:spacing w:after="0" w:line="240" w:lineRule="auto"/>
      </w:pPr>
      <w:r>
        <w:separator/>
      </w:r>
    </w:p>
  </w:endnote>
  <w:endnote w:type="continuationSeparator" w:id="0">
    <w:p w:rsidR="009A774F" w:rsidRDefault="009A774F" w:rsidP="00654E5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946034831"/>
      <w:docPartObj>
        <w:docPartGallery w:val="Page Numbers (Bottom of Page)"/>
        <w:docPartUnique/>
      </w:docPartObj>
    </w:sdtPr>
    <w:sdtEndPr/>
    <w:sdtContent>
      <w:p w:rsidR="00654E58" w:rsidRDefault="00654E58">
        <w:pPr>
          <w:pStyle w:val="af0"/>
          <w:jc w:val="right"/>
        </w:pPr>
        <w:r>
          <w:fldChar w:fldCharType="begin"/>
        </w:r>
        <w:r>
          <w:instrText>PAGE   \* MERGEFORMAT</w:instrText>
        </w:r>
        <w:r>
          <w:fldChar w:fldCharType="separate"/>
        </w:r>
        <w:r w:rsidR="00543BB6">
          <w:rPr>
            <w:noProof/>
          </w:rPr>
          <w:t>1</w:t>
        </w:r>
        <w:r>
          <w:fldChar w:fldCharType="end"/>
        </w:r>
      </w:p>
    </w:sdtContent>
  </w:sdt>
  <w:p w:rsidR="00654E58" w:rsidRDefault="00654E58">
    <w:pPr>
      <w:pStyle w:val="af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A774F" w:rsidRDefault="009A774F" w:rsidP="00654E58">
      <w:pPr>
        <w:spacing w:after="0" w:line="240" w:lineRule="auto"/>
      </w:pPr>
      <w:r>
        <w:separator/>
      </w:r>
    </w:p>
  </w:footnote>
  <w:footnote w:type="continuationSeparator" w:id="0">
    <w:p w:rsidR="009A774F" w:rsidRDefault="009A774F" w:rsidP="00654E58">
      <w:pPr>
        <w:spacing w:after="0" w:line="240" w:lineRule="auto"/>
      </w:pPr>
      <w:r>
        <w:continuationSeparator/>
      </w:r>
    </w:p>
  </w:footnote>
  <w:footnote w:id="1">
    <w:p w:rsidR="00543BB6" w:rsidRDefault="00543BB6">
      <w:pPr>
        <w:pStyle w:val="af2"/>
      </w:pPr>
      <w:r>
        <w:rPr>
          <w:rStyle w:val="af4"/>
        </w:rPr>
        <w:footnoteRef/>
      </w:r>
      <w:r>
        <w:t xml:space="preserve">  Статья подготовлена на основе материалов </w:t>
      </w:r>
      <w:proofErr w:type="spellStart"/>
      <w:r>
        <w:t>Госзадания</w:t>
      </w:r>
      <w:proofErr w:type="spellEnd"/>
      <w:r>
        <w:t xml:space="preserve"> </w:t>
      </w:r>
      <w:proofErr w:type="spellStart"/>
      <w:r>
        <w:t>Финуниверситета</w:t>
      </w:r>
      <w:proofErr w:type="spellEnd"/>
      <w:r>
        <w:t xml:space="preserve"> на 2019 г.</w:t>
      </w:r>
      <w:bookmarkStart w:id="0" w:name="_GoBack"/>
      <w:bookmarkEnd w:id="0"/>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9555686"/>
      <w:docPartObj>
        <w:docPartGallery w:val="Page Numbers (Top of Page)"/>
        <w:docPartUnique/>
      </w:docPartObj>
    </w:sdtPr>
    <w:sdtEndPr/>
    <w:sdtContent>
      <w:p w:rsidR="00A8206B" w:rsidRDefault="00A8206B">
        <w:pPr>
          <w:pStyle w:val="ae"/>
          <w:jc w:val="center"/>
        </w:pPr>
        <w:r>
          <w:fldChar w:fldCharType="begin"/>
        </w:r>
        <w:r>
          <w:instrText>PAGE   \* MERGEFORMAT</w:instrText>
        </w:r>
        <w:r>
          <w:fldChar w:fldCharType="separate"/>
        </w:r>
        <w:r w:rsidR="00543BB6">
          <w:rPr>
            <w:noProof/>
          </w:rPr>
          <w:t>1</w:t>
        </w:r>
        <w:r>
          <w:fldChar w:fldCharType="end"/>
        </w:r>
      </w:p>
    </w:sdtContent>
  </w:sdt>
  <w:p w:rsidR="00551C78" w:rsidRDefault="00551C78">
    <w:pPr>
      <w:pStyle w:val="a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8E42953"/>
    <w:multiLevelType w:val="hybridMultilevel"/>
    <w:tmpl w:val="20ACCBE8"/>
    <w:lvl w:ilvl="0" w:tplc="0E0ADA8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nsid w:val="22832414"/>
    <w:multiLevelType w:val="hybridMultilevel"/>
    <w:tmpl w:val="87B0D84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nsid w:val="28D47FB8"/>
    <w:multiLevelType w:val="hybridMultilevel"/>
    <w:tmpl w:val="2B9E9E2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3E7A0D4F"/>
    <w:multiLevelType w:val="hybridMultilevel"/>
    <w:tmpl w:val="EB0836C4"/>
    <w:lvl w:ilvl="0" w:tplc="0DAE1A36">
      <w:start w:val="1"/>
      <w:numFmt w:val="decimal"/>
      <w:lvlText w:val="%1."/>
      <w:lvlJc w:val="left"/>
      <w:pPr>
        <w:ind w:left="1070" w:hanging="360"/>
      </w:pPr>
      <w:rPr>
        <w:rFonts w:hint="default"/>
      </w:rPr>
    </w:lvl>
    <w:lvl w:ilvl="1" w:tplc="04190019" w:tentative="1">
      <w:start w:val="1"/>
      <w:numFmt w:val="lowerLetter"/>
      <w:lvlText w:val="%2."/>
      <w:lvlJc w:val="left"/>
      <w:pPr>
        <w:ind w:left="1790" w:hanging="360"/>
      </w:pPr>
    </w:lvl>
    <w:lvl w:ilvl="2" w:tplc="0419001B" w:tentative="1">
      <w:start w:val="1"/>
      <w:numFmt w:val="lowerRoman"/>
      <w:lvlText w:val="%3."/>
      <w:lvlJc w:val="right"/>
      <w:pPr>
        <w:ind w:left="2510" w:hanging="180"/>
      </w:pPr>
    </w:lvl>
    <w:lvl w:ilvl="3" w:tplc="0419000F" w:tentative="1">
      <w:start w:val="1"/>
      <w:numFmt w:val="decimal"/>
      <w:lvlText w:val="%4."/>
      <w:lvlJc w:val="left"/>
      <w:pPr>
        <w:ind w:left="3230" w:hanging="360"/>
      </w:pPr>
    </w:lvl>
    <w:lvl w:ilvl="4" w:tplc="04190019" w:tentative="1">
      <w:start w:val="1"/>
      <w:numFmt w:val="lowerLetter"/>
      <w:lvlText w:val="%5."/>
      <w:lvlJc w:val="left"/>
      <w:pPr>
        <w:ind w:left="3950" w:hanging="360"/>
      </w:pPr>
    </w:lvl>
    <w:lvl w:ilvl="5" w:tplc="0419001B" w:tentative="1">
      <w:start w:val="1"/>
      <w:numFmt w:val="lowerRoman"/>
      <w:lvlText w:val="%6."/>
      <w:lvlJc w:val="right"/>
      <w:pPr>
        <w:ind w:left="4670" w:hanging="180"/>
      </w:pPr>
    </w:lvl>
    <w:lvl w:ilvl="6" w:tplc="0419000F" w:tentative="1">
      <w:start w:val="1"/>
      <w:numFmt w:val="decimal"/>
      <w:lvlText w:val="%7."/>
      <w:lvlJc w:val="left"/>
      <w:pPr>
        <w:ind w:left="5390" w:hanging="360"/>
      </w:pPr>
    </w:lvl>
    <w:lvl w:ilvl="7" w:tplc="04190019" w:tentative="1">
      <w:start w:val="1"/>
      <w:numFmt w:val="lowerLetter"/>
      <w:lvlText w:val="%8."/>
      <w:lvlJc w:val="left"/>
      <w:pPr>
        <w:ind w:left="6110" w:hanging="360"/>
      </w:pPr>
    </w:lvl>
    <w:lvl w:ilvl="8" w:tplc="0419001B" w:tentative="1">
      <w:start w:val="1"/>
      <w:numFmt w:val="lowerRoman"/>
      <w:lvlText w:val="%9."/>
      <w:lvlJc w:val="right"/>
      <w:pPr>
        <w:ind w:left="6830" w:hanging="180"/>
      </w:pPr>
    </w:lvl>
  </w:abstractNum>
  <w:abstractNum w:abstractNumId="4">
    <w:nsid w:val="63736FD9"/>
    <w:multiLevelType w:val="hybridMultilevel"/>
    <w:tmpl w:val="6C0EE34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nsid w:val="6B654069"/>
    <w:multiLevelType w:val="hybridMultilevel"/>
    <w:tmpl w:val="EB0836C4"/>
    <w:lvl w:ilvl="0" w:tplc="0DAE1A36">
      <w:start w:val="1"/>
      <w:numFmt w:val="decimal"/>
      <w:lvlText w:val="%1."/>
      <w:lvlJc w:val="left"/>
      <w:pPr>
        <w:ind w:left="1070" w:hanging="360"/>
      </w:pPr>
      <w:rPr>
        <w:rFonts w:hint="default"/>
      </w:rPr>
    </w:lvl>
    <w:lvl w:ilvl="1" w:tplc="04190019" w:tentative="1">
      <w:start w:val="1"/>
      <w:numFmt w:val="lowerLetter"/>
      <w:lvlText w:val="%2."/>
      <w:lvlJc w:val="left"/>
      <w:pPr>
        <w:ind w:left="1790" w:hanging="360"/>
      </w:pPr>
    </w:lvl>
    <w:lvl w:ilvl="2" w:tplc="0419001B" w:tentative="1">
      <w:start w:val="1"/>
      <w:numFmt w:val="lowerRoman"/>
      <w:lvlText w:val="%3."/>
      <w:lvlJc w:val="right"/>
      <w:pPr>
        <w:ind w:left="2510" w:hanging="180"/>
      </w:pPr>
    </w:lvl>
    <w:lvl w:ilvl="3" w:tplc="0419000F" w:tentative="1">
      <w:start w:val="1"/>
      <w:numFmt w:val="decimal"/>
      <w:lvlText w:val="%4."/>
      <w:lvlJc w:val="left"/>
      <w:pPr>
        <w:ind w:left="3230" w:hanging="360"/>
      </w:pPr>
    </w:lvl>
    <w:lvl w:ilvl="4" w:tplc="04190019" w:tentative="1">
      <w:start w:val="1"/>
      <w:numFmt w:val="lowerLetter"/>
      <w:lvlText w:val="%5."/>
      <w:lvlJc w:val="left"/>
      <w:pPr>
        <w:ind w:left="3950" w:hanging="360"/>
      </w:pPr>
    </w:lvl>
    <w:lvl w:ilvl="5" w:tplc="0419001B" w:tentative="1">
      <w:start w:val="1"/>
      <w:numFmt w:val="lowerRoman"/>
      <w:lvlText w:val="%6."/>
      <w:lvlJc w:val="right"/>
      <w:pPr>
        <w:ind w:left="4670" w:hanging="180"/>
      </w:pPr>
    </w:lvl>
    <w:lvl w:ilvl="6" w:tplc="0419000F" w:tentative="1">
      <w:start w:val="1"/>
      <w:numFmt w:val="decimal"/>
      <w:lvlText w:val="%7."/>
      <w:lvlJc w:val="left"/>
      <w:pPr>
        <w:ind w:left="5390" w:hanging="360"/>
      </w:pPr>
    </w:lvl>
    <w:lvl w:ilvl="7" w:tplc="04190019" w:tentative="1">
      <w:start w:val="1"/>
      <w:numFmt w:val="lowerLetter"/>
      <w:lvlText w:val="%8."/>
      <w:lvlJc w:val="left"/>
      <w:pPr>
        <w:ind w:left="6110" w:hanging="360"/>
      </w:pPr>
    </w:lvl>
    <w:lvl w:ilvl="8" w:tplc="0419001B" w:tentative="1">
      <w:start w:val="1"/>
      <w:numFmt w:val="lowerRoman"/>
      <w:lvlText w:val="%9."/>
      <w:lvlJc w:val="right"/>
      <w:pPr>
        <w:ind w:left="6830" w:hanging="180"/>
      </w:pPr>
    </w:lvl>
  </w:abstractNum>
  <w:abstractNum w:abstractNumId="6">
    <w:nsid w:val="7D2B27EE"/>
    <w:multiLevelType w:val="hybridMultilevel"/>
    <w:tmpl w:val="0D2E1DC6"/>
    <w:lvl w:ilvl="0" w:tplc="0419000F">
      <w:start w:val="1"/>
      <w:numFmt w:val="decimal"/>
      <w:lvlText w:val="%1."/>
      <w:lvlJc w:val="left"/>
      <w:pPr>
        <w:ind w:left="1080" w:hanging="360"/>
      </w:p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num w:numId="1">
    <w:abstractNumId w:val="1"/>
  </w:num>
  <w:num w:numId="2">
    <w:abstractNumId w:val="4"/>
  </w:num>
  <w:num w:numId="3">
    <w:abstractNumId w:val="5"/>
  </w:num>
  <w:num w:numId="4">
    <w:abstractNumId w:val="3"/>
  </w:num>
  <w:num w:numId="5">
    <w:abstractNumId w:val="2"/>
  </w:num>
  <w:num w:numId="6">
    <w:abstractNumId w:val="6"/>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A439D"/>
    <w:rsid w:val="00011065"/>
    <w:rsid w:val="00061C0F"/>
    <w:rsid w:val="000A3A53"/>
    <w:rsid w:val="000D239E"/>
    <w:rsid w:val="000D64A0"/>
    <w:rsid w:val="000D7BE2"/>
    <w:rsid w:val="000F5FD4"/>
    <w:rsid w:val="001032B2"/>
    <w:rsid w:val="00111593"/>
    <w:rsid w:val="001229D3"/>
    <w:rsid w:val="00132034"/>
    <w:rsid w:val="00132813"/>
    <w:rsid w:val="00134CAF"/>
    <w:rsid w:val="00135D01"/>
    <w:rsid w:val="00136C02"/>
    <w:rsid w:val="00140D00"/>
    <w:rsid w:val="001678BE"/>
    <w:rsid w:val="001C689F"/>
    <w:rsid w:val="001D7BF8"/>
    <w:rsid w:val="001F0AC9"/>
    <w:rsid w:val="001F3C36"/>
    <w:rsid w:val="00213B90"/>
    <w:rsid w:val="00235E79"/>
    <w:rsid w:val="002500DD"/>
    <w:rsid w:val="0025153B"/>
    <w:rsid w:val="002646D0"/>
    <w:rsid w:val="00272709"/>
    <w:rsid w:val="0027335A"/>
    <w:rsid w:val="00275A6E"/>
    <w:rsid w:val="002762D7"/>
    <w:rsid w:val="0029276C"/>
    <w:rsid w:val="002A3AA5"/>
    <w:rsid w:val="002A7101"/>
    <w:rsid w:val="002B3AD0"/>
    <w:rsid w:val="002B742E"/>
    <w:rsid w:val="002C012E"/>
    <w:rsid w:val="002D33F6"/>
    <w:rsid w:val="002E3078"/>
    <w:rsid w:val="002E3807"/>
    <w:rsid w:val="002E40ED"/>
    <w:rsid w:val="002F3EB7"/>
    <w:rsid w:val="0030473A"/>
    <w:rsid w:val="00320A95"/>
    <w:rsid w:val="00337733"/>
    <w:rsid w:val="0039472F"/>
    <w:rsid w:val="003A12E4"/>
    <w:rsid w:val="003B2DBA"/>
    <w:rsid w:val="003E4984"/>
    <w:rsid w:val="003F4E21"/>
    <w:rsid w:val="003F640C"/>
    <w:rsid w:val="003F66E0"/>
    <w:rsid w:val="003F7B06"/>
    <w:rsid w:val="00410A4A"/>
    <w:rsid w:val="00413F51"/>
    <w:rsid w:val="0041630D"/>
    <w:rsid w:val="004241E7"/>
    <w:rsid w:val="00441DFF"/>
    <w:rsid w:val="004500C0"/>
    <w:rsid w:val="00453E31"/>
    <w:rsid w:val="004831F1"/>
    <w:rsid w:val="004937BC"/>
    <w:rsid w:val="004B3C3B"/>
    <w:rsid w:val="004C4119"/>
    <w:rsid w:val="004D4128"/>
    <w:rsid w:val="004E5304"/>
    <w:rsid w:val="004F0EA4"/>
    <w:rsid w:val="004F2223"/>
    <w:rsid w:val="004F7DEE"/>
    <w:rsid w:val="00536B92"/>
    <w:rsid w:val="00543524"/>
    <w:rsid w:val="00543BB6"/>
    <w:rsid w:val="00551C78"/>
    <w:rsid w:val="005559A6"/>
    <w:rsid w:val="005617E6"/>
    <w:rsid w:val="005635A3"/>
    <w:rsid w:val="00563E9B"/>
    <w:rsid w:val="00576DDE"/>
    <w:rsid w:val="005847A0"/>
    <w:rsid w:val="00584E08"/>
    <w:rsid w:val="0058538E"/>
    <w:rsid w:val="005B0FDA"/>
    <w:rsid w:val="005B4ACC"/>
    <w:rsid w:val="005C4B23"/>
    <w:rsid w:val="005D31B6"/>
    <w:rsid w:val="0060304A"/>
    <w:rsid w:val="006141AB"/>
    <w:rsid w:val="00616EEB"/>
    <w:rsid w:val="00645349"/>
    <w:rsid w:val="00654E58"/>
    <w:rsid w:val="0066258F"/>
    <w:rsid w:val="00674225"/>
    <w:rsid w:val="00681A15"/>
    <w:rsid w:val="006B3CCB"/>
    <w:rsid w:val="006B46EE"/>
    <w:rsid w:val="006C3D97"/>
    <w:rsid w:val="006C5AEC"/>
    <w:rsid w:val="007319DA"/>
    <w:rsid w:val="0073727F"/>
    <w:rsid w:val="00745D24"/>
    <w:rsid w:val="00761A78"/>
    <w:rsid w:val="007962F0"/>
    <w:rsid w:val="007A171C"/>
    <w:rsid w:val="007B31D1"/>
    <w:rsid w:val="007B3CF4"/>
    <w:rsid w:val="007C0686"/>
    <w:rsid w:val="007C3141"/>
    <w:rsid w:val="007C50C9"/>
    <w:rsid w:val="007D211F"/>
    <w:rsid w:val="007D378B"/>
    <w:rsid w:val="007E0F20"/>
    <w:rsid w:val="007E22B3"/>
    <w:rsid w:val="007E29F2"/>
    <w:rsid w:val="00810045"/>
    <w:rsid w:val="00831904"/>
    <w:rsid w:val="00832E34"/>
    <w:rsid w:val="00836F7C"/>
    <w:rsid w:val="00837497"/>
    <w:rsid w:val="008377C5"/>
    <w:rsid w:val="00845065"/>
    <w:rsid w:val="00850444"/>
    <w:rsid w:val="00860B3E"/>
    <w:rsid w:val="00874F0D"/>
    <w:rsid w:val="00884486"/>
    <w:rsid w:val="0088523C"/>
    <w:rsid w:val="00892419"/>
    <w:rsid w:val="008A4777"/>
    <w:rsid w:val="008C01B8"/>
    <w:rsid w:val="00903DA9"/>
    <w:rsid w:val="009269AB"/>
    <w:rsid w:val="0093407B"/>
    <w:rsid w:val="00941F03"/>
    <w:rsid w:val="009431CE"/>
    <w:rsid w:val="00943DD1"/>
    <w:rsid w:val="00961593"/>
    <w:rsid w:val="009809CC"/>
    <w:rsid w:val="009A129F"/>
    <w:rsid w:val="009A774F"/>
    <w:rsid w:val="009B1FE8"/>
    <w:rsid w:val="009B2AF1"/>
    <w:rsid w:val="009B767B"/>
    <w:rsid w:val="009F2F20"/>
    <w:rsid w:val="009F3F26"/>
    <w:rsid w:val="00A0629F"/>
    <w:rsid w:val="00A1563A"/>
    <w:rsid w:val="00A21CE4"/>
    <w:rsid w:val="00A23D99"/>
    <w:rsid w:val="00A53B73"/>
    <w:rsid w:val="00A655E5"/>
    <w:rsid w:val="00A74D9B"/>
    <w:rsid w:val="00A8075C"/>
    <w:rsid w:val="00A8206B"/>
    <w:rsid w:val="00A91007"/>
    <w:rsid w:val="00AA5426"/>
    <w:rsid w:val="00AB530E"/>
    <w:rsid w:val="00AB78F6"/>
    <w:rsid w:val="00AC2950"/>
    <w:rsid w:val="00AE1C17"/>
    <w:rsid w:val="00AE7D74"/>
    <w:rsid w:val="00B56F62"/>
    <w:rsid w:val="00B64CE8"/>
    <w:rsid w:val="00B861BE"/>
    <w:rsid w:val="00BB3AA1"/>
    <w:rsid w:val="00BB7296"/>
    <w:rsid w:val="00BC0CC4"/>
    <w:rsid w:val="00BE7C04"/>
    <w:rsid w:val="00C554FF"/>
    <w:rsid w:val="00C63933"/>
    <w:rsid w:val="00C96324"/>
    <w:rsid w:val="00CA3E66"/>
    <w:rsid w:val="00CB0C5E"/>
    <w:rsid w:val="00CB6C8C"/>
    <w:rsid w:val="00CE1A95"/>
    <w:rsid w:val="00CE28B9"/>
    <w:rsid w:val="00D415C2"/>
    <w:rsid w:val="00D41A38"/>
    <w:rsid w:val="00D42154"/>
    <w:rsid w:val="00D5486A"/>
    <w:rsid w:val="00D6270B"/>
    <w:rsid w:val="00D7206E"/>
    <w:rsid w:val="00DA1FF2"/>
    <w:rsid w:val="00DC55DE"/>
    <w:rsid w:val="00DE30D0"/>
    <w:rsid w:val="00E453EC"/>
    <w:rsid w:val="00E7724C"/>
    <w:rsid w:val="00E8602B"/>
    <w:rsid w:val="00EA2AE0"/>
    <w:rsid w:val="00EC0B3C"/>
    <w:rsid w:val="00EC11CC"/>
    <w:rsid w:val="00EC7270"/>
    <w:rsid w:val="00ED0DA2"/>
    <w:rsid w:val="00EE21AC"/>
    <w:rsid w:val="00F25F90"/>
    <w:rsid w:val="00F3203F"/>
    <w:rsid w:val="00F32046"/>
    <w:rsid w:val="00F355ED"/>
    <w:rsid w:val="00F401C1"/>
    <w:rsid w:val="00F7095A"/>
    <w:rsid w:val="00F75687"/>
    <w:rsid w:val="00F963A0"/>
    <w:rsid w:val="00FA439D"/>
    <w:rsid w:val="00FA5873"/>
    <w:rsid w:val="00FE1DF6"/>
    <w:rsid w:val="00FE4ABB"/>
    <w:rsid w:val="00FE5508"/>
    <w:rsid w:val="00FF35A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831F1"/>
  </w:style>
  <w:style w:type="paragraph" w:styleId="1">
    <w:name w:val="heading 1"/>
    <w:basedOn w:val="a"/>
    <w:next w:val="a"/>
    <w:link w:val="10"/>
    <w:uiPriority w:val="9"/>
    <w:qFormat/>
    <w:rsid w:val="004831F1"/>
    <w:pPr>
      <w:keepNext/>
      <w:keepLines/>
      <w:spacing w:before="480" w:after="0"/>
      <w:outlineLvl w:val="0"/>
    </w:pPr>
    <w:rPr>
      <w:rFonts w:asciiTheme="majorHAnsi" w:eastAsiaTheme="majorEastAsia" w:hAnsiTheme="majorHAnsi" w:cstheme="majorBidi"/>
      <w:b/>
      <w:bCs/>
      <w:color w:val="6B7C71" w:themeColor="accent1" w:themeShade="BF"/>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Заголовок ВнедрениеРуководства"/>
    <w:basedOn w:val="a"/>
    <w:link w:val="a4"/>
    <w:qFormat/>
    <w:rsid w:val="004831F1"/>
    <w:pPr>
      <w:keepNext/>
      <w:suppressAutoHyphens/>
      <w:spacing w:before="360" w:after="360" w:line="240" w:lineRule="auto"/>
      <w:jc w:val="center"/>
    </w:pPr>
    <w:rPr>
      <w:rFonts w:ascii="Times New Roman" w:hAnsi="Times New Roman" w:cs="Times New Roman"/>
      <w:b/>
      <w:sz w:val="27"/>
      <w:szCs w:val="27"/>
    </w:rPr>
  </w:style>
  <w:style w:type="character" w:customStyle="1" w:styleId="a4">
    <w:name w:val="Заголовок ВнедрениеРуководства Знак"/>
    <w:basedOn w:val="a0"/>
    <w:link w:val="a3"/>
    <w:rsid w:val="004831F1"/>
    <w:rPr>
      <w:rFonts w:ascii="Times New Roman" w:hAnsi="Times New Roman" w:cs="Times New Roman"/>
      <w:b/>
      <w:sz w:val="27"/>
      <w:szCs w:val="27"/>
    </w:rPr>
  </w:style>
  <w:style w:type="character" w:customStyle="1" w:styleId="10">
    <w:name w:val="Заголовок 1 Знак"/>
    <w:basedOn w:val="a0"/>
    <w:link w:val="1"/>
    <w:uiPriority w:val="9"/>
    <w:rsid w:val="004831F1"/>
    <w:rPr>
      <w:rFonts w:asciiTheme="majorHAnsi" w:eastAsiaTheme="majorEastAsia" w:hAnsiTheme="majorHAnsi" w:cstheme="majorBidi"/>
      <w:b/>
      <w:bCs/>
      <w:color w:val="6B7C71" w:themeColor="accent1" w:themeShade="BF"/>
      <w:sz w:val="28"/>
      <w:szCs w:val="28"/>
    </w:rPr>
  </w:style>
  <w:style w:type="character" w:styleId="a5">
    <w:name w:val="Strong"/>
    <w:basedOn w:val="a0"/>
    <w:uiPriority w:val="22"/>
    <w:qFormat/>
    <w:rsid w:val="004831F1"/>
    <w:rPr>
      <w:b/>
      <w:bCs/>
    </w:rPr>
  </w:style>
  <w:style w:type="paragraph" w:styleId="a6">
    <w:name w:val="No Spacing"/>
    <w:link w:val="a7"/>
    <w:uiPriority w:val="1"/>
    <w:qFormat/>
    <w:rsid w:val="004831F1"/>
    <w:pPr>
      <w:spacing w:after="0" w:line="240" w:lineRule="auto"/>
    </w:pPr>
    <w:rPr>
      <w:rFonts w:eastAsiaTheme="minorEastAsia"/>
      <w:lang w:eastAsia="ru-RU"/>
    </w:rPr>
  </w:style>
  <w:style w:type="character" w:customStyle="1" w:styleId="a7">
    <w:name w:val="Без интервала Знак"/>
    <w:basedOn w:val="a0"/>
    <w:link w:val="a6"/>
    <w:uiPriority w:val="1"/>
    <w:rsid w:val="004831F1"/>
    <w:rPr>
      <w:rFonts w:eastAsiaTheme="minorEastAsia"/>
      <w:lang w:eastAsia="ru-RU"/>
    </w:rPr>
  </w:style>
  <w:style w:type="paragraph" w:styleId="a8">
    <w:name w:val="List Paragraph"/>
    <w:basedOn w:val="a"/>
    <w:uiPriority w:val="34"/>
    <w:qFormat/>
    <w:rsid w:val="004831F1"/>
    <w:pPr>
      <w:spacing w:after="0" w:line="240" w:lineRule="auto"/>
      <w:ind w:left="720"/>
      <w:contextualSpacing/>
    </w:pPr>
    <w:rPr>
      <w:rFonts w:ascii="Times New Roman" w:eastAsia="Times New Roman" w:hAnsi="Times New Roman" w:cs="Times New Roman"/>
      <w:sz w:val="24"/>
      <w:szCs w:val="24"/>
      <w:lang w:eastAsia="ru-RU"/>
    </w:rPr>
  </w:style>
  <w:style w:type="paragraph" w:styleId="a9">
    <w:name w:val="TOC Heading"/>
    <w:basedOn w:val="1"/>
    <w:next w:val="a"/>
    <w:uiPriority w:val="39"/>
    <w:unhideWhenUsed/>
    <w:qFormat/>
    <w:rsid w:val="004831F1"/>
    <w:pPr>
      <w:outlineLvl w:val="9"/>
    </w:pPr>
    <w:rPr>
      <w:lang w:eastAsia="ru-RU"/>
    </w:rPr>
  </w:style>
  <w:style w:type="paragraph" w:styleId="aa">
    <w:name w:val="Normal (Web)"/>
    <w:basedOn w:val="a"/>
    <w:uiPriority w:val="99"/>
    <w:semiHidden/>
    <w:unhideWhenUsed/>
    <w:rsid w:val="00413F51"/>
    <w:rPr>
      <w:rFonts w:ascii="Times New Roman" w:hAnsi="Times New Roman" w:cs="Times New Roman"/>
      <w:sz w:val="24"/>
      <w:szCs w:val="24"/>
    </w:rPr>
  </w:style>
  <w:style w:type="paragraph" w:styleId="ab">
    <w:name w:val="Balloon Text"/>
    <w:basedOn w:val="a"/>
    <w:link w:val="ac"/>
    <w:uiPriority w:val="99"/>
    <w:semiHidden/>
    <w:unhideWhenUsed/>
    <w:rsid w:val="00413F51"/>
    <w:pPr>
      <w:spacing w:after="0" w:line="240" w:lineRule="auto"/>
    </w:pPr>
    <w:rPr>
      <w:rFonts w:ascii="Tahoma" w:hAnsi="Tahoma" w:cs="Tahoma"/>
      <w:sz w:val="16"/>
      <w:szCs w:val="16"/>
    </w:rPr>
  </w:style>
  <w:style w:type="character" w:customStyle="1" w:styleId="ac">
    <w:name w:val="Текст выноски Знак"/>
    <w:basedOn w:val="a0"/>
    <w:link w:val="ab"/>
    <w:uiPriority w:val="99"/>
    <w:semiHidden/>
    <w:rsid w:val="00413F51"/>
    <w:rPr>
      <w:rFonts w:ascii="Tahoma" w:hAnsi="Tahoma" w:cs="Tahoma"/>
      <w:sz w:val="16"/>
      <w:szCs w:val="16"/>
    </w:rPr>
  </w:style>
  <w:style w:type="table" w:styleId="ad">
    <w:name w:val="Table Grid"/>
    <w:basedOn w:val="a1"/>
    <w:uiPriority w:val="59"/>
    <w:rsid w:val="00C6393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e">
    <w:name w:val="header"/>
    <w:basedOn w:val="a"/>
    <w:link w:val="af"/>
    <w:uiPriority w:val="99"/>
    <w:unhideWhenUsed/>
    <w:rsid w:val="00654E58"/>
    <w:pPr>
      <w:tabs>
        <w:tab w:val="center" w:pos="4677"/>
        <w:tab w:val="right" w:pos="9355"/>
      </w:tabs>
      <w:spacing w:after="0" w:line="240" w:lineRule="auto"/>
    </w:pPr>
  </w:style>
  <w:style w:type="character" w:customStyle="1" w:styleId="af">
    <w:name w:val="Верхний колонтитул Знак"/>
    <w:basedOn w:val="a0"/>
    <w:link w:val="ae"/>
    <w:uiPriority w:val="99"/>
    <w:rsid w:val="00654E58"/>
  </w:style>
  <w:style w:type="paragraph" w:styleId="af0">
    <w:name w:val="footer"/>
    <w:basedOn w:val="a"/>
    <w:link w:val="af1"/>
    <w:uiPriority w:val="99"/>
    <w:unhideWhenUsed/>
    <w:rsid w:val="00654E58"/>
    <w:pPr>
      <w:tabs>
        <w:tab w:val="center" w:pos="4677"/>
        <w:tab w:val="right" w:pos="9355"/>
      </w:tabs>
      <w:spacing w:after="0" w:line="240" w:lineRule="auto"/>
    </w:pPr>
  </w:style>
  <w:style w:type="character" w:customStyle="1" w:styleId="af1">
    <w:name w:val="Нижний колонтитул Знак"/>
    <w:basedOn w:val="a0"/>
    <w:link w:val="af0"/>
    <w:uiPriority w:val="99"/>
    <w:rsid w:val="00654E58"/>
  </w:style>
  <w:style w:type="paragraph" w:styleId="af2">
    <w:name w:val="footnote text"/>
    <w:basedOn w:val="a"/>
    <w:link w:val="af3"/>
    <w:uiPriority w:val="99"/>
    <w:semiHidden/>
    <w:unhideWhenUsed/>
    <w:rsid w:val="001D7BF8"/>
    <w:pPr>
      <w:spacing w:after="0" w:line="240" w:lineRule="auto"/>
    </w:pPr>
    <w:rPr>
      <w:sz w:val="20"/>
      <w:szCs w:val="20"/>
    </w:rPr>
  </w:style>
  <w:style w:type="character" w:customStyle="1" w:styleId="af3">
    <w:name w:val="Текст сноски Знак"/>
    <w:basedOn w:val="a0"/>
    <w:link w:val="af2"/>
    <w:uiPriority w:val="99"/>
    <w:semiHidden/>
    <w:rsid w:val="001D7BF8"/>
    <w:rPr>
      <w:sz w:val="20"/>
      <w:szCs w:val="20"/>
    </w:rPr>
  </w:style>
  <w:style w:type="character" w:styleId="af4">
    <w:name w:val="footnote reference"/>
    <w:aliases w:val="Знак сноски 1,Знак сноски-FN,Ciae niinee-FN,Ciae niinee 1,SUPERS,fr,Used by Word for Help footnote symbols"/>
    <w:basedOn w:val="a0"/>
    <w:uiPriority w:val="99"/>
    <w:unhideWhenUsed/>
    <w:rsid w:val="001D7BF8"/>
    <w:rPr>
      <w:vertAlign w:val="superscript"/>
    </w:rPr>
  </w:style>
  <w:style w:type="paragraph" w:customStyle="1" w:styleId="af5">
    <w:name w:val="ПОДЗАГ"/>
    <w:basedOn w:val="a"/>
    <w:link w:val="af6"/>
    <w:qFormat/>
    <w:rsid w:val="00D41A38"/>
    <w:pPr>
      <w:keepLines/>
      <w:suppressAutoHyphens/>
      <w:spacing w:after="120" w:line="240" w:lineRule="auto"/>
      <w:jc w:val="center"/>
    </w:pPr>
    <w:rPr>
      <w:rFonts w:ascii="Arial" w:eastAsia="Times New Roman" w:hAnsi="Arial" w:cs="Times New Roman"/>
      <w:b/>
      <w:sz w:val="24"/>
      <w:szCs w:val="24"/>
      <w:lang w:eastAsia="ru-RU"/>
    </w:rPr>
  </w:style>
  <w:style w:type="character" w:customStyle="1" w:styleId="af6">
    <w:name w:val="ПОДЗАГ Знак"/>
    <w:link w:val="af5"/>
    <w:rsid w:val="00D41A38"/>
    <w:rPr>
      <w:rFonts w:ascii="Arial" w:eastAsia="Times New Roman" w:hAnsi="Arial" w:cs="Times New Roman"/>
      <w:b/>
      <w:sz w:val="24"/>
      <w:szCs w:val="24"/>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831F1"/>
  </w:style>
  <w:style w:type="paragraph" w:styleId="1">
    <w:name w:val="heading 1"/>
    <w:basedOn w:val="a"/>
    <w:next w:val="a"/>
    <w:link w:val="10"/>
    <w:uiPriority w:val="9"/>
    <w:qFormat/>
    <w:rsid w:val="004831F1"/>
    <w:pPr>
      <w:keepNext/>
      <w:keepLines/>
      <w:spacing w:before="480" w:after="0"/>
      <w:outlineLvl w:val="0"/>
    </w:pPr>
    <w:rPr>
      <w:rFonts w:asciiTheme="majorHAnsi" w:eastAsiaTheme="majorEastAsia" w:hAnsiTheme="majorHAnsi" w:cstheme="majorBidi"/>
      <w:b/>
      <w:bCs/>
      <w:color w:val="6B7C71" w:themeColor="accent1" w:themeShade="BF"/>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Заголовок ВнедрениеРуководства"/>
    <w:basedOn w:val="a"/>
    <w:link w:val="a4"/>
    <w:qFormat/>
    <w:rsid w:val="004831F1"/>
    <w:pPr>
      <w:keepNext/>
      <w:suppressAutoHyphens/>
      <w:spacing w:before="360" w:after="360" w:line="240" w:lineRule="auto"/>
      <w:jc w:val="center"/>
    </w:pPr>
    <w:rPr>
      <w:rFonts w:ascii="Times New Roman" w:hAnsi="Times New Roman" w:cs="Times New Roman"/>
      <w:b/>
      <w:sz w:val="27"/>
      <w:szCs w:val="27"/>
    </w:rPr>
  </w:style>
  <w:style w:type="character" w:customStyle="1" w:styleId="a4">
    <w:name w:val="Заголовок ВнедрениеРуководства Знак"/>
    <w:basedOn w:val="a0"/>
    <w:link w:val="a3"/>
    <w:rsid w:val="004831F1"/>
    <w:rPr>
      <w:rFonts w:ascii="Times New Roman" w:hAnsi="Times New Roman" w:cs="Times New Roman"/>
      <w:b/>
      <w:sz w:val="27"/>
      <w:szCs w:val="27"/>
    </w:rPr>
  </w:style>
  <w:style w:type="character" w:customStyle="1" w:styleId="10">
    <w:name w:val="Заголовок 1 Знак"/>
    <w:basedOn w:val="a0"/>
    <w:link w:val="1"/>
    <w:uiPriority w:val="9"/>
    <w:rsid w:val="004831F1"/>
    <w:rPr>
      <w:rFonts w:asciiTheme="majorHAnsi" w:eastAsiaTheme="majorEastAsia" w:hAnsiTheme="majorHAnsi" w:cstheme="majorBidi"/>
      <w:b/>
      <w:bCs/>
      <w:color w:val="6B7C71" w:themeColor="accent1" w:themeShade="BF"/>
      <w:sz w:val="28"/>
      <w:szCs w:val="28"/>
    </w:rPr>
  </w:style>
  <w:style w:type="character" w:styleId="a5">
    <w:name w:val="Strong"/>
    <w:basedOn w:val="a0"/>
    <w:uiPriority w:val="22"/>
    <w:qFormat/>
    <w:rsid w:val="004831F1"/>
    <w:rPr>
      <w:b/>
      <w:bCs/>
    </w:rPr>
  </w:style>
  <w:style w:type="paragraph" w:styleId="a6">
    <w:name w:val="No Spacing"/>
    <w:link w:val="a7"/>
    <w:uiPriority w:val="1"/>
    <w:qFormat/>
    <w:rsid w:val="004831F1"/>
    <w:pPr>
      <w:spacing w:after="0" w:line="240" w:lineRule="auto"/>
    </w:pPr>
    <w:rPr>
      <w:rFonts w:eastAsiaTheme="minorEastAsia"/>
      <w:lang w:eastAsia="ru-RU"/>
    </w:rPr>
  </w:style>
  <w:style w:type="character" w:customStyle="1" w:styleId="a7">
    <w:name w:val="Без интервала Знак"/>
    <w:basedOn w:val="a0"/>
    <w:link w:val="a6"/>
    <w:uiPriority w:val="1"/>
    <w:rsid w:val="004831F1"/>
    <w:rPr>
      <w:rFonts w:eastAsiaTheme="minorEastAsia"/>
      <w:lang w:eastAsia="ru-RU"/>
    </w:rPr>
  </w:style>
  <w:style w:type="paragraph" w:styleId="a8">
    <w:name w:val="List Paragraph"/>
    <w:basedOn w:val="a"/>
    <w:uiPriority w:val="34"/>
    <w:qFormat/>
    <w:rsid w:val="004831F1"/>
    <w:pPr>
      <w:spacing w:after="0" w:line="240" w:lineRule="auto"/>
      <w:ind w:left="720"/>
      <w:contextualSpacing/>
    </w:pPr>
    <w:rPr>
      <w:rFonts w:ascii="Times New Roman" w:eastAsia="Times New Roman" w:hAnsi="Times New Roman" w:cs="Times New Roman"/>
      <w:sz w:val="24"/>
      <w:szCs w:val="24"/>
      <w:lang w:eastAsia="ru-RU"/>
    </w:rPr>
  </w:style>
  <w:style w:type="paragraph" w:styleId="a9">
    <w:name w:val="TOC Heading"/>
    <w:basedOn w:val="1"/>
    <w:next w:val="a"/>
    <w:uiPriority w:val="39"/>
    <w:unhideWhenUsed/>
    <w:qFormat/>
    <w:rsid w:val="004831F1"/>
    <w:pPr>
      <w:outlineLvl w:val="9"/>
    </w:pPr>
    <w:rPr>
      <w:lang w:eastAsia="ru-RU"/>
    </w:rPr>
  </w:style>
  <w:style w:type="paragraph" w:styleId="aa">
    <w:name w:val="Normal (Web)"/>
    <w:basedOn w:val="a"/>
    <w:uiPriority w:val="99"/>
    <w:semiHidden/>
    <w:unhideWhenUsed/>
    <w:rsid w:val="00413F51"/>
    <w:rPr>
      <w:rFonts w:ascii="Times New Roman" w:hAnsi="Times New Roman" w:cs="Times New Roman"/>
      <w:sz w:val="24"/>
      <w:szCs w:val="24"/>
    </w:rPr>
  </w:style>
  <w:style w:type="paragraph" w:styleId="ab">
    <w:name w:val="Balloon Text"/>
    <w:basedOn w:val="a"/>
    <w:link w:val="ac"/>
    <w:uiPriority w:val="99"/>
    <w:semiHidden/>
    <w:unhideWhenUsed/>
    <w:rsid w:val="00413F51"/>
    <w:pPr>
      <w:spacing w:after="0" w:line="240" w:lineRule="auto"/>
    </w:pPr>
    <w:rPr>
      <w:rFonts w:ascii="Tahoma" w:hAnsi="Tahoma" w:cs="Tahoma"/>
      <w:sz w:val="16"/>
      <w:szCs w:val="16"/>
    </w:rPr>
  </w:style>
  <w:style w:type="character" w:customStyle="1" w:styleId="ac">
    <w:name w:val="Текст выноски Знак"/>
    <w:basedOn w:val="a0"/>
    <w:link w:val="ab"/>
    <w:uiPriority w:val="99"/>
    <w:semiHidden/>
    <w:rsid w:val="00413F51"/>
    <w:rPr>
      <w:rFonts w:ascii="Tahoma" w:hAnsi="Tahoma" w:cs="Tahoma"/>
      <w:sz w:val="16"/>
      <w:szCs w:val="16"/>
    </w:rPr>
  </w:style>
  <w:style w:type="table" w:styleId="ad">
    <w:name w:val="Table Grid"/>
    <w:basedOn w:val="a1"/>
    <w:uiPriority w:val="59"/>
    <w:rsid w:val="00C6393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e">
    <w:name w:val="header"/>
    <w:basedOn w:val="a"/>
    <w:link w:val="af"/>
    <w:uiPriority w:val="99"/>
    <w:unhideWhenUsed/>
    <w:rsid w:val="00654E58"/>
    <w:pPr>
      <w:tabs>
        <w:tab w:val="center" w:pos="4677"/>
        <w:tab w:val="right" w:pos="9355"/>
      </w:tabs>
      <w:spacing w:after="0" w:line="240" w:lineRule="auto"/>
    </w:pPr>
  </w:style>
  <w:style w:type="character" w:customStyle="1" w:styleId="af">
    <w:name w:val="Верхний колонтитул Знак"/>
    <w:basedOn w:val="a0"/>
    <w:link w:val="ae"/>
    <w:uiPriority w:val="99"/>
    <w:rsid w:val="00654E58"/>
  </w:style>
  <w:style w:type="paragraph" w:styleId="af0">
    <w:name w:val="footer"/>
    <w:basedOn w:val="a"/>
    <w:link w:val="af1"/>
    <w:uiPriority w:val="99"/>
    <w:unhideWhenUsed/>
    <w:rsid w:val="00654E58"/>
    <w:pPr>
      <w:tabs>
        <w:tab w:val="center" w:pos="4677"/>
        <w:tab w:val="right" w:pos="9355"/>
      </w:tabs>
      <w:spacing w:after="0" w:line="240" w:lineRule="auto"/>
    </w:pPr>
  </w:style>
  <w:style w:type="character" w:customStyle="1" w:styleId="af1">
    <w:name w:val="Нижний колонтитул Знак"/>
    <w:basedOn w:val="a0"/>
    <w:link w:val="af0"/>
    <w:uiPriority w:val="99"/>
    <w:rsid w:val="00654E58"/>
  </w:style>
  <w:style w:type="paragraph" w:styleId="af2">
    <w:name w:val="footnote text"/>
    <w:basedOn w:val="a"/>
    <w:link w:val="af3"/>
    <w:uiPriority w:val="99"/>
    <w:semiHidden/>
    <w:unhideWhenUsed/>
    <w:rsid w:val="001D7BF8"/>
    <w:pPr>
      <w:spacing w:after="0" w:line="240" w:lineRule="auto"/>
    </w:pPr>
    <w:rPr>
      <w:sz w:val="20"/>
      <w:szCs w:val="20"/>
    </w:rPr>
  </w:style>
  <w:style w:type="character" w:customStyle="1" w:styleId="af3">
    <w:name w:val="Текст сноски Знак"/>
    <w:basedOn w:val="a0"/>
    <w:link w:val="af2"/>
    <w:uiPriority w:val="99"/>
    <w:semiHidden/>
    <w:rsid w:val="001D7BF8"/>
    <w:rPr>
      <w:sz w:val="20"/>
      <w:szCs w:val="20"/>
    </w:rPr>
  </w:style>
  <w:style w:type="character" w:styleId="af4">
    <w:name w:val="footnote reference"/>
    <w:aliases w:val="Знак сноски 1,Знак сноски-FN,Ciae niinee-FN,Ciae niinee 1,SUPERS,fr,Used by Word for Help footnote symbols"/>
    <w:basedOn w:val="a0"/>
    <w:uiPriority w:val="99"/>
    <w:unhideWhenUsed/>
    <w:rsid w:val="001D7BF8"/>
    <w:rPr>
      <w:vertAlign w:val="superscript"/>
    </w:rPr>
  </w:style>
  <w:style w:type="paragraph" w:customStyle="1" w:styleId="af5">
    <w:name w:val="ПОДЗАГ"/>
    <w:basedOn w:val="a"/>
    <w:link w:val="af6"/>
    <w:qFormat/>
    <w:rsid w:val="00D41A38"/>
    <w:pPr>
      <w:keepLines/>
      <w:suppressAutoHyphens/>
      <w:spacing w:after="120" w:line="240" w:lineRule="auto"/>
      <w:jc w:val="center"/>
    </w:pPr>
    <w:rPr>
      <w:rFonts w:ascii="Arial" w:eastAsia="Times New Roman" w:hAnsi="Arial" w:cs="Times New Roman"/>
      <w:b/>
      <w:sz w:val="24"/>
      <w:szCs w:val="24"/>
      <w:lang w:eastAsia="ru-RU"/>
    </w:rPr>
  </w:style>
  <w:style w:type="character" w:customStyle="1" w:styleId="af6">
    <w:name w:val="ПОДЗАГ Знак"/>
    <w:link w:val="af5"/>
    <w:rsid w:val="00D41A38"/>
    <w:rPr>
      <w:rFonts w:ascii="Arial" w:eastAsia="Times New Roman" w:hAnsi="Arial" w:cs="Times New Roman"/>
      <w:b/>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956472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Тема Office">
  <a:themeElements>
    <a:clrScheme name="Аптека">
      <a:dk1>
        <a:sysClr val="windowText" lastClr="000000"/>
      </a:dk1>
      <a:lt1>
        <a:sysClr val="window" lastClr="FFFFFF"/>
      </a:lt1>
      <a:dk2>
        <a:srgbClr val="564B3C"/>
      </a:dk2>
      <a:lt2>
        <a:srgbClr val="ECEDD1"/>
      </a:lt2>
      <a:accent1>
        <a:srgbClr val="93A299"/>
      </a:accent1>
      <a:accent2>
        <a:srgbClr val="CF543F"/>
      </a:accent2>
      <a:accent3>
        <a:srgbClr val="B5AE53"/>
      </a:accent3>
      <a:accent4>
        <a:srgbClr val="848058"/>
      </a:accent4>
      <a:accent5>
        <a:srgbClr val="E8B54D"/>
      </a:accent5>
      <a:accent6>
        <a:srgbClr val="786C71"/>
      </a:accent6>
      <a:hlink>
        <a:srgbClr val="CCCC00"/>
      </a:hlink>
      <a:folHlink>
        <a:srgbClr val="B2B2B2"/>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3A792A8-D73E-4036-ADA7-60E43A77462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TotalTime>
  <Pages>7</Pages>
  <Words>1994</Words>
  <Characters>11371</Characters>
  <Application>Microsoft Office Word</Application>
  <DocSecurity>0</DocSecurity>
  <Lines>94</Lines>
  <Paragraphs>26</Paragraphs>
  <ScaleCrop>false</ScaleCrop>
  <HeadingPairs>
    <vt:vector size="2" baseType="variant">
      <vt:variant>
        <vt:lpstr>Название</vt:lpstr>
      </vt:variant>
      <vt:variant>
        <vt:i4>1</vt:i4>
      </vt:variant>
    </vt:vector>
  </HeadingPairs>
  <TitlesOfParts>
    <vt:vector size="1" baseType="lpstr">
      <vt:lpstr/>
    </vt:vector>
  </TitlesOfParts>
  <Company>ПФР</Company>
  <LinksUpToDate>false</LinksUpToDate>
  <CharactersWithSpaces>13339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Сорокина Мария Александровна</dc:creator>
  <cp:lastModifiedBy>Соловьев Аркадий Константинович</cp:lastModifiedBy>
  <cp:revision>6</cp:revision>
  <cp:lastPrinted>2019-04-08T14:40:00Z</cp:lastPrinted>
  <dcterms:created xsi:type="dcterms:W3CDTF">2019-06-08T12:45:00Z</dcterms:created>
  <dcterms:modified xsi:type="dcterms:W3CDTF">2019-06-08T12:59:00Z</dcterms:modified>
</cp:coreProperties>
</file>