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630" w:rsidRDefault="00BC0739" w:rsidP="00E47407">
      <w:pPr>
        <w:spacing w:after="0" w:line="240" w:lineRule="auto"/>
        <w:ind w:firstLine="709"/>
        <w:rPr>
          <w:rFonts w:ascii="Times New Roman" w:hAnsi="Times New Roman" w:cs="Times New Roman"/>
          <w:sz w:val="24"/>
          <w:szCs w:val="24"/>
        </w:rPr>
      </w:pPr>
      <w:bookmarkStart w:id="0" w:name="_GoBack"/>
      <w:bookmarkEnd w:id="0"/>
      <w:r>
        <w:rPr>
          <w:rFonts w:ascii="Times New Roman" w:hAnsi="Times New Roman" w:cs="Times New Roman"/>
          <w:sz w:val="24"/>
          <w:szCs w:val="24"/>
        </w:rPr>
        <w:t>УДК</w:t>
      </w:r>
      <w:r w:rsidR="00E47407">
        <w:rPr>
          <w:rFonts w:ascii="Times New Roman" w:hAnsi="Times New Roman" w:cs="Times New Roman"/>
          <w:sz w:val="24"/>
          <w:szCs w:val="24"/>
        </w:rPr>
        <w:t xml:space="preserve"> 332.012</w:t>
      </w:r>
    </w:p>
    <w:p w:rsidR="00E47407" w:rsidRDefault="00E47407" w:rsidP="00E47407">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ББК 65.050</w:t>
      </w:r>
    </w:p>
    <w:p w:rsidR="00BC0739" w:rsidRPr="00C44630" w:rsidRDefault="00BC0739" w:rsidP="00BC0739">
      <w:pPr>
        <w:spacing w:after="0" w:line="240" w:lineRule="auto"/>
        <w:jc w:val="right"/>
        <w:rPr>
          <w:rFonts w:ascii="Times New Roman" w:hAnsi="Times New Roman" w:cs="Times New Roman"/>
          <w:b/>
          <w:color w:val="000000" w:themeColor="text1"/>
          <w:sz w:val="24"/>
          <w:szCs w:val="24"/>
        </w:rPr>
      </w:pPr>
      <w:r w:rsidRPr="00C44630">
        <w:rPr>
          <w:rFonts w:ascii="Times New Roman" w:hAnsi="Times New Roman" w:cs="Times New Roman"/>
          <w:b/>
          <w:color w:val="000000" w:themeColor="text1"/>
          <w:sz w:val="24"/>
          <w:szCs w:val="24"/>
        </w:rPr>
        <w:t>Угнич Е.А., Таранов П.М.</w:t>
      </w:r>
    </w:p>
    <w:p w:rsidR="00622090" w:rsidRPr="00C44630" w:rsidRDefault="00622090" w:rsidP="00BC0739">
      <w:pPr>
        <w:spacing w:after="0" w:line="240" w:lineRule="auto"/>
        <w:jc w:val="right"/>
        <w:rPr>
          <w:rFonts w:ascii="Times New Roman" w:hAnsi="Times New Roman" w:cs="Times New Roman"/>
          <w:b/>
          <w:color w:val="000000" w:themeColor="text1"/>
          <w:sz w:val="24"/>
          <w:szCs w:val="24"/>
        </w:rPr>
      </w:pPr>
    </w:p>
    <w:p w:rsidR="00BC0739" w:rsidRPr="00C44630" w:rsidRDefault="000927EF" w:rsidP="00622090">
      <w:pPr>
        <w:spacing w:after="0" w:line="240" w:lineRule="auto"/>
        <w:jc w:val="center"/>
        <w:rPr>
          <w:rFonts w:ascii="Times New Roman" w:hAnsi="Times New Roman" w:cs="Times New Roman"/>
          <w:b/>
          <w:caps/>
          <w:color w:val="000000" w:themeColor="text1"/>
          <w:sz w:val="24"/>
          <w:szCs w:val="24"/>
        </w:rPr>
      </w:pPr>
      <w:r w:rsidRPr="00C44630">
        <w:rPr>
          <w:rFonts w:ascii="Times New Roman" w:hAnsi="Times New Roman" w:cs="Times New Roman"/>
          <w:b/>
          <w:color w:val="000000" w:themeColor="text1"/>
          <w:sz w:val="24"/>
          <w:szCs w:val="24"/>
        </w:rPr>
        <w:t xml:space="preserve">ОПОРНЫЙ УНИВЕРСИТЕТ КАК </w:t>
      </w:r>
      <w:r w:rsidR="00C44630" w:rsidRPr="00C44630">
        <w:rPr>
          <w:rFonts w:ascii="Times New Roman" w:hAnsi="Times New Roman" w:cs="Times New Roman"/>
          <w:b/>
          <w:color w:val="000000" w:themeColor="text1"/>
          <w:sz w:val="24"/>
          <w:szCs w:val="24"/>
        </w:rPr>
        <w:t>ДРАЙВЕР</w:t>
      </w:r>
      <w:r w:rsidRPr="00C44630">
        <w:rPr>
          <w:rFonts w:ascii="Times New Roman" w:hAnsi="Times New Roman" w:cs="Times New Roman"/>
          <w:b/>
          <w:color w:val="000000" w:themeColor="text1"/>
          <w:sz w:val="24"/>
          <w:szCs w:val="24"/>
        </w:rPr>
        <w:t xml:space="preserve"> ИННОВАЦИОННОГО РАЗВИТИЯ РЕГИОНА</w:t>
      </w:r>
    </w:p>
    <w:p w:rsidR="00622090" w:rsidRDefault="00622090" w:rsidP="00BC0739">
      <w:pPr>
        <w:spacing w:after="0" w:line="240" w:lineRule="auto"/>
        <w:rPr>
          <w:rFonts w:ascii="Times New Roman" w:hAnsi="Times New Roman" w:cs="Times New Roman"/>
          <w:b/>
          <w:caps/>
          <w:sz w:val="24"/>
          <w:szCs w:val="24"/>
        </w:rPr>
      </w:pPr>
    </w:p>
    <w:p w:rsidR="00BC0739" w:rsidRPr="00C44630" w:rsidRDefault="00BC0739" w:rsidP="003212EF">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b/>
          <w:color w:val="000000" w:themeColor="text1"/>
          <w:sz w:val="24"/>
          <w:szCs w:val="24"/>
        </w:rPr>
        <w:t>Аннотация</w:t>
      </w:r>
      <w:r w:rsidR="00E47407" w:rsidRPr="00C44630">
        <w:rPr>
          <w:rFonts w:ascii="Times New Roman" w:hAnsi="Times New Roman" w:cs="Times New Roman"/>
          <w:b/>
          <w:color w:val="000000" w:themeColor="text1"/>
          <w:sz w:val="24"/>
          <w:szCs w:val="24"/>
        </w:rPr>
        <w:t>.</w:t>
      </w:r>
      <w:r w:rsidR="003212EF" w:rsidRPr="00C44630">
        <w:rPr>
          <w:rFonts w:ascii="Times New Roman" w:hAnsi="Times New Roman" w:cs="Times New Roman"/>
          <w:b/>
          <w:color w:val="000000" w:themeColor="text1"/>
          <w:sz w:val="24"/>
          <w:szCs w:val="24"/>
        </w:rPr>
        <w:t xml:space="preserve"> </w:t>
      </w:r>
      <w:r w:rsidR="003212EF" w:rsidRPr="00C44630">
        <w:rPr>
          <w:rFonts w:ascii="Times New Roman" w:hAnsi="Times New Roman" w:cs="Times New Roman"/>
          <w:color w:val="000000" w:themeColor="text1"/>
          <w:sz w:val="24"/>
          <w:szCs w:val="24"/>
        </w:rPr>
        <w:t xml:space="preserve">Работа </w:t>
      </w:r>
      <w:r w:rsidR="0005037F" w:rsidRPr="00C44630">
        <w:rPr>
          <w:rFonts w:ascii="Times New Roman" w:hAnsi="Times New Roman" w:cs="Times New Roman"/>
          <w:color w:val="000000" w:themeColor="text1"/>
          <w:sz w:val="24"/>
          <w:szCs w:val="24"/>
        </w:rPr>
        <w:t>посвящена</w:t>
      </w:r>
      <w:r w:rsidR="003212EF" w:rsidRPr="00C44630">
        <w:rPr>
          <w:rFonts w:ascii="Times New Roman" w:hAnsi="Times New Roman" w:cs="Times New Roman"/>
          <w:color w:val="000000" w:themeColor="text1"/>
          <w:sz w:val="24"/>
          <w:szCs w:val="24"/>
        </w:rPr>
        <w:t xml:space="preserve"> исследованию региональной инновационной экосистемы и осмыслению роли опорного университета в ее развитии. Показано, что основу региональной инновационной экосистемы формирует модель «тройной спирали», соединяющая бизнес, государство и университеты. Университеты обладают преимуществом - их воздействие может распространяться на все стадии инновационного процесса</w:t>
      </w:r>
      <w:r w:rsidR="00D243F4" w:rsidRPr="00C44630">
        <w:rPr>
          <w:rFonts w:ascii="Times New Roman" w:hAnsi="Times New Roman" w:cs="Times New Roman"/>
          <w:color w:val="000000" w:themeColor="text1"/>
          <w:sz w:val="24"/>
          <w:szCs w:val="24"/>
        </w:rPr>
        <w:t>: от генерации знаний до коммерциализации инноваций</w:t>
      </w:r>
      <w:r w:rsidR="003212EF" w:rsidRPr="00C44630">
        <w:rPr>
          <w:rFonts w:ascii="Times New Roman" w:hAnsi="Times New Roman" w:cs="Times New Roman"/>
          <w:color w:val="000000" w:themeColor="text1"/>
          <w:sz w:val="24"/>
          <w:szCs w:val="24"/>
        </w:rPr>
        <w:t xml:space="preserve">. В фокусе внимания авторов </w:t>
      </w:r>
      <w:r w:rsidR="003212EF" w:rsidRPr="00C44630">
        <w:rPr>
          <w:rFonts w:ascii="Times New Roman" w:eastAsia="Times New Roman" w:hAnsi="Times New Roman" w:cs="Times New Roman"/>
          <w:color w:val="000000" w:themeColor="text1"/>
          <w:sz w:val="24"/>
          <w:szCs w:val="24"/>
          <w:lang w:eastAsia="ru-RU"/>
        </w:rPr>
        <w:t xml:space="preserve">- университеты, обладающие особым статусом опорного вуза региона. На примере Донского государственного технического университета </w:t>
      </w:r>
      <w:r w:rsidR="00D243F4" w:rsidRPr="00C44630">
        <w:rPr>
          <w:rFonts w:ascii="Times New Roman" w:eastAsia="Times New Roman" w:hAnsi="Times New Roman" w:cs="Times New Roman"/>
          <w:color w:val="000000" w:themeColor="text1"/>
          <w:sz w:val="24"/>
          <w:szCs w:val="24"/>
          <w:lang w:eastAsia="ru-RU"/>
        </w:rPr>
        <w:t>раскрывается роль опорного вуза в развитии инновационной экосистемы региона (Ростовской области).</w:t>
      </w:r>
    </w:p>
    <w:p w:rsidR="003212EF" w:rsidRPr="00C44630" w:rsidRDefault="00BC0739" w:rsidP="003212EF">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b/>
          <w:color w:val="000000" w:themeColor="text1"/>
          <w:sz w:val="24"/>
          <w:szCs w:val="24"/>
        </w:rPr>
        <w:t>Ключевые слова</w:t>
      </w:r>
      <w:r w:rsidR="00E47407" w:rsidRPr="00C44630">
        <w:rPr>
          <w:rFonts w:ascii="Times New Roman" w:hAnsi="Times New Roman" w:cs="Times New Roman"/>
          <w:b/>
          <w:color w:val="000000" w:themeColor="text1"/>
          <w:sz w:val="24"/>
          <w:szCs w:val="24"/>
        </w:rPr>
        <w:t>.</w:t>
      </w:r>
      <w:r w:rsidR="003212EF" w:rsidRPr="00C44630">
        <w:rPr>
          <w:rFonts w:ascii="Times New Roman" w:hAnsi="Times New Roman" w:cs="Times New Roman"/>
          <w:color w:val="000000" w:themeColor="text1"/>
          <w:sz w:val="24"/>
          <w:szCs w:val="24"/>
        </w:rPr>
        <w:t xml:space="preserve"> Региональная инновационная экосистема, опорный университет, «тройная спираль», инновационный процесс</w:t>
      </w:r>
    </w:p>
    <w:p w:rsidR="00E47407" w:rsidRPr="00C44630" w:rsidRDefault="00E47407" w:rsidP="00BC0739">
      <w:pPr>
        <w:spacing w:after="0" w:line="240" w:lineRule="auto"/>
        <w:ind w:firstLine="709"/>
        <w:rPr>
          <w:rFonts w:ascii="Times New Roman" w:hAnsi="Times New Roman" w:cs="Times New Roman"/>
          <w:b/>
          <w:color w:val="000000" w:themeColor="text1"/>
          <w:sz w:val="24"/>
          <w:szCs w:val="24"/>
        </w:rPr>
      </w:pPr>
    </w:p>
    <w:p w:rsidR="009F507E" w:rsidRPr="00C44630" w:rsidRDefault="009F507E" w:rsidP="009F507E">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Стремительно меняющиеся реалии современного мира, обусловленные становлением постиндустриального общества, порождают новые социальные структуры и отношения (</w:t>
      </w:r>
      <w:r w:rsidRPr="00C44630">
        <w:rPr>
          <w:rFonts w:ascii="Times New Roman" w:hAnsi="Times New Roman" w:cs="Times New Roman"/>
          <w:color w:val="000000" w:themeColor="text1"/>
          <w:sz w:val="24"/>
          <w:szCs w:val="24"/>
          <w:lang w:val="en-US"/>
        </w:rPr>
        <w:t>Bell</w:t>
      </w:r>
      <w:r w:rsidRPr="00C44630">
        <w:rPr>
          <w:rFonts w:ascii="Times New Roman" w:hAnsi="Times New Roman" w:cs="Times New Roman"/>
          <w:color w:val="000000" w:themeColor="text1"/>
          <w:sz w:val="24"/>
          <w:szCs w:val="24"/>
        </w:rPr>
        <w:t xml:space="preserve">, 1973). Постиндустриальное общество характеризуется преобладанием инновационного сектора экономики и интеллектуального производства. Знание в постиндустриальном обществе выступают главным фактором прогресса и источником воспроизводства общественного богатства. В этой связи изменяются требования к образованию, как к сфере генерации и распространения знаний. </w:t>
      </w:r>
      <w:r w:rsidR="000927EF" w:rsidRPr="00C44630">
        <w:rPr>
          <w:rFonts w:ascii="Times New Roman" w:hAnsi="Times New Roman" w:cs="Times New Roman"/>
          <w:color w:val="000000" w:themeColor="text1"/>
          <w:sz w:val="24"/>
          <w:szCs w:val="24"/>
        </w:rPr>
        <w:t>П</w:t>
      </w:r>
      <w:r w:rsidRPr="00C44630">
        <w:rPr>
          <w:rFonts w:ascii="Times New Roman" w:hAnsi="Times New Roman" w:cs="Times New Roman"/>
          <w:color w:val="000000" w:themeColor="text1"/>
          <w:sz w:val="24"/>
          <w:szCs w:val="24"/>
        </w:rPr>
        <w:t>роизводящий знания и поставляющий их носителей экономике современный университет, уже не может представлять собой закрытую и самодостаточную «башню из слоновой кости» (</w:t>
      </w:r>
      <w:proofErr w:type="spellStart"/>
      <w:r w:rsidRPr="00C44630">
        <w:rPr>
          <w:rFonts w:ascii="Times New Roman" w:hAnsi="Times New Roman" w:cs="Times New Roman"/>
          <w:color w:val="000000" w:themeColor="text1"/>
          <w:sz w:val="24"/>
          <w:szCs w:val="24"/>
          <w:lang w:val="en-US"/>
        </w:rPr>
        <w:t>Etzkowitz</w:t>
      </w:r>
      <w:proofErr w:type="spellEnd"/>
      <w:r w:rsidRPr="00C44630">
        <w:rPr>
          <w:rFonts w:ascii="Times New Roman" w:hAnsi="Times New Roman" w:cs="Times New Roman"/>
          <w:color w:val="000000" w:themeColor="text1"/>
          <w:sz w:val="24"/>
          <w:szCs w:val="24"/>
        </w:rPr>
        <w:t xml:space="preserve"> </w:t>
      </w:r>
      <w:r w:rsidRPr="00C44630">
        <w:rPr>
          <w:rFonts w:ascii="Times New Roman" w:hAnsi="Times New Roman" w:cs="Times New Roman"/>
          <w:color w:val="000000" w:themeColor="text1"/>
          <w:sz w:val="24"/>
          <w:szCs w:val="24"/>
          <w:lang w:val="en-US"/>
        </w:rPr>
        <w:t>et</w:t>
      </w:r>
      <w:r w:rsidRPr="00C44630">
        <w:rPr>
          <w:rFonts w:ascii="Times New Roman" w:hAnsi="Times New Roman" w:cs="Times New Roman"/>
          <w:color w:val="000000" w:themeColor="text1"/>
          <w:sz w:val="24"/>
          <w:szCs w:val="24"/>
        </w:rPr>
        <w:t xml:space="preserve"> </w:t>
      </w:r>
      <w:r w:rsidRPr="00C44630">
        <w:rPr>
          <w:rFonts w:ascii="Times New Roman" w:hAnsi="Times New Roman" w:cs="Times New Roman"/>
          <w:color w:val="000000" w:themeColor="text1"/>
          <w:sz w:val="24"/>
          <w:szCs w:val="24"/>
          <w:lang w:val="en-US"/>
        </w:rPr>
        <w:t>al</w:t>
      </w:r>
      <w:r w:rsidRPr="00C44630">
        <w:rPr>
          <w:rFonts w:ascii="Times New Roman" w:hAnsi="Times New Roman" w:cs="Times New Roman"/>
          <w:color w:val="000000" w:themeColor="text1"/>
          <w:sz w:val="24"/>
          <w:szCs w:val="24"/>
        </w:rPr>
        <w:t xml:space="preserve">., 2000). </w:t>
      </w:r>
    </w:p>
    <w:p w:rsidR="000927EF" w:rsidRPr="00C44630" w:rsidRDefault="009F507E" w:rsidP="009F507E">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Университет в условиях постиндустриального общества – это активный субъект экономики знаний, который, с одной стороны,</w:t>
      </w:r>
      <w:r w:rsidRPr="00C44630">
        <w:rPr>
          <w:rFonts w:ascii="Times New Roman" w:eastAsia="TimesNewRoman" w:hAnsi="Times New Roman" w:cs="Times New Roman"/>
          <w:color w:val="000000" w:themeColor="text1"/>
          <w:sz w:val="24"/>
          <w:szCs w:val="24"/>
        </w:rPr>
        <w:t xml:space="preserve"> должен </w:t>
      </w:r>
      <w:r w:rsidRPr="00C44630">
        <w:rPr>
          <w:rFonts w:ascii="Times New Roman" w:hAnsi="Times New Roman" w:cs="Times New Roman"/>
          <w:color w:val="000000" w:themeColor="text1"/>
          <w:sz w:val="24"/>
          <w:szCs w:val="24"/>
        </w:rPr>
        <w:t xml:space="preserve">выполнять свою классическую функцию - быть гарантом универсальных ценностей и культурного развития, а с другой стороны, вносить весомый вклад в экономику, посредством коммерциализации результатов научно-исследовательской деятельности, развития предпринимательской культуры и решения социальных проблем. </w:t>
      </w:r>
    </w:p>
    <w:p w:rsidR="009F507E" w:rsidRPr="00C44630" w:rsidRDefault="009F507E" w:rsidP="009F507E">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Безусловно, трансформация постиндустриального общества расширила границы </w:t>
      </w:r>
      <w:proofErr w:type="spellStart"/>
      <w:r w:rsidRPr="00C44630">
        <w:rPr>
          <w:rFonts w:ascii="Times New Roman" w:hAnsi="Times New Roman" w:cs="Times New Roman"/>
          <w:color w:val="000000" w:themeColor="text1"/>
          <w:sz w:val="24"/>
          <w:szCs w:val="24"/>
        </w:rPr>
        <w:t>субъектности</w:t>
      </w:r>
      <w:proofErr w:type="spellEnd"/>
      <w:r w:rsidRPr="00C44630">
        <w:rPr>
          <w:rFonts w:ascii="Times New Roman" w:hAnsi="Times New Roman" w:cs="Times New Roman"/>
          <w:color w:val="000000" w:themeColor="text1"/>
          <w:sz w:val="24"/>
          <w:szCs w:val="24"/>
        </w:rPr>
        <w:t xml:space="preserve"> университета, предоставив ему новые возможности по участию в развитии общества (</w:t>
      </w:r>
      <w:proofErr w:type="spellStart"/>
      <w:r w:rsidRPr="00C44630">
        <w:rPr>
          <w:rFonts w:ascii="Times New Roman" w:hAnsi="Times New Roman" w:cs="Times New Roman"/>
          <w:color w:val="000000" w:themeColor="text1"/>
          <w:sz w:val="24"/>
          <w:szCs w:val="24"/>
          <w:lang w:val="en-US"/>
        </w:rPr>
        <w:t>Benneworth</w:t>
      </w:r>
      <w:proofErr w:type="spellEnd"/>
      <w:r w:rsidRPr="00C44630">
        <w:rPr>
          <w:rFonts w:ascii="Times New Roman" w:hAnsi="Times New Roman" w:cs="Times New Roman"/>
          <w:color w:val="000000" w:themeColor="text1"/>
          <w:sz w:val="24"/>
          <w:szCs w:val="24"/>
        </w:rPr>
        <w:t xml:space="preserve">, </w:t>
      </w:r>
      <w:r w:rsidRPr="00C44630">
        <w:rPr>
          <w:rFonts w:ascii="Times New Roman" w:hAnsi="Times New Roman" w:cs="Times New Roman"/>
          <w:color w:val="000000" w:themeColor="text1"/>
          <w:sz w:val="24"/>
          <w:szCs w:val="24"/>
          <w:lang w:val="en-US"/>
        </w:rPr>
        <w:t>Sanderson</w:t>
      </w:r>
      <w:r w:rsidRPr="00C44630">
        <w:rPr>
          <w:rFonts w:ascii="Times New Roman" w:hAnsi="Times New Roman" w:cs="Times New Roman"/>
          <w:color w:val="000000" w:themeColor="text1"/>
          <w:sz w:val="24"/>
          <w:szCs w:val="24"/>
        </w:rPr>
        <w:t>, 2009), в частности, социума, локализованного в конкретном регионе. Но вместе с этим, формируются и новые вызовы в реализации этих возможностей университетов, обусловленные глобальной конкуренцией и перманентной изменчивостью социально-экономической среды.</w:t>
      </w:r>
    </w:p>
    <w:p w:rsidR="009F507E" w:rsidRPr="00C44630" w:rsidRDefault="009F507E" w:rsidP="009F507E">
      <w:pPr>
        <w:spacing w:after="0" w:line="240" w:lineRule="auto"/>
        <w:ind w:firstLine="709"/>
        <w:jc w:val="both"/>
        <w:rPr>
          <w:rFonts w:ascii="Times New Roman" w:eastAsia="TimesNew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Настоящая работа посвящена исследованию роли </w:t>
      </w:r>
      <w:r w:rsidRPr="00C44630">
        <w:rPr>
          <w:rFonts w:ascii="Times New Roman" w:eastAsia="TimesNewRoman" w:hAnsi="Times New Roman" w:cs="Times New Roman"/>
          <w:color w:val="000000" w:themeColor="text1"/>
          <w:sz w:val="24"/>
          <w:szCs w:val="24"/>
        </w:rPr>
        <w:t xml:space="preserve">университета в развитии региональной инновационной экосистемы. </w:t>
      </w:r>
      <w:r w:rsidR="00A81F4B" w:rsidRPr="00C44630">
        <w:rPr>
          <w:rFonts w:ascii="Times New Roman" w:eastAsia="TimesNewRoman" w:hAnsi="Times New Roman" w:cs="Times New Roman"/>
          <w:color w:val="000000" w:themeColor="text1"/>
          <w:sz w:val="24"/>
          <w:szCs w:val="24"/>
        </w:rPr>
        <w:t>При этом был сделан акцент на исследование роли университета, обладающего особым статусом опорного вуза региона, полученным в результате нового этапа реформирования высшего образования в России в конце 2015 года.</w:t>
      </w:r>
    </w:p>
    <w:p w:rsidR="00A81F4B" w:rsidRPr="00C44630" w:rsidRDefault="00A81F4B" w:rsidP="00A81F4B">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Безусловно, реализация инновационного процесса немыслима без производства и передачи знаний, в котором важнейшую роль играют университеты. Также необходимо учитывать, что все механизмы и инструменты развития инновационного процесса в регионах должны носить системный характер и быть интегрированы в единый подход к инновационной политике</w:t>
      </w:r>
      <w:r w:rsidR="00EA0E8A">
        <w:rPr>
          <w:rFonts w:ascii="Times New Roman" w:hAnsi="Times New Roman" w:cs="Times New Roman"/>
          <w:color w:val="000000" w:themeColor="text1"/>
          <w:sz w:val="24"/>
          <w:szCs w:val="24"/>
        </w:rPr>
        <w:t xml:space="preserve"> (</w:t>
      </w:r>
      <w:r w:rsidR="00EA0E8A" w:rsidRPr="00EA0E8A">
        <w:rPr>
          <w:rFonts w:ascii="Times New Roman" w:hAnsi="Times New Roman" w:cs="Times New Roman"/>
          <w:color w:val="000000" w:themeColor="text1"/>
          <w:sz w:val="24"/>
          <w:szCs w:val="24"/>
        </w:rPr>
        <w:t>Воронина</w:t>
      </w:r>
      <w:r w:rsidR="00EA0E8A">
        <w:rPr>
          <w:rFonts w:ascii="Times New Roman" w:hAnsi="Times New Roman" w:cs="Times New Roman"/>
          <w:color w:val="000000" w:themeColor="text1"/>
          <w:sz w:val="24"/>
          <w:szCs w:val="24"/>
        </w:rPr>
        <w:t>, 2012)</w:t>
      </w:r>
      <w:r w:rsidRPr="00C44630">
        <w:rPr>
          <w:rFonts w:ascii="Times New Roman" w:hAnsi="Times New Roman" w:cs="Times New Roman"/>
          <w:color w:val="000000" w:themeColor="text1"/>
          <w:sz w:val="24"/>
          <w:szCs w:val="24"/>
        </w:rPr>
        <w:t xml:space="preserve">. </w:t>
      </w:r>
    </w:p>
    <w:p w:rsidR="004A08F8" w:rsidRPr="00C44630" w:rsidRDefault="00A81F4B" w:rsidP="004A08F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lastRenderedPageBreak/>
        <w:t>Сложные взаимосвязи, процессы кооперации и конкуренции, свойственные для реализации инноваций не способна описать линейная модель, в рамках которой они рассматриваются как результат однонаправленного процесса от фундаментальных, прикладных исследований и разработок до новых продуктов и процессов. Исследование инновационного процесса в регионе сквозь призму концепции экосистем позволит устранить эти пробелы и представить более глубокое понимание его особенностей.</w:t>
      </w:r>
      <w:r w:rsidR="004A08F8" w:rsidRPr="00C44630">
        <w:rPr>
          <w:rFonts w:ascii="Times New Roman" w:hAnsi="Times New Roman" w:cs="Times New Roman"/>
          <w:color w:val="000000" w:themeColor="text1"/>
          <w:sz w:val="24"/>
          <w:szCs w:val="24"/>
        </w:rPr>
        <w:t xml:space="preserve"> </w:t>
      </w:r>
    </w:p>
    <w:p w:rsidR="004A08F8" w:rsidRPr="00C44630" w:rsidRDefault="004A08F8" w:rsidP="004A08F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Концепция экосистем опирается на холистическую парадигму, которая позволяет рассматривать ее с точки зрения взаимосвязей и взаимоотношений между составляющими ее компонентами. Данную концепцию все чаще применяют для изучения открытых систем со значительным количеством разнородных участников, имеющих разнообразные взаимосвязи</w:t>
      </w:r>
      <w:r w:rsidR="00F36766" w:rsidRPr="00C44630">
        <w:rPr>
          <w:rFonts w:ascii="Times New Roman" w:hAnsi="Times New Roman" w:cs="Times New Roman"/>
          <w:color w:val="000000" w:themeColor="text1"/>
          <w:sz w:val="24"/>
          <w:szCs w:val="24"/>
        </w:rPr>
        <w:t xml:space="preserve"> (</w:t>
      </w:r>
      <w:proofErr w:type="spellStart"/>
      <w:r w:rsidR="00F36766" w:rsidRPr="00C44630">
        <w:rPr>
          <w:rFonts w:ascii="Times New Roman" w:hAnsi="Times New Roman" w:cs="Times New Roman"/>
          <w:color w:val="000000" w:themeColor="text1"/>
          <w:sz w:val="24"/>
          <w:szCs w:val="24"/>
          <w:lang w:val="en-US"/>
        </w:rPr>
        <w:t>Jarvi</w:t>
      </w:r>
      <w:proofErr w:type="spellEnd"/>
      <w:r w:rsidR="00F36766" w:rsidRPr="00C44630">
        <w:rPr>
          <w:rFonts w:ascii="Times New Roman" w:hAnsi="Times New Roman" w:cs="Times New Roman"/>
          <w:color w:val="000000" w:themeColor="text1"/>
          <w:sz w:val="24"/>
          <w:szCs w:val="24"/>
        </w:rPr>
        <w:t xml:space="preserve">, </w:t>
      </w:r>
      <w:proofErr w:type="spellStart"/>
      <w:r w:rsidR="00F36766" w:rsidRPr="00C44630">
        <w:rPr>
          <w:rFonts w:ascii="Times New Roman" w:hAnsi="Times New Roman" w:cs="Times New Roman"/>
          <w:color w:val="000000" w:themeColor="text1"/>
          <w:sz w:val="24"/>
          <w:szCs w:val="24"/>
          <w:lang w:val="en-US"/>
        </w:rPr>
        <w:t>Almpanopoulou</w:t>
      </w:r>
      <w:proofErr w:type="spellEnd"/>
      <w:r w:rsidR="00F36766" w:rsidRPr="00C44630">
        <w:rPr>
          <w:rFonts w:ascii="Times New Roman" w:hAnsi="Times New Roman" w:cs="Times New Roman"/>
          <w:color w:val="000000" w:themeColor="text1"/>
          <w:sz w:val="24"/>
          <w:szCs w:val="24"/>
        </w:rPr>
        <w:t xml:space="preserve">, </w:t>
      </w:r>
      <w:proofErr w:type="spellStart"/>
      <w:r w:rsidR="00F36766" w:rsidRPr="00C44630">
        <w:rPr>
          <w:rFonts w:ascii="Times New Roman" w:hAnsi="Times New Roman" w:cs="Times New Roman"/>
          <w:color w:val="000000" w:themeColor="text1"/>
          <w:sz w:val="24"/>
          <w:szCs w:val="24"/>
          <w:lang w:val="en-US"/>
        </w:rPr>
        <w:t>Ritala</w:t>
      </w:r>
      <w:proofErr w:type="spellEnd"/>
      <w:r w:rsidR="00F36766" w:rsidRPr="00C44630">
        <w:rPr>
          <w:rFonts w:ascii="Times New Roman" w:hAnsi="Times New Roman" w:cs="Times New Roman"/>
          <w:color w:val="000000" w:themeColor="text1"/>
          <w:sz w:val="24"/>
          <w:szCs w:val="24"/>
        </w:rPr>
        <w:t>, 2018)</w:t>
      </w:r>
      <w:r w:rsidRPr="00C44630">
        <w:rPr>
          <w:rFonts w:ascii="Times New Roman" w:hAnsi="Times New Roman" w:cs="Times New Roman"/>
          <w:color w:val="000000" w:themeColor="text1"/>
          <w:sz w:val="24"/>
          <w:szCs w:val="24"/>
        </w:rPr>
        <w:t>.</w:t>
      </w:r>
      <w:r w:rsidRPr="00C44630">
        <w:rPr>
          <w:rFonts w:ascii="Times New Roman" w:hAnsi="Times New Roman" w:cs="Times New Roman"/>
          <w:color w:val="000000" w:themeColor="text1"/>
          <w:sz w:val="24"/>
          <w:szCs w:val="24"/>
          <w:shd w:val="clear" w:color="auto" w:fill="FFFFFF"/>
        </w:rPr>
        <w:t xml:space="preserve"> К</w:t>
      </w:r>
      <w:r w:rsidRPr="00C44630">
        <w:rPr>
          <w:rFonts w:ascii="Times New Roman" w:hAnsi="Times New Roman" w:cs="Times New Roman"/>
          <w:color w:val="000000" w:themeColor="text1"/>
          <w:sz w:val="24"/>
          <w:szCs w:val="24"/>
        </w:rPr>
        <w:t xml:space="preserve">онцепция экосистем, широко распространенная в биологии, позволяет и в других отраслях знаний описать характер эволюции взаимодействия субъектов системы и их взаимоотношений со средой, в которой они функционируют </w:t>
      </w:r>
      <w:r w:rsidR="00F36766" w:rsidRPr="00C44630">
        <w:rPr>
          <w:rFonts w:ascii="Times New Roman" w:hAnsi="Times New Roman" w:cs="Times New Roman"/>
          <w:color w:val="000000" w:themeColor="text1"/>
          <w:sz w:val="24"/>
          <w:szCs w:val="24"/>
        </w:rPr>
        <w:t>(</w:t>
      </w:r>
      <w:r w:rsidR="00F36766" w:rsidRPr="00C44630">
        <w:rPr>
          <w:rFonts w:ascii="Times New Roman" w:hAnsi="Times New Roman" w:cs="Times New Roman"/>
          <w:color w:val="000000" w:themeColor="text1"/>
          <w:sz w:val="24"/>
          <w:szCs w:val="24"/>
          <w:lang w:val="en-US"/>
        </w:rPr>
        <w:t>Moore</w:t>
      </w:r>
      <w:r w:rsidR="00F36766" w:rsidRPr="00C44630">
        <w:rPr>
          <w:rFonts w:ascii="Times New Roman" w:hAnsi="Times New Roman" w:cs="Times New Roman"/>
          <w:color w:val="000000" w:themeColor="text1"/>
          <w:sz w:val="24"/>
          <w:szCs w:val="24"/>
        </w:rPr>
        <w:t>, 1993)</w:t>
      </w:r>
      <w:r w:rsidRPr="00C44630">
        <w:rPr>
          <w:rFonts w:ascii="Times New Roman" w:hAnsi="Times New Roman" w:cs="Times New Roman"/>
          <w:color w:val="000000" w:themeColor="text1"/>
          <w:sz w:val="24"/>
          <w:szCs w:val="24"/>
        </w:rPr>
        <w:t xml:space="preserve">. </w:t>
      </w:r>
    </w:p>
    <w:p w:rsidR="00A81F4B" w:rsidRPr="00C44630" w:rsidRDefault="004A08F8" w:rsidP="004A08F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Инновационная экосистема представляет собой особую социально-экономическую экосистему. На сегодняшний день единого общепринятого понятия социально-экономических экосистем не существует. Достаточно емкое определение, по нашему мнению, представлено Г.Б. </w:t>
      </w:r>
      <w:proofErr w:type="spellStart"/>
      <w:r w:rsidRPr="00C44630">
        <w:rPr>
          <w:rFonts w:ascii="Times New Roman" w:hAnsi="Times New Roman" w:cs="Times New Roman"/>
          <w:color w:val="000000" w:themeColor="text1"/>
          <w:sz w:val="24"/>
          <w:szCs w:val="24"/>
        </w:rPr>
        <w:t>Клейнером</w:t>
      </w:r>
      <w:proofErr w:type="spellEnd"/>
      <w:r w:rsidRPr="00C44630">
        <w:rPr>
          <w:rFonts w:ascii="Times New Roman" w:hAnsi="Times New Roman" w:cs="Times New Roman"/>
          <w:color w:val="000000" w:themeColor="text1"/>
          <w:sz w:val="24"/>
          <w:szCs w:val="24"/>
        </w:rPr>
        <w:t xml:space="preserve">, в соответствии с которым, социально-экономическая экосистема представляет собой «территориально локализованное социально-экономическое образование с совокупностью (популяцией) взаимодействующих самостоятельных экономических, социальных или организационных субъектов и их групп, а также продуктов (результатов) их деятельности, способное к самостоятельному функционированию и развитию в течение значимого периода времени за счет кругооборота материальных, информационных, энергетических и иных ресурсов» </w:t>
      </w:r>
      <w:r w:rsidR="00F36766" w:rsidRPr="00C44630">
        <w:rPr>
          <w:rFonts w:ascii="Times New Roman" w:hAnsi="Times New Roman" w:cs="Times New Roman"/>
          <w:color w:val="000000" w:themeColor="text1"/>
          <w:sz w:val="24"/>
          <w:szCs w:val="24"/>
        </w:rPr>
        <w:t>(</w:t>
      </w:r>
      <w:proofErr w:type="spellStart"/>
      <w:r w:rsidR="00F36766" w:rsidRPr="00C44630">
        <w:rPr>
          <w:rFonts w:ascii="Times New Roman" w:hAnsi="Times New Roman" w:cs="Times New Roman"/>
          <w:color w:val="000000" w:themeColor="text1"/>
          <w:sz w:val="24"/>
          <w:szCs w:val="24"/>
        </w:rPr>
        <w:t>Клейнер</w:t>
      </w:r>
      <w:proofErr w:type="spellEnd"/>
      <w:r w:rsidR="00F36766" w:rsidRPr="00C44630">
        <w:rPr>
          <w:rFonts w:ascii="Times New Roman" w:hAnsi="Times New Roman" w:cs="Times New Roman"/>
          <w:color w:val="000000" w:themeColor="text1"/>
          <w:sz w:val="24"/>
          <w:szCs w:val="24"/>
        </w:rPr>
        <w:t>, 2018)</w:t>
      </w:r>
      <w:r w:rsidRPr="00C44630">
        <w:rPr>
          <w:rFonts w:ascii="Times New Roman" w:hAnsi="Times New Roman" w:cs="Times New Roman"/>
          <w:color w:val="000000" w:themeColor="text1"/>
          <w:sz w:val="24"/>
          <w:szCs w:val="24"/>
        </w:rPr>
        <w:t>. При этом подчеркивается одновременная реализация процессов кооперации и конкуренции.</w:t>
      </w:r>
      <w:r w:rsidR="003B718E" w:rsidRPr="00C44630">
        <w:rPr>
          <w:rFonts w:ascii="Times New Roman" w:hAnsi="Times New Roman" w:cs="Times New Roman"/>
          <w:color w:val="000000" w:themeColor="text1"/>
          <w:sz w:val="24"/>
          <w:szCs w:val="24"/>
        </w:rPr>
        <w:t xml:space="preserve"> В отличие от обычных систем экосистемы обладают сильным внутренним единством, связанным с их географической локализацией.</w:t>
      </w:r>
    </w:p>
    <w:p w:rsidR="004A08F8" w:rsidRPr="00C44630" w:rsidRDefault="004A08F8" w:rsidP="004A08F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Приставка «эко» к слову «система» в данном случае подчеркивает необходимость определенной социально-экономической среды взаимодействия участников, основанной на их горизонтальных связях, где и зарождаются синергетические эффекты.</w:t>
      </w:r>
    </w:p>
    <w:p w:rsidR="003B718E" w:rsidRPr="00C44630" w:rsidRDefault="003B718E" w:rsidP="004A08F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Раскрытие содержания экосистемы применительно к инновационному процессу и сообществу его участников обусловлено развитием концепции открытых инноваций</w:t>
      </w:r>
      <w:r w:rsidR="00F36766" w:rsidRPr="00C44630">
        <w:rPr>
          <w:rFonts w:ascii="Times New Roman" w:hAnsi="Times New Roman" w:cs="Times New Roman"/>
          <w:color w:val="000000" w:themeColor="text1"/>
          <w:sz w:val="24"/>
          <w:szCs w:val="24"/>
        </w:rPr>
        <w:t xml:space="preserve"> (</w:t>
      </w:r>
      <w:proofErr w:type="spellStart"/>
      <w:r w:rsidR="00F36766" w:rsidRPr="00C44630">
        <w:rPr>
          <w:rFonts w:ascii="Times New Roman" w:hAnsi="Times New Roman" w:cs="Times New Roman"/>
          <w:color w:val="000000" w:themeColor="text1"/>
          <w:sz w:val="24"/>
          <w:szCs w:val="24"/>
          <w:lang w:val="en-US"/>
        </w:rPr>
        <w:t>Chesbrough</w:t>
      </w:r>
      <w:proofErr w:type="spellEnd"/>
      <w:r w:rsidR="00F36766" w:rsidRPr="00C44630">
        <w:rPr>
          <w:rFonts w:ascii="Times New Roman" w:hAnsi="Times New Roman" w:cs="Times New Roman"/>
          <w:color w:val="000000" w:themeColor="text1"/>
          <w:sz w:val="24"/>
          <w:szCs w:val="24"/>
        </w:rPr>
        <w:t>, 2003)</w:t>
      </w:r>
      <w:r w:rsidRPr="00C44630">
        <w:rPr>
          <w:rFonts w:ascii="Times New Roman" w:hAnsi="Times New Roman" w:cs="Times New Roman"/>
          <w:color w:val="000000" w:themeColor="text1"/>
          <w:sz w:val="24"/>
          <w:szCs w:val="24"/>
        </w:rPr>
        <w:t xml:space="preserve">, в основе которой лежит массовый аутсорсинг и формирование глобальных стоимостных цепочек. Концепция инновационной экосистемы была предложена Ч. </w:t>
      </w:r>
      <w:proofErr w:type="spellStart"/>
      <w:r w:rsidRPr="00C44630">
        <w:rPr>
          <w:rFonts w:ascii="Times New Roman" w:hAnsi="Times New Roman" w:cs="Times New Roman"/>
          <w:color w:val="000000" w:themeColor="text1"/>
          <w:sz w:val="24"/>
          <w:szCs w:val="24"/>
        </w:rPr>
        <w:t>Веснером</w:t>
      </w:r>
      <w:proofErr w:type="spellEnd"/>
      <w:r w:rsidRPr="00C44630">
        <w:rPr>
          <w:rFonts w:ascii="Times New Roman" w:hAnsi="Times New Roman" w:cs="Times New Roman"/>
          <w:color w:val="000000" w:themeColor="text1"/>
          <w:sz w:val="24"/>
          <w:szCs w:val="24"/>
        </w:rPr>
        <w:t xml:space="preserve"> </w:t>
      </w:r>
      <w:r w:rsidR="00F36766" w:rsidRPr="00C44630">
        <w:rPr>
          <w:rFonts w:ascii="Times New Roman" w:hAnsi="Times New Roman" w:cs="Times New Roman"/>
          <w:color w:val="000000" w:themeColor="text1"/>
          <w:sz w:val="24"/>
          <w:szCs w:val="24"/>
        </w:rPr>
        <w:t>(</w:t>
      </w:r>
      <w:proofErr w:type="spellStart"/>
      <w:r w:rsidR="00F36766" w:rsidRPr="00C44630">
        <w:rPr>
          <w:rFonts w:ascii="Times New Roman" w:hAnsi="Times New Roman" w:cs="Times New Roman"/>
          <w:color w:val="000000" w:themeColor="text1"/>
          <w:sz w:val="24"/>
          <w:szCs w:val="24"/>
          <w:lang w:val="en-US"/>
        </w:rPr>
        <w:t>Wessner</w:t>
      </w:r>
      <w:proofErr w:type="spellEnd"/>
      <w:r w:rsidR="00F36766" w:rsidRPr="00C44630">
        <w:rPr>
          <w:rFonts w:ascii="Times New Roman" w:hAnsi="Times New Roman" w:cs="Times New Roman"/>
          <w:color w:val="000000" w:themeColor="text1"/>
          <w:sz w:val="24"/>
          <w:szCs w:val="24"/>
        </w:rPr>
        <w:t>, 2007)</w:t>
      </w:r>
      <w:r w:rsidRPr="00C44630">
        <w:rPr>
          <w:rFonts w:ascii="Times New Roman" w:hAnsi="Times New Roman" w:cs="Times New Roman"/>
          <w:color w:val="000000" w:themeColor="text1"/>
          <w:sz w:val="24"/>
          <w:szCs w:val="24"/>
        </w:rPr>
        <w:t>. Она включает инструменты для создания условий, повышающих конкурентоспособность организаций в национальных и региональных экономиках. В центре концепции – представление об инновации как о процессе трансформации идеи в рыночный продукт или сервис, который требует множества коллективных усилий участников: компаний, университетов, исследовательских компаний, венчурных фондов и др. Инновационная экосистема объединяет эти усилия, позволяя добиться синергетического эффекта.</w:t>
      </w:r>
    </w:p>
    <w:p w:rsidR="003B718E" w:rsidRPr="00C44630" w:rsidRDefault="003B718E" w:rsidP="003B718E">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В целом, под инновационной экосистемой мы будем понимать самоорганизующуюся, саморегулирующуюся и саморазвивающуюся, открытую систему, характеризующуюся совокупностью взаимодействующих субъектов и их групп, а также результатов в виде инновационного продукта. Функционирование и развитие инновационной экосистемы происходит за счет потока идей, финансовых, информационных и иных ресурсов. </w:t>
      </w:r>
    </w:p>
    <w:p w:rsidR="003B718E" w:rsidRPr="00C44630" w:rsidRDefault="003B718E" w:rsidP="003B718E">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Поскольку возможности и условия доступа к знаниям и их коммерциализации у разных регионов могут сильно отличаться при исследовании инновационных процессов особое внимание следует уделять региональному аспекту </w:t>
      </w:r>
      <w:r w:rsidR="003212EF" w:rsidRPr="00C44630">
        <w:rPr>
          <w:rFonts w:ascii="Times New Roman" w:hAnsi="Times New Roman" w:cs="Times New Roman"/>
          <w:color w:val="000000" w:themeColor="text1"/>
          <w:sz w:val="24"/>
          <w:szCs w:val="24"/>
        </w:rPr>
        <w:t>(</w:t>
      </w:r>
      <w:proofErr w:type="spellStart"/>
      <w:r w:rsidR="003212EF" w:rsidRPr="00C44630">
        <w:rPr>
          <w:rFonts w:ascii="Times New Roman" w:hAnsi="Times New Roman" w:cs="Times New Roman"/>
          <w:color w:val="000000" w:themeColor="text1"/>
          <w:sz w:val="24"/>
          <w:szCs w:val="24"/>
          <w:lang w:val="en-US"/>
        </w:rPr>
        <w:t>Birkner</w:t>
      </w:r>
      <w:proofErr w:type="spellEnd"/>
      <w:r w:rsidR="003212EF" w:rsidRPr="00C44630">
        <w:rPr>
          <w:rFonts w:ascii="Times New Roman" w:hAnsi="Times New Roman" w:cs="Times New Roman"/>
          <w:color w:val="000000" w:themeColor="text1"/>
          <w:sz w:val="24"/>
          <w:szCs w:val="24"/>
        </w:rPr>
        <w:t xml:space="preserve">, </w:t>
      </w:r>
      <w:r w:rsidR="003212EF" w:rsidRPr="00C44630">
        <w:rPr>
          <w:rFonts w:ascii="Times New Roman" w:hAnsi="Times New Roman" w:cs="Times New Roman"/>
          <w:color w:val="000000" w:themeColor="text1"/>
          <w:sz w:val="24"/>
          <w:szCs w:val="24"/>
          <w:lang w:val="en-US"/>
        </w:rPr>
        <w:t>M</w:t>
      </w:r>
      <w:r w:rsidR="003212EF" w:rsidRPr="00C44630">
        <w:rPr>
          <w:rFonts w:ascii="Times New Roman" w:hAnsi="Times New Roman" w:cs="Times New Roman"/>
          <w:color w:val="000000" w:themeColor="text1"/>
          <w:sz w:val="24"/>
          <w:szCs w:val="24"/>
        </w:rPr>
        <w:t>á</w:t>
      </w:r>
      <w:proofErr w:type="spellStart"/>
      <w:r w:rsidR="003212EF" w:rsidRPr="00C44630">
        <w:rPr>
          <w:rFonts w:ascii="Times New Roman" w:hAnsi="Times New Roman" w:cs="Times New Roman"/>
          <w:color w:val="000000" w:themeColor="text1"/>
          <w:sz w:val="24"/>
          <w:szCs w:val="24"/>
          <w:lang w:val="en-US"/>
        </w:rPr>
        <w:t>hr</w:t>
      </w:r>
      <w:proofErr w:type="spellEnd"/>
      <w:r w:rsidR="003212EF" w:rsidRPr="00C44630">
        <w:rPr>
          <w:rFonts w:ascii="Times New Roman" w:hAnsi="Times New Roman" w:cs="Times New Roman"/>
          <w:color w:val="000000" w:themeColor="text1"/>
          <w:sz w:val="24"/>
          <w:szCs w:val="24"/>
        </w:rPr>
        <w:t xml:space="preserve">, </w:t>
      </w:r>
      <w:proofErr w:type="spellStart"/>
      <w:r w:rsidR="003212EF" w:rsidRPr="00C44630">
        <w:rPr>
          <w:rFonts w:ascii="Times New Roman" w:hAnsi="Times New Roman" w:cs="Times New Roman"/>
          <w:color w:val="000000" w:themeColor="text1"/>
          <w:sz w:val="24"/>
          <w:szCs w:val="24"/>
          <w:lang w:val="en-US"/>
        </w:rPr>
        <w:t>Berkes</w:t>
      </w:r>
      <w:proofErr w:type="spellEnd"/>
      <w:r w:rsidR="003212EF" w:rsidRPr="00C44630">
        <w:rPr>
          <w:rFonts w:ascii="Times New Roman" w:hAnsi="Times New Roman" w:cs="Times New Roman"/>
          <w:color w:val="000000" w:themeColor="text1"/>
          <w:sz w:val="24"/>
          <w:szCs w:val="24"/>
        </w:rPr>
        <w:t>, 2017)</w:t>
      </w:r>
      <w:r w:rsidRPr="00C44630">
        <w:rPr>
          <w:rFonts w:ascii="Times New Roman" w:hAnsi="Times New Roman" w:cs="Times New Roman"/>
          <w:color w:val="000000" w:themeColor="text1"/>
          <w:sz w:val="24"/>
          <w:szCs w:val="24"/>
        </w:rPr>
        <w:t xml:space="preserve">. В связи с этим подчеркнем важность исследования региональных инновационных экосистем. Локализованная в рамках региона инновационная экосистема благодаря </w:t>
      </w:r>
      <w:r w:rsidRPr="00C44630">
        <w:rPr>
          <w:rFonts w:ascii="Times New Roman" w:hAnsi="Times New Roman" w:cs="Times New Roman"/>
          <w:color w:val="000000" w:themeColor="text1"/>
          <w:sz w:val="24"/>
          <w:szCs w:val="24"/>
        </w:rPr>
        <w:lastRenderedPageBreak/>
        <w:t>тесному взаимодействию ее участников позволяет поддерживать создание единых ценностей в виде инновационного продукта.</w:t>
      </w:r>
    </w:p>
    <w:p w:rsidR="003B718E" w:rsidRPr="00C44630" w:rsidRDefault="003B718E" w:rsidP="003B718E">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Одними из известных </w:t>
      </w:r>
      <w:proofErr w:type="gramStart"/>
      <w:r w:rsidRPr="00C44630">
        <w:rPr>
          <w:rFonts w:ascii="Times New Roman" w:hAnsi="Times New Roman" w:cs="Times New Roman"/>
          <w:color w:val="000000" w:themeColor="text1"/>
          <w:sz w:val="24"/>
          <w:szCs w:val="24"/>
        </w:rPr>
        <w:t>примеров</w:t>
      </w:r>
      <w:proofErr w:type="gramEnd"/>
      <w:r w:rsidRPr="00C44630">
        <w:rPr>
          <w:rFonts w:ascii="Times New Roman" w:hAnsi="Times New Roman" w:cs="Times New Roman"/>
          <w:color w:val="000000" w:themeColor="text1"/>
          <w:sz w:val="24"/>
          <w:szCs w:val="24"/>
        </w:rPr>
        <w:t xml:space="preserve"> эффективно функционирующих региональных инновационных экосистем являются Кремневая долина, Бостон, Гарвард. Среди успешных российских региональных инновационных экосистем можно выделить Томскую область, республику Татарстан, Самарскую область. И хотя к основным субъектам инновационных экосистем обычно относят крупные корпорации и малые инновационные предприятия, без университетов, научно-исследовательских институтов региональная инновационная экосистема вряд ли сможет функционировать: все вышеперечисленные инновационные экосистемы неслучайно ассоциируются с известными университетами</w:t>
      </w:r>
      <w:r w:rsidR="00EA0E8A">
        <w:rPr>
          <w:rFonts w:ascii="Times New Roman" w:hAnsi="Times New Roman" w:cs="Times New Roman"/>
          <w:color w:val="000000" w:themeColor="text1"/>
          <w:sz w:val="24"/>
          <w:szCs w:val="24"/>
        </w:rPr>
        <w:t xml:space="preserve"> (Архипов, 2012)</w:t>
      </w:r>
      <w:r w:rsidRPr="00C44630">
        <w:rPr>
          <w:rFonts w:ascii="Times New Roman" w:hAnsi="Times New Roman" w:cs="Times New Roman"/>
          <w:color w:val="000000" w:themeColor="text1"/>
          <w:sz w:val="24"/>
          <w:szCs w:val="24"/>
        </w:rPr>
        <w:t>.</w:t>
      </w:r>
    </w:p>
    <w:p w:rsidR="003B718E" w:rsidRPr="00C44630" w:rsidRDefault="00F36766" w:rsidP="003B718E">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Э</w:t>
      </w:r>
      <w:r w:rsidR="003B718E" w:rsidRPr="00C44630">
        <w:rPr>
          <w:rFonts w:ascii="Times New Roman" w:hAnsi="Times New Roman" w:cs="Times New Roman"/>
          <w:color w:val="000000" w:themeColor="text1"/>
          <w:sz w:val="24"/>
          <w:szCs w:val="24"/>
        </w:rPr>
        <w:t xml:space="preserve">то </w:t>
      </w:r>
      <w:r w:rsidRPr="00C44630">
        <w:rPr>
          <w:rFonts w:ascii="Times New Roman" w:hAnsi="Times New Roman" w:cs="Times New Roman"/>
          <w:color w:val="000000" w:themeColor="text1"/>
          <w:sz w:val="24"/>
          <w:szCs w:val="24"/>
        </w:rPr>
        <w:t xml:space="preserve">дает основание предполагать, что </w:t>
      </w:r>
      <w:r w:rsidR="003B718E" w:rsidRPr="00C44630">
        <w:rPr>
          <w:rFonts w:ascii="Times New Roman" w:hAnsi="Times New Roman" w:cs="Times New Roman"/>
          <w:color w:val="000000" w:themeColor="text1"/>
          <w:sz w:val="24"/>
          <w:szCs w:val="24"/>
        </w:rPr>
        <w:t xml:space="preserve">университет </w:t>
      </w:r>
      <w:r w:rsidRPr="00C44630">
        <w:rPr>
          <w:rFonts w:ascii="Times New Roman" w:hAnsi="Times New Roman" w:cs="Times New Roman"/>
          <w:color w:val="000000" w:themeColor="text1"/>
          <w:sz w:val="24"/>
          <w:szCs w:val="24"/>
        </w:rPr>
        <w:t>– это особый</w:t>
      </w:r>
      <w:r w:rsidR="003B718E" w:rsidRPr="00C44630">
        <w:rPr>
          <w:rFonts w:ascii="Times New Roman" w:hAnsi="Times New Roman" w:cs="Times New Roman"/>
          <w:color w:val="000000" w:themeColor="text1"/>
          <w:sz w:val="24"/>
          <w:szCs w:val="24"/>
        </w:rPr>
        <w:t xml:space="preserve"> субъект</w:t>
      </w:r>
      <w:r w:rsidRPr="00C44630">
        <w:rPr>
          <w:rFonts w:ascii="Times New Roman" w:hAnsi="Times New Roman" w:cs="Times New Roman"/>
          <w:color w:val="000000" w:themeColor="text1"/>
          <w:sz w:val="24"/>
          <w:szCs w:val="24"/>
        </w:rPr>
        <w:t xml:space="preserve"> инновационной экосистемы</w:t>
      </w:r>
      <w:r w:rsidR="003B718E" w:rsidRPr="00C44630">
        <w:rPr>
          <w:rFonts w:ascii="Times New Roman" w:hAnsi="Times New Roman" w:cs="Times New Roman"/>
          <w:color w:val="000000" w:themeColor="text1"/>
          <w:sz w:val="24"/>
          <w:szCs w:val="24"/>
        </w:rPr>
        <w:t>,</w:t>
      </w:r>
      <w:r w:rsidRPr="00C44630">
        <w:rPr>
          <w:rFonts w:ascii="Times New Roman" w:hAnsi="Times New Roman" w:cs="Times New Roman"/>
          <w:color w:val="000000" w:themeColor="text1"/>
          <w:sz w:val="24"/>
          <w:szCs w:val="24"/>
        </w:rPr>
        <w:t xml:space="preserve"> который участвует в ней</w:t>
      </w:r>
      <w:r w:rsidR="003B718E" w:rsidRPr="00C44630">
        <w:rPr>
          <w:rFonts w:ascii="Times New Roman" w:hAnsi="Times New Roman" w:cs="Times New Roman"/>
          <w:color w:val="000000" w:themeColor="text1"/>
          <w:sz w:val="24"/>
          <w:szCs w:val="24"/>
        </w:rPr>
        <w:t xml:space="preserve"> не только на стадиях генерации знаний и инноваций (фундаментальных, прикладных научных исследований, разработок, в том числе создания прототипов и др.), но и </w:t>
      </w:r>
      <w:r w:rsidRPr="00C44630">
        <w:rPr>
          <w:rFonts w:ascii="Times New Roman" w:hAnsi="Times New Roman" w:cs="Times New Roman"/>
          <w:color w:val="000000" w:themeColor="text1"/>
          <w:sz w:val="24"/>
          <w:szCs w:val="24"/>
        </w:rPr>
        <w:t xml:space="preserve">способствует </w:t>
      </w:r>
      <w:r w:rsidR="003B718E" w:rsidRPr="00C44630">
        <w:rPr>
          <w:rFonts w:ascii="Times New Roman" w:hAnsi="Times New Roman" w:cs="Times New Roman"/>
          <w:color w:val="000000" w:themeColor="text1"/>
          <w:sz w:val="24"/>
          <w:szCs w:val="24"/>
        </w:rPr>
        <w:t>коммерциализации инноваций.</w:t>
      </w:r>
    </w:p>
    <w:p w:rsidR="000927EF"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В ряде исследований отмечается, что в основе инновационной экономики лежит модель «тройной спирали»</w:t>
      </w:r>
      <w:r w:rsidR="003212EF" w:rsidRPr="00C44630">
        <w:rPr>
          <w:rFonts w:ascii="Times New Roman" w:hAnsi="Times New Roman" w:cs="Times New Roman"/>
          <w:color w:val="000000" w:themeColor="text1"/>
          <w:sz w:val="24"/>
          <w:szCs w:val="24"/>
        </w:rPr>
        <w:t xml:space="preserve"> (</w:t>
      </w:r>
      <w:proofErr w:type="spellStart"/>
      <w:r w:rsidR="003212EF" w:rsidRPr="00C44630">
        <w:rPr>
          <w:rFonts w:ascii="Times New Roman" w:hAnsi="Times New Roman" w:cs="Times New Roman"/>
          <w:color w:val="000000" w:themeColor="text1"/>
          <w:sz w:val="24"/>
          <w:szCs w:val="24"/>
          <w:lang w:val="en-US"/>
        </w:rPr>
        <w:t>Etzkowitz</w:t>
      </w:r>
      <w:proofErr w:type="spellEnd"/>
      <w:r w:rsidR="003212EF" w:rsidRPr="00C44630">
        <w:rPr>
          <w:rFonts w:ascii="Times New Roman" w:hAnsi="Times New Roman" w:cs="Times New Roman"/>
          <w:color w:val="000000" w:themeColor="text1"/>
          <w:sz w:val="24"/>
          <w:szCs w:val="24"/>
        </w:rPr>
        <w:t xml:space="preserve">, </w:t>
      </w:r>
      <w:proofErr w:type="spellStart"/>
      <w:r w:rsidR="003212EF" w:rsidRPr="00C44630">
        <w:rPr>
          <w:rFonts w:ascii="Times New Roman" w:hAnsi="Times New Roman" w:cs="Times New Roman"/>
          <w:color w:val="000000" w:themeColor="text1"/>
          <w:sz w:val="24"/>
          <w:szCs w:val="24"/>
          <w:lang w:val="en-US"/>
        </w:rPr>
        <w:t>Leydesdorff</w:t>
      </w:r>
      <w:proofErr w:type="spellEnd"/>
      <w:r w:rsidR="003212EF" w:rsidRPr="00C44630">
        <w:rPr>
          <w:rFonts w:ascii="Times New Roman" w:hAnsi="Times New Roman" w:cs="Times New Roman"/>
          <w:color w:val="000000" w:themeColor="text1"/>
          <w:sz w:val="24"/>
          <w:szCs w:val="24"/>
        </w:rPr>
        <w:t>, 1995)</w:t>
      </w:r>
      <w:r w:rsidRPr="00C44630">
        <w:rPr>
          <w:rFonts w:ascii="Times New Roman" w:hAnsi="Times New Roman" w:cs="Times New Roman"/>
          <w:color w:val="000000" w:themeColor="text1"/>
          <w:sz w:val="24"/>
          <w:szCs w:val="24"/>
        </w:rPr>
        <w:t xml:space="preserve">, отражающая взаимодействие государства, бизнеса и университетов. «Тройная спираль» считается универсальной моделью </w:t>
      </w:r>
      <w:proofErr w:type="spellStart"/>
      <w:r w:rsidRPr="00C44630">
        <w:rPr>
          <w:rFonts w:ascii="Times New Roman" w:hAnsi="Times New Roman" w:cs="Times New Roman"/>
          <w:color w:val="000000" w:themeColor="text1"/>
          <w:sz w:val="24"/>
          <w:szCs w:val="24"/>
        </w:rPr>
        <w:t>коллаборации</w:t>
      </w:r>
      <w:proofErr w:type="spellEnd"/>
      <w:r w:rsidRPr="00C44630">
        <w:rPr>
          <w:rFonts w:ascii="Times New Roman" w:hAnsi="Times New Roman" w:cs="Times New Roman"/>
          <w:color w:val="000000" w:themeColor="text1"/>
          <w:sz w:val="24"/>
          <w:szCs w:val="24"/>
        </w:rPr>
        <w:t>, поскольку она формирует механизм саморазвития сложных нелинейных систем любого уровня, основанный на резонансном взаимодействии всех трех ключевых компонентов. При этом подчеркивается, что именно университеты становятся центрами, генерирующими новые знания, продукты и предпринимательские инициативы, обеспечивающие включение определенных институтов на каждом этапе инновационного процесса</w:t>
      </w:r>
      <w:r w:rsidR="00983D8B" w:rsidRPr="00983D8B">
        <w:rPr>
          <w:rFonts w:ascii="Times New Roman" w:hAnsi="Times New Roman" w:cs="Times New Roman"/>
          <w:color w:val="000000" w:themeColor="text1"/>
          <w:sz w:val="24"/>
          <w:szCs w:val="24"/>
        </w:rPr>
        <w:t xml:space="preserve"> (Сурин, </w:t>
      </w:r>
      <w:proofErr w:type="spellStart"/>
      <w:r w:rsidR="00983D8B" w:rsidRPr="00983D8B">
        <w:rPr>
          <w:rFonts w:ascii="Times New Roman" w:hAnsi="Times New Roman" w:cs="Times New Roman"/>
          <w:color w:val="000000" w:themeColor="text1"/>
          <w:sz w:val="24"/>
          <w:szCs w:val="24"/>
        </w:rPr>
        <w:t>Мысляева</w:t>
      </w:r>
      <w:proofErr w:type="spellEnd"/>
      <w:r w:rsidR="00983D8B" w:rsidRPr="00983D8B">
        <w:rPr>
          <w:rFonts w:ascii="Times New Roman" w:hAnsi="Times New Roman" w:cs="Times New Roman"/>
          <w:color w:val="000000" w:themeColor="text1"/>
          <w:sz w:val="24"/>
          <w:szCs w:val="24"/>
        </w:rPr>
        <w:t>, 2013)</w:t>
      </w:r>
      <w:r w:rsidRPr="00C44630">
        <w:rPr>
          <w:rFonts w:ascii="Times New Roman" w:hAnsi="Times New Roman" w:cs="Times New Roman"/>
          <w:color w:val="000000" w:themeColor="text1"/>
          <w:sz w:val="24"/>
          <w:szCs w:val="24"/>
        </w:rPr>
        <w:t xml:space="preserve">. </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Ряд исследователей по праву считает университеты драйверами развития региональной экономики</w:t>
      </w:r>
      <w:r w:rsidR="003212EF" w:rsidRPr="00C44630">
        <w:rPr>
          <w:rFonts w:ascii="Times New Roman" w:hAnsi="Times New Roman" w:cs="Times New Roman"/>
          <w:color w:val="000000" w:themeColor="text1"/>
          <w:sz w:val="24"/>
          <w:szCs w:val="24"/>
        </w:rPr>
        <w:t xml:space="preserve"> (</w:t>
      </w:r>
      <w:proofErr w:type="spellStart"/>
      <w:r w:rsidR="003212EF" w:rsidRPr="00C44630">
        <w:rPr>
          <w:rFonts w:ascii="Times New Roman" w:hAnsi="Times New Roman" w:cs="Times New Roman"/>
          <w:color w:val="000000" w:themeColor="text1"/>
          <w:sz w:val="24"/>
          <w:szCs w:val="24"/>
          <w:lang w:val="en-US"/>
        </w:rPr>
        <w:t>Bramwell</w:t>
      </w:r>
      <w:proofErr w:type="spellEnd"/>
      <w:r w:rsidR="003212EF" w:rsidRPr="00C44630">
        <w:rPr>
          <w:rFonts w:ascii="Times New Roman" w:hAnsi="Times New Roman" w:cs="Times New Roman"/>
          <w:color w:val="000000" w:themeColor="text1"/>
          <w:sz w:val="24"/>
          <w:szCs w:val="24"/>
        </w:rPr>
        <w:t xml:space="preserve">, </w:t>
      </w:r>
      <w:r w:rsidR="003212EF" w:rsidRPr="00C44630">
        <w:rPr>
          <w:rFonts w:ascii="Times New Roman" w:hAnsi="Times New Roman" w:cs="Times New Roman"/>
          <w:color w:val="000000" w:themeColor="text1"/>
          <w:sz w:val="24"/>
          <w:szCs w:val="24"/>
          <w:lang w:val="en-US"/>
        </w:rPr>
        <w:t>Hepburn</w:t>
      </w:r>
      <w:r w:rsidR="003212EF" w:rsidRPr="00C44630">
        <w:rPr>
          <w:rFonts w:ascii="Times New Roman" w:hAnsi="Times New Roman" w:cs="Times New Roman"/>
          <w:color w:val="000000" w:themeColor="text1"/>
          <w:sz w:val="24"/>
          <w:szCs w:val="24"/>
        </w:rPr>
        <w:t xml:space="preserve">, </w:t>
      </w:r>
      <w:r w:rsidR="003212EF" w:rsidRPr="00C44630">
        <w:rPr>
          <w:rFonts w:ascii="Times New Roman" w:hAnsi="Times New Roman" w:cs="Times New Roman"/>
          <w:color w:val="000000" w:themeColor="text1"/>
          <w:sz w:val="24"/>
          <w:szCs w:val="24"/>
          <w:lang w:val="en-US"/>
        </w:rPr>
        <w:t>Wolfe</w:t>
      </w:r>
      <w:r w:rsidR="003212EF" w:rsidRPr="00C44630">
        <w:rPr>
          <w:rFonts w:ascii="Times New Roman" w:hAnsi="Times New Roman" w:cs="Times New Roman"/>
          <w:color w:val="000000" w:themeColor="text1"/>
          <w:sz w:val="24"/>
          <w:szCs w:val="24"/>
        </w:rPr>
        <w:t>, 2012)</w:t>
      </w:r>
      <w:r w:rsidRPr="00C44630">
        <w:rPr>
          <w:rFonts w:ascii="Times New Roman" w:hAnsi="Times New Roman" w:cs="Times New Roman"/>
          <w:color w:val="000000" w:themeColor="text1"/>
          <w:sz w:val="24"/>
          <w:szCs w:val="24"/>
        </w:rPr>
        <w:t xml:space="preserve">. Зная потребности и особенности развития своего региона университет может способствовать улучшению его социально-экономического положения во многих отношениях, включая исследования, развитие инфраструктуры, образование, инновации и эффективные деловые взаимосвязи. Таким образом, помимо научных исследований и образования университеты выполняют «третью миссию» - служат драйвером социально-экономического развития региона. </w:t>
      </w:r>
    </w:p>
    <w:p w:rsidR="000927EF"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Рассмотрим инновационную экосистему Ростовской области и исследуем роль университета в ее развитии. Инновационная экосистема Ростовской области обладает значительным потенциалом. По доле в общероссийском объеме отгрузки инновационной продукции Ростовская область находится на 10 месте и входит в ТОП-10 </w:t>
      </w:r>
      <w:r w:rsidR="003212EF" w:rsidRPr="00C44630">
        <w:rPr>
          <w:rFonts w:ascii="Times New Roman" w:hAnsi="Times New Roman" w:cs="Times New Roman"/>
          <w:color w:val="000000" w:themeColor="text1"/>
          <w:sz w:val="24"/>
          <w:szCs w:val="24"/>
        </w:rPr>
        <w:t>лидеров РФ с показателем в 3,1%</w:t>
      </w:r>
      <w:r w:rsidRPr="00C44630">
        <w:rPr>
          <w:rFonts w:ascii="Times New Roman" w:hAnsi="Times New Roman" w:cs="Times New Roman"/>
          <w:color w:val="000000" w:themeColor="text1"/>
          <w:sz w:val="24"/>
          <w:szCs w:val="24"/>
        </w:rPr>
        <w:t xml:space="preserve">. </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В 2017 году всеми предприятиями Ростовской области отгружено инновационных товаров, работ, услуг на общую сумму 104,5 млрд. рублей. Доля инновационных товаров в общем объеме отгруженных товаров, выполненных работ, услуг Ростовской области составила в 2017 г. 14,5%. Что касается субъектов региональной инновационной экосистемы, то доля </w:t>
      </w:r>
      <w:proofErr w:type="spellStart"/>
      <w:r w:rsidRPr="00C44630">
        <w:rPr>
          <w:rFonts w:ascii="Times New Roman" w:hAnsi="Times New Roman" w:cs="Times New Roman"/>
          <w:color w:val="000000" w:themeColor="text1"/>
          <w:sz w:val="24"/>
          <w:szCs w:val="24"/>
        </w:rPr>
        <w:t>инновационно</w:t>
      </w:r>
      <w:proofErr w:type="spellEnd"/>
      <w:r w:rsidRPr="00C44630">
        <w:rPr>
          <w:rFonts w:ascii="Times New Roman" w:hAnsi="Times New Roman" w:cs="Times New Roman"/>
          <w:color w:val="000000" w:themeColor="text1"/>
          <w:sz w:val="24"/>
          <w:szCs w:val="24"/>
        </w:rPr>
        <w:t xml:space="preserve"> активных предприятий Ростовской области, осуществлявших технологические инновации, в 2017 году оценивалась на уровне 7,7%.</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Несмотря на достаточно большое количество и разнообразие субъектов поддержки в региональной инновационной экосистеме, следует отметить их некоторую </w:t>
      </w:r>
      <w:proofErr w:type="spellStart"/>
      <w:r w:rsidRPr="00C44630">
        <w:rPr>
          <w:rFonts w:ascii="Times New Roman" w:hAnsi="Times New Roman" w:cs="Times New Roman"/>
          <w:color w:val="000000" w:themeColor="text1"/>
          <w:sz w:val="24"/>
          <w:szCs w:val="24"/>
        </w:rPr>
        <w:t>несистемность</w:t>
      </w:r>
      <w:proofErr w:type="spellEnd"/>
      <w:r w:rsidRPr="00C44630">
        <w:rPr>
          <w:rFonts w:ascii="Times New Roman" w:hAnsi="Times New Roman" w:cs="Times New Roman"/>
          <w:color w:val="000000" w:themeColor="text1"/>
          <w:sz w:val="24"/>
          <w:szCs w:val="24"/>
        </w:rPr>
        <w:t xml:space="preserve">: они слабо взаимосвязаны между собой. Кроме этого, инфраструктурная поддержка ориентирована в большей степени на реализацию более поздних стадий инновационного процесса. А ведь именно от генерации новых идей, их трансформации в разработки зависит состоятельность инновационного процесса в целом. Здесь, безусловно, следует особо подчеркнуть роль университетов </w:t>
      </w:r>
      <w:r w:rsidR="003212EF" w:rsidRPr="00C44630">
        <w:rPr>
          <w:rFonts w:ascii="Times New Roman" w:hAnsi="Times New Roman" w:cs="Times New Roman"/>
          <w:color w:val="000000" w:themeColor="text1"/>
          <w:sz w:val="24"/>
          <w:szCs w:val="24"/>
        </w:rPr>
        <w:t>(</w:t>
      </w:r>
      <w:proofErr w:type="spellStart"/>
      <w:r w:rsidR="003212EF" w:rsidRPr="00C44630">
        <w:rPr>
          <w:rFonts w:ascii="Times New Roman" w:hAnsi="Times New Roman" w:cs="Times New Roman"/>
          <w:color w:val="000000" w:themeColor="text1"/>
          <w:sz w:val="24"/>
          <w:szCs w:val="24"/>
          <w:lang w:val="en-US"/>
        </w:rPr>
        <w:t>Birkner</w:t>
      </w:r>
      <w:proofErr w:type="spellEnd"/>
      <w:r w:rsidR="003212EF" w:rsidRPr="00C44630">
        <w:rPr>
          <w:rFonts w:ascii="Times New Roman" w:hAnsi="Times New Roman" w:cs="Times New Roman"/>
          <w:color w:val="000000" w:themeColor="text1"/>
          <w:sz w:val="24"/>
          <w:szCs w:val="24"/>
        </w:rPr>
        <w:t xml:space="preserve">, </w:t>
      </w:r>
      <w:r w:rsidR="003212EF" w:rsidRPr="00C44630">
        <w:rPr>
          <w:rFonts w:ascii="Times New Roman" w:hAnsi="Times New Roman" w:cs="Times New Roman"/>
          <w:color w:val="000000" w:themeColor="text1"/>
          <w:sz w:val="24"/>
          <w:szCs w:val="24"/>
          <w:lang w:val="en-US"/>
        </w:rPr>
        <w:t>M</w:t>
      </w:r>
      <w:r w:rsidR="003212EF" w:rsidRPr="00C44630">
        <w:rPr>
          <w:rFonts w:ascii="Times New Roman" w:hAnsi="Times New Roman" w:cs="Times New Roman"/>
          <w:color w:val="000000" w:themeColor="text1"/>
          <w:sz w:val="24"/>
          <w:szCs w:val="24"/>
        </w:rPr>
        <w:t>á</w:t>
      </w:r>
      <w:proofErr w:type="spellStart"/>
      <w:r w:rsidR="003212EF" w:rsidRPr="00C44630">
        <w:rPr>
          <w:rFonts w:ascii="Times New Roman" w:hAnsi="Times New Roman" w:cs="Times New Roman"/>
          <w:color w:val="000000" w:themeColor="text1"/>
          <w:sz w:val="24"/>
          <w:szCs w:val="24"/>
          <w:lang w:val="en-US"/>
        </w:rPr>
        <w:t>hr</w:t>
      </w:r>
      <w:proofErr w:type="spellEnd"/>
      <w:r w:rsidR="003212EF" w:rsidRPr="00C44630">
        <w:rPr>
          <w:rFonts w:ascii="Times New Roman" w:hAnsi="Times New Roman" w:cs="Times New Roman"/>
          <w:color w:val="000000" w:themeColor="text1"/>
          <w:sz w:val="24"/>
          <w:szCs w:val="24"/>
        </w:rPr>
        <w:t xml:space="preserve">, </w:t>
      </w:r>
      <w:proofErr w:type="spellStart"/>
      <w:r w:rsidR="003212EF" w:rsidRPr="00C44630">
        <w:rPr>
          <w:rFonts w:ascii="Times New Roman" w:hAnsi="Times New Roman" w:cs="Times New Roman"/>
          <w:color w:val="000000" w:themeColor="text1"/>
          <w:sz w:val="24"/>
          <w:szCs w:val="24"/>
          <w:lang w:val="en-US"/>
        </w:rPr>
        <w:t>Berkes</w:t>
      </w:r>
      <w:proofErr w:type="spellEnd"/>
      <w:r w:rsidR="003212EF" w:rsidRPr="00C44630">
        <w:rPr>
          <w:rFonts w:ascii="Times New Roman" w:hAnsi="Times New Roman" w:cs="Times New Roman"/>
          <w:color w:val="000000" w:themeColor="text1"/>
          <w:sz w:val="24"/>
          <w:szCs w:val="24"/>
        </w:rPr>
        <w:t>, 2017)</w:t>
      </w:r>
      <w:r w:rsidRPr="00C44630">
        <w:rPr>
          <w:rFonts w:ascii="Times New Roman" w:hAnsi="Times New Roman" w:cs="Times New Roman"/>
          <w:color w:val="000000" w:themeColor="text1"/>
          <w:sz w:val="24"/>
          <w:szCs w:val="24"/>
        </w:rPr>
        <w:t>.</w:t>
      </w:r>
    </w:p>
    <w:p w:rsidR="000927EF"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Донской государственный технический университет (ДГТУ) одним из первых получил статус опорного вуза региона </w:t>
      </w:r>
      <w:r w:rsidR="00F36766" w:rsidRPr="00C44630">
        <w:rPr>
          <w:rFonts w:ascii="Times New Roman" w:hAnsi="Times New Roman" w:cs="Times New Roman"/>
          <w:color w:val="000000" w:themeColor="text1"/>
          <w:sz w:val="24"/>
          <w:szCs w:val="24"/>
        </w:rPr>
        <w:t xml:space="preserve">(Ростовской области) </w:t>
      </w:r>
      <w:r w:rsidRPr="00C44630">
        <w:rPr>
          <w:rFonts w:ascii="Times New Roman" w:hAnsi="Times New Roman" w:cs="Times New Roman"/>
          <w:color w:val="000000" w:themeColor="text1"/>
          <w:sz w:val="24"/>
          <w:szCs w:val="24"/>
        </w:rPr>
        <w:t xml:space="preserve">в результате конкурсного отбора по проекту Министерства образования и науки «Развитие сети опорных </w:t>
      </w:r>
      <w:r w:rsidRPr="00C44630">
        <w:rPr>
          <w:rFonts w:ascii="Times New Roman" w:hAnsi="Times New Roman" w:cs="Times New Roman"/>
          <w:color w:val="000000" w:themeColor="text1"/>
          <w:sz w:val="24"/>
          <w:szCs w:val="24"/>
        </w:rPr>
        <w:lastRenderedPageBreak/>
        <w:t xml:space="preserve">университетов», инициированного в 2015 году. Как опорный вуз Ростовской области ДГТУ обладает значительным научным, образовательным и технологическим потенциалом, способным решить значительное количество задач в регионе: начиная от притока абитуриентов и заканчивая развитием местных сообществ. </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В ДГТУ обучается 21,</w:t>
      </w:r>
      <w:r w:rsidR="000927EF" w:rsidRPr="00C44630">
        <w:rPr>
          <w:rFonts w:ascii="Times New Roman" w:hAnsi="Times New Roman" w:cs="Times New Roman"/>
          <w:color w:val="000000" w:themeColor="text1"/>
          <w:sz w:val="24"/>
          <w:szCs w:val="24"/>
        </w:rPr>
        <w:t>1</w:t>
      </w:r>
      <w:r w:rsidRPr="00C44630">
        <w:rPr>
          <w:rFonts w:ascii="Times New Roman" w:hAnsi="Times New Roman" w:cs="Times New Roman"/>
          <w:color w:val="000000" w:themeColor="text1"/>
          <w:sz w:val="24"/>
          <w:szCs w:val="24"/>
        </w:rPr>
        <w:t>% студентов от контингента Ростовской области. Региональные органы власти подтверждают необходимость и важность опорного университета для социально-экономического развития Ростовской области, что отразилось в утверждении в феврале 2018 года областного закона «О взаимодействии органов государственной власти Ростовской области и опорного университета Ростовской области». Данный правовой акт закрепляет статус «опорный университет», прописывает полномочия органов государственной власти по поддержке опорного вуза, определяет основные направления взаимодействия по реализации мероприятий социально-экономического развития Ростовской области в рамках программы развития опорного университета.</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С точки зрения реализации инновационного процесса ДГТУ обладает значительным потенциалом, использование которого во многом может способствовать успешному развитию региональной инновационной экосистемы</w:t>
      </w:r>
      <w:r w:rsidR="003212EF" w:rsidRPr="00C44630">
        <w:rPr>
          <w:rFonts w:ascii="Times New Roman" w:hAnsi="Times New Roman" w:cs="Times New Roman"/>
          <w:color w:val="000000" w:themeColor="text1"/>
          <w:sz w:val="24"/>
          <w:szCs w:val="24"/>
        </w:rPr>
        <w:t xml:space="preserve"> (</w:t>
      </w:r>
      <w:proofErr w:type="spellStart"/>
      <w:r w:rsidR="003212EF" w:rsidRPr="00C44630">
        <w:rPr>
          <w:rFonts w:ascii="Times New Roman" w:hAnsi="Times New Roman" w:cs="Times New Roman"/>
          <w:color w:val="000000" w:themeColor="text1"/>
          <w:sz w:val="24"/>
          <w:szCs w:val="24"/>
        </w:rPr>
        <w:t>Флек</w:t>
      </w:r>
      <w:proofErr w:type="spellEnd"/>
      <w:r w:rsidR="003212EF" w:rsidRPr="00C44630">
        <w:rPr>
          <w:rFonts w:ascii="Times New Roman" w:hAnsi="Times New Roman" w:cs="Times New Roman"/>
          <w:color w:val="000000" w:themeColor="text1"/>
          <w:sz w:val="24"/>
          <w:szCs w:val="24"/>
        </w:rPr>
        <w:t>, Угнич, 2018)</w:t>
      </w:r>
      <w:r w:rsidRPr="00C44630">
        <w:rPr>
          <w:rFonts w:ascii="Times New Roman" w:hAnsi="Times New Roman" w:cs="Times New Roman"/>
          <w:color w:val="000000" w:themeColor="text1"/>
          <w:sz w:val="24"/>
          <w:szCs w:val="24"/>
        </w:rPr>
        <w:t>. Элементы инновационной инфраструктуры ДГТУ можно рассмотреть с позиций процесса генерации и коммерциализации знаний: от генерации научных идей и разработок к формированию активов и от активов к рыночной сделке.</w:t>
      </w:r>
    </w:p>
    <w:p w:rsidR="000927EF"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Структурами университета, обеспечивающими генерацию знаний являются кафедры, научно-исследовательские лаборатории, центры превосходства, научно-образовательные центры, управление научных исследований. С коммерциализацией результатов интеллектуальной деятельности связана деятельность промышленного </w:t>
      </w:r>
      <w:proofErr w:type="spellStart"/>
      <w:r w:rsidRPr="00C44630">
        <w:rPr>
          <w:rFonts w:ascii="Times New Roman" w:hAnsi="Times New Roman" w:cs="Times New Roman"/>
          <w:color w:val="000000" w:themeColor="text1"/>
          <w:sz w:val="24"/>
          <w:szCs w:val="24"/>
        </w:rPr>
        <w:t>коворкинга</w:t>
      </w:r>
      <w:proofErr w:type="spellEnd"/>
      <w:r w:rsidRPr="00C44630">
        <w:rPr>
          <w:rFonts w:ascii="Times New Roman" w:hAnsi="Times New Roman" w:cs="Times New Roman"/>
          <w:color w:val="000000" w:themeColor="text1"/>
          <w:sz w:val="24"/>
          <w:szCs w:val="24"/>
        </w:rPr>
        <w:t xml:space="preserve"> «</w:t>
      </w:r>
      <w:proofErr w:type="spellStart"/>
      <w:r w:rsidRPr="00C44630">
        <w:rPr>
          <w:rFonts w:ascii="Times New Roman" w:hAnsi="Times New Roman" w:cs="Times New Roman"/>
          <w:color w:val="000000" w:themeColor="text1"/>
          <w:sz w:val="24"/>
          <w:szCs w:val="24"/>
        </w:rPr>
        <w:t>Garaж</w:t>
      </w:r>
      <w:proofErr w:type="spellEnd"/>
      <w:r w:rsidRPr="00C44630">
        <w:rPr>
          <w:rFonts w:ascii="Times New Roman" w:hAnsi="Times New Roman" w:cs="Times New Roman"/>
          <w:color w:val="000000" w:themeColor="text1"/>
          <w:sz w:val="24"/>
          <w:szCs w:val="24"/>
        </w:rPr>
        <w:t xml:space="preserve">», центров трансфера технологий, управления коммерциализацией, малых инновационных предприятий, созданных при ДГТУ. </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Ряд структурных подразделений университета (управление интеллектуальной собственностью, </w:t>
      </w:r>
      <w:proofErr w:type="spellStart"/>
      <w:r w:rsidRPr="00C44630">
        <w:rPr>
          <w:rFonts w:ascii="Times New Roman" w:hAnsi="Times New Roman" w:cs="Times New Roman"/>
          <w:color w:val="000000" w:themeColor="text1"/>
          <w:sz w:val="24"/>
          <w:szCs w:val="24"/>
        </w:rPr>
        <w:t>эндаумент</w:t>
      </w:r>
      <w:proofErr w:type="spellEnd"/>
      <w:r w:rsidRPr="00C44630">
        <w:rPr>
          <w:rFonts w:ascii="Times New Roman" w:hAnsi="Times New Roman" w:cs="Times New Roman"/>
          <w:color w:val="000000" w:themeColor="text1"/>
          <w:sz w:val="24"/>
          <w:szCs w:val="24"/>
        </w:rPr>
        <w:t xml:space="preserve">-фонд, технопарк) являются участниками (или способствуют) и процессу генерации знаний, и процессу их коммерциализации то есть, по сути, являются связующим звеном между этими процессами. В то же время, при сравнении ДГТУ, с ведущими университетами США и Западной Европы, с точки зрения разнообразия и количества структур, обеспечивающих реализацию инновационного процесса, можно отметить, что последние, как правило, имеют венчурные фонды и фонды посевных инвестиций. Главными механизмами, способствующими успешной коммерциализации инноваций, в университетах США и Западной Европы считается наставничество, центры трансфера технологий и состязания </w:t>
      </w:r>
      <w:proofErr w:type="spellStart"/>
      <w:r w:rsidRPr="00C44630">
        <w:rPr>
          <w:rFonts w:ascii="Times New Roman" w:hAnsi="Times New Roman" w:cs="Times New Roman"/>
          <w:color w:val="000000" w:themeColor="text1"/>
          <w:sz w:val="24"/>
          <w:szCs w:val="24"/>
        </w:rPr>
        <w:t>стартапов</w:t>
      </w:r>
      <w:proofErr w:type="spellEnd"/>
      <w:r w:rsidRPr="00C44630">
        <w:rPr>
          <w:rFonts w:ascii="Times New Roman" w:hAnsi="Times New Roman" w:cs="Times New Roman"/>
          <w:color w:val="000000" w:themeColor="text1"/>
          <w:sz w:val="24"/>
          <w:szCs w:val="24"/>
        </w:rPr>
        <w:t xml:space="preserve">. Надо отметить, что конкурсы </w:t>
      </w:r>
      <w:proofErr w:type="spellStart"/>
      <w:r w:rsidRPr="00C44630">
        <w:rPr>
          <w:rFonts w:ascii="Times New Roman" w:hAnsi="Times New Roman" w:cs="Times New Roman"/>
          <w:color w:val="000000" w:themeColor="text1"/>
          <w:sz w:val="24"/>
          <w:szCs w:val="24"/>
        </w:rPr>
        <w:t>стартапов</w:t>
      </w:r>
      <w:proofErr w:type="spellEnd"/>
      <w:r w:rsidRPr="00C44630">
        <w:rPr>
          <w:rFonts w:ascii="Times New Roman" w:hAnsi="Times New Roman" w:cs="Times New Roman"/>
          <w:color w:val="000000" w:themeColor="text1"/>
          <w:sz w:val="24"/>
          <w:szCs w:val="24"/>
        </w:rPr>
        <w:t xml:space="preserve"> и изобретений на протяжении последних лет также организуются и ДГТУ. </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Однако воздействие на региональную инновационную экосистему </w:t>
      </w:r>
      <w:r w:rsidR="00162F57" w:rsidRPr="00C44630">
        <w:rPr>
          <w:rFonts w:ascii="Times New Roman" w:hAnsi="Times New Roman" w:cs="Times New Roman"/>
          <w:color w:val="000000" w:themeColor="text1"/>
          <w:sz w:val="24"/>
          <w:szCs w:val="24"/>
        </w:rPr>
        <w:t xml:space="preserve">оказывает </w:t>
      </w:r>
      <w:r w:rsidRPr="00C44630">
        <w:rPr>
          <w:rFonts w:ascii="Times New Roman" w:hAnsi="Times New Roman" w:cs="Times New Roman"/>
          <w:color w:val="000000" w:themeColor="text1"/>
          <w:sz w:val="24"/>
          <w:szCs w:val="24"/>
        </w:rPr>
        <w:t>в большей степени не количество объектов инфраструктуры, а их результативность. Некоторые результаты деятельности ДГТУ, касающиеся генерации и коммерциализации результатов интеллектуальной деятельности можно охарактеризовать следующим образом</w:t>
      </w:r>
      <w:r w:rsidR="00C44630" w:rsidRPr="00C44630">
        <w:rPr>
          <w:rFonts w:ascii="Times New Roman" w:hAnsi="Times New Roman" w:cs="Times New Roman"/>
          <w:color w:val="000000" w:themeColor="text1"/>
          <w:sz w:val="24"/>
          <w:szCs w:val="24"/>
        </w:rPr>
        <w:t xml:space="preserve"> (рис.1)</w:t>
      </w:r>
      <w:r w:rsidRPr="00C44630">
        <w:rPr>
          <w:rFonts w:ascii="Times New Roman" w:hAnsi="Times New Roman" w:cs="Times New Roman"/>
          <w:color w:val="000000" w:themeColor="text1"/>
          <w:sz w:val="24"/>
          <w:szCs w:val="24"/>
        </w:rPr>
        <w:t>:</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1.</w:t>
      </w:r>
      <w:r w:rsidRPr="00C44630">
        <w:rPr>
          <w:rFonts w:ascii="Times New Roman" w:hAnsi="Times New Roman" w:cs="Times New Roman"/>
          <w:color w:val="000000" w:themeColor="text1"/>
          <w:sz w:val="24"/>
          <w:szCs w:val="24"/>
        </w:rPr>
        <w:tab/>
        <w:t xml:space="preserve">стадия генерации знаний и инноваций: </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 фундаментальные и прикладные исследования: 399 статей на платформе </w:t>
      </w:r>
      <w:proofErr w:type="spellStart"/>
      <w:r w:rsidRPr="00C44630">
        <w:rPr>
          <w:rFonts w:ascii="Times New Roman" w:hAnsi="Times New Roman" w:cs="Times New Roman"/>
          <w:color w:val="000000" w:themeColor="text1"/>
          <w:sz w:val="24"/>
          <w:szCs w:val="24"/>
        </w:rPr>
        <w:t>Web</w:t>
      </w:r>
      <w:proofErr w:type="spellEnd"/>
      <w:r w:rsidRPr="00C44630">
        <w:rPr>
          <w:rFonts w:ascii="Times New Roman" w:hAnsi="Times New Roman" w:cs="Times New Roman"/>
          <w:color w:val="000000" w:themeColor="text1"/>
          <w:sz w:val="24"/>
          <w:szCs w:val="24"/>
        </w:rPr>
        <w:t xml:space="preserve"> </w:t>
      </w:r>
      <w:proofErr w:type="spellStart"/>
      <w:r w:rsidRPr="00C44630">
        <w:rPr>
          <w:rFonts w:ascii="Times New Roman" w:hAnsi="Times New Roman" w:cs="Times New Roman"/>
          <w:color w:val="000000" w:themeColor="text1"/>
          <w:sz w:val="24"/>
          <w:szCs w:val="24"/>
        </w:rPr>
        <w:t>of</w:t>
      </w:r>
      <w:proofErr w:type="spellEnd"/>
      <w:r w:rsidRPr="00C44630">
        <w:rPr>
          <w:rFonts w:ascii="Times New Roman" w:hAnsi="Times New Roman" w:cs="Times New Roman"/>
          <w:color w:val="000000" w:themeColor="text1"/>
          <w:sz w:val="24"/>
          <w:szCs w:val="24"/>
        </w:rPr>
        <w:t xml:space="preserve"> </w:t>
      </w:r>
      <w:proofErr w:type="spellStart"/>
      <w:r w:rsidRPr="00C44630">
        <w:rPr>
          <w:rFonts w:ascii="Times New Roman" w:hAnsi="Times New Roman" w:cs="Times New Roman"/>
          <w:color w:val="000000" w:themeColor="text1"/>
          <w:sz w:val="24"/>
          <w:szCs w:val="24"/>
        </w:rPr>
        <w:t>Science</w:t>
      </w:r>
      <w:proofErr w:type="spellEnd"/>
      <w:r w:rsidRPr="00C44630">
        <w:rPr>
          <w:rFonts w:ascii="Times New Roman" w:hAnsi="Times New Roman" w:cs="Times New Roman"/>
          <w:color w:val="000000" w:themeColor="text1"/>
          <w:sz w:val="24"/>
          <w:szCs w:val="24"/>
        </w:rPr>
        <w:t xml:space="preserve"> в 2017 г. (что на 130,6% больше по сравнению с 2016 г.), 486 стате</w:t>
      </w:r>
      <w:r w:rsidR="00F36766" w:rsidRPr="00C44630">
        <w:rPr>
          <w:rFonts w:ascii="Times New Roman" w:hAnsi="Times New Roman" w:cs="Times New Roman"/>
          <w:color w:val="000000" w:themeColor="text1"/>
          <w:sz w:val="24"/>
          <w:szCs w:val="24"/>
        </w:rPr>
        <w:t xml:space="preserve">й на платформе </w:t>
      </w:r>
      <w:proofErr w:type="spellStart"/>
      <w:r w:rsidR="00F36766" w:rsidRPr="00C44630">
        <w:rPr>
          <w:rFonts w:ascii="Times New Roman" w:hAnsi="Times New Roman" w:cs="Times New Roman"/>
          <w:color w:val="000000" w:themeColor="text1"/>
          <w:sz w:val="24"/>
          <w:szCs w:val="24"/>
        </w:rPr>
        <w:t>Scopus</w:t>
      </w:r>
      <w:proofErr w:type="spellEnd"/>
      <w:r w:rsidR="00F36766" w:rsidRPr="00C44630">
        <w:rPr>
          <w:rFonts w:ascii="Times New Roman" w:hAnsi="Times New Roman" w:cs="Times New Roman"/>
          <w:color w:val="000000" w:themeColor="text1"/>
          <w:sz w:val="24"/>
          <w:szCs w:val="24"/>
        </w:rPr>
        <w:t xml:space="preserve"> в 2017 г. </w:t>
      </w:r>
      <w:r w:rsidR="00162F57" w:rsidRPr="00C44630">
        <w:rPr>
          <w:rFonts w:ascii="Times New Roman" w:hAnsi="Times New Roman" w:cs="Times New Roman"/>
          <w:color w:val="000000" w:themeColor="text1"/>
          <w:sz w:val="24"/>
          <w:szCs w:val="24"/>
        </w:rPr>
        <w:t>в</w:t>
      </w:r>
      <w:r w:rsidR="00F36766" w:rsidRPr="00C44630">
        <w:rPr>
          <w:rFonts w:ascii="Times New Roman" w:hAnsi="Times New Roman" w:cs="Times New Roman"/>
          <w:color w:val="000000" w:themeColor="text1"/>
          <w:sz w:val="24"/>
          <w:szCs w:val="24"/>
        </w:rPr>
        <w:t xml:space="preserve"> расчете на 100 НПР</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 xml:space="preserve">- </w:t>
      </w:r>
      <w:r w:rsidR="00162F57" w:rsidRPr="00C44630">
        <w:rPr>
          <w:rFonts w:ascii="Times New Roman" w:hAnsi="Times New Roman" w:cs="Times New Roman"/>
          <w:color w:val="000000" w:themeColor="text1"/>
          <w:sz w:val="24"/>
          <w:szCs w:val="24"/>
        </w:rPr>
        <w:t xml:space="preserve">прикладные </w:t>
      </w:r>
      <w:r w:rsidRPr="00C44630">
        <w:rPr>
          <w:rFonts w:ascii="Times New Roman" w:hAnsi="Times New Roman" w:cs="Times New Roman"/>
          <w:color w:val="000000" w:themeColor="text1"/>
          <w:sz w:val="24"/>
          <w:szCs w:val="24"/>
        </w:rPr>
        <w:t xml:space="preserve">разработки: зарегистрировано 638 патентов РФ, </w:t>
      </w:r>
      <w:r w:rsidR="00F36766" w:rsidRPr="00C44630">
        <w:rPr>
          <w:rFonts w:ascii="Times New Roman" w:hAnsi="Times New Roman" w:cs="Times New Roman"/>
          <w:color w:val="000000" w:themeColor="text1"/>
          <w:sz w:val="24"/>
          <w:szCs w:val="24"/>
        </w:rPr>
        <w:t>255 программ ЭВМ, 11 баз данных. В 2018 году количество зарегистрированных патентов увеличилось на 33,7% по сравнению с прошлым годом;</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t>2. стадия внедрени</w:t>
      </w:r>
      <w:r w:rsidR="00162F57" w:rsidRPr="00C44630">
        <w:rPr>
          <w:rFonts w:ascii="Times New Roman" w:hAnsi="Times New Roman" w:cs="Times New Roman"/>
          <w:color w:val="000000" w:themeColor="text1"/>
          <w:sz w:val="24"/>
          <w:szCs w:val="24"/>
        </w:rPr>
        <w:t>я</w:t>
      </w:r>
      <w:r w:rsidRPr="00C44630">
        <w:rPr>
          <w:rFonts w:ascii="Times New Roman" w:hAnsi="Times New Roman" w:cs="Times New Roman"/>
          <w:color w:val="000000" w:themeColor="text1"/>
          <w:sz w:val="24"/>
          <w:szCs w:val="24"/>
        </w:rPr>
        <w:t xml:space="preserve"> (характеристики осуществления производства): функционирует 21 малое инновационное предприятие, созданное с участие ДГТУ. В 2017 г. объем налоговых отчислений в бюджетную систему составил свыше 85 млн. руб.;</w:t>
      </w:r>
    </w:p>
    <w:p w:rsidR="00842CD8" w:rsidRPr="00C44630" w:rsidRDefault="00842CD8" w:rsidP="00842CD8">
      <w:pPr>
        <w:spacing w:after="0" w:line="240" w:lineRule="auto"/>
        <w:ind w:firstLine="709"/>
        <w:jc w:val="both"/>
        <w:rPr>
          <w:rFonts w:ascii="Times New Roman" w:hAnsi="Times New Roman" w:cs="Times New Roman"/>
          <w:color w:val="000000" w:themeColor="text1"/>
          <w:sz w:val="24"/>
          <w:szCs w:val="24"/>
        </w:rPr>
      </w:pPr>
      <w:r w:rsidRPr="00C44630">
        <w:rPr>
          <w:rFonts w:ascii="Times New Roman" w:hAnsi="Times New Roman" w:cs="Times New Roman"/>
          <w:color w:val="000000" w:themeColor="text1"/>
          <w:sz w:val="24"/>
          <w:szCs w:val="24"/>
        </w:rPr>
        <w:lastRenderedPageBreak/>
        <w:t xml:space="preserve">3. стадия коммерциализации: объем средств, поступивших от выполнения НИОКР для региональных заказчиков в 2018 году – свыше 114 млн. руб., что на 23,6% больше, чем в 2017 г. Данный показатель 2018 года </w:t>
      </w:r>
      <w:r w:rsidR="00C44630">
        <w:rPr>
          <w:rFonts w:ascii="Times New Roman" w:hAnsi="Times New Roman" w:cs="Times New Roman"/>
          <w:color w:val="000000" w:themeColor="text1"/>
          <w:sz w:val="24"/>
          <w:szCs w:val="24"/>
        </w:rPr>
        <w:t xml:space="preserve">более чем </w:t>
      </w:r>
      <w:r w:rsidRPr="00C44630">
        <w:rPr>
          <w:rFonts w:ascii="Times New Roman" w:hAnsi="Times New Roman" w:cs="Times New Roman"/>
          <w:color w:val="000000" w:themeColor="text1"/>
          <w:sz w:val="24"/>
          <w:szCs w:val="24"/>
        </w:rPr>
        <w:t>в 1</w:t>
      </w:r>
      <w:r w:rsidR="00C44630">
        <w:rPr>
          <w:rFonts w:ascii="Times New Roman" w:hAnsi="Times New Roman" w:cs="Times New Roman"/>
          <w:color w:val="000000" w:themeColor="text1"/>
          <w:sz w:val="24"/>
          <w:szCs w:val="24"/>
        </w:rPr>
        <w:t>0</w:t>
      </w:r>
      <w:r w:rsidRPr="00C44630">
        <w:rPr>
          <w:rFonts w:ascii="Times New Roman" w:hAnsi="Times New Roman" w:cs="Times New Roman"/>
          <w:color w:val="000000" w:themeColor="text1"/>
          <w:sz w:val="24"/>
          <w:szCs w:val="24"/>
        </w:rPr>
        <w:t xml:space="preserve"> раз превышает аналогичный показатель 2015 г.</w:t>
      </w:r>
    </w:p>
    <w:p w:rsidR="00053A27" w:rsidRDefault="00053A27" w:rsidP="00053A27">
      <w:pPr>
        <w:spacing w:after="0" w:line="240" w:lineRule="auto"/>
        <w:jc w:val="both"/>
        <w:rPr>
          <w:rFonts w:ascii="Times New Roman" w:hAnsi="Times New Roman" w:cs="Times New Roman"/>
          <w:sz w:val="24"/>
          <w:szCs w:val="24"/>
        </w:rPr>
      </w:pPr>
      <w:r w:rsidRPr="00053A27">
        <w:rPr>
          <w:rFonts w:ascii="Times New Roman" w:hAnsi="Times New Roman" w:cs="Times New Roman"/>
          <w:noProof/>
          <w:sz w:val="24"/>
          <w:szCs w:val="24"/>
          <w:lang w:eastAsia="ru-RU"/>
        </w:rPr>
        <w:drawing>
          <wp:inline distT="0" distB="0" distL="0" distR="0" wp14:anchorId="171BBB5D" wp14:editId="55E87D5C">
            <wp:extent cx="5940425" cy="3032443"/>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5940425" cy="3032443"/>
                    </a:xfrm>
                    <a:prstGeom prst="rect">
                      <a:avLst/>
                    </a:prstGeom>
                  </pic:spPr>
                </pic:pic>
              </a:graphicData>
            </a:graphic>
          </wp:inline>
        </w:drawing>
      </w:r>
    </w:p>
    <w:p w:rsidR="00053A27" w:rsidRDefault="00053A27" w:rsidP="00053A2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w:t>
      </w:r>
      <w:r w:rsidR="00C44630">
        <w:rPr>
          <w:rFonts w:ascii="Times New Roman" w:hAnsi="Times New Roman" w:cs="Times New Roman"/>
          <w:sz w:val="24"/>
          <w:szCs w:val="24"/>
        </w:rPr>
        <w:t xml:space="preserve"> 1.</w:t>
      </w:r>
      <w:r>
        <w:rPr>
          <w:rFonts w:ascii="Times New Roman" w:hAnsi="Times New Roman" w:cs="Times New Roman"/>
          <w:sz w:val="24"/>
          <w:szCs w:val="24"/>
        </w:rPr>
        <w:t xml:space="preserve"> </w:t>
      </w:r>
      <w:r w:rsidRPr="00053A27">
        <w:rPr>
          <w:rFonts w:ascii="Times New Roman" w:hAnsi="Times New Roman" w:cs="Times New Roman"/>
          <w:sz w:val="24"/>
          <w:szCs w:val="24"/>
        </w:rPr>
        <w:t>Результативность</w:t>
      </w:r>
      <w:r>
        <w:rPr>
          <w:rFonts w:ascii="Times New Roman" w:hAnsi="Times New Roman" w:cs="Times New Roman"/>
          <w:sz w:val="24"/>
          <w:szCs w:val="24"/>
        </w:rPr>
        <w:t xml:space="preserve"> </w:t>
      </w:r>
      <w:r w:rsidR="00C44630">
        <w:rPr>
          <w:rFonts w:ascii="Times New Roman" w:hAnsi="Times New Roman" w:cs="Times New Roman"/>
          <w:sz w:val="24"/>
          <w:szCs w:val="24"/>
        </w:rPr>
        <w:t>научно-исследовательской деятельности (</w:t>
      </w:r>
      <w:r w:rsidRPr="00053A27">
        <w:rPr>
          <w:rFonts w:ascii="Times New Roman" w:hAnsi="Times New Roman" w:cs="Times New Roman"/>
          <w:sz w:val="24"/>
          <w:szCs w:val="24"/>
        </w:rPr>
        <w:t>НИД</w:t>
      </w:r>
      <w:r w:rsidR="00C44630">
        <w:rPr>
          <w:rFonts w:ascii="Times New Roman" w:hAnsi="Times New Roman" w:cs="Times New Roman"/>
          <w:sz w:val="24"/>
          <w:szCs w:val="24"/>
        </w:rPr>
        <w:t>)</w:t>
      </w:r>
      <w:r w:rsidRPr="00053A27">
        <w:rPr>
          <w:rFonts w:ascii="Times New Roman" w:hAnsi="Times New Roman" w:cs="Times New Roman"/>
          <w:sz w:val="24"/>
          <w:szCs w:val="24"/>
        </w:rPr>
        <w:t xml:space="preserve"> ДГТУ как элемента инновационной экосистемы региона</w:t>
      </w:r>
    </w:p>
    <w:p w:rsidR="00053A27" w:rsidRDefault="00053A27" w:rsidP="00842CD8">
      <w:pPr>
        <w:spacing w:after="0" w:line="240" w:lineRule="auto"/>
        <w:ind w:firstLine="709"/>
        <w:jc w:val="both"/>
        <w:rPr>
          <w:rFonts w:ascii="Times New Roman" w:hAnsi="Times New Roman" w:cs="Times New Roman"/>
          <w:sz w:val="24"/>
          <w:szCs w:val="24"/>
        </w:rPr>
      </w:pPr>
    </w:p>
    <w:p w:rsidR="00842CD8" w:rsidRPr="00842CD8" w:rsidRDefault="00842CD8" w:rsidP="00842CD8">
      <w:pPr>
        <w:spacing w:after="0" w:line="240" w:lineRule="auto"/>
        <w:ind w:firstLine="709"/>
        <w:jc w:val="both"/>
        <w:rPr>
          <w:rFonts w:ascii="Times New Roman" w:hAnsi="Times New Roman" w:cs="Times New Roman"/>
          <w:sz w:val="24"/>
          <w:szCs w:val="24"/>
        </w:rPr>
      </w:pPr>
      <w:r w:rsidRPr="00842CD8">
        <w:rPr>
          <w:rFonts w:ascii="Times New Roman" w:hAnsi="Times New Roman" w:cs="Times New Roman"/>
          <w:sz w:val="24"/>
          <w:szCs w:val="24"/>
        </w:rPr>
        <w:t>Несмотря на имеющийся значительный научный задел и рост ряда показателей, университет, как драйвер развития региональной инновационной экосистем должен отвечать на стоящие перед ним вызовы. Эти вызовы связаны в первую оч</w:t>
      </w:r>
      <w:r w:rsidR="00F36766">
        <w:rPr>
          <w:rFonts w:ascii="Times New Roman" w:hAnsi="Times New Roman" w:cs="Times New Roman"/>
          <w:sz w:val="24"/>
          <w:szCs w:val="24"/>
        </w:rPr>
        <w:t>ередь с развитием инновационных инициатив</w:t>
      </w:r>
      <w:r w:rsidRPr="00842CD8">
        <w:rPr>
          <w:rFonts w:ascii="Times New Roman" w:hAnsi="Times New Roman" w:cs="Times New Roman"/>
          <w:sz w:val="24"/>
          <w:szCs w:val="24"/>
        </w:rPr>
        <w:t>, формированием предпринимательских навыков, укреплением связи с крупным и средним бизнесом и организации доступа к венчурному капиталу.</w:t>
      </w:r>
    </w:p>
    <w:p w:rsidR="00842CD8" w:rsidRPr="00842CD8" w:rsidRDefault="00842CD8" w:rsidP="00842CD8">
      <w:pPr>
        <w:spacing w:after="0" w:line="240" w:lineRule="auto"/>
        <w:ind w:firstLine="709"/>
        <w:jc w:val="both"/>
        <w:rPr>
          <w:rFonts w:ascii="Times New Roman" w:hAnsi="Times New Roman" w:cs="Times New Roman"/>
          <w:sz w:val="24"/>
          <w:szCs w:val="24"/>
        </w:rPr>
      </w:pPr>
      <w:r w:rsidRPr="00842CD8">
        <w:rPr>
          <w:rFonts w:ascii="Times New Roman" w:hAnsi="Times New Roman" w:cs="Times New Roman"/>
          <w:sz w:val="24"/>
          <w:szCs w:val="24"/>
        </w:rPr>
        <w:t>Роль университета в региональной инновационной экосистеме трудно переоценить. Университет создает и среду инновационной экосистемы, формируя ее инфраструктуру и взаимосвязи между субъектами, и сам является активным участником генерируя новые идеи, решения, активно участвуя в коммерциализации инноваций. Но главной, по нашему мнению, является задача университета по насыщению региональной инновационной экосистемы необходимыми кадрами, способными генерировать инновации. Поскольку без них инновационный процесс не состоится вовсе.</w:t>
      </w:r>
    </w:p>
    <w:p w:rsidR="004A08F8" w:rsidRDefault="004A08F8" w:rsidP="00A81F4B">
      <w:pPr>
        <w:spacing w:after="0" w:line="240" w:lineRule="auto"/>
        <w:ind w:firstLine="709"/>
        <w:jc w:val="both"/>
        <w:rPr>
          <w:rFonts w:ascii="Times New Roman" w:hAnsi="Times New Roman" w:cs="Times New Roman"/>
          <w:sz w:val="24"/>
          <w:szCs w:val="24"/>
        </w:rPr>
      </w:pPr>
    </w:p>
    <w:p w:rsidR="004A08F8" w:rsidRPr="00EA0E8A" w:rsidRDefault="004A08F8" w:rsidP="004A08F8">
      <w:pPr>
        <w:spacing w:after="0" w:line="240" w:lineRule="auto"/>
        <w:ind w:firstLine="709"/>
        <w:jc w:val="center"/>
        <w:rPr>
          <w:rFonts w:ascii="Times New Roman" w:hAnsi="Times New Roman" w:cs="Times New Roman"/>
          <w:b/>
          <w:sz w:val="24"/>
          <w:szCs w:val="24"/>
        </w:rPr>
      </w:pPr>
      <w:r w:rsidRPr="004A08F8">
        <w:rPr>
          <w:rFonts w:ascii="Times New Roman" w:hAnsi="Times New Roman" w:cs="Times New Roman"/>
          <w:b/>
          <w:sz w:val="24"/>
          <w:szCs w:val="24"/>
        </w:rPr>
        <w:t>Библиографический</w:t>
      </w:r>
      <w:r w:rsidRPr="00EA0E8A">
        <w:rPr>
          <w:rFonts w:ascii="Times New Roman" w:hAnsi="Times New Roman" w:cs="Times New Roman"/>
          <w:b/>
          <w:sz w:val="24"/>
          <w:szCs w:val="24"/>
        </w:rPr>
        <w:t xml:space="preserve"> </w:t>
      </w:r>
      <w:r w:rsidRPr="004A08F8">
        <w:rPr>
          <w:rFonts w:ascii="Times New Roman" w:hAnsi="Times New Roman" w:cs="Times New Roman"/>
          <w:b/>
          <w:sz w:val="24"/>
          <w:szCs w:val="24"/>
        </w:rPr>
        <w:t>список</w:t>
      </w:r>
    </w:p>
    <w:p w:rsidR="000927EF" w:rsidRPr="003212EF" w:rsidRDefault="000927EF" w:rsidP="003212EF">
      <w:pPr>
        <w:spacing w:after="0" w:line="240" w:lineRule="auto"/>
        <w:ind w:firstLine="709"/>
        <w:jc w:val="both"/>
        <w:rPr>
          <w:rFonts w:ascii="Times New Roman" w:hAnsi="Times New Roman" w:cs="Times New Roman"/>
          <w:sz w:val="24"/>
          <w:szCs w:val="24"/>
          <w:lang w:val="en-US"/>
        </w:rPr>
      </w:pPr>
      <w:proofErr w:type="gramStart"/>
      <w:r w:rsidRPr="003212EF">
        <w:rPr>
          <w:rFonts w:ascii="Times New Roman" w:hAnsi="Times New Roman" w:cs="Times New Roman"/>
          <w:sz w:val="24"/>
          <w:szCs w:val="24"/>
          <w:lang w:val="en-US"/>
        </w:rPr>
        <w:t>Bell</w:t>
      </w:r>
      <w:r w:rsidRPr="00416EA5">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D</w:t>
      </w:r>
      <w:r w:rsidRPr="00416EA5">
        <w:rPr>
          <w:rFonts w:ascii="Times New Roman" w:hAnsi="Times New Roman" w:cs="Times New Roman"/>
          <w:sz w:val="24"/>
          <w:szCs w:val="24"/>
          <w:lang w:val="en-US"/>
        </w:rPr>
        <w:t>.</w:t>
      </w:r>
      <w:proofErr w:type="gramEnd"/>
      <w:r w:rsidRPr="00416EA5">
        <w:rPr>
          <w:rFonts w:ascii="Times New Roman" w:hAnsi="Times New Roman" w:cs="Times New Roman"/>
          <w:sz w:val="24"/>
          <w:szCs w:val="24"/>
          <w:lang w:val="en-US"/>
        </w:rPr>
        <w:t xml:space="preserve"> </w:t>
      </w:r>
      <w:proofErr w:type="gramStart"/>
      <w:r w:rsidRPr="003212EF">
        <w:rPr>
          <w:rFonts w:ascii="Times New Roman" w:hAnsi="Times New Roman" w:cs="Times New Roman"/>
          <w:sz w:val="24"/>
          <w:szCs w:val="24"/>
          <w:lang w:val="en-US"/>
        </w:rPr>
        <w:t>The</w:t>
      </w:r>
      <w:r w:rsidRPr="00416EA5">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Coming</w:t>
      </w:r>
      <w:r w:rsidRPr="00416EA5">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of</w:t>
      </w:r>
      <w:r w:rsidRPr="00416EA5">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Post</w:t>
      </w:r>
      <w:r w:rsidRPr="00416EA5">
        <w:rPr>
          <w:rFonts w:ascii="Times New Roman" w:hAnsi="Times New Roman" w:cs="Times New Roman"/>
          <w:sz w:val="24"/>
          <w:szCs w:val="24"/>
          <w:lang w:val="en-US"/>
        </w:rPr>
        <w:t>-</w:t>
      </w:r>
      <w:r w:rsidRPr="003212EF">
        <w:rPr>
          <w:rFonts w:ascii="Times New Roman" w:hAnsi="Times New Roman" w:cs="Times New Roman"/>
          <w:sz w:val="24"/>
          <w:szCs w:val="24"/>
          <w:lang w:val="en-US"/>
        </w:rPr>
        <w:t>Industrial</w:t>
      </w:r>
      <w:r w:rsidRPr="00416EA5">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Society</w:t>
      </w:r>
      <w:r w:rsidRPr="00416EA5">
        <w:rPr>
          <w:rFonts w:ascii="Times New Roman" w:hAnsi="Times New Roman" w:cs="Times New Roman"/>
          <w:sz w:val="24"/>
          <w:szCs w:val="24"/>
          <w:lang w:val="en-US"/>
        </w:rPr>
        <w:t>.</w:t>
      </w:r>
      <w:proofErr w:type="gramEnd"/>
      <w:r w:rsidRPr="00416EA5">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 xml:space="preserve">A Venture in Social Forecasting. </w:t>
      </w:r>
      <w:proofErr w:type="spellStart"/>
      <w:r w:rsidRPr="003212EF">
        <w:rPr>
          <w:rFonts w:ascii="Times New Roman" w:hAnsi="Times New Roman" w:cs="Times New Roman"/>
          <w:sz w:val="24"/>
          <w:szCs w:val="24"/>
          <w:lang w:val="en-US"/>
        </w:rPr>
        <w:t>Harmondsworth</w:t>
      </w:r>
      <w:proofErr w:type="spellEnd"/>
      <w:r w:rsidRPr="003212EF">
        <w:rPr>
          <w:rFonts w:ascii="Times New Roman" w:hAnsi="Times New Roman" w:cs="Times New Roman"/>
          <w:sz w:val="24"/>
          <w:szCs w:val="24"/>
          <w:lang w:val="en-US"/>
        </w:rPr>
        <w:t>: Penguin Books, 1973</w:t>
      </w:r>
    </w:p>
    <w:p w:rsidR="000927EF" w:rsidRPr="003212EF" w:rsidRDefault="000927EF" w:rsidP="003212EF">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Benneworth</w:t>
      </w:r>
      <w:proofErr w:type="spellEnd"/>
      <w:r w:rsidRPr="003212EF">
        <w:rPr>
          <w:rFonts w:ascii="Times New Roman" w:hAnsi="Times New Roman" w:cs="Times New Roman"/>
          <w:sz w:val="24"/>
          <w:szCs w:val="24"/>
          <w:lang w:val="en-US"/>
        </w:rPr>
        <w:t xml:space="preserve"> P., Sanderson A. (2009) </w:t>
      </w:r>
      <w:proofErr w:type="gramStart"/>
      <w:r w:rsidRPr="003212EF">
        <w:rPr>
          <w:rFonts w:ascii="Times New Roman" w:hAnsi="Times New Roman" w:cs="Times New Roman"/>
          <w:sz w:val="24"/>
          <w:szCs w:val="24"/>
          <w:lang w:val="en-US"/>
        </w:rPr>
        <w:t>The</w:t>
      </w:r>
      <w:proofErr w:type="gramEnd"/>
      <w:r w:rsidRPr="003212EF">
        <w:rPr>
          <w:rFonts w:ascii="Times New Roman" w:hAnsi="Times New Roman" w:cs="Times New Roman"/>
          <w:sz w:val="24"/>
          <w:szCs w:val="24"/>
          <w:lang w:val="en-US"/>
        </w:rPr>
        <w:t xml:space="preserve"> Regional Engagement of Universities: Building Capacity in a Sparse Innovation Environment // Higher Education Management and Policy. – 2009. -Vol. 21(1), http://dx.doi.org/10.1787/hemp-v21-art8-en.</w:t>
      </w:r>
    </w:p>
    <w:p w:rsidR="000927EF" w:rsidRDefault="000927EF" w:rsidP="003212EF">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Birkner</w:t>
      </w:r>
      <w:proofErr w:type="spellEnd"/>
      <w:r w:rsidRPr="003212EF">
        <w:rPr>
          <w:rFonts w:ascii="Times New Roman" w:hAnsi="Times New Roman" w:cs="Times New Roman"/>
          <w:sz w:val="24"/>
          <w:szCs w:val="24"/>
          <w:lang w:val="en-US"/>
        </w:rPr>
        <w:t xml:space="preserve">, Z., </w:t>
      </w:r>
      <w:proofErr w:type="spellStart"/>
      <w:r w:rsidRPr="003212EF">
        <w:rPr>
          <w:rFonts w:ascii="Times New Roman" w:hAnsi="Times New Roman" w:cs="Times New Roman"/>
          <w:sz w:val="24"/>
          <w:szCs w:val="24"/>
          <w:lang w:val="en-US"/>
        </w:rPr>
        <w:t>Máhr</w:t>
      </w:r>
      <w:proofErr w:type="spellEnd"/>
      <w:r w:rsidRPr="003212EF">
        <w:rPr>
          <w:rFonts w:ascii="Times New Roman" w:hAnsi="Times New Roman" w:cs="Times New Roman"/>
          <w:sz w:val="24"/>
          <w:szCs w:val="24"/>
          <w:lang w:val="en-US"/>
        </w:rPr>
        <w:t xml:space="preserve">, T., </w:t>
      </w:r>
      <w:proofErr w:type="spellStart"/>
      <w:r w:rsidRPr="003212EF">
        <w:rPr>
          <w:rFonts w:ascii="Times New Roman" w:hAnsi="Times New Roman" w:cs="Times New Roman"/>
          <w:sz w:val="24"/>
          <w:szCs w:val="24"/>
          <w:lang w:val="en-US"/>
        </w:rPr>
        <w:t>Berkes</w:t>
      </w:r>
      <w:proofErr w:type="spellEnd"/>
      <w:r w:rsidRPr="003212EF">
        <w:rPr>
          <w:rFonts w:ascii="Times New Roman" w:hAnsi="Times New Roman" w:cs="Times New Roman"/>
          <w:sz w:val="24"/>
          <w:szCs w:val="24"/>
          <w:lang w:val="en-US"/>
        </w:rPr>
        <w:t xml:space="preserve">, N.R. Changes in Responsibilities and Tasks of Universities in Regional Innovation Ecosystems. // </w:t>
      </w:r>
      <w:proofErr w:type="spellStart"/>
      <w:r w:rsidRPr="003212EF">
        <w:rPr>
          <w:rFonts w:ascii="Times New Roman" w:hAnsi="Times New Roman" w:cs="Times New Roman"/>
          <w:sz w:val="24"/>
          <w:szCs w:val="24"/>
          <w:lang w:val="en-US"/>
        </w:rPr>
        <w:t>Naše</w:t>
      </w:r>
      <w:proofErr w:type="spellEnd"/>
      <w:r w:rsidRPr="003212EF">
        <w:rPr>
          <w:rFonts w:ascii="Times New Roman" w:hAnsi="Times New Roman" w:cs="Times New Roman"/>
          <w:sz w:val="24"/>
          <w:szCs w:val="24"/>
          <w:lang w:val="en-US"/>
        </w:rPr>
        <w:t xml:space="preserve"> </w:t>
      </w:r>
      <w:proofErr w:type="spellStart"/>
      <w:r w:rsidRPr="003212EF">
        <w:rPr>
          <w:rFonts w:ascii="Times New Roman" w:hAnsi="Times New Roman" w:cs="Times New Roman"/>
          <w:sz w:val="24"/>
          <w:szCs w:val="24"/>
          <w:lang w:val="en-US"/>
        </w:rPr>
        <w:t>gospodarstvo</w:t>
      </w:r>
      <w:proofErr w:type="spellEnd"/>
      <w:r w:rsidRPr="003212EF">
        <w:rPr>
          <w:rFonts w:ascii="Times New Roman" w:hAnsi="Times New Roman" w:cs="Times New Roman"/>
          <w:sz w:val="24"/>
          <w:szCs w:val="24"/>
          <w:lang w:val="en-US"/>
        </w:rPr>
        <w:t>/Our Economy. – 2017. - №63 (2), 15–21. DOI: 10.1515/ ngoe-2017-0008</w:t>
      </w:r>
    </w:p>
    <w:p w:rsidR="000927EF" w:rsidRPr="003212EF" w:rsidRDefault="000927EF" w:rsidP="003212EF">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Bramwell</w:t>
      </w:r>
      <w:proofErr w:type="spellEnd"/>
      <w:r w:rsidRPr="003212EF">
        <w:rPr>
          <w:rFonts w:ascii="Times New Roman" w:hAnsi="Times New Roman" w:cs="Times New Roman"/>
          <w:sz w:val="24"/>
          <w:szCs w:val="24"/>
          <w:lang w:val="en-US"/>
        </w:rPr>
        <w:t>, A., Hepburn, N., Wolfe, D. A. Growing innovation ecosystems: University-industry knowledge transfer and regional economic development in Canada. Final Report to the Social Sciences and Humanities Research Council of Canada, University of Toronto, 2012</w:t>
      </w:r>
    </w:p>
    <w:p w:rsidR="000927EF" w:rsidRPr="003212EF" w:rsidRDefault="000927EF" w:rsidP="003212EF">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Chesbrough</w:t>
      </w:r>
      <w:proofErr w:type="spellEnd"/>
      <w:r w:rsidRPr="003212EF">
        <w:rPr>
          <w:rFonts w:ascii="Times New Roman" w:hAnsi="Times New Roman" w:cs="Times New Roman"/>
          <w:sz w:val="24"/>
          <w:szCs w:val="24"/>
          <w:lang w:val="en-US"/>
        </w:rPr>
        <w:t xml:space="preserve"> </w:t>
      </w:r>
      <w:r w:rsidRPr="003212EF">
        <w:rPr>
          <w:rFonts w:ascii="Times New Roman" w:hAnsi="Times New Roman" w:cs="Times New Roman"/>
          <w:sz w:val="24"/>
          <w:szCs w:val="24"/>
        </w:rPr>
        <w:t>Н</w:t>
      </w:r>
      <w:r w:rsidRPr="003212EF">
        <w:rPr>
          <w:rFonts w:ascii="Times New Roman" w:hAnsi="Times New Roman" w:cs="Times New Roman"/>
          <w:sz w:val="24"/>
          <w:szCs w:val="24"/>
          <w:lang w:val="en-US"/>
        </w:rPr>
        <w:t>. The era of Open innovation. // Sloan Management Review. – 2003. - №3. P. 35-44</w:t>
      </w:r>
    </w:p>
    <w:p w:rsidR="000927EF" w:rsidRPr="003212EF" w:rsidRDefault="000927EF" w:rsidP="003212EF">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lastRenderedPageBreak/>
        <w:t>Etzkowitz</w:t>
      </w:r>
      <w:proofErr w:type="spellEnd"/>
      <w:r w:rsidRPr="003212EF">
        <w:rPr>
          <w:rFonts w:ascii="Times New Roman" w:hAnsi="Times New Roman" w:cs="Times New Roman"/>
          <w:sz w:val="24"/>
          <w:szCs w:val="24"/>
          <w:lang w:val="en-US"/>
        </w:rPr>
        <w:t xml:space="preserve"> H., </w:t>
      </w:r>
      <w:proofErr w:type="spellStart"/>
      <w:r w:rsidRPr="003212EF">
        <w:rPr>
          <w:rFonts w:ascii="Times New Roman" w:hAnsi="Times New Roman" w:cs="Times New Roman"/>
          <w:sz w:val="24"/>
          <w:szCs w:val="24"/>
          <w:lang w:val="en-US"/>
        </w:rPr>
        <w:t>Leydesdorff</w:t>
      </w:r>
      <w:proofErr w:type="spellEnd"/>
      <w:r w:rsidRPr="003212EF">
        <w:rPr>
          <w:rFonts w:ascii="Times New Roman" w:hAnsi="Times New Roman" w:cs="Times New Roman"/>
          <w:sz w:val="24"/>
          <w:szCs w:val="24"/>
          <w:lang w:val="en-US"/>
        </w:rPr>
        <w:t xml:space="preserve"> L. The Triple Helix of University- Industry-Government Relations: A Laboratory for Knowledge - Based Economic Development. EASST Review, 1995</w:t>
      </w:r>
    </w:p>
    <w:p w:rsidR="000927EF" w:rsidRPr="003212EF" w:rsidRDefault="000927EF" w:rsidP="003212EF">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Etzkowitz</w:t>
      </w:r>
      <w:proofErr w:type="spellEnd"/>
      <w:r w:rsidRPr="003212EF">
        <w:rPr>
          <w:rFonts w:ascii="Times New Roman" w:hAnsi="Times New Roman" w:cs="Times New Roman"/>
          <w:sz w:val="24"/>
          <w:szCs w:val="24"/>
          <w:lang w:val="en-US"/>
        </w:rPr>
        <w:t xml:space="preserve">, H., Webster, A., </w:t>
      </w:r>
      <w:proofErr w:type="spellStart"/>
      <w:r w:rsidRPr="003212EF">
        <w:rPr>
          <w:rFonts w:ascii="Times New Roman" w:hAnsi="Times New Roman" w:cs="Times New Roman"/>
          <w:sz w:val="24"/>
          <w:szCs w:val="24"/>
          <w:lang w:val="en-US"/>
        </w:rPr>
        <w:t>Gebhardt</w:t>
      </w:r>
      <w:proofErr w:type="spellEnd"/>
      <w:r w:rsidRPr="003212EF">
        <w:rPr>
          <w:rFonts w:ascii="Times New Roman" w:hAnsi="Times New Roman" w:cs="Times New Roman"/>
          <w:sz w:val="24"/>
          <w:szCs w:val="24"/>
          <w:lang w:val="en-US"/>
        </w:rPr>
        <w:t xml:space="preserve">, C., Terra, B.  (2000) </w:t>
      </w:r>
      <w:proofErr w:type="gramStart"/>
      <w:r w:rsidRPr="003212EF">
        <w:rPr>
          <w:rFonts w:ascii="Times New Roman" w:hAnsi="Times New Roman" w:cs="Times New Roman"/>
          <w:sz w:val="24"/>
          <w:szCs w:val="24"/>
          <w:lang w:val="en-US"/>
        </w:rPr>
        <w:t>The</w:t>
      </w:r>
      <w:proofErr w:type="gramEnd"/>
      <w:r w:rsidRPr="003212EF">
        <w:rPr>
          <w:rFonts w:ascii="Times New Roman" w:hAnsi="Times New Roman" w:cs="Times New Roman"/>
          <w:sz w:val="24"/>
          <w:szCs w:val="24"/>
          <w:lang w:val="en-US"/>
        </w:rPr>
        <w:t xml:space="preserve"> Future of the University and the University of the Future: Evolution from Ivory Tower to Entrepreneurial Paradigm // Research Policy. – 2000. - Vol. 29, p.313</w:t>
      </w:r>
    </w:p>
    <w:p w:rsidR="000927EF" w:rsidRPr="003212EF" w:rsidRDefault="000927EF" w:rsidP="004A08F8">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Jarvi</w:t>
      </w:r>
      <w:proofErr w:type="spellEnd"/>
      <w:r w:rsidRPr="003212EF">
        <w:rPr>
          <w:rFonts w:ascii="Times New Roman" w:hAnsi="Times New Roman" w:cs="Times New Roman"/>
          <w:sz w:val="24"/>
          <w:szCs w:val="24"/>
          <w:lang w:val="en-US"/>
        </w:rPr>
        <w:t xml:space="preserve">, K, </w:t>
      </w:r>
      <w:proofErr w:type="spellStart"/>
      <w:r w:rsidRPr="003212EF">
        <w:rPr>
          <w:rFonts w:ascii="Times New Roman" w:hAnsi="Times New Roman" w:cs="Times New Roman"/>
          <w:sz w:val="24"/>
          <w:szCs w:val="24"/>
          <w:lang w:val="en-US"/>
        </w:rPr>
        <w:t>Almpanopoulou</w:t>
      </w:r>
      <w:proofErr w:type="spellEnd"/>
      <w:r w:rsidRPr="003212EF">
        <w:rPr>
          <w:rFonts w:ascii="Times New Roman" w:hAnsi="Times New Roman" w:cs="Times New Roman"/>
          <w:sz w:val="24"/>
          <w:szCs w:val="24"/>
          <w:lang w:val="en-US"/>
        </w:rPr>
        <w:t xml:space="preserve">, A., </w:t>
      </w:r>
      <w:proofErr w:type="spellStart"/>
      <w:r w:rsidRPr="003212EF">
        <w:rPr>
          <w:rFonts w:ascii="Times New Roman" w:hAnsi="Times New Roman" w:cs="Times New Roman"/>
          <w:sz w:val="24"/>
          <w:szCs w:val="24"/>
          <w:lang w:val="en-US"/>
        </w:rPr>
        <w:t>Ritala</w:t>
      </w:r>
      <w:proofErr w:type="spellEnd"/>
      <w:r w:rsidRPr="003212EF">
        <w:rPr>
          <w:rFonts w:ascii="Times New Roman" w:hAnsi="Times New Roman" w:cs="Times New Roman"/>
          <w:sz w:val="24"/>
          <w:szCs w:val="24"/>
          <w:lang w:val="en-US"/>
        </w:rPr>
        <w:t xml:space="preserve">, P. Organization of knowledge ecosystem: </w:t>
      </w:r>
      <w:proofErr w:type="spellStart"/>
      <w:r w:rsidRPr="003212EF">
        <w:rPr>
          <w:rFonts w:ascii="Times New Roman" w:hAnsi="Times New Roman" w:cs="Times New Roman"/>
          <w:sz w:val="24"/>
          <w:szCs w:val="24"/>
          <w:lang w:val="en-US"/>
        </w:rPr>
        <w:t>Prefigurative</w:t>
      </w:r>
      <w:proofErr w:type="spellEnd"/>
      <w:r w:rsidRPr="003212EF">
        <w:rPr>
          <w:rFonts w:ascii="Times New Roman" w:hAnsi="Times New Roman" w:cs="Times New Roman"/>
          <w:sz w:val="24"/>
          <w:szCs w:val="24"/>
          <w:lang w:val="en-US"/>
        </w:rPr>
        <w:t xml:space="preserve"> and partial forms // Research Policy. – 2018. – 47(8). P. 1523-1537</w:t>
      </w:r>
    </w:p>
    <w:p w:rsidR="000927EF" w:rsidRPr="003212EF" w:rsidRDefault="000927EF" w:rsidP="003212EF">
      <w:pPr>
        <w:spacing w:after="0" w:line="240" w:lineRule="auto"/>
        <w:ind w:firstLine="709"/>
        <w:jc w:val="both"/>
        <w:rPr>
          <w:rFonts w:ascii="Times New Roman" w:hAnsi="Times New Roman" w:cs="Times New Roman"/>
          <w:sz w:val="24"/>
          <w:szCs w:val="24"/>
          <w:lang w:val="en-US"/>
        </w:rPr>
      </w:pPr>
      <w:r w:rsidRPr="003212EF">
        <w:rPr>
          <w:rFonts w:ascii="Times New Roman" w:hAnsi="Times New Roman" w:cs="Times New Roman"/>
          <w:sz w:val="24"/>
          <w:szCs w:val="24"/>
          <w:lang w:val="en-US"/>
        </w:rPr>
        <w:t>Moore J.F. Predators and prey: A new ecology of competition // Harvard Business Review, May-June, 1993</w:t>
      </w:r>
    </w:p>
    <w:p w:rsidR="000927EF" w:rsidRPr="00162F57" w:rsidRDefault="000927EF" w:rsidP="003212EF">
      <w:pPr>
        <w:spacing w:after="0" w:line="240" w:lineRule="auto"/>
        <w:ind w:firstLine="709"/>
        <w:jc w:val="both"/>
        <w:rPr>
          <w:rFonts w:ascii="Times New Roman" w:hAnsi="Times New Roman" w:cs="Times New Roman"/>
          <w:sz w:val="24"/>
          <w:szCs w:val="24"/>
        </w:rPr>
      </w:pPr>
      <w:proofErr w:type="spellStart"/>
      <w:r w:rsidRPr="003212EF">
        <w:rPr>
          <w:rFonts w:ascii="Times New Roman" w:hAnsi="Times New Roman" w:cs="Times New Roman"/>
          <w:sz w:val="24"/>
          <w:szCs w:val="24"/>
          <w:lang w:val="en-US"/>
        </w:rPr>
        <w:t>Wessner</w:t>
      </w:r>
      <w:proofErr w:type="spellEnd"/>
      <w:r w:rsidRPr="003212EF">
        <w:rPr>
          <w:rFonts w:ascii="Times New Roman" w:hAnsi="Times New Roman" w:cs="Times New Roman"/>
          <w:sz w:val="24"/>
          <w:szCs w:val="24"/>
          <w:lang w:val="en-US"/>
        </w:rPr>
        <w:t xml:space="preserve"> C.W. Innovation policies for the 21th century. Report of a symposium. The National Academies Press. Washington</w:t>
      </w:r>
      <w:r w:rsidRPr="00162F57">
        <w:rPr>
          <w:rFonts w:ascii="Times New Roman" w:hAnsi="Times New Roman" w:cs="Times New Roman"/>
          <w:sz w:val="24"/>
          <w:szCs w:val="24"/>
        </w:rPr>
        <w:t xml:space="preserve">, </w:t>
      </w:r>
      <w:r w:rsidRPr="003212EF">
        <w:rPr>
          <w:rFonts w:ascii="Times New Roman" w:hAnsi="Times New Roman" w:cs="Times New Roman"/>
          <w:sz w:val="24"/>
          <w:szCs w:val="24"/>
          <w:lang w:val="en-US"/>
        </w:rPr>
        <w:t>D</w:t>
      </w:r>
      <w:r w:rsidRPr="00162F57">
        <w:rPr>
          <w:rFonts w:ascii="Times New Roman" w:hAnsi="Times New Roman" w:cs="Times New Roman"/>
          <w:sz w:val="24"/>
          <w:szCs w:val="24"/>
        </w:rPr>
        <w:t>.</w:t>
      </w:r>
      <w:r w:rsidRPr="003212EF">
        <w:rPr>
          <w:rFonts w:ascii="Times New Roman" w:hAnsi="Times New Roman" w:cs="Times New Roman"/>
          <w:sz w:val="24"/>
          <w:szCs w:val="24"/>
          <w:lang w:val="en-US"/>
        </w:rPr>
        <w:t>C</w:t>
      </w:r>
      <w:r w:rsidRPr="00162F57">
        <w:rPr>
          <w:rFonts w:ascii="Times New Roman" w:hAnsi="Times New Roman" w:cs="Times New Roman"/>
          <w:sz w:val="24"/>
          <w:szCs w:val="24"/>
        </w:rPr>
        <w:t>., 2007</w:t>
      </w:r>
    </w:p>
    <w:p w:rsidR="000927EF" w:rsidRPr="00104535" w:rsidRDefault="000927EF" w:rsidP="00104535">
      <w:pPr>
        <w:spacing w:after="0" w:line="240" w:lineRule="auto"/>
        <w:ind w:firstLine="709"/>
        <w:jc w:val="both"/>
        <w:rPr>
          <w:rFonts w:ascii="Times New Roman" w:hAnsi="Times New Roman" w:cs="Times New Roman"/>
          <w:sz w:val="24"/>
          <w:szCs w:val="24"/>
        </w:rPr>
      </w:pPr>
      <w:r w:rsidRPr="00104535">
        <w:rPr>
          <w:rFonts w:ascii="Times New Roman" w:hAnsi="Times New Roman" w:cs="Times New Roman"/>
          <w:sz w:val="24"/>
          <w:szCs w:val="24"/>
        </w:rPr>
        <w:t>Архипов А.Ю. Модернизация целевой функции предпринимательства в инновационной экономике // Гуманитарные и социально-экономические науки. 2012. № 3 (64). С. 150-156.</w:t>
      </w:r>
    </w:p>
    <w:p w:rsidR="000927EF" w:rsidRPr="00104535" w:rsidRDefault="000927EF" w:rsidP="00104535">
      <w:pPr>
        <w:spacing w:after="0" w:line="240" w:lineRule="auto"/>
        <w:ind w:firstLine="709"/>
        <w:jc w:val="both"/>
        <w:rPr>
          <w:rFonts w:ascii="Times New Roman" w:hAnsi="Times New Roman" w:cs="Times New Roman"/>
          <w:sz w:val="24"/>
          <w:szCs w:val="24"/>
        </w:rPr>
      </w:pPr>
      <w:r w:rsidRPr="00104535">
        <w:rPr>
          <w:rFonts w:ascii="Times New Roman" w:hAnsi="Times New Roman" w:cs="Times New Roman"/>
          <w:sz w:val="24"/>
          <w:szCs w:val="24"/>
        </w:rPr>
        <w:t>Воронина Т.В. Инновационный потенциал как фактор углубления интеграционных процессов на постсоветском пространстве // European Social Science Journal. 2012. № 3 (19). С. 402-408.</w:t>
      </w:r>
    </w:p>
    <w:p w:rsidR="000927EF" w:rsidRDefault="000927EF" w:rsidP="003212EF">
      <w:pPr>
        <w:spacing w:after="0" w:line="240" w:lineRule="auto"/>
        <w:ind w:firstLine="709"/>
        <w:jc w:val="both"/>
        <w:rPr>
          <w:rFonts w:ascii="Times New Roman" w:hAnsi="Times New Roman" w:cs="Times New Roman"/>
          <w:sz w:val="24"/>
          <w:szCs w:val="24"/>
        </w:rPr>
      </w:pPr>
      <w:proofErr w:type="spellStart"/>
      <w:r w:rsidRPr="003212EF">
        <w:rPr>
          <w:rFonts w:ascii="Times New Roman" w:hAnsi="Times New Roman" w:cs="Times New Roman"/>
          <w:sz w:val="24"/>
          <w:szCs w:val="24"/>
        </w:rPr>
        <w:t>Клейнер</w:t>
      </w:r>
      <w:proofErr w:type="spellEnd"/>
      <w:r w:rsidRPr="003212EF">
        <w:rPr>
          <w:rFonts w:ascii="Times New Roman" w:hAnsi="Times New Roman" w:cs="Times New Roman"/>
          <w:sz w:val="24"/>
          <w:szCs w:val="24"/>
        </w:rPr>
        <w:t xml:space="preserve"> Г.Б. Экосистема предприятия в свете системной экономической теории / Стратегическое планирование и развитие предприятий: материалы Девятнадцатого всероссийского симпозиума. Москва, 10-11 апреля 2018 г. – М.: ЦЭМИ РАН, 2018. - Секция 1. </w:t>
      </w:r>
    </w:p>
    <w:p w:rsidR="00983D8B" w:rsidRDefault="00983D8B" w:rsidP="00983D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Сурин А.В., </w:t>
      </w:r>
      <w:proofErr w:type="spellStart"/>
      <w:r>
        <w:rPr>
          <w:rFonts w:ascii="Times New Roman" w:hAnsi="Times New Roman" w:cs="Times New Roman"/>
          <w:sz w:val="24"/>
          <w:szCs w:val="24"/>
        </w:rPr>
        <w:t>Мысляева</w:t>
      </w:r>
      <w:proofErr w:type="spellEnd"/>
      <w:r>
        <w:rPr>
          <w:rFonts w:ascii="Times New Roman" w:hAnsi="Times New Roman" w:cs="Times New Roman"/>
          <w:sz w:val="24"/>
          <w:szCs w:val="24"/>
        </w:rPr>
        <w:t xml:space="preserve"> И.Н. </w:t>
      </w:r>
      <w:r w:rsidRPr="00983D8B">
        <w:rPr>
          <w:rFonts w:ascii="Times New Roman" w:hAnsi="Times New Roman" w:cs="Times New Roman"/>
          <w:sz w:val="24"/>
          <w:szCs w:val="24"/>
        </w:rPr>
        <w:t>Российское образование: необходимость стратегических</w:t>
      </w:r>
      <w:r>
        <w:rPr>
          <w:rFonts w:ascii="Times New Roman" w:hAnsi="Times New Roman" w:cs="Times New Roman"/>
          <w:sz w:val="24"/>
          <w:szCs w:val="24"/>
        </w:rPr>
        <w:t xml:space="preserve"> </w:t>
      </w:r>
      <w:r w:rsidRPr="00983D8B">
        <w:rPr>
          <w:rFonts w:ascii="Times New Roman" w:hAnsi="Times New Roman" w:cs="Times New Roman"/>
          <w:sz w:val="24"/>
          <w:szCs w:val="24"/>
        </w:rPr>
        <w:t>изменений на основе новой парадигмы</w:t>
      </w:r>
      <w:r>
        <w:rPr>
          <w:rFonts w:ascii="Times New Roman" w:hAnsi="Times New Roman" w:cs="Times New Roman"/>
          <w:sz w:val="24"/>
          <w:szCs w:val="24"/>
        </w:rPr>
        <w:t xml:space="preserve"> // Менеджмент и бизнес-администрирование. – 2013. - №1. – С.52-61</w:t>
      </w:r>
    </w:p>
    <w:p w:rsidR="000927EF" w:rsidRDefault="000927EF" w:rsidP="003212EF">
      <w:pPr>
        <w:spacing w:after="0" w:line="240" w:lineRule="auto"/>
        <w:ind w:firstLine="709"/>
        <w:jc w:val="both"/>
        <w:rPr>
          <w:rFonts w:ascii="Times New Roman" w:hAnsi="Times New Roman" w:cs="Times New Roman"/>
          <w:sz w:val="24"/>
          <w:szCs w:val="24"/>
        </w:rPr>
      </w:pPr>
      <w:proofErr w:type="spellStart"/>
      <w:r w:rsidRPr="003212EF">
        <w:rPr>
          <w:rFonts w:ascii="Times New Roman" w:hAnsi="Times New Roman" w:cs="Times New Roman"/>
          <w:sz w:val="24"/>
          <w:szCs w:val="24"/>
        </w:rPr>
        <w:t>Флек</w:t>
      </w:r>
      <w:proofErr w:type="spellEnd"/>
      <w:r w:rsidRPr="003212EF">
        <w:rPr>
          <w:rFonts w:ascii="Times New Roman" w:hAnsi="Times New Roman" w:cs="Times New Roman"/>
          <w:sz w:val="24"/>
          <w:szCs w:val="24"/>
        </w:rPr>
        <w:t xml:space="preserve"> М.Б., Угнич Е.А. Профессионально-образовательный кластер как экосистема: развитие в условиях цифровой трансформации // </w:t>
      </w:r>
      <w:proofErr w:type="spellStart"/>
      <w:r w:rsidRPr="003212EF">
        <w:rPr>
          <w:rFonts w:ascii="Times New Roman" w:hAnsi="Times New Roman" w:cs="Times New Roman"/>
          <w:sz w:val="24"/>
          <w:szCs w:val="24"/>
        </w:rPr>
        <w:t>Journal</w:t>
      </w:r>
      <w:proofErr w:type="spellEnd"/>
      <w:r w:rsidRPr="003212EF">
        <w:rPr>
          <w:rFonts w:ascii="Times New Roman" w:hAnsi="Times New Roman" w:cs="Times New Roman"/>
          <w:sz w:val="24"/>
          <w:szCs w:val="24"/>
        </w:rPr>
        <w:t xml:space="preserve"> </w:t>
      </w:r>
      <w:proofErr w:type="spellStart"/>
      <w:r w:rsidRPr="003212EF">
        <w:rPr>
          <w:rFonts w:ascii="Times New Roman" w:hAnsi="Times New Roman" w:cs="Times New Roman"/>
          <w:sz w:val="24"/>
          <w:szCs w:val="24"/>
        </w:rPr>
        <w:t>of</w:t>
      </w:r>
      <w:proofErr w:type="spellEnd"/>
      <w:r w:rsidRPr="003212EF">
        <w:rPr>
          <w:rFonts w:ascii="Times New Roman" w:hAnsi="Times New Roman" w:cs="Times New Roman"/>
          <w:sz w:val="24"/>
          <w:szCs w:val="24"/>
        </w:rPr>
        <w:t xml:space="preserve"> </w:t>
      </w:r>
      <w:proofErr w:type="spellStart"/>
      <w:r w:rsidRPr="003212EF">
        <w:rPr>
          <w:rFonts w:ascii="Times New Roman" w:hAnsi="Times New Roman" w:cs="Times New Roman"/>
          <w:sz w:val="24"/>
          <w:szCs w:val="24"/>
        </w:rPr>
        <w:t>Economic</w:t>
      </w:r>
      <w:proofErr w:type="spellEnd"/>
      <w:r w:rsidRPr="003212EF">
        <w:rPr>
          <w:rFonts w:ascii="Times New Roman" w:hAnsi="Times New Roman" w:cs="Times New Roman"/>
          <w:sz w:val="24"/>
          <w:szCs w:val="24"/>
        </w:rPr>
        <w:t xml:space="preserve"> </w:t>
      </w:r>
      <w:proofErr w:type="spellStart"/>
      <w:r w:rsidRPr="003212EF">
        <w:rPr>
          <w:rFonts w:ascii="Times New Roman" w:hAnsi="Times New Roman" w:cs="Times New Roman"/>
          <w:sz w:val="24"/>
          <w:szCs w:val="24"/>
        </w:rPr>
        <w:t>Regulation</w:t>
      </w:r>
      <w:proofErr w:type="spellEnd"/>
      <w:r w:rsidRPr="003212EF">
        <w:rPr>
          <w:rFonts w:ascii="Times New Roman" w:hAnsi="Times New Roman" w:cs="Times New Roman"/>
          <w:sz w:val="24"/>
          <w:szCs w:val="24"/>
        </w:rPr>
        <w:t>. – 2018. -  Т.9. №4. – С.146-159</w:t>
      </w:r>
    </w:p>
    <w:p w:rsidR="00983D8B" w:rsidRDefault="00983D8B" w:rsidP="003212EF">
      <w:pPr>
        <w:spacing w:after="0" w:line="240" w:lineRule="auto"/>
        <w:ind w:firstLine="709"/>
        <w:jc w:val="both"/>
        <w:rPr>
          <w:rFonts w:ascii="Times New Roman" w:hAnsi="Times New Roman" w:cs="Times New Roman"/>
          <w:sz w:val="24"/>
          <w:szCs w:val="24"/>
        </w:rPr>
      </w:pPr>
    </w:p>
    <w:p w:rsidR="00104535" w:rsidRDefault="00983D8B" w:rsidP="003212EF">
      <w:pPr>
        <w:spacing w:after="0" w:line="240" w:lineRule="auto"/>
        <w:ind w:firstLine="709"/>
        <w:jc w:val="both"/>
        <w:rPr>
          <w:rFonts w:ascii="Times New Roman" w:hAnsi="Times New Roman" w:cs="Times New Roman"/>
          <w:b/>
          <w:sz w:val="24"/>
          <w:szCs w:val="24"/>
        </w:rPr>
      </w:pPr>
      <w:r w:rsidRPr="00983D8B">
        <w:rPr>
          <w:rFonts w:ascii="Times New Roman" w:hAnsi="Times New Roman" w:cs="Times New Roman"/>
          <w:b/>
          <w:sz w:val="24"/>
          <w:szCs w:val="24"/>
        </w:rPr>
        <w:t>Информация об авторах</w:t>
      </w:r>
    </w:p>
    <w:p w:rsidR="00983D8B" w:rsidRPr="00983D8B" w:rsidRDefault="00983D8B" w:rsidP="003212EF">
      <w:pPr>
        <w:spacing w:after="0" w:line="240" w:lineRule="auto"/>
        <w:ind w:firstLine="709"/>
        <w:jc w:val="both"/>
        <w:rPr>
          <w:rFonts w:ascii="Times New Roman" w:hAnsi="Times New Roman" w:cs="Times New Roman"/>
          <w:sz w:val="24"/>
          <w:szCs w:val="24"/>
        </w:rPr>
      </w:pPr>
      <w:r w:rsidRPr="00983D8B">
        <w:rPr>
          <w:rFonts w:ascii="Times New Roman" w:hAnsi="Times New Roman" w:cs="Times New Roman"/>
          <w:b/>
          <w:sz w:val="24"/>
          <w:szCs w:val="24"/>
        </w:rPr>
        <w:t>Угнич Екатерина Александровна</w:t>
      </w:r>
      <w:r w:rsidRPr="00983D8B">
        <w:rPr>
          <w:rFonts w:ascii="Times New Roman" w:hAnsi="Times New Roman" w:cs="Times New Roman"/>
          <w:sz w:val="24"/>
          <w:szCs w:val="24"/>
        </w:rPr>
        <w:t xml:space="preserve"> – кандидат экономических наук, доцент, доцент кафедры «Мировая экономика и международные экономические отношения» Донского государственного технического университета, г. Ростов-на-Дону, </w:t>
      </w:r>
      <w:proofErr w:type="spellStart"/>
      <w:r w:rsidRPr="00983D8B">
        <w:rPr>
          <w:rFonts w:ascii="Times New Roman" w:hAnsi="Times New Roman" w:cs="Times New Roman"/>
          <w:sz w:val="24"/>
          <w:szCs w:val="24"/>
          <w:lang w:val="en-US"/>
        </w:rPr>
        <w:t>ugnich</w:t>
      </w:r>
      <w:proofErr w:type="spellEnd"/>
      <w:r w:rsidRPr="00983D8B">
        <w:rPr>
          <w:rFonts w:ascii="Times New Roman" w:hAnsi="Times New Roman" w:cs="Times New Roman"/>
          <w:sz w:val="24"/>
          <w:szCs w:val="24"/>
        </w:rPr>
        <w:t>77@</w:t>
      </w:r>
      <w:r w:rsidRPr="00983D8B">
        <w:rPr>
          <w:rFonts w:ascii="Times New Roman" w:hAnsi="Times New Roman" w:cs="Times New Roman"/>
          <w:sz w:val="24"/>
          <w:szCs w:val="24"/>
          <w:lang w:val="en-US"/>
        </w:rPr>
        <w:t>mail</w:t>
      </w:r>
      <w:r w:rsidRPr="00983D8B">
        <w:rPr>
          <w:rFonts w:ascii="Times New Roman" w:hAnsi="Times New Roman" w:cs="Times New Roman"/>
          <w:sz w:val="24"/>
          <w:szCs w:val="24"/>
        </w:rPr>
        <w:t>.</w:t>
      </w:r>
      <w:r w:rsidRPr="00983D8B">
        <w:rPr>
          <w:rFonts w:ascii="Times New Roman" w:hAnsi="Times New Roman" w:cs="Times New Roman"/>
          <w:sz w:val="24"/>
          <w:szCs w:val="24"/>
          <w:lang w:val="en-US"/>
        </w:rPr>
        <w:t>ru</w:t>
      </w:r>
    </w:p>
    <w:p w:rsidR="00983D8B" w:rsidRPr="00983D8B" w:rsidRDefault="00983D8B" w:rsidP="00983D8B">
      <w:pPr>
        <w:spacing w:after="0" w:line="240" w:lineRule="auto"/>
        <w:ind w:firstLine="709"/>
        <w:jc w:val="both"/>
        <w:rPr>
          <w:rFonts w:ascii="Times New Roman" w:hAnsi="Times New Roman" w:cs="Times New Roman"/>
          <w:sz w:val="24"/>
          <w:szCs w:val="24"/>
        </w:rPr>
      </w:pPr>
      <w:r w:rsidRPr="00983D8B">
        <w:rPr>
          <w:rFonts w:ascii="Times New Roman" w:hAnsi="Times New Roman" w:cs="Times New Roman"/>
          <w:b/>
          <w:sz w:val="24"/>
          <w:szCs w:val="24"/>
        </w:rPr>
        <w:t>Таранов Павел Михайлович</w:t>
      </w:r>
      <w:r w:rsidRPr="00983D8B">
        <w:rPr>
          <w:rFonts w:ascii="Times New Roman" w:hAnsi="Times New Roman" w:cs="Times New Roman"/>
          <w:sz w:val="24"/>
          <w:szCs w:val="24"/>
        </w:rPr>
        <w:t xml:space="preserve"> – кандидат экономических наук, доцент, доцент кафедры «Мировая экономика и международные экономические отношения» Донского государственного технического университета, г. Ростов-на-Дону, </w:t>
      </w:r>
      <w:proofErr w:type="spellStart"/>
      <w:r>
        <w:rPr>
          <w:rFonts w:ascii="Times New Roman" w:hAnsi="Times New Roman" w:cs="Times New Roman"/>
          <w:sz w:val="24"/>
          <w:szCs w:val="24"/>
          <w:lang w:val="en-US"/>
        </w:rPr>
        <w:t>taranov</w:t>
      </w:r>
      <w:proofErr w:type="spellEnd"/>
      <w:r w:rsidRPr="00983D8B">
        <w:rPr>
          <w:rFonts w:ascii="Times New Roman" w:hAnsi="Times New Roman" w:cs="Times New Roman"/>
          <w:sz w:val="24"/>
          <w:szCs w:val="24"/>
        </w:rPr>
        <w:t>@</w:t>
      </w:r>
      <w:r>
        <w:rPr>
          <w:rFonts w:ascii="Times New Roman" w:hAnsi="Times New Roman" w:cs="Times New Roman"/>
          <w:sz w:val="24"/>
          <w:szCs w:val="24"/>
          <w:lang w:val="en-US"/>
        </w:rPr>
        <w:t>inbox</w:t>
      </w:r>
      <w:r w:rsidRPr="00983D8B">
        <w:rPr>
          <w:rFonts w:ascii="Times New Roman" w:hAnsi="Times New Roman" w:cs="Times New Roman"/>
          <w:sz w:val="24"/>
          <w:szCs w:val="24"/>
        </w:rPr>
        <w:t>.</w:t>
      </w:r>
      <w:r w:rsidRPr="00983D8B">
        <w:rPr>
          <w:rFonts w:ascii="Times New Roman" w:hAnsi="Times New Roman" w:cs="Times New Roman"/>
          <w:sz w:val="24"/>
          <w:szCs w:val="24"/>
          <w:lang w:val="en-US"/>
        </w:rPr>
        <w:t>ru</w:t>
      </w:r>
    </w:p>
    <w:p w:rsidR="00983D8B" w:rsidRPr="00983D8B" w:rsidRDefault="00983D8B" w:rsidP="003212EF">
      <w:pPr>
        <w:spacing w:after="0" w:line="240" w:lineRule="auto"/>
        <w:ind w:firstLine="709"/>
        <w:jc w:val="both"/>
        <w:rPr>
          <w:rFonts w:ascii="Times New Roman" w:hAnsi="Times New Roman" w:cs="Times New Roman"/>
          <w:sz w:val="24"/>
          <w:szCs w:val="24"/>
        </w:rPr>
      </w:pPr>
    </w:p>
    <w:p w:rsidR="005A64C5" w:rsidRDefault="005A64C5" w:rsidP="003212EF">
      <w:pPr>
        <w:spacing w:after="0" w:line="240" w:lineRule="auto"/>
        <w:ind w:firstLine="709"/>
        <w:jc w:val="both"/>
        <w:rPr>
          <w:rFonts w:ascii="Times New Roman" w:hAnsi="Times New Roman" w:cs="Times New Roman"/>
          <w:sz w:val="24"/>
          <w:szCs w:val="24"/>
        </w:rPr>
      </w:pPr>
    </w:p>
    <w:p w:rsidR="005A64C5" w:rsidRDefault="005A64C5" w:rsidP="005A64C5">
      <w:pPr>
        <w:spacing w:after="0" w:line="240" w:lineRule="auto"/>
        <w:ind w:firstLine="709"/>
        <w:jc w:val="right"/>
        <w:rPr>
          <w:rFonts w:ascii="Times New Roman" w:hAnsi="Times New Roman" w:cs="Times New Roman"/>
          <w:b/>
          <w:sz w:val="24"/>
          <w:szCs w:val="24"/>
          <w:lang w:val="en-US"/>
        </w:rPr>
      </w:pPr>
      <w:proofErr w:type="spellStart"/>
      <w:r w:rsidRPr="005A64C5">
        <w:rPr>
          <w:rFonts w:ascii="Times New Roman" w:hAnsi="Times New Roman" w:cs="Times New Roman"/>
          <w:b/>
          <w:sz w:val="24"/>
          <w:szCs w:val="24"/>
          <w:lang w:val="en-US"/>
        </w:rPr>
        <w:t>Ugnich</w:t>
      </w:r>
      <w:proofErr w:type="spellEnd"/>
      <w:r w:rsidRPr="005A64C5">
        <w:rPr>
          <w:rFonts w:ascii="Times New Roman" w:hAnsi="Times New Roman" w:cs="Times New Roman"/>
          <w:b/>
          <w:sz w:val="24"/>
          <w:szCs w:val="24"/>
          <w:lang w:val="en-US"/>
        </w:rPr>
        <w:t xml:space="preserve"> E.A., </w:t>
      </w:r>
      <w:proofErr w:type="spellStart"/>
      <w:r w:rsidRPr="005A64C5">
        <w:rPr>
          <w:rFonts w:ascii="Times New Roman" w:hAnsi="Times New Roman" w:cs="Times New Roman"/>
          <w:b/>
          <w:sz w:val="24"/>
          <w:szCs w:val="24"/>
          <w:lang w:val="en-US"/>
        </w:rPr>
        <w:t>Taranov</w:t>
      </w:r>
      <w:proofErr w:type="spellEnd"/>
      <w:r w:rsidRPr="005A64C5">
        <w:rPr>
          <w:rFonts w:ascii="Times New Roman" w:hAnsi="Times New Roman" w:cs="Times New Roman"/>
          <w:b/>
          <w:sz w:val="24"/>
          <w:szCs w:val="24"/>
          <w:lang w:val="en-US"/>
        </w:rPr>
        <w:t xml:space="preserve"> P.M.</w:t>
      </w:r>
    </w:p>
    <w:p w:rsidR="005A64C5" w:rsidRPr="00EA0E8A" w:rsidRDefault="005A64C5" w:rsidP="005A64C5">
      <w:pPr>
        <w:spacing w:after="0" w:line="240" w:lineRule="auto"/>
        <w:ind w:firstLine="709"/>
        <w:jc w:val="right"/>
        <w:rPr>
          <w:rFonts w:ascii="Times New Roman" w:hAnsi="Times New Roman" w:cs="Times New Roman"/>
          <w:b/>
          <w:sz w:val="24"/>
          <w:szCs w:val="24"/>
          <w:lang w:val="en-US"/>
        </w:rPr>
      </w:pPr>
    </w:p>
    <w:p w:rsidR="005A64C5" w:rsidRDefault="005A64C5" w:rsidP="005A64C5">
      <w:pPr>
        <w:spacing w:after="0" w:line="240" w:lineRule="auto"/>
        <w:ind w:firstLine="709"/>
        <w:jc w:val="center"/>
        <w:rPr>
          <w:rFonts w:ascii="Times New Roman Полужирный" w:hAnsi="Times New Roman Полужирный" w:cs="Times New Roman"/>
          <w:b/>
          <w:caps/>
          <w:sz w:val="24"/>
          <w:szCs w:val="24"/>
          <w:lang w:val="en-US"/>
        </w:rPr>
      </w:pPr>
      <w:r w:rsidRPr="005A64C5">
        <w:rPr>
          <w:rFonts w:ascii="Times New Roman Полужирный" w:hAnsi="Times New Roman Полужирный" w:cs="Times New Roman"/>
          <w:b/>
          <w:caps/>
          <w:sz w:val="24"/>
          <w:szCs w:val="24"/>
          <w:lang w:val="en-US"/>
        </w:rPr>
        <w:t>The pillar university as a driver of innovation development of the region</w:t>
      </w:r>
    </w:p>
    <w:p w:rsidR="003E1732" w:rsidRDefault="003E1732" w:rsidP="005A64C5">
      <w:pPr>
        <w:spacing w:after="0" w:line="240" w:lineRule="auto"/>
        <w:ind w:firstLine="709"/>
        <w:jc w:val="center"/>
        <w:rPr>
          <w:rFonts w:ascii="Times New Roman Полужирный" w:hAnsi="Times New Roman Полужирный" w:cs="Times New Roman"/>
          <w:b/>
          <w:caps/>
          <w:sz w:val="24"/>
          <w:szCs w:val="24"/>
          <w:lang w:val="en-US"/>
        </w:rPr>
      </w:pPr>
    </w:p>
    <w:p w:rsidR="003E1732" w:rsidRDefault="003E1732" w:rsidP="003E1732">
      <w:pPr>
        <w:spacing w:after="0" w:line="240" w:lineRule="auto"/>
        <w:ind w:firstLine="709"/>
        <w:jc w:val="both"/>
        <w:rPr>
          <w:rFonts w:ascii="Times New Roman" w:hAnsi="Times New Roman" w:cs="Times New Roman"/>
          <w:sz w:val="24"/>
          <w:szCs w:val="24"/>
          <w:lang w:val="en-US"/>
        </w:rPr>
      </w:pPr>
      <w:r w:rsidRPr="003E1732">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w:t>
      </w:r>
      <w:r w:rsidRPr="00EA4009">
        <w:rPr>
          <w:rFonts w:ascii="Times New Roman" w:hAnsi="Times New Roman" w:cs="Times New Roman"/>
          <w:sz w:val="24"/>
          <w:szCs w:val="24"/>
          <w:lang w:val="en-US"/>
        </w:rPr>
        <w:t>Work is devoted to research of regional innovation ecosystems and understanding the role of supporting the University in the development of the ecosystem. It is shown that the basis of the regional innovation ecosystem is formed by the “triple helix” model connecting business, government and universities. Universities have an advantage, because their impact can extend to all stages of the innovation process: from the generation of knowledge to the commercialization of innovations. The object of the research is the pillar universities of the regions. On the example of Don State Technical University, the role of the pillar university in the development of the innovation ecosystem of the region (Rostov region) is revealed.</w:t>
      </w:r>
    </w:p>
    <w:p w:rsidR="003E1732" w:rsidRDefault="003E1732" w:rsidP="003E1732">
      <w:pPr>
        <w:spacing w:after="0" w:line="240" w:lineRule="auto"/>
        <w:ind w:firstLine="709"/>
        <w:jc w:val="both"/>
        <w:rPr>
          <w:rFonts w:ascii="Times New Roman" w:hAnsi="Times New Roman" w:cs="Times New Roman"/>
          <w:sz w:val="24"/>
          <w:szCs w:val="24"/>
          <w:lang w:val="en-US"/>
        </w:rPr>
      </w:pPr>
      <w:r w:rsidRPr="003E1732">
        <w:rPr>
          <w:rFonts w:ascii="Times New Roman" w:hAnsi="Times New Roman" w:cs="Times New Roman"/>
          <w:b/>
          <w:sz w:val="24"/>
          <w:szCs w:val="24"/>
          <w:lang w:val="en-US"/>
        </w:rPr>
        <w:lastRenderedPageBreak/>
        <w:t>Keywords</w:t>
      </w:r>
      <w:r>
        <w:rPr>
          <w:rFonts w:ascii="Times New Roman" w:hAnsi="Times New Roman" w:cs="Times New Roman"/>
          <w:sz w:val="24"/>
          <w:szCs w:val="24"/>
          <w:lang w:val="en-US"/>
        </w:rPr>
        <w:t xml:space="preserve">. </w:t>
      </w:r>
      <w:r w:rsidRPr="00EA4009">
        <w:rPr>
          <w:rFonts w:ascii="Times New Roman" w:hAnsi="Times New Roman" w:cs="Times New Roman"/>
          <w:sz w:val="24"/>
          <w:szCs w:val="24"/>
          <w:lang w:val="en-US"/>
        </w:rPr>
        <w:t>Regional innovation ecosystem, pillar university, «Triple Helix», innovation process</w:t>
      </w:r>
    </w:p>
    <w:p w:rsidR="00983D8B" w:rsidRDefault="00983D8B" w:rsidP="003E1732">
      <w:pPr>
        <w:spacing w:after="0" w:line="240" w:lineRule="auto"/>
        <w:ind w:firstLine="709"/>
        <w:jc w:val="both"/>
        <w:rPr>
          <w:rFonts w:ascii="Times New Roman" w:hAnsi="Times New Roman" w:cs="Times New Roman"/>
          <w:sz w:val="24"/>
          <w:szCs w:val="24"/>
          <w:lang w:val="en-US"/>
        </w:rPr>
      </w:pPr>
    </w:p>
    <w:p w:rsidR="00983D8B" w:rsidRDefault="00983D8B" w:rsidP="003E1732">
      <w:pPr>
        <w:spacing w:after="0" w:line="240" w:lineRule="auto"/>
        <w:ind w:firstLine="709"/>
        <w:jc w:val="both"/>
        <w:rPr>
          <w:rFonts w:ascii="Times New Roman" w:hAnsi="Times New Roman" w:cs="Times New Roman"/>
          <w:b/>
          <w:sz w:val="24"/>
          <w:szCs w:val="24"/>
          <w:lang w:val="en-US"/>
        </w:rPr>
      </w:pPr>
      <w:r w:rsidRPr="00983D8B">
        <w:rPr>
          <w:rFonts w:ascii="Times New Roman" w:hAnsi="Times New Roman" w:cs="Times New Roman"/>
          <w:b/>
          <w:sz w:val="24"/>
          <w:szCs w:val="24"/>
          <w:lang w:val="en-US"/>
        </w:rPr>
        <w:t>About authors</w:t>
      </w:r>
    </w:p>
    <w:p w:rsidR="000E3750" w:rsidRPr="000E3750" w:rsidRDefault="000E3750" w:rsidP="000E3750">
      <w:pPr>
        <w:pStyle w:val="a5"/>
        <w:spacing w:after="0" w:line="240" w:lineRule="auto"/>
        <w:ind w:left="0" w:firstLine="709"/>
        <w:rPr>
          <w:rFonts w:ascii="Times New Roman" w:eastAsia="Times New Roman" w:hAnsi="Times New Roman"/>
          <w:b/>
          <w:spacing w:val="-1"/>
          <w:sz w:val="24"/>
          <w:szCs w:val="24"/>
          <w:lang w:val="en-US" w:eastAsia="ru-RU"/>
        </w:rPr>
      </w:pPr>
      <w:proofErr w:type="spellStart"/>
      <w:r w:rsidRPr="000E3750">
        <w:rPr>
          <w:rFonts w:ascii="Times New Roman" w:hAnsi="Times New Roman"/>
          <w:b/>
          <w:bCs/>
          <w:sz w:val="24"/>
          <w:szCs w:val="24"/>
          <w:lang w:val="en-US"/>
        </w:rPr>
        <w:t>Ugnich</w:t>
      </w:r>
      <w:proofErr w:type="spellEnd"/>
      <w:r w:rsidRPr="000E3750">
        <w:rPr>
          <w:rFonts w:ascii="Times New Roman" w:hAnsi="Times New Roman"/>
          <w:b/>
          <w:bCs/>
          <w:sz w:val="24"/>
          <w:szCs w:val="24"/>
          <w:lang w:val="en-US"/>
        </w:rPr>
        <w:t xml:space="preserve"> Ekaterina </w:t>
      </w:r>
      <w:proofErr w:type="spellStart"/>
      <w:r w:rsidRPr="000E3750">
        <w:rPr>
          <w:rFonts w:ascii="Times New Roman" w:hAnsi="Times New Roman"/>
          <w:b/>
          <w:bCs/>
          <w:sz w:val="24"/>
          <w:szCs w:val="24"/>
          <w:lang w:val="en-US"/>
        </w:rPr>
        <w:t>Alexandrovna</w:t>
      </w:r>
      <w:proofErr w:type="spellEnd"/>
      <w:r w:rsidRPr="000E3750">
        <w:rPr>
          <w:rFonts w:ascii="Times New Roman" w:hAnsi="Times New Roman"/>
          <w:b/>
          <w:bCs/>
          <w:sz w:val="24"/>
          <w:szCs w:val="24"/>
          <w:lang w:val="en-US"/>
        </w:rPr>
        <w:t xml:space="preserve"> </w:t>
      </w:r>
      <w:proofErr w:type="gramStart"/>
      <w:r w:rsidRPr="000E3750">
        <w:rPr>
          <w:rFonts w:ascii="Times New Roman" w:hAnsi="Times New Roman"/>
          <w:b/>
          <w:bCs/>
          <w:sz w:val="24"/>
          <w:szCs w:val="24"/>
          <w:lang w:val="en-US"/>
        </w:rPr>
        <w:t xml:space="preserve">-  </w:t>
      </w:r>
      <w:r w:rsidRPr="000E3750">
        <w:rPr>
          <w:rFonts w:ascii="Times New Roman" w:hAnsi="Times New Roman"/>
          <w:sz w:val="24"/>
          <w:szCs w:val="24"/>
          <w:lang w:val="en-US"/>
        </w:rPr>
        <w:t>Candidate</w:t>
      </w:r>
      <w:proofErr w:type="gramEnd"/>
      <w:r w:rsidRPr="000E3750">
        <w:rPr>
          <w:sz w:val="24"/>
          <w:szCs w:val="24"/>
          <w:lang w:val="en-US"/>
        </w:rPr>
        <w:t xml:space="preserve"> </w:t>
      </w:r>
      <w:r w:rsidRPr="000E3750">
        <w:rPr>
          <w:rFonts w:ascii="Times New Roman" w:hAnsi="Times New Roman"/>
          <w:sz w:val="24"/>
          <w:szCs w:val="24"/>
          <w:lang w:val="en-US"/>
        </w:rPr>
        <w:t>of Science in Economics, docent, associate professor, Don State Technical University, Rostov-on-Don, ugnich77@mail.ru</w:t>
      </w:r>
    </w:p>
    <w:p w:rsidR="000E3750" w:rsidRPr="00983D8B" w:rsidRDefault="000E3750" w:rsidP="003E1732">
      <w:pPr>
        <w:spacing w:after="0" w:line="240" w:lineRule="auto"/>
        <w:ind w:firstLine="709"/>
        <w:jc w:val="both"/>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Taranov</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Pavel</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Mikhailovich</w:t>
      </w:r>
      <w:proofErr w:type="spellEnd"/>
      <w:r>
        <w:rPr>
          <w:rFonts w:ascii="Times New Roman" w:hAnsi="Times New Roman" w:cs="Times New Roman"/>
          <w:b/>
          <w:sz w:val="24"/>
          <w:szCs w:val="24"/>
          <w:lang w:val="en-US"/>
        </w:rPr>
        <w:t xml:space="preserve"> - </w:t>
      </w:r>
      <w:r w:rsidRPr="000E3750">
        <w:rPr>
          <w:rFonts w:ascii="Times New Roman" w:hAnsi="Times New Roman"/>
          <w:sz w:val="24"/>
          <w:szCs w:val="24"/>
          <w:lang w:val="en-US"/>
        </w:rPr>
        <w:t>Candidate</w:t>
      </w:r>
      <w:r w:rsidRPr="000E3750">
        <w:rPr>
          <w:sz w:val="24"/>
          <w:szCs w:val="24"/>
          <w:lang w:val="en-US"/>
        </w:rPr>
        <w:t xml:space="preserve"> </w:t>
      </w:r>
      <w:r w:rsidRPr="000E3750">
        <w:rPr>
          <w:rFonts w:ascii="Times New Roman" w:hAnsi="Times New Roman"/>
          <w:sz w:val="24"/>
          <w:szCs w:val="24"/>
          <w:lang w:val="en-US"/>
        </w:rPr>
        <w:t>of Science in Economics, docent, associate professor, Don State Technical University, Rostov-on-Don,</w:t>
      </w:r>
      <w:r>
        <w:rPr>
          <w:rFonts w:ascii="Times New Roman" w:hAnsi="Times New Roman"/>
          <w:sz w:val="24"/>
          <w:szCs w:val="24"/>
          <w:lang w:val="en-US"/>
        </w:rPr>
        <w:t xml:space="preserve"> taranov@inbox.ru</w:t>
      </w:r>
    </w:p>
    <w:p w:rsidR="00983D8B" w:rsidRDefault="00983D8B" w:rsidP="003E1732">
      <w:pPr>
        <w:spacing w:after="0" w:line="240" w:lineRule="auto"/>
        <w:ind w:firstLine="709"/>
        <w:jc w:val="both"/>
        <w:rPr>
          <w:rFonts w:ascii="Times New Roman" w:hAnsi="Times New Roman" w:cs="Times New Roman"/>
          <w:sz w:val="24"/>
          <w:szCs w:val="24"/>
          <w:lang w:val="en-US"/>
        </w:rPr>
      </w:pPr>
    </w:p>
    <w:p w:rsidR="00983D8B" w:rsidRPr="00983D8B" w:rsidRDefault="00983D8B" w:rsidP="003E1732">
      <w:pPr>
        <w:spacing w:after="0" w:line="240" w:lineRule="auto"/>
        <w:ind w:firstLine="709"/>
        <w:jc w:val="both"/>
        <w:rPr>
          <w:rFonts w:ascii="Times New Roman" w:hAnsi="Times New Roman" w:cs="Times New Roman"/>
          <w:b/>
          <w:sz w:val="24"/>
          <w:szCs w:val="24"/>
          <w:lang w:val="en-US"/>
        </w:rPr>
      </w:pPr>
      <w:r w:rsidRPr="00983D8B">
        <w:rPr>
          <w:rFonts w:ascii="Times New Roman" w:hAnsi="Times New Roman" w:cs="Times New Roman"/>
          <w:b/>
          <w:sz w:val="24"/>
          <w:szCs w:val="24"/>
          <w:lang w:val="en-US"/>
        </w:rPr>
        <w:t>References</w:t>
      </w:r>
    </w:p>
    <w:p w:rsidR="00983D8B" w:rsidRPr="0095725D" w:rsidRDefault="00983D8B" w:rsidP="00983D8B">
      <w:pPr>
        <w:spacing w:after="0" w:line="240" w:lineRule="auto"/>
        <w:ind w:firstLine="709"/>
        <w:jc w:val="both"/>
        <w:rPr>
          <w:rFonts w:ascii="Times New Roman" w:hAnsi="Times New Roman" w:cs="Times New Roman"/>
          <w:sz w:val="24"/>
          <w:szCs w:val="24"/>
        </w:rPr>
      </w:pPr>
      <w:r w:rsidRPr="003212EF">
        <w:rPr>
          <w:rFonts w:ascii="Times New Roman" w:hAnsi="Times New Roman" w:cs="Times New Roman"/>
          <w:sz w:val="24"/>
          <w:szCs w:val="24"/>
          <w:lang w:val="en-US"/>
        </w:rPr>
        <w:t>Bell</w:t>
      </w:r>
      <w:r w:rsidRPr="000927EF">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D</w:t>
      </w:r>
      <w:r w:rsidRPr="000927EF">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The</w:t>
      </w:r>
      <w:r w:rsidRPr="000927EF">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Coming</w:t>
      </w:r>
      <w:r w:rsidRPr="000927EF">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of</w:t>
      </w:r>
      <w:r w:rsidRPr="000927EF">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Post</w:t>
      </w:r>
      <w:r w:rsidRPr="000927EF">
        <w:rPr>
          <w:rFonts w:ascii="Times New Roman" w:hAnsi="Times New Roman" w:cs="Times New Roman"/>
          <w:sz w:val="24"/>
          <w:szCs w:val="24"/>
          <w:lang w:val="en-US"/>
        </w:rPr>
        <w:t>-</w:t>
      </w:r>
      <w:r w:rsidRPr="003212EF">
        <w:rPr>
          <w:rFonts w:ascii="Times New Roman" w:hAnsi="Times New Roman" w:cs="Times New Roman"/>
          <w:sz w:val="24"/>
          <w:szCs w:val="24"/>
          <w:lang w:val="en-US"/>
        </w:rPr>
        <w:t>Industrial</w:t>
      </w:r>
      <w:r w:rsidRPr="000927EF">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Society</w:t>
      </w:r>
      <w:r w:rsidRPr="000927EF">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 xml:space="preserve">A Venture in Social Forecasting. </w:t>
      </w:r>
      <w:proofErr w:type="spellStart"/>
      <w:r w:rsidRPr="003212EF">
        <w:rPr>
          <w:rFonts w:ascii="Times New Roman" w:hAnsi="Times New Roman" w:cs="Times New Roman"/>
          <w:sz w:val="24"/>
          <w:szCs w:val="24"/>
          <w:lang w:val="en-US"/>
        </w:rPr>
        <w:t>Harmondsworth</w:t>
      </w:r>
      <w:proofErr w:type="spellEnd"/>
      <w:r w:rsidRPr="003212EF">
        <w:rPr>
          <w:rFonts w:ascii="Times New Roman" w:hAnsi="Times New Roman" w:cs="Times New Roman"/>
          <w:sz w:val="24"/>
          <w:szCs w:val="24"/>
          <w:lang w:val="en-US"/>
        </w:rPr>
        <w:t>: Penguin Books, 1973</w:t>
      </w:r>
    </w:p>
    <w:p w:rsidR="00983D8B" w:rsidRPr="003212EF"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Benneworth</w:t>
      </w:r>
      <w:proofErr w:type="spellEnd"/>
      <w:r w:rsidRPr="003212EF">
        <w:rPr>
          <w:rFonts w:ascii="Times New Roman" w:hAnsi="Times New Roman" w:cs="Times New Roman"/>
          <w:sz w:val="24"/>
          <w:szCs w:val="24"/>
          <w:lang w:val="en-US"/>
        </w:rPr>
        <w:t xml:space="preserve"> P., Sanderson A. (2009) </w:t>
      </w:r>
      <w:proofErr w:type="gramStart"/>
      <w:r w:rsidRPr="003212EF">
        <w:rPr>
          <w:rFonts w:ascii="Times New Roman" w:hAnsi="Times New Roman" w:cs="Times New Roman"/>
          <w:sz w:val="24"/>
          <w:szCs w:val="24"/>
          <w:lang w:val="en-US"/>
        </w:rPr>
        <w:t>The</w:t>
      </w:r>
      <w:proofErr w:type="gramEnd"/>
      <w:r w:rsidRPr="003212EF">
        <w:rPr>
          <w:rFonts w:ascii="Times New Roman" w:hAnsi="Times New Roman" w:cs="Times New Roman"/>
          <w:sz w:val="24"/>
          <w:szCs w:val="24"/>
          <w:lang w:val="en-US"/>
        </w:rPr>
        <w:t xml:space="preserve"> Regional Engagement of Universities: Building Capacity in a Sparse Innovation Environment // Higher Education Management and Policy. – 2009. -Vol. 21(1), http://dx.doi.org/10.1787/hemp-v21-art8-en.</w:t>
      </w:r>
    </w:p>
    <w:p w:rsidR="00983D8B"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Birkner</w:t>
      </w:r>
      <w:proofErr w:type="spellEnd"/>
      <w:r w:rsidRPr="003212EF">
        <w:rPr>
          <w:rFonts w:ascii="Times New Roman" w:hAnsi="Times New Roman" w:cs="Times New Roman"/>
          <w:sz w:val="24"/>
          <w:szCs w:val="24"/>
          <w:lang w:val="en-US"/>
        </w:rPr>
        <w:t xml:space="preserve">, Z., </w:t>
      </w:r>
      <w:proofErr w:type="spellStart"/>
      <w:r w:rsidRPr="003212EF">
        <w:rPr>
          <w:rFonts w:ascii="Times New Roman" w:hAnsi="Times New Roman" w:cs="Times New Roman"/>
          <w:sz w:val="24"/>
          <w:szCs w:val="24"/>
          <w:lang w:val="en-US"/>
        </w:rPr>
        <w:t>Máhr</w:t>
      </w:r>
      <w:proofErr w:type="spellEnd"/>
      <w:r w:rsidRPr="003212EF">
        <w:rPr>
          <w:rFonts w:ascii="Times New Roman" w:hAnsi="Times New Roman" w:cs="Times New Roman"/>
          <w:sz w:val="24"/>
          <w:szCs w:val="24"/>
          <w:lang w:val="en-US"/>
        </w:rPr>
        <w:t xml:space="preserve">, T., </w:t>
      </w:r>
      <w:proofErr w:type="spellStart"/>
      <w:r w:rsidRPr="003212EF">
        <w:rPr>
          <w:rFonts w:ascii="Times New Roman" w:hAnsi="Times New Roman" w:cs="Times New Roman"/>
          <w:sz w:val="24"/>
          <w:szCs w:val="24"/>
          <w:lang w:val="en-US"/>
        </w:rPr>
        <w:t>Berkes</w:t>
      </w:r>
      <w:proofErr w:type="spellEnd"/>
      <w:r w:rsidRPr="003212EF">
        <w:rPr>
          <w:rFonts w:ascii="Times New Roman" w:hAnsi="Times New Roman" w:cs="Times New Roman"/>
          <w:sz w:val="24"/>
          <w:szCs w:val="24"/>
          <w:lang w:val="en-US"/>
        </w:rPr>
        <w:t xml:space="preserve">, N.R. Changes in Responsibilities and Tasks of Universities in Regional Innovation Ecosystems. // </w:t>
      </w:r>
      <w:proofErr w:type="spellStart"/>
      <w:r w:rsidRPr="003212EF">
        <w:rPr>
          <w:rFonts w:ascii="Times New Roman" w:hAnsi="Times New Roman" w:cs="Times New Roman"/>
          <w:sz w:val="24"/>
          <w:szCs w:val="24"/>
          <w:lang w:val="en-US"/>
        </w:rPr>
        <w:t>Naše</w:t>
      </w:r>
      <w:proofErr w:type="spellEnd"/>
      <w:r w:rsidRPr="003212EF">
        <w:rPr>
          <w:rFonts w:ascii="Times New Roman" w:hAnsi="Times New Roman" w:cs="Times New Roman"/>
          <w:sz w:val="24"/>
          <w:szCs w:val="24"/>
          <w:lang w:val="en-US"/>
        </w:rPr>
        <w:t xml:space="preserve"> </w:t>
      </w:r>
      <w:proofErr w:type="spellStart"/>
      <w:r w:rsidRPr="003212EF">
        <w:rPr>
          <w:rFonts w:ascii="Times New Roman" w:hAnsi="Times New Roman" w:cs="Times New Roman"/>
          <w:sz w:val="24"/>
          <w:szCs w:val="24"/>
          <w:lang w:val="en-US"/>
        </w:rPr>
        <w:t>gospodarstvo</w:t>
      </w:r>
      <w:proofErr w:type="spellEnd"/>
      <w:r w:rsidRPr="003212EF">
        <w:rPr>
          <w:rFonts w:ascii="Times New Roman" w:hAnsi="Times New Roman" w:cs="Times New Roman"/>
          <w:sz w:val="24"/>
          <w:szCs w:val="24"/>
          <w:lang w:val="en-US"/>
        </w:rPr>
        <w:t>/Our Economy. – 2017. - №63 (2), 15–21. DOI: 10.1515/ ngoe-2017-0008</w:t>
      </w:r>
    </w:p>
    <w:p w:rsidR="00983D8B" w:rsidRPr="003212EF"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Bramwell</w:t>
      </w:r>
      <w:proofErr w:type="spellEnd"/>
      <w:r w:rsidRPr="003212EF">
        <w:rPr>
          <w:rFonts w:ascii="Times New Roman" w:hAnsi="Times New Roman" w:cs="Times New Roman"/>
          <w:sz w:val="24"/>
          <w:szCs w:val="24"/>
          <w:lang w:val="en-US"/>
        </w:rPr>
        <w:t>, A., Hepburn, N., Wolfe, D. A. Growing innovation ecosystems: University-industry knowledge transfer and regional economic development in Canada. Final Report to the Social Sciences and Humanities Research Council of Canada, University of Toronto, 2012</w:t>
      </w:r>
    </w:p>
    <w:p w:rsidR="00983D8B" w:rsidRPr="003212EF"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Chesbrough</w:t>
      </w:r>
      <w:proofErr w:type="spellEnd"/>
      <w:r w:rsidRPr="003212EF">
        <w:rPr>
          <w:rFonts w:ascii="Times New Roman" w:hAnsi="Times New Roman" w:cs="Times New Roman"/>
          <w:sz w:val="24"/>
          <w:szCs w:val="24"/>
          <w:lang w:val="en-US"/>
        </w:rPr>
        <w:t xml:space="preserve"> </w:t>
      </w:r>
      <w:r w:rsidRPr="003212EF">
        <w:rPr>
          <w:rFonts w:ascii="Times New Roman" w:hAnsi="Times New Roman" w:cs="Times New Roman"/>
          <w:sz w:val="24"/>
          <w:szCs w:val="24"/>
        </w:rPr>
        <w:t>Н</w:t>
      </w:r>
      <w:r w:rsidRPr="003212EF">
        <w:rPr>
          <w:rFonts w:ascii="Times New Roman" w:hAnsi="Times New Roman" w:cs="Times New Roman"/>
          <w:sz w:val="24"/>
          <w:szCs w:val="24"/>
          <w:lang w:val="en-US"/>
        </w:rPr>
        <w:t>. The era of Open innovation. // Sloan Management Review. – 2003. - №3. P. 35-44</w:t>
      </w:r>
    </w:p>
    <w:p w:rsidR="00983D8B" w:rsidRPr="003212EF"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Etzkowitz</w:t>
      </w:r>
      <w:proofErr w:type="spellEnd"/>
      <w:r w:rsidRPr="003212EF">
        <w:rPr>
          <w:rFonts w:ascii="Times New Roman" w:hAnsi="Times New Roman" w:cs="Times New Roman"/>
          <w:sz w:val="24"/>
          <w:szCs w:val="24"/>
          <w:lang w:val="en-US"/>
        </w:rPr>
        <w:t xml:space="preserve"> H., </w:t>
      </w:r>
      <w:proofErr w:type="spellStart"/>
      <w:r w:rsidRPr="003212EF">
        <w:rPr>
          <w:rFonts w:ascii="Times New Roman" w:hAnsi="Times New Roman" w:cs="Times New Roman"/>
          <w:sz w:val="24"/>
          <w:szCs w:val="24"/>
          <w:lang w:val="en-US"/>
        </w:rPr>
        <w:t>Leydesdorff</w:t>
      </w:r>
      <w:proofErr w:type="spellEnd"/>
      <w:r w:rsidRPr="003212EF">
        <w:rPr>
          <w:rFonts w:ascii="Times New Roman" w:hAnsi="Times New Roman" w:cs="Times New Roman"/>
          <w:sz w:val="24"/>
          <w:szCs w:val="24"/>
          <w:lang w:val="en-US"/>
        </w:rPr>
        <w:t xml:space="preserve"> L. The Triple Helix of University- Industry-Government Relations: A Laboratory for Knowledge - Based Economic Development. EASST Review, 1995</w:t>
      </w:r>
    </w:p>
    <w:p w:rsidR="00983D8B" w:rsidRPr="003212EF"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Etzkowitz</w:t>
      </w:r>
      <w:proofErr w:type="spellEnd"/>
      <w:r w:rsidRPr="003212EF">
        <w:rPr>
          <w:rFonts w:ascii="Times New Roman" w:hAnsi="Times New Roman" w:cs="Times New Roman"/>
          <w:sz w:val="24"/>
          <w:szCs w:val="24"/>
          <w:lang w:val="en-US"/>
        </w:rPr>
        <w:t xml:space="preserve">, H., Webster, A., </w:t>
      </w:r>
      <w:proofErr w:type="spellStart"/>
      <w:r w:rsidRPr="003212EF">
        <w:rPr>
          <w:rFonts w:ascii="Times New Roman" w:hAnsi="Times New Roman" w:cs="Times New Roman"/>
          <w:sz w:val="24"/>
          <w:szCs w:val="24"/>
          <w:lang w:val="en-US"/>
        </w:rPr>
        <w:t>Gebhardt</w:t>
      </w:r>
      <w:proofErr w:type="spellEnd"/>
      <w:r w:rsidRPr="003212EF">
        <w:rPr>
          <w:rFonts w:ascii="Times New Roman" w:hAnsi="Times New Roman" w:cs="Times New Roman"/>
          <w:sz w:val="24"/>
          <w:szCs w:val="24"/>
          <w:lang w:val="en-US"/>
        </w:rPr>
        <w:t xml:space="preserve">, C., Terra, B.  (2000) </w:t>
      </w:r>
      <w:proofErr w:type="gramStart"/>
      <w:r w:rsidRPr="003212EF">
        <w:rPr>
          <w:rFonts w:ascii="Times New Roman" w:hAnsi="Times New Roman" w:cs="Times New Roman"/>
          <w:sz w:val="24"/>
          <w:szCs w:val="24"/>
          <w:lang w:val="en-US"/>
        </w:rPr>
        <w:t>The</w:t>
      </w:r>
      <w:proofErr w:type="gramEnd"/>
      <w:r w:rsidRPr="003212EF">
        <w:rPr>
          <w:rFonts w:ascii="Times New Roman" w:hAnsi="Times New Roman" w:cs="Times New Roman"/>
          <w:sz w:val="24"/>
          <w:szCs w:val="24"/>
          <w:lang w:val="en-US"/>
        </w:rPr>
        <w:t xml:space="preserve"> Future of the University and the University of the Future: Evolution from Ivory Tower to Entrepreneurial Paradigm // Research Policy. – 2000. - Vol. 29, p.313</w:t>
      </w:r>
    </w:p>
    <w:p w:rsidR="00983D8B" w:rsidRPr="003212EF"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Jarvi</w:t>
      </w:r>
      <w:proofErr w:type="spellEnd"/>
      <w:r w:rsidRPr="003212EF">
        <w:rPr>
          <w:rFonts w:ascii="Times New Roman" w:hAnsi="Times New Roman" w:cs="Times New Roman"/>
          <w:sz w:val="24"/>
          <w:szCs w:val="24"/>
          <w:lang w:val="en-US"/>
        </w:rPr>
        <w:t xml:space="preserve">, K, </w:t>
      </w:r>
      <w:proofErr w:type="spellStart"/>
      <w:r w:rsidRPr="003212EF">
        <w:rPr>
          <w:rFonts w:ascii="Times New Roman" w:hAnsi="Times New Roman" w:cs="Times New Roman"/>
          <w:sz w:val="24"/>
          <w:szCs w:val="24"/>
          <w:lang w:val="en-US"/>
        </w:rPr>
        <w:t>Almpanopoulou</w:t>
      </w:r>
      <w:proofErr w:type="spellEnd"/>
      <w:r w:rsidRPr="003212EF">
        <w:rPr>
          <w:rFonts w:ascii="Times New Roman" w:hAnsi="Times New Roman" w:cs="Times New Roman"/>
          <w:sz w:val="24"/>
          <w:szCs w:val="24"/>
          <w:lang w:val="en-US"/>
        </w:rPr>
        <w:t xml:space="preserve">, A., </w:t>
      </w:r>
      <w:proofErr w:type="spellStart"/>
      <w:r w:rsidRPr="003212EF">
        <w:rPr>
          <w:rFonts w:ascii="Times New Roman" w:hAnsi="Times New Roman" w:cs="Times New Roman"/>
          <w:sz w:val="24"/>
          <w:szCs w:val="24"/>
          <w:lang w:val="en-US"/>
        </w:rPr>
        <w:t>Ritala</w:t>
      </w:r>
      <w:proofErr w:type="spellEnd"/>
      <w:r w:rsidRPr="003212EF">
        <w:rPr>
          <w:rFonts w:ascii="Times New Roman" w:hAnsi="Times New Roman" w:cs="Times New Roman"/>
          <w:sz w:val="24"/>
          <w:szCs w:val="24"/>
          <w:lang w:val="en-US"/>
        </w:rPr>
        <w:t xml:space="preserve">, P. Organization of knowledge ecosystem: </w:t>
      </w:r>
      <w:proofErr w:type="spellStart"/>
      <w:r w:rsidRPr="003212EF">
        <w:rPr>
          <w:rFonts w:ascii="Times New Roman" w:hAnsi="Times New Roman" w:cs="Times New Roman"/>
          <w:sz w:val="24"/>
          <w:szCs w:val="24"/>
          <w:lang w:val="en-US"/>
        </w:rPr>
        <w:t>Prefigurative</w:t>
      </w:r>
      <w:proofErr w:type="spellEnd"/>
      <w:r w:rsidRPr="003212EF">
        <w:rPr>
          <w:rFonts w:ascii="Times New Roman" w:hAnsi="Times New Roman" w:cs="Times New Roman"/>
          <w:sz w:val="24"/>
          <w:szCs w:val="24"/>
          <w:lang w:val="en-US"/>
        </w:rPr>
        <w:t xml:space="preserve"> and partial forms // Research Policy. – 2018. – 47(8). P. 1523-1537</w:t>
      </w:r>
    </w:p>
    <w:p w:rsidR="00983D8B" w:rsidRPr="003212EF" w:rsidRDefault="00983D8B" w:rsidP="00983D8B">
      <w:pPr>
        <w:spacing w:after="0" w:line="240" w:lineRule="auto"/>
        <w:ind w:firstLine="709"/>
        <w:jc w:val="both"/>
        <w:rPr>
          <w:rFonts w:ascii="Times New Roman" w:hAnsi="Times New Roman" w:cs="Times New Roman"/>
          <w:sz w:val="24"/>
          <w:szCs w:val="24"/>
          <w:lang w:val="en-US"/>
        </w:rPr>
      </w:pPr>
      <w:r w:rsidRPr="003212EF">
        <w:rPr>
          <w:rFonts w:ascii="Times New Roman" w:hAnsi="Times New Roman" w:cs="Times New Roman"/>
          <w:sz w:val="24"/>
          <w:szCs w:val="24"/>
          <w:lang w:val="en-US"/>
        </w:rPr>
        <w:t>Moore J.F. Predators and prey: A new ecology of competition // Harvard Business Review, May-June, 1993</w:t>
      </w:r>
    </w:p>
    <w:p w:rsidR="00983D8B" w:rsidRPr="00EA0E8A" w:rsidRDefault="00983D8B" w:rsidP="00983D8B">
      <w:pPr>
        <w:spacing w:after="0" w:line="240" w:lineRule="auto"/>
        <w:ind w:firstLine="709"/>
        <w:jc w:val="both"/>
        <w:rPr>
          <w:rFonts w:ascii="Times New Roman" w:hAnsi="Times New Roman" w:cs="Times New Roman"/>
          <w:sz w:val="24"/>
          <w:szCs w:val="24"/>
          <w:lang w:val="en-US"/>
        </w:rPr>
      </w:pPr>
      <w:proofErr w:type="spellStart"/>
      <w:r w:rsidRPr="003212EF">
        <w:rPr>
          <w:rFonts w:ascii="Times New Roman" w:hAnsi="Times New Roman" w:cs="Times New Roman"/>
          <w:sz w:val="24"/>
          <w:szCs w:val="24"/>
          <w:lang w:val="en-US"/>
        </w:rPr>
        <w:t>Wessner</w:t>
      </w:r>
      <w:proofErr w:type="spellEnd"/>
      <w:r w:rsidRPr="003212EF">
        <w:rPr>
          <w:rFonts w:ascii="Times New Roman" w:hAnsi="Times New Roman" w:cs="Times New Roman"/>
          <w:sz w:val="24"/>
          <w:szCs w:val="24"/>
          <w:lang w:val="en-US"/>
        </w:rPr>
        <w:t xml:space="preserve"> C.W. Innovation policies for the 21th century. Report of a symposium. The National Academies Press. Washington</w:t>
      </w:r>
      <w:r w:rsidRPr="00EA0E8A">
        <w:rPr>
          <w:rFonts w:ascii="Times New Roman" w:hAnsi="Times New Roman" w:cs="Times New Roman"/>
          <w:sz w:val="24"/>
          <w:szCs w:val="24"/>
          <w:lang w:val="en-US"/>
        </w:rPr>
        <w:t xml:space="preserve">, </w:t>
      </w:r>
      <w:r w:rsidRPr="003212EF">
        <w:rPr>
          <w:rFonts w:ascii="Times New Roman" w:hAnsi="Times New Roman" w:cs="Times New Roman"/>
          <w:sz w:val="24"/>
          <w:szCs w:val="24"/>
          <w:lang w:val="en-US"/>
        </w:rPr>
        <w:t>D</w:t>
      </w:r>
      <w:r w:rsidRPr="00EA0E8A">
        <w:rPr>
          <w:rFonts w:ascii="Times New Roman" w:hAnsi="Times New Roman" w:cs="Times New Roman"/>
          <w:sz w:val="24"/>
          <w:szCs w:val="24"/>
          <w:lang w:val="en-US"/>
        </w:rPr>
        <w:t>.</w:t>
      </w:r>
      <w:r w:rsidRPr="003212EF">
        <w:rPr>
          <w:rFonts w:ascii="Times New Roman" w:hAnsi="Times New Roman" w:cs="Times New Roman"/>
          <w:sz w:val="24"/>
          <w:szCs w:val="24"/>
          <w:lang w:val="en-US"/>
        </w:rPr>
        <w:t>C</w:t>
      </w:r>
      <w:r w:rsidRPr="00EA0E8A">
        <w:rPr>
          <w:rFonts w:ascii="Times New Roman" w:hAnsi="Times New Roman" w:cs="Times New Roman"/>
          <w:sz w:val="24"/>
          <w:szCs w:val="24"/>
          <w:lang w:val="en-US"/>
        </w:rPr>
        <w:t>., 2007</w:t>
      </w:r>
    </w:p>
    <w:p w:rsidR="00EA0E8A" w:rsidRPr="00EA0E8A" w:rsidRDefault="00EA0E8A" w:rsidP="00EA0E8A">
      <w:pPr>
        <w:spacing w:after="0" w:line="240" w:lineRule="auto"/>
        <w:ind w:firstLine="709"/>
        <w:jc w:val="both"/>
        <w:rPr>
          <w:rFonts w:ascii="Times New Roman" w:hAnsi="Times New Roman" w:cs="Times New Roman"/>
          <w:sz w:val="24"/>
          <w:szCs w:val="24"/>
          <w:lang w:val="en-US"/>
        </w:rPr>
      </w:pPr>
      <w:proofErr w:type="spellStart"/>
      <w:r w:rsidRPr="00EA0E8A">
        <w:rPr>
          <w:rFonts w:ascii="Times New Roman" w:hAnsi="Times New Roman" w:cs="Times New Roman"/>
          <w:sz w:val="24"/>
          <w:szCs w:val="24"/>
          <w:lang w:val="en-US"/>
        </w:rPr>
        <w:t>Arkhipov</w:t>
      </w:r>
      <w:proofErr w:type="spellEnd"/>
      <w:r w:rsidRPr="00EA0E8A">
        <w:rPr>
          <w:rFonts w:ascii="Times New Roman" w:hAnsi="Times New Roman" w:cs="Times New Roman"/>
          <w:sz w:val="24"/>
          <w:szCs w:val="24"/>
          <w:lang w:val="en-US"/>
        </w:rPr>
        <w:t xml:space="preserve"> </w:t>
      </w:r>
      <w:proofErr w:type="spellStart"/>
      <w:r w:rsidRPr="00EA0E8A">
        <w:rPr>
          <w:rFonts w:ascii="Times New Roman" w:hAnsi="Times New Roman" w:cs="Times New Roman"/>
          <w:sz w:val="24"/>
          <w:szCs w:val="24"/>
          <w:lang w:val="en-US"/>
        </w:rPr>
        <w:t>A.Yu</w:t>
      </w:r>
      <w:proofErr w:type="spellEnd"/>
      <w:r w:rsidRPr="00EA0E8A">
        <w:rPr>
          <w:rFonts w:ascii="Times New Roman" w:hAnsi="Times New Roman" w:cs="Times New Roman"/>
          <w:sz w:val="24"/>
          <w:szCs w:val="24"/>
          <w:lang w:val="en-US"/>
        </w:rPr>
        <w:t>. Modernization of the objective function of entrepreneurship in the innovation economy // Humanitarian and socio-economic sciences. 2012. № 3 (64). P. 150-156. (in Russian)</w:t>
      </w:r>
    </w:p>
    <w:p w:rsidR="00EA0E8A" w:rsidRPr="00EA0E8A" w:rsidRDefault="00EA0E8A" w:rsidP="00EA0E8A">
      <w:pPr>
        <w:spacing w:after="0" w:line="240" w:lineRule="auto"/>
        <w:ind w:firstLine="709"/>
        <w:jc w:val="both"/>
        <w:rPr>
          <w:rFonts w:ascii="Times New Roman" w:hAnsi="Times New Roman" w:cs="Times New Roman"/>
          <w:sz w:val="24"/>
          <w:szCs w:val="24"/>
          <w:lang w:val="en-US"/>
        </w:rPr>
      </w:pPr>
      <w:proofErr w:type="spellStart"/>
      <w:r w:rsidRPr="00EA0E8A">
        <w:rPr>
          <w:rFonts w:ascii="Times New Roman" w:hAnsi="Times New Roman" w:cs="Times New Roman"/>
          <w:sz w:val="24"/>
          <w:szCs w:val="24"/>
          <w:lang w:val="en-US"/>
        </w:rPr>
        <w:t>Voronina</w:t>
      </w:r>
      <w:proofErr w:type="spellEnd"/>
      <w:r w:rsidRPr="00EA0E8A">
        <w:rPr>
          <w:rFonts w:ascii="Times New Roman" w:hAnsi="Times New Roman" w:cs="Times New Roman"/>
          <w:sz w:val="24"/>
          <w:szCs w:val="24"/>
          <w:lang w:val="en-US"/>
        </w:rPr>
        <w:t xml:space="preserve"> T.V. Innovation potential as a factor in deepening the integration processes in the post-Soviet space // European Social Science Journal. 2012. № 3 (19). P. 402-408. (in Russian)</w:t>
      </w:r>
    </w:p>
    <w:p w:rsidR="00983D8B" w:rsidRPr="00EA0E8A" w:rsidRDefault="000E3750" w:rsidP="00983D8B">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Kleiner</w:t>
      </w:r>
      <w:proofErr w:type="spellEnd"/>
      <w:r w:rsidRPr="000E3750">
        <w:rPr>
          <w:rFonts w:ascii="Times New Roman" w:hAnsi="Times New Roman" w:cs="Times New Roman"/>
          <w:sz w:val="24"/>
          <w:szCs w:val="24"/>
          <w:lang w:val="en-US"/>
        </w:rPr>
        <w:t xml:space="preserve"> </w:t>
      </w:r>
      <w:r>
        <w:rPr>
          <w:rFonts w:ascii="Times New Roman" w:hAnsi="Times New Roman" w:cs="Times New Roman"/>
          <w:sz w:val="24"/>
          <w:szCs w:val="24"/>
          <w:lang w:val="en-US"/>
        </w:rPr>
        <w:t>G</w:t>
      </w:r>
      <w:r w:rsidRPr="000E3750">
        <w:rPr>
          <w:rFonts w:ascii="Times New Roman" w:hAnsi="Times New Roman" w:cs="Times New Roman"/>
          <w:sz w:val="24"/>
          <w:szCs w:val="24"/>
          <w:lang w:val="en-US"/>
        </w:rPr>
        <w:t>.</w:t>
      </w:r>
      <w:r>
        <w:rPr>
          <w:rFonts w:ascii="Times New Roman" w:hAnsi="Times New Roman" w:cs="Times New Roman"/>
          <w:sz w:val="24"/>
          <w:szCs w:val="24"/>
          <w:lang w:val="en-US"/>
        </w:rPr>
        <w:t>B</w:t>
      </w:r>
      <w:r w:rsidRPr="000E3750">
        <w:rPr>
          <w:rFonts w:ascii="Times New Roman" w:hAnsi="Times New Roman" w:cs="Times New Roman"/>
          <w:sz w:val="24"/>
          <w:szCs w:val="24"/>
          <w:lang w:val="en-US"/>
        </w:rPr>
        <w:t>.</w:t>
      </w:r>
      <w:r w:rsidR="00983D8B" w:rsidRPr="000E3750">
        <w:rPr>
          <w:rFonts w:ascii="Times New Roman" w:hAnsi="Times New Roman" w:cs="Times New Roman"/>
          <w:sz w:val="24"/>
          <w:szCs w:val="24"/>
          <w:lang w:val="en-US"/>
        </w:rPr>
        <w:t xml:space="preserve"> </w:t>
      </w:r>
      <w:proofErr w:type="gramStart"/>
      <w:r w:rsidRPr="000E3750">
        <w:rPr>
          <w:rFonts w:ascii="Times New Roman" w:hAnsi="Times New Roman" w:cs="Times New Roman"/>
          <w:sz w:val="24"/>
          <w:szCs w:val="24"/>
          <w:lang w:val="en-US"/>
        </w:rPr>
        <w:t xml:space="preserve">The ecosystem of the enterprise system in economic theory </w:t>
      </w:r>
      <w:r w:rsidR="00983D8B" w:rsidRPr="000E3750">
        <w:rPr>
          <w:rFonts w:ascii="Times New Roman" w:hAnsi="Times New Roman" w:cs="Times New Roman"/>
          <w:sz w:val="24"/>
          <w:szCs w:val="24"/>
          <w:lang w:val="en-US"/>
        </w:rPr>
        <w:t xml:space="preserve">/ </w:t>
      </w:r>
      <w:r w:rsidRPr="000E3750">
        <w:rPr>
          <w:rFonts w:ascii="Times New Roman" w:hAnsi="Times New Roman" w:cs="Times New Roman"/>
          <w:sz w:val="24"/>
          <w:szCs w:val="24"/>
          <w:lang w:val="en-US"/>
        </w:rPr>
        <w:t>Strategic Planni</w:t>
      </w:r>
      <w:r>
        <w:rPr>
          <w:rFonts w:ascii="Times New Roman" w:hAnsi="Times New Roman" w:cs="Times New Roman"/>
          <w:sz w:val="24"/>
          <w:szCs w:val="24"/>
          <w:lang w:val="en-US"/>
        </w:rPr>
        <w:t>ng and Evolution of Enterprises</w:t>
      </w:r>
      <w:r w:rsidRPr="000E3750">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r w:rsidRPr="000E3750">
        <w:rPr>
          <w:rFonts w:ascii="Times New Roman" w:hAnsi="Times New Roman" w:cs="Times New Roman"/>
          <w:sz w:val="24"/>
          <w:szCs w:val="24"/>
          <w:lang w:val="en-US"/>
        </w:rPr>
        <w:t>Nineteenth Russian Symposium</w:t>
      </w:r>
      <w:r w:rsidR="00983D8B" w:rsidRPr="000E3750">
        <w:rPr>
          <w:rFonts w:ascii="Times New Roman" w:hAnsi="Times New Roman" w:cs="Times New Roman"/>
          <w:sz w:val="24"/>
          <w:szCs w:val="24"/>
          <w:lang w:val="en-US"/>
        </w:rPr>
        <w:t xml:space="preserve">. </w:t>
      </w:r>
      <w:r>
        <w:rPr>
          <w:rFonts w:ascii="Times New Roman" w:hAnsi="Times New Roman" w:cs="Times New Roman"/>
          <w:sz w:val="24"/>
          <w:szCs w:val="24"/>
          <w:lang w:val="en-US"/>
        </w:rPr>
        <w:t>Moscow</w:t>
      </w:r>
      <w:r w:rsidR="00983D8B" w:rsidRPr="00EA0E8A">
        <w:rPr>
          <w:rFonts w:ascii="Times New Roman" w:hAnsi="Times New Roman" w:cs="Times New Roman"/>
          <w:sz w:val="24"/>
          <w:szCs w:val="24"/>
          <w:lang w:val="en-US"/>
        </w:rPr>
        <w:t xml:space="preserve">, 10-11 </w:t>
      </w:r>
      <w:r>
        <w:rPr>
          <w:rFonts w:ascii="Times New Roman" w:hAnsi="Times New Roman" w:cs="Times New Roman"/>
          <w:sz w:val="24"/>
          <w:szCs w:val="24"/>
          <w:lang w:val="en-US"/>
        </w:rPr>
        <w:t>April</w:t>
      </w:r>
      <w:r w:rsidRPr="00EA0E8A">
        <w:rPr>
          <w:rFonts w:ascii="Times New Roman" w:hAnsi="Times New Roman" w:cs="Times New Roman"/>
          <w:sz w:val="24"/>
          <w:szCs w:val="24"/>
          <w:lang w:val="en-US"/>
        </w:rPr>
        <w:t xml:space="preserve"> 2018</w:t>
      </w:r>
      <w:r w:rsidR="00983D8B" w:rsidRPr="00EA0E8A">
        <w:rPr>
          <w:rFonts w:ascii="Times New Roman" w:hAnsi="Times New Roman" w:cs="Times New Roman"/>
          <w:sz w:val="24"/>
          <w:szCs w:val="24"/>
          <w:lang w:val="en-US"/>
        </w:rPr>
        <w:t xml:space="preserve">. – </w:t>
      </w:r>
      <w:r>
        <w:rPr>
          <w:rFonts w:ascii="Times New Roman" w:hAnsi="Times New Roman" w:cs="Times New Roman"/>
          <w:sz w:val="24"/>
          <w:szCs w:val="24"/>
          <w:lang w:val="en-US"/>
        </w:rPr>
        <w:t>Moscow</w:t>
      </w:r>
      <w:r w:rsidR="00983D8B" w:rsidRPr="00EA0E8A">
        <w:rPr>
          <w:rFonts w:ascii="Times New Roman" w:hAnsi="Times New Roman" w:cs="Times New Roman"/>
          <w:sz w:val="24"/>
          <w:szCs w:val="24"/>
          <w:lang w:val="en-US"/>
        </w:rPr>
        <w:t xml:space="preserve">: </w:t>
      </w:r>
      <w:r>
        <w:rPr>
          <w:rFonts w:ascii="Times New Roman" w:hAnsi="Times New Roman" w:cs="Times New Roman"/>
          <w:sz w:val="24"/>
          <w:szCs w:val="24"/>
          <w:lang w:val="en-US"/>
        </w:rPr>
        <w:t>CEMI</w:t>
      </w:r>
      <w:r w:rsidR="00983D8B" w:rsidRPr="00EA0E8A">
        <w:rPr>
          <w:rFonts w:ascii="Times New Roman" w:hAnsi="Times New Roman" w:cs="Times New Roman"/>
          <w:sz w:val="24"/>
          <w:szCs w:val="24"/>
          <w:lang w:val="en-US"/>
        </w:rPr>
        <w:t xml:space="preserve"> </w:t>
      </w:r>
      <w:r>
        <w:rPr>
          <w:rFonts w:ascii="Times New Roman" w:hAnsi="Times New Roman" w:cs="Times New Roman"/>
          <w:sz w:val="24"/>
          <w:szCs w:val="24"/>
          <w:lang w:val="en-US"/>
        </w:rPr>
        <w:t>RAS</w:t>
      </w:r>
      <w:r w:rsidR="00983D8B" w:rsidRPr="00EA0E8A">
        <w:rPr>
          <w:rFonts w:ascii="Times New Roman" w:hAnsi="Times New Roman" w:cs="Times New Roman"/>
          <w:sz w:val="24"/>
          <w:szCs w:val="24"/>
          <w:lang w:val="en-US"/>
        </w:rPr>
        <w:t xml:space="preserve">, 2018. - </w:t>
      </w:r>
      <w:r>
        <w:rPr>
          <w:rFonts w:ascii="Times New Roman" w:hAnsi="Times New Roman" w:cs="Times New Roman"/>
          <w:sz w:val="24"/>
          <w:szCs w:val="24"/>
          <w:lang w:val="en-US"/>
        </w:rPr>
        <w:t>Section</w:t>
      </w:r>
      <w:r w:rsidR="00983D8B" w:rsidRPr="00EA0E8A">
        <w:rPr>
          <w:rFonts w:ascii="Times New Roman" w:hAnsi="Times New Roman" w:cs="Times New Roman"/>
          <w:sz w:val="24"/>
          <w:szCs w:val="24"/>
          <w:lang w:val="en-US"/>
        </w:rPr>
        <w:t xml:space="preserve"> 1. (</w:t>
      </w:r>
      <w:proofErr w:type="gramStart"/>
      <w:r w:rsidR="00983D8B">
        <w:rPr>
          <w:rFonts w:ascii="Times New Roman" w:hAnsi="Times New Roman" w:cs="Times New Roman"/>
          <w:sz w:val="24"/>
          <w:szCs w:val="24"/>
          <w:lang w:val="en-US"/>
        </w:rPr>
        <w:t>in</w:t>
      </w:r>
      <w:proofErr w:type="gramEnd"/>
      <w:r w:rsidR="00983D8B" w:rsidRPr="00EA0E8A">
        <w:rPr>
          <w:rFonts w:ascii="Times New Roman" w:hAnsi="Times New Roman" w:cs="Times New Roman"/>
          <w:sz w:val="24"/>
          <w:szCs w:val="24"/>
          <w:lang w:val="en-US"/>
        </w:rPr>
        <w:t xml:space="preserve"> </w:t>
      </w:r>
      <w:r w:rsidR="00983D8B">
        <w:rPr>
          <w:rFonts w:ascii="Times New Roman" w:hAnsi="Times New Roman" w:cs="Times New Roman"/>
          <w:sz w:val="24"/>
          <w:szCs w:val="24"/>
          <w:lang w:val="en-US"/>
        </w:rPr>
        <w:t>Russian</w:t>
      </w:r>
      <w:r w:rsidR="00983D8B" w:rsidRPr="00EA0E8A">
        <w:rPr>
          <w:rFonts w:ascii="Times New Roman" w:hAnsi="Times New Roman" w:cs="Times New Roman"/>
          <w:sz w:val="24"/>
          <w:szCs w:val="24"/>
          <w:lang w:val="en-US"/>
        </w:rPr>
        <w:t>)</w:t>
      </w:r>
    </w:p>
    <w:p w:rsidR="00983D8B" w:rsidRPr="00EA0E8A" w:rsidRDefault="00983D8B" w:rsidP="00983D8B">
      <w:pPr>
        <w:spacing w:after="0" w:line="240" w:lineRule="auto"/>
        <w:ind w:firstLine="709"/>
        <w:jc w:val="both"/>
        <w:rPr>
          <w:rFonts w:ascii="Times New Roman" w:hAnsi="Times New Roman" w:cs="Times New Roman"/>
          <w:sz w:val="24"/>
          <w:szCs w:val="24"/>
          <w:lang w:val="en-US"/>
        </w:rPr>
      </w:pPr>
      <w:proofErr w:type="spellStart"/>
      <w:r w:rsidRPr="00983D8B">
        <w:rPr>
          <w:rFonts w:ascii="Times New Roman" w:hAnsi="Times New Roman" w:cs="Times New Roman"/>
          <w:sz w:val="24"/>
          <w:szCs w:val="24"/>
          <w:lang w:val="en-US"/>
        </w:rPr>
        <w:t>Surin</w:t>
      </w:r>
      <w:proofErr w:type="spellEnd"/>
      <w:r w:rsidRPr="00EA0E8A">
        <w:rPr>
          <w:rFonts w:ascii="Times New Roman" w:hAnsi="Times New Roman" w:cs="Times New Roman"/>
          <w:sz w:val="24"/>
          <w:szCs w:val="24"/>
          <w:lang w:val="en-US"/>
        </w:rPr>
        <w:t xml:space="preserve"> </w:t>
      </w:r>
      <w:r w:rsidRPr="00983D8B">
        <w:rPr>
          <w:rFonts w:ascii="Times New Roman" w:hAnsi="Times New Roman" w:cs="Times New Roman"/>
          <w:sz w:val="24"/>
          <w:szCs w:val="24"/>
          <w:lang w:val="en-US"/>
        </w:rPr>
        <w:t>A</w:t>
      </w:r>
      <w:r w:rsidRPr="00EA0E8A">
        <w:rPr>
          <w:rFonts w:ascii="Times New Roman" w:hAnsi="Times New Roman" w:cs="Times New Roman"/>
          <w:sz w:val="24"/>
          <w:szCs w:val="24"/>
          <w:lang w:val="en-US"/>
        </w:rPr>
        <w:t>.</w:t>
      </w:r>
      <w:r>
        <w:rPr>
          <w:rFonts w:ascii="Times New Roman" w:hAnsi="Times New Roman" w:cs="Times New Roman"/>
          <w:sz w:val="24"/>
          <w:szCs w:val="24"/>
          <w:lang w:val="en-US"/>
        </w:rPr>
        <w:t>V</w:t>
      </w:r>
      <w:r w:rsidRPr="00EA0E8A">
        <w:rPr>
          <w:rFonts w:ascii="Times New Roman" w:hAnsi="Times New Roman" w:cs="Times New Roman"/>
          <w:sz w:val="24"/>
          <w:szCs w:val="24"/>
          <w:lang w:val="en-US"/>
        </w:rPr>
        <w:t xml:space="preserve">., </w:t>
      </w:r>
      <w:proofErr w:type="spellStart"/>
      <w:r w:rsidRPr="00983D8B">
        <w:rPr>
          <w:rFonts w:ascii="Times New Roman" w:hAnsi="Times New Roman" w:cs="Times New Roman"/>
          <w:sz w:val="24"/>
          <w:szCs w:val="24"/>
          <w:lang w:val="en-US"/>
        </w:rPr>
        <w:t>Myslyaeva</w:t>
      </w:r>
      <w:proofErr w:type="spellEnd"/>
      <w:r w:rsidRPr="00EA0E8A">
        <w:rPr>
          <w:rFonts w:ascii="Times New Roman" w:hAnsi="Times New Roman" w:cs="Times New Roman"/>
          <w:sz w:val="24"/>
          <w:szCs w:val="24"/>
          <w:lang w:val="en-US"/>
        </w:rPr>
        <w:t xml:space="preserve"> </w:t>
      </w:r>
      <w:r w:rsidRPr="00983D8B">
        <w:rPr>
          <w:rFonts w:ascii="Times New Roman" w:hAnsi="Times New Roman" w:cs="Times New Roman"/>
          <w:sz w:val="24"/>
          <w:szCs w:val="24"/>
          <w:lang w:val="en-US"/>
        </w:rPr>
        <w:t>I</w:t>
      </w:r>
      <w:r w:rsidRPr="00EA0E8A">
        <w:rPr>
          <w:rFonts w:ascii="Times New Roman" w:hAnsi="Times New Roman" w:cs="Times New Roman"/>
          <w:sz w:val="24"/>
          <w:szCs w:val="24"/>
          <w:lang w:val="en-US"/>
        </w:rPr>
        <w:t>.</w:t>
      </w:r>
      <w:r>
        <w:rPr>
          <w:rFonts w:ascii="Times New Roman" w:hAnsi="Times New Roman" w:cs="Times New Roman"/>
          <w:sz w:val="24"/>
          <w:szCs w:val="24"/>
          <w:lang w:val="en-US"/>
        </w:rPr>
        <w:t>N</w:t>
      </w:r>
      <w:r w:rsidRPr="00EA0E8A">
        <w:rPr>
          <w:rFonts w:ascii="Times New Roman" w:hAnsi="Times New Roman" w:cs="Times New Roman"/>
          <w:sz w:val="24"/>
          <w:szCs w:val="24"/>
          <w:lang w:val="en-US"/>
        </w:rPr>
        <w:t xml:space="preserve">. </w:t>
      </w:r>
      <w:r w:rsidRPr="00983D8B">
        <w:rPr>
          <w:rFonts w:ascii="Times New Roman" w:hAnsi="Times New Roman" w:cs="Times New Roman"/>
          <w:sz w:val="24"/>
          <w:szCs w:val="24"/>
          <w:lang w:val="en-US"/>
        </w:rPr>
        <w:t>Russian</w:t>
      </w:r>
      <w:r w:rsidRPr="00EA0E8A">
        <w:rPr>
          <w:rFonts w:ascii="Times New Roman" w:hAnsi="Times New Roman" w:cs="Times New Roman"/>
          <w:sz w:val="24"/>
          <w:szCs w:val="24"/>
          <w:lang w:val="en-US"/>
        </w:rPr>
        <w:t xml:space="preserve"> </w:t>
      </w:r>
      <w:r w:rsidRPr="00983D8B">
        <w:rPr>
          <w:rFonts w:ascii="Times New Roman" w:hAnsi="Times New Roman" w:cs="Times New Roman"/>
          <w:sz w:val="24"/>
          <w:szCs w:val="24"/>
          <w:lang w:val="en-US"/>
        </w:rPr>
        <w:t>education: need of strategic changes on the basis</w:t>
      </w:r>
      <w:r w:rsidR="000E3750">
        <w:rPr>
          <w:rFonts w:ascii="Times New Roman" w:hAnsi="Times New Roman" w:cs="Times New Roman"/>
          <w:sz w:val="24"/>
          <w:szCs w:val="24"/>
          <w:lang w:val="en-US"/>
        </w:rPr>
        <w:t xml:space="preserve"> </w:t>
      </w:r>
      <w:r w:rsidRPr="00983D8B">
        <w:rPr>
          <w:rFonts w:ascii="Times New Roman" w:hAnsi="Times New Roman" w:cs="Times New Roman"/>
          <w:sz w:val="24"/>
          <w:szCs w:val="24"/>
          <w:lang w:val="en-US"/>
        </w:rPr>
        <w:t>of a new paradigm</w:t>
      </w:r>
      <w:r>
        <w:rPr>
          <w:rFonts w:ascii="Times New Roman" w:hAnsi="Times New Roman" w:cs="Times New Roman"/>
          <w:sz w:val="24"/>
          <w:szCs w:val="24"/>
          <w:lang w:val="en-US"/>
        </w:rPr>
        <w:t xml:space="preserve"> </w:t>
      </w:r>
      <w:r w:rsidRPr="00983D8B">
        <w:rPr>
          <w:rFonts w:ascii="Times New Roman" w:hAnsi="Times New Roman" w:cs="Times New Roman"/>
          <w:sz w:val="24"/>
          <w:szCs w:val="24"/>
          <w:lang w:val="en-US"/>
        </w:rPr>
        <w:t>// Management and Business Administration</w:t>
      </w:r>
      <w:r>
        <w:rPr>
          <w:rFonts w:ascii="Times New Roman" w:hAnsi="Times New Roman" w:cs="Times New Roman"/>
          <w:sz w:val="24"/>
          <w:szCs w:val="24"/>
          <w:lang w:val="en-US"/>
        </w:rPr>
        <w:t>.</w:t>
      </w:r>
      <w:r w:rsidRPr="00983D8B">
        <w:rPr>
          <w:rFonts w:ascii="Times New Roman" w:hAnsi="Times New Roman" w:cs="Times New Roman"/>
          <w:sz w:val="24"/>
          <w:szCs w:val="24"/>
          <w:lang w:val="en-US"/>
        </w:rPr>
        <w:t xml:space="preserve"> </w:t>
      </w:r>
      <w:r w:rsidRPr="00EA0E8A">
        <w:rPr>
          <w:rFonts w:ascii="Times New Roman" w:hAnsi="Times New Roman" w:cs="Times New Roman"/>
          <w:sz w:val="24"/>
          <w:szCs w:val="24"/>
          <w:lang w:val="en-US"/>
        </w:rPr>
        <w:t xml:space="preserve">2013. </w:t>
      </w:r>
      <w:r>
        <w:rPr>
          <w:rFonts w:ascii="Times New Roman" w:hAnsi="Times New Roman" w:cs="Times New Roman"/>
          <w:sz w:val="24"/>
          <w:szCs w:val="24"/>
          <w:lang w:val="en-US"/>
        </w:rPr>
        <w:t>N</w:t>
      </w:r>
      <w:r w:rsidRPr="00EA0E8A">
        <w:rPr>
          <w:rFonts w:ascii="Times New Roman" w:hAnsi="Times New Roman" w:cs="Times New Roman"/>
          <w:sz w:val="24"/>
          <w:szCs w:val="24"/>
          <w:lang w:val="en-US"/>
        </w:rPr>
        <w:t xml:space="preserve">1. </w:t>
      </w:r>
      <w:r>
        <w:rPr>
          <w:rFonts w:ascii="Times New Roman" w:hAnsi="Times New Roman" w:cs="Times New Roman"/>
          <w:sz w:val="24"/>
          <w:szCs w:val="24"/>
          <w:lang w:val="en-US"/>
        </w:rPr>
        <w:t>P</w:t>
      </w:r>
      <w:r w:rsidRPr="00EA0E8A">
        <w:rPr>
          <w:rFonts w:ascii="Times New Roman" w:hAnsi="Times New Roman" w:cs="Times New Roman"/>
          <w:sz w:val="24"/>
          <w:szCs w:val="24"/>
          <w:lang w:val="en-US"/>
        </w:rPr>
        <w:t>.52-61 (</w:t>
      </w:r>
      <w:r>
        <w:rPr>
          <w:rFonts w:ascii="Times New Roman" w:hAnsi="Times New Roman" w:cs="Times New Roman"/>
          <w:sz w:val="24"/>
          <w:szCs w:val="24"/>
          <w:lang w:val="en-US"/>
        </w:rPr>
        <w:t>in</w:t>
      </w:r>
      <w:r w:rsidRPr="00EA0E8A">
        <w:rPr>
          <w:rFonts w:ascii="Times New Roman" w:hAnsi="Times New Roman" w:cs="Times New Roman"/>
          <w:sz w:val="24"/>
          <w:szCs w:val="24"/>
          <w:lang w:val="en-US"/>
        </w:rPr>
        <w:t xml:space="preserve"> </w:t>
      </w:r>
      <w:r>
        <w:rPr>
          <w:rFonts w:ascii="Times New Roman" w:hAnsi="Times New Roman" w:cs="Times New Roman"/>
          <w:sz w:val="24"/>
          <w:szCs w:val="24"/>
          <w:lang w:val="en-US"/>
        </w:rPr>
        <w:t>Russian</w:t>
      </w:r>
      <w:r w:rsidRPr="00EA0E8A">
        <w:rPr>
          <w:rFonts w:ascii="Times New Roman" w:hAnsi="Times New Roman" w:cs="Times New Roman"/>
          <w:sz w:val="24"/>
          <w:szCs w:val="24"/>
          <w:lang w:val="en-US"/>
        </w:rPr>
        <w:t>)</w:t>
      </w:r>
    </w:p>
    <w:p w:rsidR="00983D8B" w:rsidRDefault="000E3750" w:rsidP="00983D8B">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lang w:val="en-US"/>
        </w:rPr>
        <w:t>Flek</w:t>
      </w:r>
      <w:proofErr w:type="spellEnd"/>
      <w:r w:rsidRPr="000E3750">
        <w:rPr>
          <w:rFonts w:ascii="Times New Roman" w:hAnsi="Times New Roman" w:cs="Times New Roman"/>
          <w:sz w:val="24"/>
          <w:szCs w:val="24"/>
          <w:lang w:val="en-US"/>
        </w:rPr>
        <w:t xml:space="preserve"> M</w:t>
      </w:r>
      <w:r w:rsidR="00983D8B" w:rsidRPr="000E3750">
        <w:rPr>
          <w:rFonts w:ascii="Times New Roman" w:hAnsi="Times New Roman" w:cs="Times New Roman"/>
          <w:sz w:val="24"/>
          <w:szCs w:val="24"/>
          <w:lang w:val="en-US"/>
        </w:rPr>
        <w:t>.</w:t>
      </w:r>
      <w:r>
        <w:rPr>
          <w:rFonts w:ascii="Times New Roman" w:hAnsi="Times New Roman" w:cs="Times New Roman"/>
          <w:sz w:val="24"/>
          <w:szCs w:val="24"/>
          <w:lang w:val="en-US"/>
        </w:rPr>
        <w:t>B</w:t>
      </w:r>
      <w:r w:rsidR="00983D8B" w:rsidRPr="000E375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Ugnich</w:t>
      </w:r>
      <w:proofErr w:type="spellEnd"/>
      <w:r w:rsidRPr="000E3750">
        <w:rPr>
          <w:rFonts w:ascii="Times New Roman" w:hAnsi="Times New Roman" w:cs="Times New Roman"/>
          <w:sz w:val="24"/>
          <w:szCs w:val="24"/>
          <w:lang w:val="en-US"/>
        </w:rPr>
        <w:t xml:space="preserve"> E.A</w:t>
      </w:r>
      <w:r w:rsidR="00983D8B" w:rsidRPr="000E3750">
        <w:rPr>
          <w:rFonts w:ascii="Times New Roman" w:hAnsi="Times New Roman" w:cs="Times New Roman"/>
          <w:sz w:val="24"/>
          <w:szCs w:val="24"/>
          <w:lang w:val="en-US"/>
        </w:rPr>
        <w:t xml:space="preserve">. </w:t>
      </w:r>
      <w:r w:rsidRPr="000E3750">
        <w:rPr>
          <w:rFonts w:ascii="Times New Roman" w:hAnsi="Times New Roman" w:cs="Times New Roman"/>
          <w:sz w:val="24"/>
          <w:szCs w:val="24"/>
          <w:lang w:val="en-US"/>
        </w:rPr>
        <w:t>Professional and Educational Cluster as an Ecosystem: Development in the Conditions of Digital Transformation</w:t>
      </w:r>
      <w:r w:rsidR="00983D8B" w:rsidRPr="000E3750">
        <w:rPr>
          <w:rFonts w:ascii="Times New Roman" w:hAnsi="Times New Roman" w:cs="Times New Roman"/>
          <w:sz w:val="24"/>
          <w:szCs w:val="24"/>
          <w:lang w:val="en-US"/>
        </w:rPr>
        <w:t xml:space="preserve">// Journal of Economic Regulation. </w:t>
      </w:r>
      <w:r>
        <w:rPr>
          <w:rFonts w:ascii="Times New Roman" w:hAnsi="Times New Roman" w:cs="Times New Roman"/>
          <w:sz w:val="24"/>
          <w:szCs w:val="24"/>
        </w:rPr>
        <w:t>2018.  Vol</w:t>
      </w:r>
      <w:r w:rsidR="00983D8B">
        <w:rPr>
          <w:rFonts w:ascii="Times New Roman" w:hAnsi="Times New Roman" w:cs="Times New Roman"/>
          <w:sz w:val="24"/>
          <w:szCs w:val="24"/>
        </w:rPr>
        <w:t>.9. N4. P</w:t>
      </w:r>
      <w:r w:rsidR="00983D8B" w:rsidRPr="003212EF">
        <w:rPr>
          <w:rFonts w:ascii="Times New Roman" w:hAnsi="Times New Roman" w:cs="Times New Roman"/>
          <w:sz w:val="24"/>
          <w:szCs w:val="24"/>
        </w:rPr>
        <w:t>.146-159</w:t>
      </w:r>
      <w:r w:rsidR="00983D8B" w:rsidRPr="000E3750">
        <w:rPr>
          <w:rFonts w:ascii="Times New Roman" w:hAnsi="Times New Roman" w:cs="Times New Roman"/>
          <w:sz w:val="24"/>
          <w:szCs w:val="24"/>
        </w:rPr>
        <w:t xml:space="preserve"> </w:t>
      </w:r>
      <w:r w:rsidR="00983D8B" w:rsidRPr="00983D8B">
        <w:rPr>
          <w:rFonts w:ascii="Times New Roman" w:hAnsi="Times New Roman" w:cs="Times New Roman"/>
          <w:sz w:val="24"/>
          <w:szCs w:val="24"/>
        </w:rPr>
        <w:t>(</w:t>
      </w:r>
      <w:proofErr w:type="spellStart"/>
      <w:r w:rsidR="00983D8B" w:rsidRPr="00983D8B">
        <w:rPr>
          <w:rFonts w:ascii="Times New Roman" w:hAnsi="Times New Roman" w:cs="Times New Roman"/>
          <w:sz w:val="24"/>
          <w:szCs w:val="24"/>
        </w:rPr>
        <w:t>in</w:t>
      </w:r>
      <w:proofErr w:type="spellEnd"/>
      <w:r w:rsidR="00983D8B" w:rsidRPr="00983D8B">
        <w:rPr>
          <w:rFonts w:ascii="Times New Roman" w:hAnsi="Times New Roman" w:cs="Times New Roman"/>
          <w:sz w:val="24"/>
          <w:szCs w:val="24"/>
        </w:rPr>
        <w:t xml:space="preserve"> </w:t>
      </w:r>
      <w:proofErr w:type="spellStart"/>
      <w:r w:rsidR="00983D8B" w:rsidRPr="00983D8B">
        <w:rPr>
          <w:rFonts w:ascii="Times New Roman" w:hAnsi="Times New Roman" w:cs="Times New Roman"/>
          <w:sz w:val="24"/>
          <w:szCs w:val="24"/>
        </w:rPr>
        <w:t>Russian</w:t>
      </w:r>
      <w:proofErr w:type="spellEnd"/>
      <w:r w:rsidR="00983D8B" w:rsidRPr="00983D8B">
        <w:rPr>
          <w:rFonts w:ascii="Times New Roman" w:hAnsi="Times New Roman" w:cs="Times New Roman"/>
          <w:sz w:val="24"/>
          <w:szCs w:val="24"/>
        </w:rPr>
        <w:t>)</w:t>
      </w:r>
    </w:p>
    <w:p w:rsidR="00983D8B" w:rsidRPr="00983D8B" w:rsidRDefault="00983D8B" w:rsidP="003E1732">
      <w:pPr>
        <w:spacing w:after="0" w:line="240" w:lineRule="auto"/>
        <w:ind w:firstLine="709"/>
        <w:jc w:val="both"/>
        <w:rPr>
          <w:rFonts w:ascii="Times New Roman" w:hAnsi="Times New Roman" w:cs="Times New Roman"/>
          <w:b/>
          <w:sz w:val="24"/>
          <w:szCs w:val="24"/>
        </w:rPr>
      </w:pPr>
    </w:p>
    <w:sectPr w:rsidR="00983D8B" w:rsidRPr="00983D8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B0AA2"/>
    <w:multiLevelType w:val="hybridMultilevel"/>
    <w:tmpl w:val="26A0549A"/>
    <w:lvl w:ilvl="0" w:tplc="39C6DB06">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978068B"/>
    <w:multiLevelType w:val="hybridMultilevel"/>
    <w:tmpl w:val="760C504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739"/>
    <w:rsid w:val="0005037F"/>
    <w:rsid w:val="00053A27"/>
    <w:rsid w:val="000927EF"/>
    <w:rsid w:val="000A416B"/>
    <w:rsid w:val="000E3750"/>
    <w:rsid w:val="00104535"/>
    <w:rsid w:val="00162F57"/>
    <w:rsid w:val="001879A2"/>
    <w:rsid w:val="003212EF"/>
    <w:rsid w:val="003B718E"/>
    <w:rsid w:val="003E1732"/>
    <w:rsid w:val="00416EA5"/>
    <w:rsid w:val="004A08F8"/>
    <w:rsid w:val="005A64C5"/>
    <w:rsid w:val="00622090"/>
    <w:rsid w:val="00672E28"/>
    <w:rsid w:val="006958C6"/>
    <w:rsid w:val="00797CCA"/>
    <w:rsid w:val="00842CD8"/>
    <w:rsid w:val="0095725D"/>
    <w:rsid w:val="00983D8B"/>
    <w:rsid w:val="009F507E"/>
    <w:rsid w:val="00A81F4B"/>
    <w:rsid w:val="00B16AC1"/>
    <w:rsid w:val="00BC0739"/>
    <w:rsid w:val="00C44630"/>
    <w:rsid w:val="00D243F4"/>
    <w:rsid w:val="00E47407"/>
    <w:rsid w:val="00EA0E8A"/>
    <w:rsid w:val="00F367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chriftart: 9 pt,Schriftart: 10 pt,Schriftart: 8 pt,Текст сноски Знак1 Знак,Текст сноски Знак Знак Знак,Footnote Text Char Знак Знак,Footnote Text Char Знак,single space,footnote text,Текст сноски-FN,Table_Footnote_last,Зн,fn"/>
    <w:basedOn w:val="a"/>
    <w:link w:val="a4"/>
    <w:uiPriority w:val="99"/>
    <w:unhideWhenUsed/>
    <w:qFormat/>
    <w:rsid w:val="003212EF"/>
    <w:pPr>
      <w:spacing w:after="0" w:line="240" w:lineRule="auto"/>
    </w:pPr>
    <w:rPr>
      <w:sz w:val="20"/>
      <w:szCs w:val="20"/>
    </w:rPr>
  </w:style>
  <w:style w:type="character" w:customStyle="1" w:styleId="a4">
    <w:name w:val="Текст сноски Знак"/>
    <w:aliases w:val="Schriftart: 9 pt Знак,Schriftart: 10 pt Знак,Schriftart: 8 pt Знак,Текст сноски Знак1 Знак Знак,Текст сноски Знак Знак Знак Знак,Footnote Text Char Знак Знак Знак,Footnote Text Char Знак Знак1,single space Знак,footnote text Знак"/>
    <w:basedOn w:val="a0"/>
    <w:link w:val="a3"/>
    <w:uiPriority w:val="99"/>
    <w:rsid w:val="003212EF"/>
    <w:rPr>
      <w:sz w:val="20"/>
      <w:szCs w:val="20"/>
    </w:rPr>
  </w:style>
  <w:style w:type="paragraph" w:styleId="a5">
    <w:name w:val="List Paragraph"/>
    <w:basedOn w:val="a"/>
    <w:uiPriority w:val="34"/>
    <w:qFormat/>
    <w:rsid w:val="003212EF"/>
    <w:pPr>
      <w:ind w:left="720"/>
      <w:contextualSpacing/>
    </w:pPr>
  </w:style>
  <w:style w:type="paragraph" w:styleId="a6">
    <w:name w:val="Balloon Text"/>
    <w:basedOn w:val="a"/>
    <w:link w:val="a7"/>
    <w:uiPriority w:val="99"/>
    <w:semiHidden/>
    <w:unhideWhenUsed/>
    <w:rsid w:val="00053A2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53A2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chriftart: 9 pt,Schriftart: 10 pt,Schriftart: 8 pt,Текст сноски Знак1 Знак,Текст сноски Знак Знак Знак,Footnote Text Char Знак Знак,Footnote Text Char Знак,single space,footnote text,Текст сноски-FN,Table_Footnote_last,Зн,fn"/>
    <w:basedOn w:val="a"/>
    <w:link w:val="a4"/>
    <w:uiPriority w:val="99"/>
    <w:unhideWhenUsed/>
    <w:qFormat/>
    <w:rsid w:val="003212EF"/>
    <w:pPr>
      <w:spacing w:after="0" w:line="240" w:lineRule="auto"/>
    </w:pPr>
    <w:rPr>
      <w:sz w:val="20"/>
      <w:szCs w:val="20"/>
    </w:rPr>
  </w:style>
  <w:style w:type="character" w:customStyle="1" w:styleId="a4">
    <w:name w:val="Текст сноски Знак"/>
    <w:aliases w:val="Schriftart: 9 pt Знак,Schriftart: 10 pt Знак,Schriftart: 8 pt Знак,Текст сноски Знак1 Знак Знак,Текст сноски Знак Знак Знак Знак,Footnote Text Char Знак Знак Знак,Footnote Text Char Знак Знак1,single space Знак,footnote text Знак"/>
    <w:basedOn w:val="a0"/>
    <w:link w:val="a3"/>
    <w:uiPriority w:val="99"/>
    <w:rsid w:val="003212EF"/>
    <w:rPr>
      <w:sz w:val="20"/>
      <w:szCs w:val="20"/>
    </w:rPr>
  </w:style>
  <w:style w:type="paragraph" w:styleId="a5">
    <w:name w:val="List Paragraph"/>
    <w:basedOn w:val="a"/>
    <w:uiPriority w:val="34"/>
    <w:qFormat/>
    <w:rsid w:val="003212EF"/>
    <w:pPr>
      <w:ind w:left="720"/>
      <w:contextualSpacing/>
    </w:pPr>
  </w:style>
  <w:style w:type="paragraph" w:styleId="a6">
    <w:name w:val="Balloon Text"/>
    <w:basedOn w:val="a"/>
    <w:link w:val="a7"/>
    <w:uiPriority w:val="99"/>
    <w:semiHidden/>
    <w:unhideWhenUsed/>
    <w:rsid w:val="00053A2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53A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3456</Words>
  <Characters>19700</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Пользователь Windows</cp:lastModifiedBy>
  <cp:revision>3</cp:revision>
  <cp:lastPrinted>2019-06-12T15:20:00Z</cp:lastPrinted>
  <dcterms:created xsi:type="dcterms:W3CDTF">2019-06-12T14:42:00Z</dcterms:created>
  <dcterms:modified xsi:type="dcterms:W3CDTF">2019-06-12T15:20:00Z</dcterms:modified>
</cp:coreProperties>
</file>