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3976" w:rsidRPr="006D55EF" w:rsidRDefault="006D55EF" w:rsidP="006D55EF">
      <w:pPr>
        <w:jc w:val="center"/>
        <w:rPr>
          <w:rFonts w:asciiTheme="majorBidi" w:hAnsiTheme="majorBidi" w:cstheme="majorBidi"/>
          <w:sz w:val="24"/>
          <w:szCs w:val="24"/>
        </w:rPr>
      </w:pPr>
      <w:r>
        <w:rPr>
          <w:rFonts w:ascii="Times New Roman" w:eastAsia="Courier New" w:hAnsi="Times New Roman" w:cs="Courier New"/>
          <w:b/>
          <w:color w:val="000000"/>
          <w:sz w:val="24"/>
          <w:szCs w:val="24"/>
        </w:rPr>
        <w:t xml:space="preserve">ЦИФРОВАЯ ТРАНСФОРМАЦИЯ НА БЛИЖНЕМ ВОСТОКЕ И В </w:t>
      </w:r>
      <w:r w:rsidR="00DC788A">
        <w:rPr>
          <w:rFonts w:ascii="Times New Roman" w:eastAsia="Courier New" w:hAnsi="Times New Roman" w:cs="Courier New"/>
          <w:b/>
          <w:color w:val="000000"/>
          <w:sz w:val="24"/>
          <w:szCs w:val="24"/>
        </w:rPr>
        <w:t xml:space="preserve">СЕВЕРНОЙ </w:t>
      </w:r>
      <w:r>
        <w:rPr>
          <w:rFonts w:ascii="Times New Roman" w:eastAsia="Courier New" w:hAnsi="Times New Roman" w:cs="Courier New"/>
          <w:b/>
          <w:color w:val="000000"/>
          <w:sz w:val="24"/>
          <w:szCs w:val="24"/>
        </w:rPr>
        <w:t>АФРИКЕ</w:t>
      </w:r>
    </w:p>
    <w:p w:rsidR="00D0636D" w:rsidRDefault="00D0636D" w:rsidP="00D0636D">
      <w:pPr>
        <w:jc w:val="center"/>
        <w:rPr>
          <w:rFonts w:asciiTheme="majorBidi" w:hAnsiTheme="majorBidi" w:cstheme="majorBidi"/>
          <w:sz w:val="24"/>
          <w:szCs w:val="24"/>
        </w:rPr>
      </w:pPr>
    </w:p>
    <w:p w:rsidR="00D0636D" w:rsidRDefault="00D0636D" w:rsidP="003279F5">
      <w:pPr>
        <w:rPr>
          <w:rFonts w:ascii="Times New Roman" w:eastAsia="Courier New" w:hAnsi="Times New Roman" w:cs="Courier New"/>
          <w:bCs/>
          <w:i/>
          <w:iCs/>
          <w:color w:val="000000"/>
          <w:sz w:val="24"/>
          <w:szCs w:val="24"/>
        </w:rPr>
      </w:pPr>
      <w:r w:rsidRPr="00E04E97">
        <w:rPr>
          <w:rFonts w:ascii="Times New Roman" w:eastAsia="Courier New" w:hAnsi="Times New Roman" w:cs="Courier New"/>
          <w:b/>
          <w:color w:val="000000"/>
          <w:sz w:val="24"/>
          <w:szCs w:val="24"/>
        </w:rPr>
        <w:t>Аннотация статьи на русском языке</w:t>
      </w:r>
      <w:r>
        <w:rPr>
          <w:rFonts w:ascii="Times New Roman" w:eastAsia="Courier New" w:hAnsi="Times New Roman" w:cs="Courier New"/>
          <w:b/>
          <w:color w:val="000000"/>
          <w:sz w:val="24"/>
          <w:szCs w:val="24"/>
        </w:rPr>
        <w:t xml:space="preserve"> </w:t>
      </w:r>
      <w:r w:rsidR="003279F5" w:rsidRPr="003279F5">
        <w:rPr>
          <w:rFonts w:ascii="Times New Roman" w:eastAsia="Courier New" w:hAnsi="Times New Roman" w:cs="Courier New"/>
          <w:bCs/>
          <w:i/>
          <w:iCs/>
          <w:color w:val="000000"/>
          <w:sz w:val="24"/>
          <w:szCs w:val="24"/>
        </w:rPr>
        <w:t>Новая тенденция развития экономики и увеличения роста на Ближнем Востоке и в Северной Африке - это цифровая экономика, которая идет в ногу с глобальным развитием и потоком данных со всего мира в регион.</w:t>
      </w:r>
    </w:p>
    <w:p w:rsidR="00D0636D" w:rsidRPr="00E04E97" w:rsidRDefault="00D0636D" w:rsidP="003279F5">
      <w:pPr>
        <w:widowControl w:val="0"/>
        <w:spacing w:after="0"/>
        <w:rPr>
          <w:rFonts w:ascii="Times New Roman" w:eastAsia="Courier New" w:hAnsi="Times New Roman" w:cs="Courier New"/>
          <w:i/>
          <w:color w:val="000000"/>
          <w:sz w:val="24"/>
          <w:szCs w:val="24"/>
        </w:rPr>
      </w:pPr>
      <w:r w:rsidRPr="00E04E97">
        <w:rPr>
          <w:rFonts w:ascii="Times New Roman" w:eastAsia="Courier New" w:hAnsi="Times New Roman" w:cs="Courier New"/>
          <w:b/>
          <w:color w:val="000000"/>
          <w:sz w:val="24"/>
          <w:szCs w:val="24"/>
        </w:rPr>
        <w:t>Ключевые слова на русском языке</w:t>
      </w:r>
      <w:r>
        <w:rPr>
          <w:rFonts w:ascii="Times New Roman" w:eastAsia="Courier New" w:hAnsi="Times New Roman" w:cs="Courier New"/>
          <w:b/>
          <w:color w:val="000000"/>
          <w:sz w:val="24"/>
          <w:szCs w:val="24"/>
        </w:rPr>
        <w:t xml:space="preserve"> </w:t>
      </w:r>
      <w:r w:rsidR="003279F5" w:rsidRPr="003279F5">
        <w:rPr>
          <w:rFonts w:ascii="Times New Roman" w:eastAsia="Courier New" w:hAnsi="Times New Roman" w:cs="Courier New"/>
          <w:bCs/>
          <w:i/>
          <w:iCs/>
          <w:color w:val="000000"/>
          <w:sz w:val="24"/>
          <w:szCs w:val="24"/>
        </w:rPr>
        <w:t>Цифровая экономика, технология, Африка, Ближний восток</w:t>
      </w:r>
      <w:r w:rsidR="001038F2" w:rsidRPr="001038F2">
        <w:rPr>
          <w:rFonts w:ascii="Times New Roman" w:eastAsia="Courier New" w:hAnsi="Times New Roman" w:cs="Courier New"/>
          <w:bCs/>
          <w:i/>
          <w:iCs/>
          <w:color w:val="000000"/>
          <w:sz w:val="24"/>
          <w:szCs w:val="24"/>
        </w:rPr>
        <w:t>.</w:t>
      </w:r>
    </w:p>
    <w:p w:rsidR="00D0636D" w:rsidRDefault="00D0636D" w:rsidP="00D0636D">
      <w:pPr>
        <w:rPr>
          <w:rFonts w:asciiTheme="majorBidi" w:hAnsiTheme="majorBidi" w:cstheme="majorBidi"/>
          <w:sz w:val="24"/>
          <w:szCs w:val="24"/>
        </w:rPr>
      </w:pPr>
    </w:p>
    <w:p w:rsidR="00D0636D" w:rsidRDefault="0041736F" w:rsidP="003279F5">
      <w:pPr>
        <w:widowControl w:val="0"/>
        <w:spacing w:after="0"/>
        <w:ind w:firstLine="709"/>
        <w:jc w:val="both"/>
        <w:rPr>
          <w:rFonts w:ascii="Times New Roman" w:eastAsia="Courier New" w:hAnsi="Times New Roman" w:cs="Courier New"/>
          <w:color w:val="000000"/>
          <w:sz w:val="24"/>
          <w:szCs w:val="24"/>
        </w:rPr>
      </w:pPr>
      <w:r w:rsidRPr="0041736F">
        <w:rPr>
          <w:rFonts w:ascii="Times New Roman" w:eastAsia="Courier New" w:hAnsi="Times New Roman" w:cs="Courier New"/>
          <w:color w:val="000000"/>
          <w:sz w:val="24"/>
          <w:szCs w:val="24"/>
        </w:rPr>
        <w:t xml:space="preserve">Изменение темпов роста в регионе Ближнего Востока и Северной Африки зависит в основном от изменения цены на нефть, как это принято. На данный момент придворные этого региона ищут новую экономику «Цифровая экономика», чтобы быть в курсе технологических достижений и огромного потока данных через границу, связывающую Ближний Восток и Северную Африку с остальным миром. Цифровое распространение среди людей в регионе увеличивает шансы стран региона перейти на цифровую экономику. Хотя в регионе существует потенциал для преобразования в цифровую экономику, темпы цифрового преобразования в разных странах различны. Предпринимаются усилия, чтобы объединить усилия всех заинтересованных сторон и мобилизовать их энергию, чтобы сосредоточиться на разработке ведущих моделей управления, бизнеса, финансов и человеческих талантов в регионе, например, на первой конференции по цифровой экономике: арабская цифровая экономика, где проходила Абу-Даби в декабре прошлого года с целью активизации и активизации совместного арабского сотрудничества на основе цифровых знаний, развития технологической и законодательной инфраструктуры и поддержки планов цифровой трансформации и технологического развития в арабских странах. Цифровое распространение среди людей в Объединенных Арабских Эмиратах, Катаре и Королевстве Бахрейн находятся на переднем крае стран мира со 100% смартфонами и 70% социальными сетями, даже больше, чем в Соединенных Штатах. Несмотря на амбициозные чаяния правительства на цифровую трансформацию, только 6% людей на Ближнем Востоке все еще пользуются интеллектуальными цифровыми системами, что, в свою очередь, подтверждает отсталый статус региона по сравнению с развитыми странами в цифровой трансформации бизнеса. </w:t>
      </w:r>
      <w:r w:rsidR="003279F5">
        <w:rPr>
          <w:rFonts w:ascii="Times New Roman" w:eastAsia="Courier New" w:hAnsi="Times New Roman" w:cs="Courier New"/>
          <w:color w:val="000000"/>
          <w:sz w:val="24"/>
          <w:szCs w:val="24"/>
        </w:rPr>
        <w:t>В</w:t>
      </w:r>
      <w:r w:rsidRPr="0041736F">
        <w:rPr>
          <w:rFonts w:ascii="Times New Roman" w:eastAsia="Courier New" w:hAnsi="Times New Roman" w:cs="Courier New"/>
          <w:color w:val="000000"/>
          <w:sz w:val="24"/>
          <w:szCs w:val="24"/>
        </w:rPr>
        <w:t xml:space="preserve">енчурного капитала, доступного для финансирования начинающих компаний, и численности рабочей силы в сфере занятости и цифровой индустрии. Нет сомнений, что у цифрового сектора многообещающее будущее. Энтузиазм отдельных лиц в отношении использования цифровых технологий означает, что в ближайшем будущем могут быть достигнуты высокие темпы роста, учитывая явную готовность этих людей внедрять новые цифровые продукты. Исходя из этого, региональные лидеры должны увеличить количество заявок на патенты в области ИКТ и развития инфраструктуры, чтобы улучшить предложение продуктов ИКТ и стимулировать инновации. Переход к цифровой экономике на Ближнем Востоке и в Северной Африке все еще находится на ранних стадиях, и по-прежнему существуют препятствия на пути продуктивного использования технологий. Тем не менее, есть реальный прогресс, например, приложение Careem для транспортных услуг, которое началось как развивающаяся компания в Дубае, а затем было продано за 31 млрд </w:t>
      </w:r>
      <w:r w:rsidRPr="0041736F">
        <w:rPr>
          <w:rFonts w:ascii="Times New Roman" w:eastAsia="Courier New" w:hAnsi="Times New Roman" w:cs="Courier New"/>
          <w:color w:val="000000"/>
          <w:sz w:val="24"/>
          <w:szCs w:val="24"/>
        </w:rPr>
        <w:lastRenderedPageBreak/>
        <w:t>долларов Uber. Некоторые страны региона в настоящее время сталкиваются с большими расходами на реконструкцию, такие как Ирак, Ливия, Сирия и Йемен. С другой стороны, страны Персидского залива стремятся диверсифицировать свои доходы, чтобы зависеть от других источников, помимо нефти, таких как Катар, Объединенные Арабские Эмираты и Саудовская Аравия. За последние несколько десятилетий молодые люди на Ближнем Востоке и в Северной Африке обучались в университете, но пропорционального увеличения спроса на их навыки не наблюдалось. В результате выпускники университетов стали более уязвимыми по отношению к безработице, чем те, у кого меньше образования. Это усиливает социальные проблемы и тормозит экономику, поскольку не набирает наиболее образованную и продуктивную рабочую силу. Чтобы изменить эти условия, регион должен срочно создать новую экономическую реальность, которая может предоставить возможности для всей его молодежи. Старая управляемая государством экономическая модель, которая до сих пор укоренилась во многих странах региона, достигла своего полного потенциала и больше не в состоянии обеспечить необходимые рабочие места, не говоря уже о предоставлении качественных рабочих мест. Модель трудоемкого роста, такая как в странах Восточной Азии, не может решить проблему безработных выпускников университетов. Более того, этот путь роста может не подходить, потому что новые технологии быстро меняют характер производства.</w:t>
      </w:r>
    </w:p>
    <w:p w:rsidR="00D0636D" w:rsidRDefault="00D0636D" w:rsidP="00D0636D">
      <w:pPr>
        <w:widowControl w:val="0"/>
        <w:spacing w:after="0" w:line="240" w:lineRule="auto"/>
        <w:ind w:firstLine="709"/>
        <w:jc w:val="both"/>
        <w:rPr>
          <w:rFonts w:ascii="Times New Roman" w:eastAsia="Courier New" w:hAnsi="Times New Roman" w:cs="Courier New"/>
          <w:color w:val="000000"/>
          <w:sz w:val="24"/>
          <w:szCs w:val="24"/>
        </w:rPr>
      </w:pPr>
    </w:p>
    <w:p w:rsidR="00D0636D" w:rsidRPr="00E04E97" w:rsidRDefault="00D0636D" w:rsidP="00D0636D">
      <w:pPr>
        <w:widowControl w:val="0"/>
        <w:spacing w:after="0" w:line="240" w:lineRule="auto"/>
        <w:jc w:val="center"/>
        <w:rPr>
          <w:rFonts w:ascii="Times New Roman" w:eastAsia="Courier New" w:hAnsi="Times New Roman" w:cs="Courier New"/>
          <w:b/>
          <w:color w:val="000000"/>
          <w:sz w:val="24"/>
          <w:szCs w:val="24"/>
        </w:rPr>
      </w:pPr>
      <w:r w:rsidRPr="00E04E97">
        <w:rPr>
          <w:rFonts w:ascii="Times New Roman" w:eastAsia="Courier New" w:hAnsi="Times New Roman" w:cs="Courier New"/>
          <w:b/>
          <w:color w:val="000000"/>
          <w:sz w:val="24"/>
          <w:szCs w:val="24"/>
        </w:rPr>
        <w:t>Библиографический список на русском языке</w:t>
      </w:r>
    </w:p>
    <w:p w:rsidR="0075748C" w:rsidRPr="00E04E97" w:rsidRDefault="009B06F1" w:rsidP="009B06F1">
      <w:pPr>
        <w:widowControl w:val="0"/>
        <w:spacing w:after="0" w:line="240" w:lineRule="auto"/>
        <w:ind w:firstLine="709"/>
        <w:jc w:val="both"/>
        <w:rPr>
          <w:rFonts w:ascii="Times New Roman" w:eastAsia="Courier New" w:hAnsi="Times New Roman" w:cs="Courier New"/>
          <w:color w:val="000000"/>
          <w:sz w:val="24"/>
          <w:szCs w:val="24"/>
        </w:rPr>
      </w:pPr>
      <w:r w:rsidRPr="009B06F1">
        <w:rPr>
          <w:rFonts w:ascii="Times New Roman" w:eastAsia="Courier New" w:hAnsi="Times New Roman" w:cs="Courier New"/>
          <w:color w:val="000000"/>
          <w:sz w:val="24"/>
          <w:szCs w:val="24"/>
        </w:rPr>
        <w:t xml:space="preserve">Digital \ MCKinsey - </w:t>
      </w:r>
      <w:r>
        <w:rPr>
          <w:rFonts w:ascii="Times New Roman" w:eastAsia="Courier New" w:hAnsi="Times New Roman" w:cs="Courier New"/>
          <w:color w:val="000000"/>
          <w:sz w:val="24"/>
          <w:szCs w:val="24"/>
        </w:rPr>
        <w:fldChar w:fldCharType="begin"/>
      </w:r>
      <w:r>
        <w:rPr>
          <w:rFonts w:ascii="Times New Roman" w:eastAsia="Courier New" w:hAnsi="Times New Roman" w:cs="Courier New"/>
          <w:color w:val="000000"/>
          <w:sz w:val="24"/>
          <w:szCs w:val="24"/>
        </w:rPr>
        <w:instrText xml:space="preserve"> HYPERLINK "https://www.mckinsey.com/~/media/mckinsey/featured%20insights/middle%20east%20and%20africa/digital%20middle%20east%20transforming%20the%20region%20into%20a%20leading%20digital%20economy/digital-middle-east-final-updated.ashx" </w:instrText>
      </w:r>
      <w:r>
        <w:rPr>
          <w:rFonts w:ascii="Times New Roman" w:eastAsia="Courier New" w:hAnsi="Times New Roman" w:cs="Courier New"/>
          <w:color w:val="000000"/>
          <w:sz w:val="24"/>
          <w:szCs w:val="24"/>
        </w:rPr>
        <w:fldChar w:fldCharType="separate"/>
      </w:r>
      <w:r w:rsidRPr="009B06F1">
        <w:rPr>
          <w:rStyle w:val="Hyperlink"/>
          <w:rFonts w:ascii="Times New Roman" w:eastAsia="Courier New" w:hAnsi="Times New Roman" w:cs="Courier New"/>
          <w:sz w:val="24"/>
          <w:szCs w:val="24"/>
        </w:rPr>
        <w:t>Цифровой Ближний Восток</w:t>
      </w:r>
      <w:r>
        <w:rPr>
          <w:rFonts w:ascii="Times New Roman" w:eastAsia="Courier New" w:hAnsi="Times New Roman" w:cs="Courier New"/>
          <w:color w:val="000000"/>
          <w:sz w:val="24"/>
          <w:szCs w:val="24"/>
        </w:rPr>
        <w:fldChar w:fldCharType="end"/>
      </w:r>
      <w:r w:rsidRPr="009B06F1">
        <w:rPr>
          <w:rFonts w:ascii="Times New Roman" w:eastAsia="Courier New" w:hAnsi="Times New Roman" w:cs="Courier New"/>
          <w:color w:val="000000"/>
          <w:sz w:val="24"/>
          <w:szCs w:val="24"/>
        </w:rPr>
        <w:t xml:space="preserve">: превращение региона в ведущую цифровую экономику). </w:t>
      </w:r>
      <w:r>
        <w:rPr>
          <w:rFonts w:ascii="Times New Roman" w:eastAsia="Courier New" w:hAnsi="Times New Roman" w:cs="Courier New"/>
          <w:color w:val="000000"/>
          <w:sz w:val="24"/>
          <w:szCs w:val="24"/>
        </w:rPr>
        <w:t xml:space="preserve">Аль Банк Адаули \ </w:t>
      </w:r>
      <w:r w:rsidRPr="009B06F1">
        <w:rPr>
          <w:rFonts w:ascii="Times New Roman" w:eastAsia="Courier New" w:hAnsi="Times New Roman" w:cs="Courier New"/>
          <w:color w:val="000000"/>
          <w:sz w:val="24"/>
          <w:szCs w:val="24"/>
        </w:rPr>
        <w:t>Экономическая обсерватория для Ближн</w:t>
      </w:r>
      <w:r>
        <w:rPr>
          <w:rFonts w:ascii="Times New Roman" w:eastAsia="Courier New" w:hAnsi="Times New Roman" w:cs="Courier New"/>
          <w:color w:val="000000"/>
          <w:sz w:val="24"/>
          <w:szCs w:val="24"/>
        </w:rPr>
        <w:t xml:space="preserve">его Востока и Северной Африки </w:t>
      </w:r>
      <w:r w:rsidRPr="009B06F1">
        <w:rPr>
          <w:rFonts w:ascii="Times New Roman" w:eastAsia="Courier New" w:hAnsi="Times New Roman" w:cs="Courier New"/>
          <w:color w:val="000000"/>
          <w:sz w:val="24"/>
          <w:szCs w:val="24"/>
        </w:rPr>
        <w:t xml:space="preserve">- </w:t>
      </w:r>
      <w:hyperlink r:id="rId5" w:history="1">
        <w:r w:rsidRPr="009B06F1">
          <w:rPr>
            <w:rStyle w:val="Hyperlink"/>
            <w:rFonts w:ascii="Times New Roman" w:eastAsia="Courier New" w:hAnsi="Times New Roman" w:cs="Courier New"/>
            <w:sz w:val="24"/>
            <w:szCs w:val="24"/>
          </w:rPr>
          <w:t>новая экономика для Ближнего Востока и Северной Африки</w:t>
        </w:r>
      </w:hyperlink>
      <w:r w:rsidRPr="009B06F1">
        <w:rPr>
          <w:rFonts w:ascii="Times New Roman" w:eastAsia="Courier New" w:hAnsi="Times New Roman" w:cs="Courier New"/>
          <w:color w:val="000000"/>
          <w:sz w:val="24"/>
          <w:szCs w:val="24"/>
        </w:rPr>
        <w:t>.</w:t>
      </w:r>
      <w:r w:rsidR="0075748C" w:rsidRPr="00E04E97">
        <w:rPr>
          <w:rFonts w:ascii="Times New Roman" w:eastAsia="Courier New" w:hAnsi="Times New Roman" w:cs="Courier New"/>
          <w:color w:val="000000"/>
          <w:sz w:val="24"/>
          <w:szCs w:val="24"/>
        </w:rPr>
        <w:t xml:space="preserve"> </w:t>
      </w:r>
    </w:p>
    <w:p w:rsidR="00D0636D" w:rsidRDefault="00D0636D" w:rsidP="00D0636D">
      <w:pPr>
        <w:widowControl w:val="0"/>
        <w:spacing w:after="0" w:line="240" w:lineRule="auto"/>
        <w:ind w:firstLine="709"/>
        <w:rPr>
          <w:rFonts w:ascii="Times New Roman" w:eastAsia="Courier New" w:hAnsi="Times New Roman" w:cs="Courier New"/>
          <w:color w:val="000000"/>
          <w:sz w:val="24"/>
          <w:szCs w:val="24"/>
        </w:rPr>
      </w:pPr>
    </w:p>
    <w:p w:rsidR="0075748C" w:rsidRPr="00E04E97" w:rsidRDefault="0075748C" w:rsidP="0075748C">
      <w:pPr>
        <w:widowControl w:val="0"/>
        <w:spacing w:after="0" w:line="240" w:lineRule="auto"/>
        <w:jc w:val="center"/>
        <w:rPr>
          <w:rFonts w:ascii="Times New Roman" w:eastAsia="Calibri" w:hAnsi="Times New Roman" w:cs="Courier New"/>
          <w:b/>
          <w:color w:val="000000"/>
          <w:sz w:val="24"/>
          <w:szCs w:val="24"/>
        </w:rPr>
      </w:pPr>
      <w:r w:rsidRPr="00E04E97">
        <w:rPr>
          <w:rFonts w:ascii="Times New Roman" w:eastAsia="Calibri" w:hAnsi="Times New Roman" w:cs="Courier New"/>
          <w:b/>
          <w:color w:val="000000"/>
          <w:sz w:val="24"/>
          <w:szCs w:val="24"/>
        </w:rPr>
        <w:t>Информация об авторе на русском языке</w:t>
      </w:r>
    </w:p>
    <w:p w:rsidR="0075748C" w:rsidRPr="001038F2" w:rsidRDefault="0075748C" w:rsidP="003279F5">
      <w:pPr>
        <w:widowControl w:val="0"/>
        <w:spacing w:after="0"/>
        <w:ind w:firstLine="709"/>
        <w:jc w:val="both"/>
        <w:rPr>
          <w:rFonts w:ascii="Times New Roman" w:eastAsia="Calibri" w:hAnsi="Times New Roman" w:cs="Courier New"/>
          <w:color w:val="000000"/>
          <w:sz w:val="24"/>
          <w:szCs w:val="24"/>
          <w:lang w:val="en-GB"/>
        </w:rPr>
      </w:pPr>
      <w:r>
        <w:rPr>
          <w:rFonts w:ascii="Times New Roman" w:eastAsia="Calibri" w:hAnsi="Times New Roman" w:cs="Courier New"/>
          <w:color w:val="000000"/>
          <w:sz w:val="24"/>
          <w:szCs w:val="24"/>
        </w:rPr>
        <w:t>Юзеф</w:t>
      </w:r>
      <w:r w:rsidRPr="00E04E97">
        <w:rPr>
          <w:rFonts w:ascii="Times New Roman" w:eastAsia="Calibri" w:hAnsi="Times New Roman" w:cs="Courier New"/>
          <w:color w:val="000000"/>
          <w:sz w:val="24"/>
          <w:szCs w:val="24"/>
        </w:rPr>
        <w:t xml:space="preserve"> </w:t>
      </w:r>
      <w:r>
        <w:rPr>
          <w:rFonts w:ascii="Times New Roman" w:eastAsia="Calibri" w:hAnsi="Times New Roman" w:cs="Courier New"/>
          <w:color w:val="000000"/>
          <w:sz w:val="24"/>
          <w:szCs w:val="24"/>
        </w:rPr>
        <w:t>Хайтам</w:t>
      </w:r>
      <w:r w:rsidRPr="00E04E97">
        <w:rPr>
          <w:rFonts w:ascii="Times New Roman" w:eastAsia="Calibri" w:hAnsi="Times New Roman" w:cs="Courier New"/>
          <w:color w:val="000000"/>
          <w:sz w:val="24"/>
          <w:szCs w:val="24"/>
        </w:rPr>
        <w:t xml:space="preserve"> </w:t>
      </w:r>
      <w:r>
        <w:rPr>
          <w:rFonts w:ascii="Times New Roman" w:eastAsia="Calibri" w:hAnsi="Times New Roman" w:cs="Courier New"/>
          <w:color w:val="000000"/>
          <w:sz w:val="24"/>
          <w:szCs w:val="24"/>
        </w:rPr>
        <w:t>Аббас Мохамед</w:t>
      </w:r>
      <w:r w:rsidRPr="00E04E97">
        <w:rPr>
          <w:rFonts w:ascii="Times New Roman" w:eastAsia="Calibri" w:hAnsi="Times New Roman" w:cs="Courier New"/>
          <w:color w:val="000000"/>
          <w:sz w:val="24"/>
          <w:szCs w:val="24"/>
        </w:rPr>
        <w:t xml:space="preserve"> (</w:t>
      </w:r>
      <w:r>
        <w:rPr>
          <w:rFonts w:ascii="Times New Roman" w:eastAsia="Calibri" w:hAnsi="Times New Roman" w:cs="Courier New"/>
          <w:color w:val="000000"/>
          <w:sz w:val="24"/>
          <w:szCs w:val="24"/>
        </w:rPr>
        <w:t>Росии</w:t>
      </w:r>
      <w:r w:rsidRPr="00E04E97">
        <w:rPr>
          <w:rFonts w:ascii="Times New Roman" w:eastAsia="Calibri" w:hAnsi="Times New Roman" w:cs="Courier New"/>
          <w:color w:val="000000"/>
          <w:sz w:val="24"/>
          <w:szCs w:val="24"/>
        </w:rPr>
        <w:t xml:space="preserve">, </w:t>
      </w:r>
      <w:r>
        <w:rPr>
          <w:rFonts w:ascii="Times New Roman" w:eastAsia="Calibri" w:hAnsi="Times New Roman" w:cs="Courier New"/>
          <w:color w:val="000000"/>
          <w:sz w:val="24"/>
          <w:szCs w:val="24"/>
        </w:rPr>
        <w:t>Москва</w:t>
      </w:r>
      <w:r w:rsidRPr="00E04E97">
        <w:rPr>
          <w:rFonts w:ascii="Times New Roman" w:eastAsia="Calibri" w:hAnsi="Times New Roman" w:cs="Courier New"/>
          <w:color w:val="000000"/>
          <w:sz w:val="24"/>
          <w:szCs w:val="24"/>
        </w:rPr>
        <w:t xml:space="preserve">) – </w:t>
      </w:r>
      <w:r w:rsidRPr="0075748C">
        <w:rPr>
          <w:rFonts w:ascii="Times New Roman" w:eastAsia="Calibri" w:hAnsi="Times New Roman" w:cs="Courier New"/>
          <w:color w:val="000000"/>
          <w:sz w:val="24"/>
          <w:szCs w:val="24"/>
        </w:rPr>
        <w:t>Аспирант</w:t>
      </w:r>
      <w:r w:rsidRPr="00E04E97">
        <w:rPr>
          <w:rFonts w:ascii="Times New Roman" w:eastAsia="Calibri" w:hAnsi="Times New Roman" w:cs="Courier New"/>
          <w:color w:val="000000"/>
          <w:sz w:val="24"/>
          <w:szCs w:val="24"/>
        </w:rPr>
        <w:t xml:space="preserve">, </w:t>
      </w:r>
      <w:r w:rsidRPr="0075748C">
        <w:rPr>
          <w:rFonts w:ascii="Times New Roman" w:eastAsia="Calibri" w:hAnsi="Times New Roman" w:cs="Courier New"/>
          <w:color w:val="000000"/>
          <w:sz w:val="24"/>
          <w:szCs w:val="24"/>
        </w:rPr>
        <w:t>Российская академия народного хозяйства и государственной службы при Президенте РФ (РАНХиГС)</w:t>
      </w:r>
      <w:r w:rsidRPr="00E04E97">
        <w:rPr>
          <w:rFonts w:ascii="Times New Roman" w:eastAsia="Calibri" w:hAnsi="Times New Roman" w:cs="Courier New"/>
          <w:color w:val="000000"/>
          <w:sz w:val="24"/>
          <w:szCs w:val="24"/>
        </w:rPr>
        <w:t xml:space="preserve"> (</w:t>
      </w:r>
      <w:r>
        <w:rPr>
          <w:rFonts w:ascii="Times New Roman" w:eastAsia="Calibri" w:hAnsi="Times New Roman" w:cs="Courier New"/>
          <w:color w:val="000000"/>
          <w:sz w:val="24"/>
          <w:szCs w:val="24"/>
        </w:rPr>
        <w:t>Г. Москва, ул. Проспект</w:t>
      </w:r>
      <w:r w:rsidRPr="001038F2">
        <w:rPr>
          <w:rFonts w:ascii="Times New Roman" w:eastAsia="Calibri" w:hAnsi="Times New Roman" w:cs="Courier New"/>
          <w:color w:val="000000"/>
          <w:sz w:val="24"/>
          <w:szCs w:val="24"/>
          <w:lang w:val="en-GB"/>
        </w:rPr>
        <w:t xml:space="preserve"> </w:t>
      </w:r>
      <w:r>
        <w:rPr>
          <w:rFonts w:ascii="Times New Roman" w:eastAsia="Calibri" w:hAnsi="Times New Roman" w:cs="Courier New"/>
          <w:color w:val="000000"/>
          <w:sz w:val="24"/>
          <w:szCs w:val="24"/>
        </w:rPr>
        <w:t>вернадского</w:t>
      </w:r>
      <w:r w:rsidRPr="001038F2">
        <w:rPr>
          <w:rFonts w:ascii="Times New Roman" w:eastAsia="Calibri" w:hAnsi="Times New Roman" w:cs="Courier New"/>
          <w:color w:val="000000"/>
          <w:sz w:val="24"/>
          <w:szCs w:val="24"/>
          <w:lang w:val="en-GB"/>
        </w:rPr>
        <w:t xml:space="preserve"> </w:t>
      </w:r>
      <w:r>
        <w:rPr>
          <w:rFonts w:ascii="Times New Roman" w:eastAsia="Calibri" w:hAnsi="Times New Roman" w:cs="Courier New"/>
          <w:color w:val="000000"/>
          <w:sz w:val="24"/>
          <w:szCs w:val="24"/>
        </w:rPr>
        <w:t>д</w:t>
      </w:r>
      <w:r w:rsidRPr="001038F2">
        <w:rPr>
          <w:rFonts w:ascii="Times New Roman" w:eastAsia="Calibri" w:hAnsi="Times New Roman" w:cs="Courier New"/>
          <w:color w:val="000000"/>
          <w:sz w:val="24"/>
          <w:szCs w:val="24"/>
          <w:lang w:val="en-GB"/>
        </w:rPr>
        <w:t xml:space="preserve">. </w:t>
      </w:r>
      <w:proofErr w:type="gramStart"/>
      <w:r w:rsidRPr="001038F2">
        <w:rPr>
          <w:rFonts w:ascii="Times New Roman" w:eastAsia="Calibri" w:hAnsi="Times New Roman" w:cs="Courier New"/>
          <w:color w:val="000000"/>
          <w:sz w:val="24"/>
          <w:szCs w:val="24"/>
          <w:lang w:val="en-GB"/>
        </w:rPr>
        <w:t xml:space="preserve">82, </w:t>
      </w:r>
      <w:r w:rsidRPr="0075748C">
        <w:rPr>
          <w:rFonts w:ascii="Times New Roman" w:eastAsia="Calibri" w:hAnsi="Times New Roman" w:cs="Courier New"/>
          <w:color w:val="000000"/>
          <w:sz w:val="24"/>
          <w:szCs w:val="24"/>
          <w:lang w:val="en-US"/>
        </w:rPr>
        <w:t>information</w:t>
      </w:r>
      <w:r w:rsidRPr="001038F2">
        <w:rPr>
          <w:rFonts w:ascii="Times New Roman" w:eastAsia="Calibri" w:hAnsi="Times New Roman" w:cs="Courier New"/>
          <w:color w:val="000000"/>
          <w:sz w:val="24"/>
          <w:szCs w:val="24"/>
          <w:lang w:val="en-GB"/>
        </w:rPr>
        <w:t>@</w:t>
      </w:r>
      <w:proofErr w:type="spellStart"/>
      <w:r w:rsidRPr="0075748C">
        <w:rPr>
          <w:rFonts w:ascii="Times New Roman" w:eastAsia="Calibri" w:hAnsi="Times New Roman" w:cs="Courier New"/>
          <w:color w:val="000000"/>
          <w:sz w:val="24"/>
          <w:szCs w:val="24"/>
          <w:lang w:val="en-US"/>
        </w:rPr>
        <w:t>ranepa</w:t>
      </w:r>
      <w:proofErr w:type="spellEnd"/>
      <w:r w:rsidRPr="001038F2">
        <w:rPr>
          <w:rFonts w:ascii="Times New Roman" w:eastAsia="Calibri" w:hAnsi="Times New Roman" w:cs="Courier New"/>
          <w:color w:val="000000"/>
          <w:sz w:val="24"/>
          <w:szCs w:val="24"/>
          <w:lang w:val="en-GB"/>
        </w:rPr>
        <w:t>.</w:t>
      </w:r>
      <w:proofErr w:type="spellStart"/>
      <w:r w:rsidRPr="0075748C">
        <w:rPr>
          <w:rFonts w:ascii="Times New Roman" w:eastAsia="Calibri" w:hAnsi="Times New Roman" w:cs="Courier New"/>
          <w:color w:val="000000"/>
          <w:sz w:val="24"/>
          <w:szCs w:val="24"/>
          <w:lang w:val="en-US"/>
        </w:rPr>
        <w:t>ru</w:t>
      </w:r>
      <w:proofErr w:type="spellEnd"/>
      <w:r w:rsidRPr="001038F2">
        <w:rPr>
          <w:rFonts w:ascii="Times New Roman" w:eastAsia="Calibri" w:hAnsi="Times New Roman" w:cs="Courier New"/>
          <w:color w:val="000000"/>
          <w:sz w:val="24"/>
          <w:szCs w:val="24"/>
          <w:lang w:val="en-GB"/>
        </w:rPr>
        <w:t>).</w:t>
      </w:r>
      <w:proofErr w:type="gramEnd"/>
    </w:p>
    <w:p w:rsidR="0075748C" w:rsidRPr="001038F2" w:rsidRDefault="0075748C" w:rsidP="0075748C">
      <w:pPr>
        <w:widowControl w:val="0"/>
        <w:spacing w:after="0" w:line="240" w:lineRule="auto"/>
        <w:ind w:firstLine="709"/>
        <w:jc w:val="center"/>
        <w:rPr>
          <w:rFonts w:ascii="Times New Roman" w:eastAsia="Courier New" w:hAnsi="Times New Roman" w:cs="Courier New"/>
          <w:color w:val="000000"/>
          <w:sz w:val="24"/>
          <w:szCs w:val="24"/>
          <w:lang w:val="en-GB"/>
        </w:rPr>
      </w:pPr>
    </w:p>
    <w:p w:rsidR="0075748C" w:rsidRPr="001038F2" w:rsidRDefault="0075748C" w:rsidP="0075748C">
      <w:pPr>
        <w:widowControl w:val="0"/>
        <w:spacing w:after="0" w:line="288" w:lineRule="auto"/>
        <w:ind w:firstLine="709"/>
        <w:jc w:val="right"/>
        <w:rPr>
          <w:rFonts w:ascii="Times New Roman" w:eastAsia="Calibri" w:hAnsi="Times New Roman" w:cs="Courier New"/>
          <w:b/>
          <w:color w:val="000000"/>
          <w:sz w:val="24"/>
          <w:szCs w:val="24"/>
          <w:lang w:val="en-GB"/>
        </w:rPr>
      </w:pPr>
      <w:r>
        <w:rPr>
          <w:rFonts w:ascii="Times New Roman" w:eastAsia="Calibri" w:hAnsi="Times New Roman" w:cs="Courier New"/>
          <w:b/>
          <w:color w:val="000000"/>
          <w:sz w:val="24"/>
          <w:szCs w:val="24"/>
          <w:lang w:val="en-GB"/>
        </w:rPr>
        <w:t>Youssef</w:t>
      </w:r>
      <w:r w:rsidRPr="001038F2">
        <w:rPr>
          <w:rFonts w:ascii="Times New Roman" w:eastAsia="Calibri" w:hAnsi="Times New Roman" w:cs="Courier New"/>
          <w:b/>
          <w:color w:val="000000"/>
          <w:sz w:val="24"/>
          <w:szCs w:val="24"/>
          <w:lang w:val="en-GB"/>
        </w:rPr>
        <w:t xml:space="preserve"> </w:t>
      </w:r>
      <w:proofErr w:type="spellStart"/>
      <w:r>
        <w:rPr>
          <w:rFonts w:ascii="Times New Roman" w:eastAsia="Calibri" w:hAnsi="Times New Roman" w:cs="Courier New"/>
          <w:b/>
          <w:color w:val="000000"/>
          <w:sz w:val="24"/>
          <w:szCs w:val="24"/>
          <w:lang w:val="en-GB"/>
        </w:rPr>
        <w:t>Haitham</w:t>
      </w:r>
      <w:proofErr w:type="spellEnd"/>
      <w:r w:rsidRPr="001038F2">
        <w:rPr>
          <w:rFonts w:ascii="Times New Roman" w:eastAsia="Calibri" w:hAnsi="Times New Roman" w:cs="Courier New"/>
          <w:b/>
          <w:color w:val="000000"/>
          <w:sz w:val="24"/>
          <w:szCs w:val="24"/>
          <w:lang w:val="en-GB"/>
        </w:rPr>
        <w:t xml:space="preserve"> </w:t>
      </w:r>
      <w:r>
        <w:rPr>
          <w:rFonts w:ascii="Times New Roman" w:eastAsia="Calibri" w:hAnsi="Times New Roman" w:cs="Courier New"/>
          <w:b/>
          <w:color w:val="000000"/>
          <w:sz w:val="24"/>
          <w:szCs w:val="24"/>
          <w:lang w:val="en-GB"/>
        </w:rPr>
        <w:t>Abbas</w:t>
      </w:r>
      <w:r w:rsidRPr="001038F2">
        <w:rPr>
          <w:rFonts w:ascii="Times New Roman" w:eastAsia="Calibri" w:hAnsi="Times New Roman" w:cs="Courier New"/>
          <w:b/>
          <w:color w:val="000000"/>
          <w:sz w:val="24"/>
          <w:szCs w:val="24"/>
          <w:lang w:val="en-GB"/>
        </w:rPr>
        <w:t xml:space="preserve"> </w:t>
      </w:r>
      <w:r>
        <w:rPr>
          <w:rFonts w:ascii="Times New Roman" w:eastAsia="Calibri" w:hAnsi="Times New Roman" w:cs="Courier New"/>
          <w:b/>
          <w:color w:val="000000"/>
          <w:sz w:val="24"/>
          <w:szCs w:val="24"/>
          <w:lang w:val="en-GB"/>
        </w:rPr>
        <w:t>Mohamed</w:t>
      </w:r>
    </w:p>
    <w:p w:rsidR="0075748C" w:rsidRPr="001038F2" w:rsidRDefault="0075748C" w:rsidP="0075748C">
      <w:pPr>
        <w:widowControl w:val="0"/>
        <w:spacing w:after="0" w:line="288" w:lineRule="auto"/>
        <w:ind w:firstLine="709"/>
        <w:jc w:val="right"/>
        <w:rPr>
          <w:rFonts w:ascii="Times New Roman" w:eastAsia="Calibri" w:hAnsi="Times New Roman" w:cs="Courier New"/>
          <w:b/>
          <w:color w:val="000000"/>
          <w:sz w:val="24"/>
          <w:szCs w:val="24"/>
          <w:lang w:val="en-GB"/>
        </w:rPr>
      </w:pPr>
    </w:p>
    <w:p w:rsidR="0075748C" w:rsidRPr="006D55EF" w:rsidRDefault="006D55EF" w:rsidP="006D55EF">
      <w:pPr>
        <w:widowControl w:val="0"/>
        <w:spacing w:after="0" w:line="288" w:lineRule="auto"/>
        <w:jc w:val="center"/>
        <w:rPr>
          <w:rFonts w:ascii="Times New Roman" w:eastAsia="Calibri" w:hAnsi="Times New Roman" w:cs="Courier New"/>
          <w:b/>
          <w:color w:val="000000"/>
          <w:sz w:val="24"/>
          <w:szCs w:val="24"/>
          <w:lang w:val="en-GB" w:bidi="ar-EG"/>
        </w:rPr>
      </w:pPr>
      <w:r>
        <w:rPr>
          <w:rFonts w:ascii="Times New Roman" w:eastAsia="Calibri" w:hAnsi="Times New Roman" w:cs="Courier New"/>
          <w:b/>
          <w:color w:val="000000"/>
          <w:sz w:val="24"/>
          <w:szCs w:val="24"/>
          <w:lang w:val="en-GB"/>
        </w:rPr>
        <w:t xml:space="preserve">DIGITAL TRANSFORMATION IN THE MIDDLE EAST AND </w:t>
      </w:r>
      <w:r w:rsidR="00DC788A">
        <w:rPr>
          <w:rFonts w:ascii="Times New Roman" w:eastAsia="Calibri" w:hAnsi="Times New Roman" w:cs="Courier New"/>
          <w:b/>
          <w:color w:val="000000"/>
          <w:sz w:val="24"/>
          <w:szCs w:val="24"/>
          <w:lang w:val="en-GB" w:bidi="ar-EG"/>
        </w:rPr>
        <w:t xml:space="preserve">NORTH </w:t>
      </w:r>
      <w:r>
        <w:rPr>
          <w:rFonts w:ascii="Times New Roman" w:eastAsia="Calibri" w:hAnsi="Times New Roman" w:cs="Courier New"/>
          <w:b/>
          <w:color w:val="000000"/>
          <w:sz w:val="24"/>
          <w:szCs w:val="24"/>
          <w:lang w:val="en-GB"/>
        </w:rPr>
        <w:t>AFRICA</w:t>
      </w:r>
    </w:p>
    <w:p w:rsidR="0075748C" w:rsidRPr="001038F2" w:rsidRDefault="0075748C" w:rsidP="001C6AC2">
      <w:pPr>
        <w:widowControl w:val="0"/>
        <w:spacing w:after="0"/>
        <w:ind w:firstLine="426"/>
        <w:jc w:val="both"/>
        <w:rPr>
          <w:rFonts w:ascii="Times New Roman" w:eastAsia="Courier New" w:hAnsi="Times New Roman" w:cs="Courier New"/>
          <w:i/>
          <w:color w:val="000000"/>
          <w:sz w:val="24"/>
          <w:szCs w:val="24"/>
          <w:lang w:val="en-GB"/>
        </w:rPr>
      </w:pPr>
      <w:r w:rsidRPr="00E04E97">
        <w:rPr>
          <w:rFonts w:ascii="Times New Roman" w:eastAsia="Courier New" w:hAnsi="Times New Roman" w:cs="Courier New"/>
          <w:b/>
          <w:color w:val="000000"/>
          <w:sz w:val="24"/>
          <w:szCs w:val="24"/>
        </w:rPr>
        <w:t>Аннотация</w:t>
      </w:r>
      <w:r w:rsidRPr="001038F2">
        <w:rPr>
          <w:rFonts w:ascii="Times New Roman" w:eastAsia="Courier New" w:hAnsi="Times New Roman" w:cs="Courier New"/>
          <w:b/>
          <w:color w:val="000000"/>
          <w:sz w:val="24"/>
          <w:szCs w:val="24"/>
          <w:lang w:val="en-GB"/>
        </w:rPr>
        <w:t xml:space="preserve"> </w:t>
      </w:r>
      <w:r w:rsidRPr="00E04E97">
        <w:rPr>
          <w:rFonts w:ascii="Times New Roman" w:eastAsia="Courier New" w:hAnsi="Times New Roman" w:cs="Courier New"/>
          <w:b/>
          <w:color w:val="000000"/>
          <w:sz w:val="24"/>
          <w:szCs w:val="24"/>
        </w:rPr>
        <w:t>статьи</w:t>
      </w:r>
      <w:r w:rsidRPr="001038F2">
        <w:rPr>
          <w:rFonts w:ascii="Times New Roman" w:eastAsia="Courier New" w:hAnsi="Times New Roman" w:cs="Courier New"/>
          <w:b/>
          <w:color w:val="000000"/>
          <w:sz w:val="24"/>
          <w:szCs w:val="24"/>
          <w:lang w:val="en-GB"/>
        </w:rPr>
        <w:t xml:space="preserve"> </w:t>
      </w:r>
      <w:r w:rsidRPr="00E04E97">
        <w:rPr>
          <w:rFonts w:ascii="Times New Roman" w:eastAsia="Courier New" w:hAnsi="Times New Roman" w:cs="Courier New"/>
          <w:b/>
          <w:color w:val="000000"/>
          <w:sz w:val="24"/>
          <w:szCs w:val="24"/>
        </w:rPr>
        <w:t>на</w:t>
      </w:r>
      <w:r w:rsidRPr="001038F2">
        <w:rPr>
          <w:rFonts w:ascii="Times New Roman" w:eastAsia="Courier New" w:hAnsi="Times New Roman" w:cs="Courier New"/>
          <w:b/>
          <w:color w:val="000000"/>
          <w:sz w:val="24"/>
          <w:szCs w:val="24"/>
          <w:lang w:val="en-GB"/>
        </w:rPr>
        <w:t xml:space="preserve"> </w:t>
      </w:r>
      <w:r w:rsidRPr="001038F2">
        <w:rPr>
          <w:rFonts w:ascii="Times New Roman" w:eastAsia="Courier New" w:hAnsi="Times New Roman" w:cs="Courier New"/>
          <w:b/>
          <w:color w:val="000000"/>
          <w:sz w:val="24"/>
          <w:szCs w:val="24"/>
          <w:lang w:val="en-GB"/>
        </w:rPr>
        <w:tab/>
      </w:r>
      <w:r w:rsidRPr="00E04E97">
        <w:rPr>
          <w:rFonts w:ascii="Times New Roman" w:eastAsia="Courier New" w:hAnsi="Times New Roman" w:cs="Courier New"/>
          <w:b/>
          <w:color w:val="000000"/>
          <w:sz w:val="24"/>
          <w:szCs w:val="24"/>
        </w:rPr>
        <w:t>английском</w:t>
      </w:r>
      <w:r w:rsidRPr="001038F2">
        <w:rPr>
          <w:rFonts w:ascii="Times New Roman" w:eastAsia="Courier New" w:hAnsi="Times New Roman" w:cs="Courier New"/>
          <w:b/>
          <w:color w:val="000000"/>
          <w:sz w:val="24"/>
          <w:szCs w:val="24"/>
          <w:lang w:val="en-GB"/>
        </w:rPr>
        <w:t xml:space="preserve">  </w:t>
      </w:r>
      <w:r w:rsidRPr="00E04E97">
        <w:rPr>
          <w:rFonts w:ascii="Times New Roman" w:eastAsia="Courier New" w:hAnsi="Times New Roman" w:cs="Courier New"/>
          <w:b/>
          <w:color w:val="000000"/>
          <w:sz w:val="24"/>
          <w:szCs w:val="24"/>
        </w:rPr>
        <w:t>языке</w:t>
      </w:r>
      <w:r w:rsidRPr="001038F2">
        <w:rPr>
          <w:rFonts w:ascii="Times New Roman" w:eastAsia="Courier New" w:hAnsi="Times New Roman" w:cs="Courier New"/>
          <w:b/>
          <w:color w:val="000000"/>
          <w:sz w:val="24"/>
          <w:szCs w:val="24"/>
          <w:lang w:val="en-GB"/>
        </w:rPr>
        <w:t xml:space="preserve"> </w:t>
      </w:r>
      <w:r w:rsidR="001C6AC2">
        <w:rPr>
          <w:rFonts w:ascii="Times New Roman" w:eastAsia="Courier New" w:hAnsi="Times New Roman" w:cs="Courier New"/>
          <w:i/>
          <w:color w:val="000000"/>
          <w:sz w:val="24"/>
          <w:szCs w:val="24"/>
          <w:lang w:val="en-GB" w:bidi="ar-EG"/>
        </w:rPr>
        <w:t>T</w:t>
      </w:r>
      <w:r w:rsidR="001038F2" w:rsidRPr="001038F2">
        <w:rPr>
          <w:rFonts w:ascii="Times New Roman" w:eastAsia="Courier New" w:hAnsi="Times New Roman" w:cs="Courier New"/>
          <w:i/>
          <w:color w:val="000000"/>
          <w:sz w:val="24"/>
          <w:szCs w:val="24"/>
          <w:lang w:val="en-GB"/>
        </w:rPr>
        <w:t>he</w:t>
      </w:r>
      <w:r w:rsidR="001038F2">
        <w:rPr>
          <w:rFonts w:ascii="Times New Roman" w:eastAsia="Courier New" w:hAnsi="Times New Roman" w:cs="Courier New"/>
          <w:b/>
          <w:color w:val="000000"/>
          <w:sz w:val="24"/>
          <w:szCs w:val="24"/>
          <w:lang w:val="en-GB"/>
        </w:rPr>
        <w:t xml:space="preserve"> </w:t>
      </w:r>
      <w:r w:rsidR="001038F2" w:rsidRPr="001038F2">
        <w:rPr>
          <w:rFonts w:ascii="Times New Roman" w:eastAsia="Courier New" w:hAnsi="Times New Roman" w:cs="Courier New"/>
          <w:i/>
          <w:color w:val="000000"/>
          <w:sz w:val="24"/>
          <w:szCs w:val="24"/>
          <w:lang w:val="en-GB"/>
        </w:rPr>
        <w:t xml:space="preserve">new trend to develop the economy </w:t>
      </w:r>
      <w:r w:rsidR="001038F2">
        <w:rPr>
          <w:rFonts w:ascii="Times New Roman" w:eastAsia="Courier New" w:hAnsi="Times New Roman" w:cs="Courier New"/>
          <w:i/>
          <w:color w:val="000000"/>
          <w:sz w:val="24"/>
          <w:szCs w:val="24"/>
          <w:lang w:val="en-GB"/>
        </w:rPr>
        <w:t>and increase the growth in the Middle East and N</w:t>
      </w:r>
      <w:r w:rsidR="001038F2" w:rsidRPr="001038F2">
        <w:rPr>
          <w:rFonts w:ascii="Times New Roman" w:eastAsia="Courier New" w:hAnsi="Times New Roman" w:cs="Courier New"/>
          <w:i/>
          <w:color w:val="000000"/>
          <w:sz w:val="24"/>
          <w:szCs w:val="24"/>
          <w:lang w:val="en-GB"/>
        </w:rPr>
        <w:t>orth Africa through is the digital economy to keep up with the global development and data flow from all</w:t>
      </w:r>
      <w:r w:rsidR="001038F2">
        <w:rPr>
          <w:rFonts w:ascii="Times New Roman" w:eastAsia="Courier New" w:hAnsi="Times New Roman" w:cs="Courier New"/>
          <w:i/>
          <w:color w:val="000000"/>
          <w:sz w:val="24"/>
          <w:szCs w:val="24"/>
          <w:lang w:val="en-GB"/>
        </w:rPr>
        <w:t xml:space="preserve"> around the world to the region</w:t>
      </w:r>
      <w:r w:rsidRPr="001038F2">
        <w:rPr>
          <w:rFonts w:ascii="Times New Roman" w:eastAsia="Courier New" w:hAnsi="Times New Roman" w:cs="Courier New"/>
          <w:i/>
          <w:color w:val="000000"/>
          <w:sz w:val="24"/>
          <w:szCs w:val="24"/>
          <w:lang w:val="en-GB"/>
        </w:rPr>
        <w:t>.</w:t>
      </w:r>
    </w:p>
    <w:p w:rsidR="0075748C" w:rsidRPr="00EA565F" w:rsidRDefault="0075748C" w:rsidP="001C6AC2">
      <w:pPr>
        <w:widowControl w:val="0"/>
        <w:spacing w:after="0"/>
        <w:ind w:firstLine="426"/>
        <w:jc w:val="both"/>
        <w:rPr>
          <w:rFonts w:ascii="Times New Roman" w:eastAsia="Courier New" w:hAnsi="Times New Roman" w:cs="Courier New"/>
          <w:i/>
          <w:color w:val="000000"/>
          <w:sz w:val="24"/>
          <w:szCs w:val="24"/>
          <w:lang w:val="en-GB"/>
        </w:rPr>
      </w:pPr>
      <w:r w:rsidRPr="00E04E97">
        <w:rPr>
          <w:rFonts w:ascii="Times New Roman" w:eastAsia="Courier New" w:hAnsi="Times New Roman" w:cs="Courier New"/>
          <w:b/>
          <w:color w:val="000000"/>
          <w:sz w:val="24"/>
          <w:szCs w:val="24"/>
        </w:rPr>
        <w:t>Ключевые</w:t>
      </w:r>
      <w:r w:rsidRPr="00EA565F">
        <w:rPr>
          <w:rFonts w:ascii="Times New Roman" w:eastAsia="Courier New" w:hAnsi="Times New Roman" w:cs="Courier New"/>
          <w:b/>
          <w:color w:val="000000"/>
          <w:sz w:val="24"/>
          <w:szCs w:val="24"/>
          <w:lang w:val="en-GB"/>
        </w:rPr>
        <w:t xml:space="preserve"> </w:t>
      </w:r>
      <w:r w:rsidRPr="00E04E97">
        <w:rPr>
          <w:rFonts w:ascii="Times New Roman" w:eastAsia="Courier New" w:hAnsi="Times New Roman" w:cs="Courier New"/>
          <w:b/>
          <w:color w:val="000000"/>
          <w:sz w:val="24"/>
          <w:szCs w:val="24"/>
        </w:rPr>
        <w:t>слова</w:t>
      </w:r>
      <w:r w:rsidRPr="00EA565F">
        <w:rPr>
          <w:rFonts w:ascii="Times New Roman" w:eastAsia="Courier New" w:hAnsi="Times New Roman" w:cs="Courier New"/>
          <w:b/>
          <w:color w:val="000000"/>
          <w:sz w:val="24"/>
          <w:szCs w:val="24"/>
          <w:lang w:val="en-GB"/>
        </w:rPr>
        <w:t xml:space="preserve"> </w:t>
      </w:r>
      <w:r w:rsidRPr="00E04E97">
        <w:rPr>
          <w:rFonts w:ascii="Times New Roman" w:eastAsia="Courier New" w:hAnsi="Times New Roman" w:cs="Courier New"/>
          <w:b/>
          <w:color w:val="000000"/>
          <w:sz w:val="24"/>
          <w:szCs w:val="24"/>
        </w:rPr>
        <w:t>на</w:t>
      </w:r>
      <w:r w:rsidRPr="00EA565F">
        <w:rPr>
          <w:rFonts w:ascii="Times New Roman" w:eastAsia="Courier New" w:hAnsi="Times New Roman" w:cs="Courier New"/>
          <w:b/>
          <w:color w:val="000000"/>
          <w:sz w:val="24"/>
          <w:szCs w:val="24"/>
          <w:lang w:val="en-GB"/>
        </w:rPr>
        <w:t xml:space="preserve"> </w:t>
      </w:r>
      <w:r w:rsidRPr="00E04E97">
        <w:rPr>
          <w:rFonts w:ascii="Times New Roman" w:eastAsia="Courier New" w:hAnsi="Times New Roman" w:cs="Courier New"/>
          <w:b/>
          <w:color w:val="000000"/>
          <w:sz w:val="24"/>
          <w:szCs w:val="24"/>
        </w:rPr>
        <w:t>английском</w:t>
      </w:r>
      <w:r w:rsidRPr="00EA565F">
        <w:rPr>
          <w:rFonts w:ascii="Times New Roman" w:eastAsia="Courier New" w:hAnsi="Times New Roman" w:cs="Courier New"/>
          <w:b/>
          <w:color w:val="000000"/>
          <w:sz w:val="24"/>
          <w:szCs w:val="24"/>
          <w:lang w:val="en-GB"/>
        </w:rPr>
        <w:t xml:space="preserve"> </w:t>
      </w:r>
      <w:r w:rsidRPr="00E04E97">
        <w:rPr>
          <w:rFonts w:ascii="Times New Roman" w:eastAsia="Courier New" w:hAnsi="Times New Roman" w:cs="Courier New"/>
          <w:b/>
          <w:color w:val="000000"/>
          <w:sz w:val="24"/>
          <w:szCs w:val="24"/>
        </w:rPr>
        <w:t>языке</w:t>
      </w:r>
      <w:r w:rsidR="00736189" w:rsidRPr="00EA565F">
        <w:rPr>
          <w:rFonts w:ascii="Times New Roman" w:eastAsia="Courier New" w:hAnsi="Times New Roman" w:cs="Courier New"/>
          <w:i/>
          <w:color w:val="000000"/>
          <w:sz w:val="24"/>
          <w:szCs w:val="24"/>
          <w:lang w:val="en-GB"/>
        </w:rPr>
        <w:t xml:space="preserve"> </w:t>
      </w:r>
      <w:r w:rsidR="00EA565F">
        <w:rPr>
          <w:rFonts w:ascii="Times New Roman" w:eastAsia="Courier New" w:hAnsi="Times New Roman" w:cs="Courier New"/>
          <w:i/>
          <w:color w:val="000000"/>
          <w:sz w:val="24"/>
          <w:szCs w:val="24"/>
          <w:lang w:val="en-GB" w:bidi="ar-EG"/>
        </w:rPr>
        <w:t xml:space="preserve">digital economy, technology, </w:t>
      </w:r>
      <w:r w:rsidR="00DC788A">
        <w:rPr>
          <w:rFonts w:ascii="Times New Roman" w:eastAsia="Courier New" w:hAnsi="Times New Roman" w:cs="Courier New"/>
          <w:i/>
          <w:color w:val="000000"/>
          <w:sz w:val="24"/>
          <w:szCs w:val="24"/>
          <w:lang w:val="en-GB" w:bidi="ar-EG"/>
        </w:rPr>
        <w:t xml:space="preserve">North </w:t>
      </w:r>
      <w:r w:rsidR="00EA565F">
        <w:rPr>
          <w:rFonts w:ascii="Times New Roman" w:eastAsia="Courier New" w:hAnsi="Times New Roman" w:cs="Courier New"/>
          <w:i/>
          <w:color w:val="000000"/>
          <w:sz w:val="24"/>
          <w:szCs w:val="24"/>
          <w:lang w:val="en-GB" w:bidi="ar-EG"/>
        </w:rPr>
        <w:t>Africa, Middle East</w:t>
      </w:r>
      <w:r w:rsidRPr="00EA565F">
        <w:rPr>
          <w:rFonts w:ascii="Times New Roman" w:eastAsia="Courier New" w:hAnsi="Times New Roman" w:cs="Courier New"/>
          <w:i/>
          <w:color w:val="000000"/>
          <w:sz w:val="24"/>
          <w:szCs w:val="24"/>
          <w:lang w:val="en-GB"/>
        </w:rPr>
        <w:t>.</w:t>
      </w:r>
    </w:p>
    <w:p w:rsidR="00736189" w:rsidRPr="00EA565F" w:rsidRDefault="00736189" w:rsidP="0075748C">
      <w:pPr>
        <w:widowControl w:val="0"/>
        <w:spacing w:after="0" w:line="288" w:lineRule="auto"/>
        <w:ind w:firstLine="426"/>
        <w:jc w:val="both"/>
        <w:rPr>
          <w:rFonts w:ascii="Times New Roman" w:eastAsia="Courier New" w:hAnsi="Times New Roman" w:cs="Courier New"/>
          <w:i/>
          <w:color w:val="000000"/>
          <w:sz w:val="24"/>
          <w:szCs w:val="24"/>
          <w:lang w:val="en-GB"/>
        </w:rPr>
      </w:pPr>
    </w:p>
    <w:p w:rsidR="0075748C" w:rsidRPr="00E04E97" w:rsidRDefault="00736189" w:rsidP="0075748C">
      <w:pPr>
        <w:widowControl w:val="0"/>
        <w:spacing w:after="0" w:line="288" w:lineRule="auto"/>
        <w:ind w:firstLine="360"/>
        <w:jc w:val="center"/>
        <w:rPr>
          <w:rFonts w:ascii="Times New Roman" w:eastAsia="Courier New" w:hAnsi="Times New Roman" w:cs="Courier New"/>
          <w:b/>
          <w:color w:val="000000"/>
          <w:sz w:val="24"/>
          <w:szCs w:val="24"/>
        </w:rPr>
      </w:pPr>
      <w:r>
        <w:rPr>
          <w:rFonts w:ascii="Times New Roman" w:eastAsia="Courier New" w:hAnsi="Times New Roman" w:cs="Courier New"/>
          <w:b/>
          <w:color w:val="000000"/>
          <w:sz w:val="24"/>
          <w:szCs w:val="24"/>
        </w:rPr>
        <w:t>Информация об авторе</w:t>
      </w:r>
      <w:r w:rsidR="0075748C" w:rsidRPr="00E04E97">
        <w:rPr>
          <w:rFonts w:ascii="Times New Roman" w:eastAsia="Courier New" w:hAnsi="Times New Roman" w:cs="Courier New"/>
          <w:b/>
          <w:color w:val="000000"/>
          <w:sz w:val="24"/>
          <w:szCs w:val="24"/>
        </w:rPr>
        <w:t xml:space="preserve"> на английском языке</w:t>
      </w:r>
    </w:p>
    <w:p w:rsidR="0075748C" w:rsidRDefault="00736189" w:rsidP="001C6AC2">
      <w:pPr>
        <w:widowControl w:val="0"/>
        <w:spacing w:after="0"/>
        <w:ind w:firstLine="709"/>
        <w:jc w:val="both"/>
        <w:rPr>
          <w:rFonts w:ascii="Times New Roman" w:eastAsia="Calibri" w:hAnsi="Times New Roman" w:cs="Courier New"/>
          <w:color w:val="000000"/>
          <w:sz w:val="24"/>
          <w:szCs w:val="24"/>
          <w:lang w:val="en-GB"/>
        </w:rPr>
      </w:pPr>
      <w:r>
        <w:rPr>
          <w:rFonts w:ascii="Times New Roman" w:eastAsia="Calibri" w:hAnsi="Times New Roman" w:cs="Courier New"/>
          <w:color w:val="000000"/>
          <w:sz w:val="24"/>
          <w:szCs w:val="24"/>
          <w:lang w:val="en-GB"/>
        </w:rPr>
        <w:t xml:space="preserve">Youssef </w:t>
      </w:r>
      <w:proofErr w:type="spellStart"/>
      <w:r>
        <w:rPr>
          <w:rFonts w:ascii="Times New Roman" w:eastAsia="Calibri" w:hAnsi="Times New Roman" w:cs="Courier New"/>
          <w:color w:val="000000"/>
          <w:sz w:val="24"/>
          <w:szCs w:val="24"/>
          <w:lang w:val="en-GB"/>
        </w:rPr>
        <w:t>Ha</w:t>
      </w:r>
      <w:r w:rsidRPr="00736189">
        <w:rPr>
          <w:rFonts w:ascii="Times New Roman" w:eastAsia="Calibri" w:hAnsi="Times New Roman" w:cs="Courier New"/>
          <w:color w:val="000000"/>
          <w:sz w:val="24"/>
          <w:szCs w:val="24"/>
          <w:lang w:val="en-GB"/>
        </w:rPr>
        <w:t>it</w:t>
      </w:r>
      <w:r>
        <w:rPr>
          <w:rFonts w:ascii="Times New Roman" w:eastAsia="Calibri" w:hAnsi="Times New Roman" w:cs="Courier New"/>
          <w:color w:val="000000"/>
          <w:sz w:val="24"/>
          <w:szCs w:val="24"/>
          <w:lang w:val="en-GB"/>
        </w:rPr>
        <w:t>h</w:t>
      </w:r>
      <w:r w:rsidRPr="00736189">
        <w:rPr>
          <w:rFonts w:ascii="Times New Roman" w:eastAsia="Calibri" w:hAnsi="Times New Roman" w:cs="Courier New"/>
          <w:color w:val="000000"/>
          <w:sz w:val="24"/>
          <w:szCs w:val="24"/>
          <w:lang w:val="en-GB"/>
        </w:rPr>
        <w:t>am</w:t>
      </w:r>
      <w:proofErr w:type="spellEnd"/>
      <w:r w:rsidRPr="00736189">
        <w:rPr>
          <w:rFonts w:ascii="Times New Roman" w:eastAsia="Calibri" w:hAnsi="Times New Roman" w:cs="Courier New"/>
          <w:color w:val="000000"/>
          <w:sz w:val="24"/>
          <w:szCs w:val="24"/>
          <w:lang w:val="en-GB"/>
        </w:rPr>
        <w:t xml:space="preserve"> Abbas Mohamed (Russia, Moscow) - Postgraduate Student, The Russian Presidential Academy of National Economy and Public Administration (RANEPA) (Moscow</w:t>
      </w:r>
      <w:r>
        <w:rPr>
          <w:rFonts w:ascii="Times New Roman" w:eastAsia="Calibri" w:hAnsi="Times New Roman" w:cs="Courier New"/>
          <w:color w:val="000000"/>
          <w:sz w:val="24"/>
          <w:szCs w:val="24"/>
          <w:lang w:val="en-GB"/>
        </w:rPr>
        <w:t xml:space="preserve">, </w:t>
      </w:r>
      <w:r w:rsidRPr="00736189">
        <w:rPr>
          <w:rFonts w:ascii="Times New Roman" w:eastAsia="Calibri" w:hAnsi="Times New Roman" w:cs="Courier New"/>
          <w:color w:val="000000"/>
          <w:sz w:val="24"/>
          <w:szCs w:val="24"/>
          <w:lang w:val="en-GB"/>
        </w:rPr>
        <w:t xml:space="preserve">St. </w:t>
      </w:r>
      <w:proofErr w:type="spellStart"/>
      <w:r w:rsidRPr="00736189">
        <w:rPr>
          <w:rFonts w:ascii="Times New Roman" w:eastAsia="Calibri" w:hAnsi="Times New Roman" w:cs="Courier New"/>
          <w:color w:val="000000"/>
          <w:sz w:val="24"/>
          <w:szCs w:val="24"/>
          <w:lang w:val="en-GB"/>
        </w:rPr>
        <w:t>Prospekt</w:t>
      </w:r>
      <w:proofErr w:type="spellEnd"/>
      <w:r w:rsidRPr="00736189">
        <w:rPr>
          <w:rFonts w:ascii="Times New Roman" w:eastAsia="Calibri" w:hAnsi="Times New Roman" w:cs="Courier New"/>
          <w:color w:val="000000"/>
          <w:sz w:val="24"/>
          <w:szCs w:val="24"/>
          <w:lang w:val="en-GB"/>
        </w:rPr>
        <w:t xml:space="preserve"> </w:t>
      </w:r>
      <w:proofErr w:type="spellStart"/>
      <w:r w:rsidRPr="00736189">
        <w:rPr>
          <w:rFonts w:ascii="Times New Roman" w:eastAsia="Calibri" w:hAnsi="Times New Roman" w:cs="Courier New"/>
          <w:color w:val="000000"/>
          <w:sz w:val="24"/>
          <w:szCs w:val="24"/>
          <w:lang w:val="en-GB"/>
        </w:rPr>
        <w:t>Vernadskogo</w:t>
      </w:r>
      <w:proofErr w:type="spellEnd"/>
      <w:r>
        <w:rPr>
          <w:rFonts w:ascii="Times New Roman" w:eastAsia="Calibri" w:hAnsi="Times New Roman" w:cs="Courier New"/>
          <w:color w:val="000000"/>
          <w:sz w:val="24"/>
          <w:szCs w:val="24"/>
          <w:lang w:val="en-GB"/>
        </w:rPr>
        <w:t xml:space="preserve">, 82, </w:t>
      </w:r>
      <w:hyperlink r:id="rId6" w:history="1">
        <w:r w:rsidRPr="00736189">
          <w:rPr>
            <w:rStyle w:val="Hyperlink"/>
            <w:rFonts w:ascii="Times New Roman" w:eastAsia="Calibri" w:hAnsi="Times New Roman" w:cs="Courier New"/>
            <w:sz w:val="24"/>
            <w:szCs w:val="24"/>
            <w:lang w:val="en-GB"/>
          </w:rPr>
          <w:t>information@ranepa.ru</w:t>
        </w:r>
      </w:hyperlink>
      <w:r w:rsidRPr="00736189">
        <w:rPr>
          <w:rFonts w:ascii="Times New Roman" w:eastAsia="Calibri" w:hAnsi="Times New Roman" w:cs="Courier New"/>
          <w:color w:val="000000"/>
          <w:sz w:val="24"/>
          <w:szCs w:val="24"/>
          <w:lang w:val="en-GB"/>
        </w:rPr>
        <w:t>).</w:t>
      </w:r>
    </w:p>
    <w:p w:rsidR="00736189" w:rsidRPr="00736189" w:rsidRDefault="00736189" w:rsidP="00736189">
      <w:pPr>
        <w:widowControl w:val="0"/>
        <w:spacing w:after="0" w:line="240" w:lineRule="auto"/>
        <w:ind w:firstLine="709"/>
        <w:jc w:val="both"/>
        <w:rPr>
          <w:rFonts w:ascii="Times New Roman" w:eastAsia="Calibri" w:hAnsi="Times New Roman" w:cs="Courier New"/>
          <w:color w:val="000000"/>
          <w:sz w:val="24"/>
          <w:szCs w:val="24"/>
          <w:lang w:val="en-GB"/>
        </w:rPr>
      </w:pPr>
    </w:p>
    <w:p w:rsidR="0075748C" w:rsidRPr="00E04E97" w:rsidRDefault="0075748C" w:rsidP="0075748C">
      <w:pPr>
        <w:widowControl w:val="0"/>
        <w:spacing w:after="0" w:line="288" w:lineRule="auto"/>
        <w:jc w:val="center"/>
        <w:rPr>
          <w:rFonts w:ascii="Times New Roman" w:eastAsia="Courier New" w:hAnsi="Times New Roman" w:cs="Courier New"/>
          <w:b/>
          <w:color w:val="000000"/>
          <w:sz w:val="24"/>
          <w:szCs w:val="24"/>
        </w:rPr>
      </w:pPr>
      <w:r w:rsidRPr="00E04E97">
        <w:rPr>
          <w:rFonts w:ascii="Times New Roman" w:eastAsia="Courier New" w:hAnsi="Times New Roman" w:cs="Courier New"/>
          <w:b/>
          <w:color w:val="000000"/>
          <w:sz w:val="24"/>
          <w:szCs w:val="24"/>
        </w:rPr>
        <w:t>Библиографический список на английском языке</w:t>
      </w:r>
    </w:p>
    <w:p w:rsidR="00D0636D" w:rsidRPr="009B06F1" w:rsidRDefault="009B06F1" w:rsidP="00662FD1">
      <w:pPr>
        <w:widowControl w:val="0"/>
        <w:spacing w:after="0" w:line="240" w:lineRule="auto"/>
        <w:ind w:firstLine="709"/>
        <w:rPr>
          <w:rFonts w:ascii="Times New Roman" w:eastAsia="Courier New" w:hAnsi="Times New Roman" w:cs="Courier New"/>
          <w:color w:val="000000"/>
          <w:sz w:val="24"/>
          <w:szCs w:val="24"/>
          <w:lang w:val="en-GB" w:bidi="ar-EG"/>
        </w:rPr>
      </w:pPr>
      <w:r w:rsidRPr="009B06F1">
        <w:rPr>
          <w:rFonts w:ascii="Times New Roman" w:eastAsia="Courier New" w:hAnsi="Times New Roman" w:cs="Courier New"/>
          <w:color w:val="000000"/>
          <w:sz w:val="24"/>
          <w:szCs w:val="24"/>
          <w:lang w:val="en-GB"/>
        </w:rPr>
        <w:t xml:space="preserve">Digital \ </w:t>
      </w:r>
      <w:proofErr w:type="spellStart"/>
      <w:r w:rsidRPr="009B06F1">
        <w:rPr>
          <w:rFonts w:ascii="Times New Roman" w:eastAsia="Courier New" w:hAnsi="Times New Roman" w:cs="Courier New"/>
          <w:color w:val="000000"/>
          <w:sz w:val="24"/>
          <w:szCs w:val="24"/>
          <w:lang w:val="en-GB"/>
        </w:rPr>
        <w:t>MCKinsey</w:t>
      </w:r>
      <w:proofErr w:type="spellEnd"/>
      <w:r w:rsidRPr="009B06F1">
        <w:rPr>
          <w:rFonts w:ascii="Times New Roman" w:eastAsia="Courier New" w:hAnsi="Times New Roman" w:cs="Courier New"/>
          <w:color w:val="000000"/>
          <w:sz w:val="24"/>
          <w:szCs w:val="24"/>
          <w:lang w:val="en-GB"/>
        </w:rPr>
        <w:t xml:space="preserve"> - </w:t>
      </w:r>
      <w:hyperlink r:id="rId7" w:history="1">
        <w:r w:rsidRPr="009B06F1">
          <w:rPr>
            <w:rStyle w:val="Hyperlink"/>
            <w:rFonts w:ascii="Times New Roman" w:eastAsia="Courier New" w:hAnsi="Times New Roman" w:cs="Courier New"/>
            <w:sz w:val="24"/>
            <w:szCs w:val="24"/>
            <w:lang w:val="en-GB"/>
          </w:rPr>
          <w:t>Digital Middle East</w:t>
        </w:r>
      </w:hyperlink>
      <w:r w:rsidRPr="009B06F1">
        <w:rPr>
          <w:rFonts w:ascii="Times New Roman" w:eastAsia="Courier New" w:hAnsi="Times New Roman" w:cs="Courier New"/>
          <w:color w:val="000000"/>
          <w:sz w:val="24"/>
          <w:szCs w:val="24"/>
          <w:lang w:val="en-GB"/>
        </w:rPr>
        <w:t>: Transforming the region into a leading digital economy</w:t>
      </w:r>
      <w:r w:rsidR="0075748C" w:rsidRPr="009B06F1">
        <w:rPr>
          <w:rFonts w:ascii="Times New Roman" w:eastAsia="Courier New" w:hAnsi="Times New Roman" w:cs="Courier New"/>
          <w:color w:val="000000"/>
          <w:sz w:val="24"/>
          <w:szCs w:val="24"/>
          <w:lang w:val="en-GB"/>
        </w:rPr>
        <w:t>)</w:t>
      </w:r>
      <w:r>
        <w:rPr>
          <w:rFonts w:ascii="Times New Roman" w:eastAsia="Courier New" w:hAnsi="Times New Roman" w:cs="Courier New"/>
          <w:color w:val="000000"/>
          <w:sz w:val="24"/>
          <w:szCs w:val="24"/>
          <w:lang w:val="en-GB"/>
        </w:rPr>
        <w:t xml:space="preserve">. </w:t>
      </w:r>
      <w:hyperlink r:id="rId8" w:history="1">
        <w:proofErr w:type="gramStart"/>
        <w:r w:rsidRPr="009B06F1">
          <w:rPr>
            <w:rStyle w:val="Hyperlink"/>
            <w:rFonts w:ascii="Times New Roman" w:eastAsia="Courier New" w:hAnsi="Times New Roman" w:cs="Courier New"/>
            <w:sz w:val="24"/>
            <w:szCs w:val="24"/>
            <w:lang w:val="en-GB"/>
          </w:rPr>
          <w:t>Economic Observatory for the Middle East and North Africa</w:t>
        </w:r>
      </w:hyperlink>
      <w:r>
        <w:rPr>
          <w:rFonts w:ascii="Times New Roman" w:eastAsia="Courier New" w:hAnsi="Times New Roman" w:cs="Courier New"/>
          <w:color w:val="000000"/>
          <w:sz w:val="24"/>
          <w:szCs w:val="24"/>
          <w:lang w:val="en-GB"/>
        </w:rPr>
        <w:t xml:space="preserve"> \ A</w:t>
      </w:r>
      <w:r w:rsidRPr="009B06F1">
        <w:rPr>
          <w:rFonts w:ascii="Times New Roman" w:eastAsia="Courier New" w:hAnsi="Times New Roman" w:cs="Courier New"/>
          <w:color w:val="000000"/>
          <w:sz w:val="24"/>
          <w:szCs w:val="24"/>
          <w:lang w:val="en-GB"/>
        </w:rPr>
        <w:t>l</w:t>
      </w:r>
      <w:r>
        <w:rPr>
          <w:rFonts w:ascii="Times New Roman" w:eastAsia="Courier New" w:hAnsi="Times New Roman" w:cs="Courier New"/>
          <w:color w:val="000000"/>
          <w:sz w:val="24"/>
          <w:szCs w:val="24"/>
          <w:lang w:val="en-GB"/>
        </w:rPr>
        <w:t xml:space="preserve"> Bank </w:t>
      </w:r>
      <w:proofErr w:type="spellStart"/>
      <w:r>
        <w:rPr>
          <w:rFonts w:ascii="Times New Roman" w:eastAsia="Courier New" w:hAnsi="Times New Roman" w:cs="Courier New"/>
          <w:color w:val="000000"/>
          <w:sz w:val="24"/>
          <w:szCs w:val="24"/>
          <w:lang w:val="en-GB"/>
        </w:rPr>
        <w:t>A</w:t>
      </w:r>
      <w:r w:rsidRPr="009B06F1">
        <w:rPr>
          <w:rFonts w:ascii="Times New Roman" w:eastAsia="Courier New" w:hAnsi="Times New Roman" w:cs="Courier New"/>
          <w:color w:val="000000"/>
          <w:sz w:val="24"/>
          <w:szCs w:val="24"/>
          <w:lang w:val="en-GB"/>
        </w:rPr>
        <w:t>ldawli</w:t>
      </w:r>
      <w:proofErr w:type="spellEnd"/>
      <w:r w:rsidR="00662FD1">
        <w:rPr>
          <w:rFonts w:ascii="Times New Roman" w:eastAsia="Courier New" w:hAnsi="Times New Roman" w:cs="Courier New"/>
          <w:color w:val="000000"/>
          <w:sz w:val="24"/>
          <w:szCs w:val="24"/>
          <w:lang w:val="en-GB"/>
        </w:rPr>
        <w:t>.</w:t>
      </w:r>
      <w:bookmarkStart w:id="0" w:name="_GoBack"/>
      <w:bookmarkEnd w:id="0"/>
      <w:proofErr w:type="gramEnd"/>
    </w:p>
    <w:sectPr w:rsidR="00D0636D" w:rsidRPr="009B06F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3CE5"/>
    <w:rsid w:val="001038F2"/>
    <w:rsid w:val="001C6AC2"/>
    <w:rsid w:val="003279F5"/>
    <w:rsid w:val="0041736F"/>
    <w:rsid w:val="00662FD1"/>
    <w:rsid w:val="006D55EF"/>
    <w:rsid w:val="00736189"/>
    <w:rsid w:val="0075748C"/>
    <w:rsid w:val="008B3CE5"/>
    <w:rsid w:val="009B06F1"/>
    <w:rsid w:val="00D0636D"/>
    <w:rsid w:val="00DA3976"/>
    <w:rsid w:val="00DC788A"/>
    <w:rsid w:val="00EA565F"/>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3618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3618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ocuments.albankaldawli.org/curated/ar/802901538515352187/pdf/130143-WP-REVISED-ARABIC-PUBLIC.pdf" TargetMode="External"/><Relationship Id="rId3" Type="http://schemas.openxmlformats.org/officeDocument/2006/relationships/settings" Target="settings.xml"/><Relationship Id="rId7" Type="http://schemas.openxmlformats.org/officeDocument/2006/relationships/hyperlink" Target="https://www.mckinsey.com/~/media/mckinsey/featured%20insights/middle%20east%20and%20africa/digital%20middle%20east%20transforming%20the%20region%20into%20a%20leading%20digital%20economy/digital-middle-east-final-updated.ashx"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information@ranepa.ru" TargetMode="External"/><Relationship Id="rId5" Type="http://schemas.openxmlformats.org/officeDocument/2006/relationships/hyperlink" Target="http://documents.albankaldawli.org/curated/ar/802901538515352187/pdf/130143-WP-REVISED-ARABIC-PUBLIC.pdf"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109</TotalTime>
  <Pages>2</Pages>
  <Words>1010</Words>
  <Characters>5757</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cp:revision>
  <dcterms:created xsi:type="dcterms:W3CDTF">2019-06-12T14:24:00Z</dcterms:created>
  <dcterms:modified xsi:type="dcterms:W3CDTF">2019-06-16T18:27:00Z</dcterms:modified>
</cp:coreProperties>
</file>