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010B" w:rsidRDefault="00590AE0" w:rsidP="00590AE0">
      <w:pPr>
        <w:pStyle w:val="afc"/>
        <w:spacing w:before="0"/>
        <w:ind w:firstLine="0"/>
        <w:jc w:val="right"/>
        <w:rPr>
          <w:b/>
        </w:rPr>
      </w:pPr>
      <w:r>
        <w:rPr>
          <w:b/>
        </w:rPr>
        <w:t>Кологрив Д.А.</w:t>
      </w:r>
    </w:p>
    <w:p w:rsidR="00590AE0" w:rsidRPr="00590AE0" w:rsidRDefault="00590AE0" w:rsidP="00590AE0">
      <w:pPr>
        <w:pStyle w:val="1"/>
        <w:spacing w:before="0" w:after="0"/>
      </w:pPr>
    </w:p>
    <w:p w:rsidR="003B010B" w:rsidRPr="00230367" w:rsidRDefault="00F36F4F" w:rsidP="00590AE0">
      <w:pPr>
        <w:pStyle w:val="af9"/>
        <w:spacing w:after="0"/>
        <w:rPr>
          <w:sz w:val="24"/>
        </w:rPr>
      </w:pPr>
      <w:r w:rsidRPr="00230367">
        <w:rPr>
          <w:caps w:val="0"/>
          <w:sz w:val="24"/>
        </w:rPr>
        <w:t xml:space="preserve">Конкурентоспособность продукции: оценка и направления ее повышения (на примере </w:t>
      </w:r>
      <w:proofErr w:type="spellStart"/>
      <w:r w:rsidRPr="00230367">
        <w:rPr>
          <w:caps w:val="0"/>
          <w:sz w:val="24"/>
        </w:rPr>
        <w:t>оао</w:t>
      </w:r>
      <w:proofErr w:type="spellEnd"/>
      <w:r w:rsidRPr="00230367">
        <w:rPr>
          <w:caps w:val="0"/>
          <w:sz w:val="24"/>
        </w:rPr>
        <w:t xml:space="preserve"> «</w:t>
      </w:r>
      <w:proofErr w:type="spellStart"/>
      <w:r w:rsidRPr="00230367">
        <w:rPr>
          <w:caps w:val="0"/>
          <w:sz w:val="24"/>
        </w:rPr>
        <w:t>белаз</w:t>
      </w:r>
      <w:proofErr w:type="spellEnd"/>
      <w:r w:rsidRPr="00230367">
        <w:rPr>
          <w:caps w:val="0"/>
          <w:sz w:val="24"/>
        </w:rPr>
        <w:t>» - управляющая компания холдинга «</w:t>
      </w:r>
      <w:proofErr w:type="spellStart"/>
      <w:r w:rsidRPr="00230367">
        <w:rPr>
          <w:caps w:val="0"/>
          <w:sz w:val="24"/>
        </w:rPr>
        <w:t>белаз</w:t>
      </w:r>
      <w:proofErr w:type="spellEnd"/>
      <w:r w:rsidRPr="00230367">
        <w:rPr>
          <w:caps w:val="0"/>
          <w:sz w:val="24"/>
        </w:rPr>
        <w:t>-холдинг</w:t>
      </w:r>
      <w:r w:rsidR="00E350A4" w:rsidRPr="00230367">
        <w:rPr>
          <w:sz w:val="24"/>
        </w:rPr>
        <w:t>»)</w:t>
      </w:r>
    </w:p>
    <w:p w:rsidR="00230367" w:rsidRPr="00230367" w:rsidRDefault="00230367" w:rsidP="00230367">
      <w:pPr>
        <w:pStyle w:val="af7"/>
        <w:suppressAutoHyphens/>
        <w:ind w:firstLine="0"/>
        <w:rPr>
          <w:sz w:val="24"/>
        </w:rPr>
      </w:pPr>
    </w:p>
    <w:p w:rsidR="003B010B" w:rsidRPr="00DA7036" w:rsidRDefault="00BF4D89" w:rsidP="00104759">
      <w:pPr>
        <w:pStyle w:val="af7"/>
        <w:keepNext w:val="0"/>
        <w:keepLines w:val="0"/>
        <w:suppressAutoHyphens/>
        <w:spacing w:after="0"/>
        <w:ind w:firstLine="709"/>
        <w:rPr>
          <w:i/>
          <w:sz w:val="24"/>
        </w:rPr>
      </w:pPr>
      <w:r w:rsidRPr="00DA7036">
        <w:rPr>
          <w:i/>
          <w:sz w:val="24"/>
        </w:rPr>
        <w:t xml:space="preserve">В результате выполнения </w:t>
      </w:r>
      <w:r w:rsidR="00925DB2" w:rsidRPr="00DA7036">
        <w:rPr>
          <w:i/>
          <w:sz w:val="24"/>
        </w:rPr>
        <w:t xml:space="preserve">работы </w:t>
      </w:r>
      <w:r w:rsidRPr="00DA7036">
        <w:rPr>
          <w:i/>
          <w:sz w:val="24"/>
        </w:rPr>
        <w:t>с использованием эконометрических методов была проведена оценка конкурентоспособности карьерных самосвалов «БЕЛАЗ», определены наиболее весомые факторы конкурентоспособности продукции, сформулированы направления повышения конкурентоспособности карьерной техники на мировом рынке.</w:t>
      </w:r>
    </w:p>
    <w:p w:rsidR="003B010B" w:rsidRPr="006F02F3" w:rsidRDefault="00EB2805" w:rsidP="00104759">
      <w:pPr>
        <w:pStyle w:val="af7"/>
        <w:keepNext w:val="0"/>
        <w:keepLines w:val="0"/>
        <w:suppressAutoHyphens/>
        <w:spacing w:after="0"/>
        <w:ind w:firstLine="709"/>
        <w:rPr>
          <w:i/>
          <w:sz w:val="24"/>
        </w:rPr>
      </w:pPr>
      <w:r w:rsidRPr="006F02F3">
        <w:rPr>
          <w:i/>
          <w:sz w:val="24"/>
        </w:rPr>
        <w:t>Интегральный показатель конкурентоспособности, конкурентное преимущество, конкурентоспособность продукции, корреляционно-регрессионный анализ.</w:t>
      </w:r>
    </w:p>
    <w:p w:rsidR="006F02F3" w:rsidRPr="00EB2805" w:rsidRDefault="006F02F3" w:rsidP="00EB2805">
      <w:pPr>
        <w:pStyle w:val="af7"/>
        <w:suppressAutoHyphens/>
        <w:spacing w:after="0"/>
        <w:ind w:firstLine="709"/>
        <w:rPr>
          <w:sz w:val="24"/>
        </w:rPr>
      </w:pPr>
    </w:p>
    <w:p w:rsidR="0013780D" w:rsidRPr="00104759" w:rsidRDefault="0013780D" w:rsidP="00104759">
      <w:pPr>
        <w:pStyle w:val="af3"/>
        <w:widowControl/>
        <w:rPr>
          <w:b w:val="0"/>
        </w:rPr>
      </w:pPr>
      <w:r w:rsidRPr="00104759">
        <w:rPr>
          <w:b w:val="0"/>
        </w:rPr>
        <w:t xml:space="preserve">Проблема конкурентоспособности является актуальной для Республики Беларусь, поскольку в условиях соперничества лидером становится лишь тот субъект хозяйствования, который сможет быстрее приспособиться к быстрым изменениям внешней среды. </w:t>
      </w:r>
    </w:p>
    <w:p w:rsidR="0013780D" w:rsidRPr="00104759" w:rsidRDefault="006C449D" w:rsidP="00104759">
      <w:pPr>
        <w:pStyle w:val="af3"/>
        <w:widowControl/>
        <w:rPr>
          <w:b w:val="0"/>
        </w:rPr>
      </w:pPr>
      <w:r w:rsidRPr="00104759">
        <w:rPr>
          <w:b w:val="0"/>
        </w:rPr>
        <w:t xml:space="preserve">В </w:t>
      </w:r>
      <w:r w:rsidR="00DD433D" w:rsidRPr="00104759">
        <w:rPr>
          <w:b w:val="0"/>
        </w:rPr>
        <w:t xml:space="preserve">работе </w:t>
      </w:r>
      <w:r w:rsidR="0013780D" w:rsidRPr="00104759">
        <w:rPr>
          <w:b w:val="0"/>
        </w:rPr>
        <w:t xml:space="preserve">проведена оценка конкурентоспособности карьерного самосвала БЕЛАЗ-75602 с использованием различных методов. </w:t>
      </w:r>
      <w:r w:rsidR="00F956A7" w:rsidRPr="00104759">
        <w:rPr>
          <w:b w:val="0"/>
        </w:rPr>
        <w:t>Методы оценки конкурентоспособности</w:t>
      </w:r>
      <w:r w:rsidR="00DD433D" w:rsidRPr="00104759">
        <w:rPr>
          <w:b w:val="0"/>
        </w:rPr>
        <w:t>, которые подразумевают</w:t>
      </w:r>
      <w:r w:rsidR="00F956A7" w:rsidRPr="00104759">
        <w:rPr>
          <w:b w:val="0"/>
        </w:rPr>
        <w:t xml:space="preserve"> выста</w:t>
      </w:r>
      <w:r w:rsidR="00D0258F" w:rsidRPr="00104759">
        <w:rPr>
          <w:b w:val="0"/>
        </w:rPr>
        <w:t>вление оценок,</w:t>
      </w:r>
      <w:r w:rsidR="00F956A7" w:rsidRPr="00104759">
        <w:rPr>
          <w:b w:val="0"/>
        </w:rPr>
        <w:t xml:space="preserve"> являются субъективными, поскольку основываются на интуиции и профессионализме привлеченных экспертов, </w:t>
      </w:r>
      <w:r w:rsidR="00FF33DE" w:rsidRPr="00104759">
        <w:rPr>
          <w:b w:val="0"/>
        </w:rPr>
        <w:t xml:space="preserve">а </w:t>
      </w:r>
      <w:r w:rsidR="00F956A7" w:rsidRPr="00104759">
        <w:rPr>
          <w:b w:val="0"/>
        </w:rPr>
        <w:t>полученные результаты могут оказаться неверными, что приведет к ложному ощущени</w:t>
      </w:r>
      <w:r w:rsidR="00FF33DE" w:rsidRPr="00104759">
        <w:rPr>
          <w:b w:val="0"/>
        </w:rPr>
        <w:t>ю недосягаемости производим</w:t>
      </w:r>
      <w:r w:rsidR="004D25F7" w:rsidRPr="00104759">
        <w:rPr>
          <w:b w:val="0"/>
        </w:rPr>
        <w:t>ой продукции</w:t>
      </w:r>
      <w:r w:rsidR="00F956A7" w:rsidRPr="00104759">
        <w:rPr>
          <w:b w:val="0"/>
        </w:rPr>
        <w:t>.</w:t>
      </w:r>
      <w:r w:rsidR="00FF33DE" w:rsidRPr="00104759">
        <w:rPr>
          <w:b w:val="0"/>
        </w:rPr>
        <w:t xml:space="preserve"> </w:t>
      </w:r>
      <w:r w:rsidR="00B572A7" w:rsidRPr="00104759">
        <w:rPr>
          <w:b w:val="0"/>
        </w:rPr>
        <w:t xml:space="preserve">Поэтому </w:t>
      </w:r>
      <w:r w:rsidR="00FF33DE" w:rsidRPr="00104759">
        <w:rPr>
          <w:b w:val="0"/>
        </w:rPr>
        <w:t xml:space="preserve">оценка производилась с помощью </w:t>
      </w:r>
      <w:r w:rsidR="00706BA3" w:rsidRPr="00104759">
        <w:rPr>
          <w:b w:val="0"/>
        </w:rPr>
        <w:t>э</w:t>
      </w:r>
      <w:r w:rsidR="0013780D" w:rsidRPr="00104759">
        <w:rPr>
          <w:b w:val="0"/>
        </w:rPr>
        <w:t>конометричес</w:t>
      </w:r>
      <w:r w:rsidR="00706BA3" w:rsidRPr="00104759">
        <w:rPr>
          <w:b w:val="0"/>
        </w:rPr>
        <w:t>ких методов, что позволило выявить факторы</w:t>
      </w:r>
      <w:r w:rsidR="00B572A7" w:rsidRPr="00104759">
        <w:rPr>
          <w:b w:val="0"/>
        </w:rPr>
        <w:t xml:space="preserve">, которые </w:t>
      </w:r>
      <w:r w:rsidR="00015520" w:rsidRPr="00104759">
        <w:rPr>
          <w:b w:val="0"/>
        </w:rPr>
        <w:t xml:space="preserve">наиболее </w:t>
      </w:r>
      <w:r w:rsidR="00B81D24" w:rsidRPr="00104759">
        <w:rPr>
          <w:b w:val="0"/>
        </w:rPr>
        <w:t xml:space="preserve">значимы для </w:t>
      </w:r>
      <w:r w:rsidR="00015520" w:rsidRPr="00104759">
        <w:rPr>
          <w:b w:val="0"/>
        </w:rPr>
        <w:t xml:space="preserve">конечного </w:t>
      </w:r>
      <w:r w:rsidR="00B81D24" w:rsidRPr="00104759">
        <w:rPr>
          <w:b w:val="0"/>
        </w:rPr>
        <w:t xml:space="preserve">потребителя и </w:t>
      </w:r>
      <w:r w:rsidR="0013780D" w:rsidRPr="00104759">
        <w:rPr>
          <w:b w:val="0"/>
        </w:rPr>
        <w:t>сильнее всего влия</w:t>
      </w:r>
      <w:r w:rsidR="00C13084" w:rsidRPr="00104759">
        <w:rPr>
          <w:b w:val="0"/>
        </w:rPr>
        <w:t>ют</w:t>
      </w:r>
      <w:r w:rsidR="0013780D" w:rsidRPr="00104759">
        <w:rPr>
          <w:b w:val="0"/>
        </w:rPr>
        <w:t xml:space="preserve"> на общий уровень конкурентоспособности продукции. </w:t>
      </w:r>
    </w:p>
    <w:p w:rsidR="0013780D" w:rsidRPr="00104759" w:rsidRDefault="0013780D" w:rsidP="00104759">
      <w:pPr>
        <w:pStyle w:val="af3"/>
        <w:widowControl/>
        <w:rPr>
          <w:b w:val="0"/>
        </w:rPr>
      </w:pPr>
      <w:r w:rsidRPr="00104759">
        <w:rPr>
          <w:b w:val="0"/>
        </w:rPr>
        <w:t xml:space="preserve">С помощью эконометрических методов и компьютерной технологии была получена корреляционная таблица, отражающая связь между результирующим фактором </w:t>
      </w:r>
      <w:r w:rsidRPr="00104759">
        <w:rPr>
          <w:b w:val="0"/>
          <w:lang w:val="en-US"/>
        </w:rPr>
        <w:t>y</w:t>
      </w:r>
      <w:r w:rsidRPr="00104759">
        <w:rPr>
          <w:b w:val="0"/>
        </w:rPr>
        <w:t xml:space="preserve"> и всеми факторами х, оказывающими влияние на результат.</w:t>
      </w:r>
      <w:r w:rsidR="007B7BAA" w:rsidRPr="00104759">
        <w:rPr>
          <w:b w:val="0"/>
        </w:rPr>
        <w:t xml:space="preserve"> П</w:t>
      </w:r>
      <w:r w:rsidRPr="00104759">
        <w:rPr>
          <w:b w:val="0"/>
        </w:rPr>
        <w:t xml:space="preserve">осле анализа коэффициентов парной корреляции и </w:t>
      </w:r>
      <w:r w:rsidR="007B7BAA" w:rsidRPr="00104759">
        <w:rPr>
          <w:b w:val="0"/>
        </w:rPr>
        <w:t xml:space="preserve">исключения мультиколлинеарных </w:t>
      </w:r>
      <w:r w:rsidRPr="00104759">
        <w:rPr>
          <w:b w:val="0"/>
        </w:rPr>
        <w:t>факторов было выявлено, что наибольшее влияние на сводный индекс по качественным параметрам оказывают объем кузова и емкость топливного бака самосвала, которые были включены в итоговую модель. Полученное уравнение регрессии приняло следующий вид:</w:t>
      </w:r>
    </w:p>
    <w:p w:rsidR="006171A5" w:rsidRPr="00104759" w:rsidRDefault="006171A5" w:rsidP="00104759">
      <w:pPr>
        <w:pStyle w:val="af3"/>
        <w:widowControl/>
        <w:rPr>
          <w:b w:val="0"/>
        </w:rPr>
      </w:pPr>
    </w:p>
    <w:p w:rsidR="00B0706E" w:rsidRPr="00104759" w:rsidRDefault="001F1572" w:rsidP="00104759">
      <w:pPr>
        <w:pStyle w:val="aa"/>
        <w:suppressAutoHyphens/>
        <w:spacing w:before="0" w:after="0"/>
        <w:ind w:firstLine="709"/>
        <w:jc w:val="right"/>
        <w:rPr>
          <w:sz w:val="24"/>
          <w:szCs w:val="24"/>
        </w:rPr>
      </w:pPr>
      <w:r w:rsidRPr="00104759">
        <w:rPr>
          <w:position w:val="-12"/>
          <w:sz w:val="24"/>
          <w:szCs w:val="24"/>
        </w:rPr>
        <w:object w:dxaOrig="298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49.35pt;height:18.25pt" o:ole="">
            <v:imagedata r:id="rId5" o:title=""/>
          </v:shape>
          <o:OLEObject Type="Embed" ProgID="Equation.3" ShapeID="_x0000_i1025" DrawAspect="Content" ObjectID="_1622319841" r:id="rId6"/>
        </w:object>
      </w:r>
      <w:r w:rsidR="000B6D1A" w:rsidRPr="00104759">
        <w:rPr>
          <w:sz w:val="24"/>
          <w:szCs w:val="24"/>
        </w:rPr>
        <w:t>,</w:t>
      </w:r>
      <w:r w:rsidR="006171A5" w:rsidRPr="00104759">
        <w:rPr>
          <w:sz w:val="24"/>
          <w:szCs w:val="24"/>
        </w:rPr>
        <w:t xml:space="preserve">                                                            </w:t>
      </w:r>
      <w:r w:rsidR="00B0706E" w:rsidRPr="00104759">
        <w:rPr>
          <w:sz w:val="24"/>
          <w:szCs w:val="24"/>
        </w:rPr>
        <w:t>(1)</w:t>
      </w:r>
    </w:p>
    <w:p w:rsidR="006171A5" w:rsidRPr="00104759" w:rsidRDefault="006171A5" w:rsidP="00104759">
      <w:pPr>
        <w:pStyle w:val="af3"/>
        <w:widowControl/>
        <w:rPr>
          <w:b w:val="0"/>
          <w:noProof/>
        </w:rPr>
      </w:pPr>
    </w:p>
    <w:p w:rsidR="00BC4133" w:rsidRPr="00104759" w:rsidRDefault="00201B17" w:rsidP="00104759">
      <w:pPr>
        <w:pStyle w:val="af3"/>
        <w:widowControl/>
        <w:rPr>
          <w:b w:val="0"/>
          <w:noProof/>
        </w:rPr>
      </w:pPr>
      <w:r w:rsidRPr="00104759">
        <w:rPr>
          <w:b w:val="0"/>
          <w:noProof/>
        </w:rPr>
        <w:t xml:space="preserve">где </w:t>
      </w:r>
      <w:r w:rsidR="00BC4133" w:rsidRPr="00104759">
        <w:rPr>
          <w:b w:val="0"/>
          <w:noProof/>
        </w:rPr>
        <w:t xml:space="preserve">      </w:t>
      </w:r>
      <w:r w:rsidR="001F1572" w:rsidRPr="00104759">
        <w:rPr>
          <w:b w:val="0"/>
          <w:i/>
          <w:iCs/>
          <w:noProof/>
          <w:lang w:val="en-US"/>
        </w:rPr>
        <w:t>y</w:t>
      </w:r>
      <w:r w:rsidRPr="00104759">
        <w:rPr>
          <w:b w:val="0"/>
          <w:i/>
          <w:iCs/>
          <w:noProof/>
        </w:rPr>
        <w:t xml:space="preserve"> – </w:t>
      </w:r>
      <w:r w:rsidR="00FD0693" w:rsidRPr="00104759">
        <w:rPr>
          <w:b w:val="0"/>
          <w:noProof/>
        </w:rPr>
        <w:t>сводный ин</w:t>
      </w:r>
      <w:r w:rsidR="002E4D04" w:rsidRPr="00104759">
        <w:rPr>
          <w:b w:val="0"/>
          <w:noProof/>
        </w:rPr>
        <w:t>декс по качественным параметрам</w:t>
      </w:r>
      <w:r w:rsidR="00BC4133" w:rsidRPr="00104759">
        <w:rPr>
          <w:b w:val="0"/>
          <w:noProof/>
        </w:rPr>
        <w:t>;</w:t>
      </w:r>
    </w:p>
    <w:p w:rsidR="00BC4133" w:rsidRPr="00104759" w:rsidRDefault="001F1572" w:rsidP="00104759">
      <w:pPr>
        <w:pStyle w:val="af3"/>
        <w:widowControl/>
        <w:rPr>
          <w:b w:val="0"/>
          <w:noProof/>
        </w:rPr>
      </w:pPr>
      <w:r w:rsidRPr="00104759">
        <w:rPr>
          <w:b w:val="0"/>
          <w:i/>
          <w:noProof/>
          <w:lang w:val="en-US"/>
        </w:rPr>
        <w:t>x</w:t>
      </w:r>
      <w:r w:rsidRPr="00104759">
        <w:rPr>
          <w:b w:val="0"/>
          <w:i/>
          <w:noProof/>
          <w:vertAlign w:val="subscript"/>
        </w:rPr>
        <w:t>4</w:t>
      </w:r>
      <w:r w:rsidR="00201B17" w:rsidRPr="00104759">
        <w:rPr>
          <w:b w:val="0"/>
          <w:noProof/>
        </w:rPr>
        <w:t xml:space="preserve"> – </w:t>
      </w:r>
      <w:r w:rsidR="00431C2E" w:rsidRPr="00104759">
        <w:rPr>
          <w:b w:val="0"/>
          <w:noProof/>
        </w:rPr>
        <w:t>объем кузова</w:t>
      </w:r>
      <w:r w:rsidR="00BC4133" w:rsidRPr="00104759">
        <w:rPr>
          <w:b w:val="0"/>
          <w:noProof/>
        </w:rPr>
        <w:t>;</w:t>
      </w:r>
    </w:p>
    <w:p w:rsidR="00201B17" w:rsidRPr="00104759" w:rsidRDefault="00431C2E" w:rsidP="00104759">
      <w:pPr>
        <w:pStyle w:val="af3"/>
        <w:widowControl/>
        <w:rPr>
          <w:b w:val="0"/>
          <w:noProof/>
        </w:rPr>
      </w:pPr>
      <w:r w:rsidRPr="00104759">
        <w:rPr>
          <w:b w:val="0"/>
          <w:i/>
          <w:noProof/>
          <w:lang w:val="en-US"/>
        </w:rPr>
        <w:t>x</w:t>
      </w:r>
      <w:r w:rsidRPr="00104759">
        <w:rPr>
          <w:b w:val="0"/>
          <w:i/>
          <w:noProof/>
          <w:vertAlign w:val="subscript"/>
        </w:rPr>
        <w:t>6</w:t>
      </w:r>
      <w:r w:rsidR="00201B17" w:rsidRPr="00104759">
        <w:rPr>
          <w:b w:val="0"/>
          <w:i/>
          <w:iCs/>
          <w:noProof/>
        </w:rPr>
        <w:t xml:space="preserve"> </w:t>
      </w:r>
      <w:r w:rsidR="007F08AB" w:rsidRPr="00104759">
        <w:rPr>
          <w:b w:val="0"/>
          <w:noProof/>
        </w:rPr>
        <w:t>– емкость топливного бака</w:t>
      </w:r>
      <w:r w:rsidR="00201B17" w:rsidRPr="00104759">
        <w:rPr>
          <w:b w:val="0"/>
          <w:noProof/>
        </w:rPr>
        <w:t>.</w:t>
      </w:r>
    </w:p>
    <w:p w:rsidR="006F07C1" w:rsidRPr="00104759" w:rsidRDefault="006F07C1" w:rsidP="00104759">
      <w:pPr>
        <w:pStyle w:val="af3"/>
        <w:widowControl/>
        <w:rPr>
          <w:b w:val="0"/>
          <w:noProof/>
        </w:rPr>
      </w:pPr>
    </w:p>
    <w:p w:rsidR="0013780D" w:rsidRPr="00104759" w:rsidRDefault="0013780D" w:rsidP="00104759">
      <w:pPr>
        <w:pStyle w:val="af3"/>
        <w:widowControl/>
        <w:rPr>
          <w:b w:val="0"/>
        </w:rPr>
      </w:pPr>
      <w:r w:rsidRPr="00104759">
        <w:rPr>
          <w:b w:val="0"/>
        </w:rPr>
        <w:t>Одним из предложенных направлений повышения конкурентоспособности карьерного самосвала БЕЛАЗ-75602 стало увеличение объема кузова до 250 м</w:t>
      </w:r>
      <w:r w:rsidRPr="00104759">
        <w:rPr>
          <w:b w:val="0"/>
          <w:vertAlign w:val="superscript"/>
        </w:rPr>
        <w:t>3</w:t>
      </w:r>
      <w:r w:rsidRPr="00104759">
        <w:rPr>
          <w:b w:val="0"/>
        </w:rPr>
        <w:t xml:space="preserve">. Исходя из этого было проведено обоснование практической значимости для потребителя и экономической эффективности для производителя. </w:t>
      </w:r>
    </w:p>
    <w:p w:rsidR="0013780D" w:rsidRPr="00104759" w:rsidRDefault="0013780D" w:rsidP="00104759">
      <w:pPr>
        <w:pStyle w:val="af3"/>
        <w:widowControl/>
        <w:rPr>
          <w:b w:val="0"/>
        </w:rPr>
      </w:pPr>
      <w:r w:rsidRPr="00104759">
        <w:rPr>
          <w:b w:val="0"/>
        </w:rPr>
        <w:t xml:space="preserve">Анализируя полученные результаты, </w:t>
      </w:r>
      <w:r w:rsidR="006024FC" w:rsidRPr="00104759">
        <w:rPr>
          <w:b w:val="0"/>
        </w:rPr>
        <w:t>был сделан вывод о том</w:t>
      </w:r>
      <w:r w:rsidR="007165D3" w:rsidRPr="00104759">
        <w:rPr>
          <w:b w:val="0"/>
        </w:rPr>
        <w:t>, что предложенное</w:t>
      </w:r>
      <w:r w:rsidRPr="00104759">
        <w:rPr>
          <w:b w:val="0"/>
        </w:rPr>
        <w:t xml:space="preserve"> мероприяти</w:t>
      </w:r>
      <w:r w:rsidR="007165D3" w:rsidRPr="00104759">
        <w:rPr>
          <w:b w:val="0"/>
        </w:rPr>
        <w:t>е являе</w:t>
      </w:r>
      <w:r w:rsidRPr="00104759">
        <w:rPr>
          <w:b w:val="0"/>
        </w:rPr>
        <w:t>тся эффективным</w:t>
      </w:r>
      <w:r w:rsidR="007165D3" w:rsidRPr="00104759">
        <w:rPr>
          <w:b w:val="0"/>
        </w:rPr>
        <w:t xml:space="preserve"> и рациональным</w:t>
      </w:r>
      <w:r w:rsidR="000C0AEB" w:rsidRPr="00104759">
        <w:rPr>
          <w:b w:val="0"/>
        </w:rPr>
        <w:t>, а в</w:t>
      </w:r>
      <w:r w:rsidRPr="00104759">
        <w:rPr>
          <w:b w:val="0"/>
        </w:rPr>
        <w:t>ыбранный для оценки конкурентоспособности продукции карьерный самосвал БЕЛАЗ-75602</w:t>
      </w:r>
      <w:r w:rsidR="000C0AEB" w:rsidRPr="00104759">
        <w:rPr>
          <w:b w:val="0"/>
        </w:rPr>
        <w:t xml:space="preserve"> с усовершенствованной платформой</w:t>
      </w:r>
      <w:r w:rsidRPr="00104759">
        <w:rPr>
          <w:b w:val="0"/>
        </w:rPr>
        <w:t xml:space="preserve"> опережает конкурентов по совокупно</w:t>
      </w:r>
      <w:r w:rsidR="00410F26" w:rsidRPr="00104759">
        <w:rPr>
          <w:b w:val="0"/>
        </w:rPr>
        <w:t xml:space="preserve">сти качественных характеристик и </w:t>
      </w:r>
      <w:r w:rsidRPr="00104759">
        <w:rPr>
          <w:b w:val="0"/>
        </w:rPr>
        <w:t>экономическим параметрам</w:t>
      </w:r>
      <w:r w:rsidR="00410F26" w:rsidRPr="00104759">
        <w:rPr>
          <w:b w:val="0"/>
        </w:rPr>
        <w:t>, а также является лидером в</w:t>
      </w:r>
      <w:r w:rsidRPr="00104759">
        <w:rPr>
          <w:b w:val="0"/>
        </w:rPr>
        <w:t xml:space="preserve"> сегменте сверхтяжелых карьерных самосвалов грузоподъемностью 360 тонн (</w:t>
      </w:r>
      <w:r w:rsidRPr="00104759">
        <w:rPr>
          <w:b w:val="0"/>
          <w:lang w:val="en-US"/>
        </w:rPr>
        <w:t>I</w:t>
      </w:r>
      <w:proofErr w:type="gramStart"/>
      <w:r w:rsidRPr="00104759">
        <w:rPr>
          <w:b w:val="0"/>
          <w:vertAlign w:val="subscript"/>
        </w:rPr>
        <w:t>КСП</w:t>
      </w:r>
      <w:r w:rsidRPr="00104759">
        <w:rPr>
          <w:b w:val="0"/>
        </w:rPr>
        <w:t xml:space="preserve"> &gt;</w:t>
      </w:r>
      <w:proofErr w:type="gramEnd"/>
      <w:r w:rsidRPr="00104759">
        <w:rPr>
          <w:b w:val="0"/>
        </w:rPr>
        <w:t xml:space="preserve"> 1).</w:t>
      </w:r>
    </w:p>
    <w:p w:rsidR="0016659C" w:rsidRPr="00104759" w:rsidRDefault="00AF4B82" w:rsidP="00104759">
      <w:pPr>
        <w:pStyle w:val="af3"/>
        <w:widowControl/>
        <w:rPr>
          <w:b w:val="0"/>
        </w:rPr>
      </w:pPr>
      <w:r w:rsidRPr="00104759">
        <w:rPr>
          <w:b w:val="0"/>
        </w:rPr>
        <w:t xml:space="preserve">В </w:t>
      </w:r>
      <w:r w:rsidR="0013780D" w:rsidRPr="00104759">
        <w:rPr>
          <w:b w:val="0"/>
        </w:rPr>
        <w:t>совр</w:t>
      </w:r>
      <w:r w:rsidRPr="00104759">
        <w:rPr>
          <w:b w:val="0"/>
        </w:rPr>
        <w:t xml:space="preserve">еменных условиях </w:t>
      </w:r>
      <w:r w:rsidR="0013780D" w:rsidRPr="00104759">
        <w:rPr>
          <w:b w:val="0"/>
        </w:rPr>
        <w:t xml:space="preserve">не маловажным, а порой и единственным критерием эффективной работы предприятия является конкурентоспособность </w:t>
      </w:r>
      <w:r w:rsidRPr="00104759">
        <w:rPr>
          <w:b w:val="0"/>
        </w:rPr>
        <w:t xml:space="preserve">выпускаемой </w:t>
      </w:r>
      <w:r w:rsidR="00CC455C" w:rsidRPr="00104759">
        <w:rPr>
          <w:b w:val="0"/>
        </w:rPr>
        <w:t>продукции. Реализация предложенного</w:t>
      </w:r>
      <w:r w:rsidRPr="00104759">
        <w:rPr>
          <w:b w:val="0"/>
        </w:rPr>
        <w:t xml:space="preserve"> мероприяти</w:t>
      </w:r>
      <w:r w:rsidR="00CC455C" w:rsidRPr="00104759">
        <w:rPr>
          <w:b w:val="0"/>
        </w:rPr>
        <w:t>я</w:t>
      </w:r>
      <w:r w:rsidRPr="00104759">
        <w:rPr>
          <w:b w:val="0"/>
        </w:rPr>
        <w:t xml:space="preserve"> позволит улучшить экономическое и финансовое положение предприятия, поднять престиж, узнаваемость, заполучить новых заказчиков и, как следствие, повысить конкурентоспособность не только продукции, но и предприятия в целом.</w:t>
      </w:r>
    </w:p>
    <w:p w:rsidR="0016659C" w:rsidRPr="006F07C1" w:rsidRDefault="0016659C" w:rsidP="006F07C1">
      <w:pPr>
        <w:pStyle w:val="afd"/>
        <w:keepNext/>
        <w:tabs>
          <w:tab w:val="left" w:pos="992"/>
        </w:tabs>
        <w:suppressAutoHyphens/>
        <w:ind w:left="0"/>
        <w:jc w:val="center"/>
        <w:rPr>
          <w:b/>
        </w:rPr>
      </w:pPr>
      <w:r w:rsidRPr="006F07C1">
        <w:rPr>
          <w:b/>
          <w:sz w:val="24"/>
        </w:rPr>
        <w:lastRenderedPageBreak/>
        <w:t>Библиографический список</w:t>
      </w:r>
    </w:p>
    <w:p w:rsidR="0016659C" w:rsidRPr="0016659C" w:rsidRDefault="0016659C" w:rsidP="006F07C1">
      <w:pPr>
        <w:pStyle w:val="afd"/>
        <w:keepNext/>
        <w:tabs>
          <w:tab w:val="left" w:pos="992"/>
        </w:tabs>
        <w:suppressAutoHyphens/>
        <w:ind w:left="0" w:firstLine="709"/>
        <w:rPr>
          <w:sz w:val="24"/>
        </w:rPr>
      </w:pPr>
      <w:r w:rsidRPr="0016659C">
        <w:rPr>
          <w:sz w:val="24"/>
        </w:rPr>
        <w:t>Воронов, Д.С. Соотношение конкурентоспособности предприятия и конкурентоспособности его продукции / Д.С. Воронов // Современная конкуренция [Электронный ресурс]. —  ООО «Синергия ПРЕСС», 2015. — Том 9, № 1 (49). — С. 39—53. — Режим доступа: http://moderncompetition.ru/general/upload/articles/p39-53-renamed.pdf. — Дата доступа: 15.03.2019.</w:t>
      </w:r>
    </w:p>
    <w:p w:rsidR="0016659C" w:rsidRPr="0016659C" w:rsidRDefault="0016659C" w:rsidP="006F07C1">
      <w:pPr>
        <w:pStyle w:val="afd"/>
        <w:keepNext/>
        <w:tabs>
          <w:tab w:val="left" w:pos="992"/>
        </w:tabs>
        <w:suppressAutoHyphens/>
        <w:ind w:left="0" w:firstLine="709"/>
        <w:rPr>
          <w:sz w:val="24"/>
        </w:rPr>
      </w:pPr>
      <w:proofErr w:type="spellStart"/>
      <w:r w:rsidRPr="0016659C">
        <w:rPr>
          <w:sz w:val="24"/>
        </w:rPr>
        <w:t>Рокотянская</w:t>
      </w:r>
      <w:proofErr w:type="spellEnd"/>
      <w:r w:rsidRPr="0016659C">
        <w:rPr>
          <w:sz w:val="24"/>
        </w:rPr>
        <w:t xml:space="preserve">, В.В Особенности конкурентоспособности продукции промышленных предприятий / В.В. </w:t>
      </w:r>
      <w:proofErr w:type="spellStart"/>
      <w:r w:rsidRPr="0016659C">
        <w:rPr>
          <w:sz w:val="24"/>
        </w:rPr>
        <w:t>Рокотянская</w:t>
      </w:r>
      <w:proofErr w:type="spellEnd"/>
      <w:r w:rsidRPr="0016659C">
        <w:rPr>
          <w:sz w:val="24"/>
        </w:rPr>
        <w:t>, А.Н. Герасимов // Статистика и Экономика [Электронный ресурс]. — 2015. — № 2. — С. 118—123. — Режим доступа: http://statecon.rea.ru/jour/article/view/991/967. — Дата доступа: 26.03.2019.</w:t>
      </w:r>
    </w:p>
    <w:p w:rsidR="0016659C" w:rsidRPr="0016659C" w:rsidRDefault="0016659C" w:rsidP="006F07C1">
      <w:pPr>
        <w:pStyle w:val="afd"/>
        <w:keepNext/>
        <w:tabs>
          <w:tab w:val="left" w:pos="992"/>
        </w:tabs>
        <w:suppressAutoHyphens/>
        <w:ind w:left="0" w:firstLine="709"/>
        <w:rPr>
          <w:sz w:val="24"/>
        </w:rPr>
      </w:pPr>
      <w:r w:rsidRPr="0016659C">
        <w:rPr>
          <w:sz w:val="24"/>
        </w:rPr>
        <w:t xml:space="preserve">Смольская, Н.А. Обеспечение конкурентоспособности продукции на предприятиях Республики Беларусь: проблемы и пути их решения / Н.А. Смольская, О.А. </w:t>
      </w:r>
      <w:proofErr w:type="spellStart"/>
      <w:r w:rsidRPr="0016659C">
        <w:rPr>
          <w:sz w:val="24"/>
        </w:rPr>
        <w:t>Фалей</w:t>
      </w:r>
      <w:proofErr w:type="spellEnd"/>
      <w:r w:rsidRPr="0016659C">
        <w:rPr>
          <w:sz w:val="24"/>
        </w:rPr>
        <w:t>/ Конференция МИДО [Электронный ресурс]. — Режим доступа: www.bntu.by/news/67-conference-mido/3191-2015-11-22-11-00-27.html. — Дата доступа: 26.03.2019.</w:t>
      </w:r>
    </w:p>
    <w:p w:rsidR="0016659C" w:rsidRPr="0070313A" w:rsidRDefault="0016659C" w:rsidP="00A44429">
      <w:pPr>
        <w:pStyle w:val="af3"/>
      </w:pPr>
    </w:p>
    <w:p w:rsidR="00A44429" w:rsidRPr="006F07C1" w:rsidRDefault="00A44429" w:rsidP="00A44429">
      <w:pPr>
        <w:pStyle w:val="afd"/>
        <w:keepNext/>
        <w:tabs>
          <w:tab w:val="left" w:pos="992"/>
        </w:tabs>
        <w:suppressAutoHyphens/>
        <w:ind w:left="0"/>
        <w:jc w:val="center"/>
        <w:rPr>
          <w:b/>
        </w:rPr>
      </w:pPr>
      <w:r w:rsidRPr="006F07C1">
        <w:rPr>
          <w:b/>
          <w:sz w:val="24"/>
        </w:rPr>
        <w:t>Библиографический список</w:t>
      </w:r>
    </w:p>
    <w:p w:rsidR="0070313A" w:rsidRPr="00A44429" w:rsidRDefault="00F52E4C" w:rsidP="00A44429">
      <w:pPr>
        <w:pStyle w:val="afd"/>
        <w:keepNext/>
        <w:tabs>
          <w:tab w:val="left" w:pos="992"/>
        </w:tabs>
        <w:suppressAutoHyphens/>
        <w:ind w:left="0" w:firstLine="709"/>
        <w:rPr>
          <w:sz w:val="24"/>
        </w:rPr>
      </w:pPr>
      <w:r w:rsidRPr="00A44429">
        <w:rPr>
          <w:sz w:val="24"/>
        </w:rPr>
        <w:t xml:space="preserve">Кологрив Дмитрий Александрович (Республика Беларусь, </w:t>
      </w:r>
      <w:bookmarkStart w:id="0" w:name="_GoBack"/>
      <w:bookmarkEnd w:id="0"/>
      <w:r w:rsidRPr="00A44429">
        <w:rPr>
          <w:sz w:val="24"/>
        </w:rPr>
        <w:t xml:space="preserve">г. Минск) </w:t>
      </w:r>
      <w:r w:rsidR="00104759" w:rsidRPr="0016659C">
        <w:rPr>
          <w:sz w:val="24"/>
        </w:rPr>
        <w:t>—</w:t>
      </w:r>
      <w:r w:rsidRPr="00A44429">
        <w:rPr>
          <w:sz w:val="24"/>
        </w:rPr>
        <w:t xml:space="preserve"> студент, УО Белорусский государственный экономический университет</w:t>
      </w:r>
      <w:r w:rsidR="0066599E" w:rsidRPr="00A44429">
        <w:rPr>
          <w:sz w:val="24"/>
        </w:rPr>
        <w:t xml:space="preserve"> (220070 Республика Беларусь, г. Минск, пр. Партизанский</w:t>
      </w:r>
      <w:r w:rsidR="00B800FB" w:rsidRPr="00A44429">
        <w:rPr>
          <w:sz w:val="24"/>
        </w:rPr>
        <w:t>, 26).</w:t>
      </w:r>
    </w:p>
    <w:p w:rsidR="00F52E4C" w:rsidRPr="0070313A" w:rsidRDefault="00F52E4C" w:rsidP="00A44429">
      <w:pPr>
        <w:pStyle w:val="af3"/>
      </w:pPr>
    </w:p>
    <w:sectPr w:rsidR="00F52E4C" w:rsidRPr="0070313A" w:rsidSect="00590AE0">
      <w:type w:val="continuous"/>
      <w:pgSz w:w="11906" w:h="16838"/>
      <w:pgMar w:top="720" w:right="720" w:bottom="720" w:left="720" w:header="720" w:footer="720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3"/>
    <w:multiLevelType w:val="singleLevel"/>
    <w:tmpl w:val="21E4AF84"/>
    <w:lvl w:ilvl="0">
      <w:start w:val="1"/>
      <w:numFmt w:val="bullet"/>
      <w:pStyle w:val="2"/>
      <w:lvlText w:val="o"/>
      <w:lvlJc w:val="left"/>
      <w:pPr>
        <w:tabs>
          <w:tab w:val="num" w:pos="927"/>
        </w:tabs>
        <w:ind w:left="340" w:firstLine="227"/>
      </w:pPr>
      <w:rPr>
        <w:rFonts w:hint="default"/>
      </w:rPr>
    </w:lvl>
  </w:abstractNum>
  <w:abstractNum w:abstractNumId="1" w15:restartNumberingAfterBreak="0">
    <w:nsid w:val="FFFFFF88"/>
    <w:multiLevelType w:val="singleLevel"/>
    <w:tmpl w:val="0D142D3C"/>
    <w:lvl w:ilvl="0">
      <w:start w:val="1"/>
      <w:numFmt w:val="decimal"/>
      <w:pStyle w:val="a"/>
      <w:lvlText w:val="%1."/>
      <w:lvlJc w:val="left"/>
      <w:pPr>
        <w:tabs>
          <w:tab w:val="num" w:pos="700"/>
        </w:tabs>
        <w:ind w:firstLine="340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</w:abstractNum>
  <w:abstractNum w:abstractNumId="2" w15:restartNumberingAfterBreak="0">
    <w:nsid w:val="FFFFFF89"/>
    <w:multiLevelType w:val="singleLevel"/>
    <w:tmpl w:val="9A5C43AE"/>
    <w:lvl w:ilvl="0">
      <w:start w:val="1"/>
      <w:numFmt w:val="bullet"/>
      <w:pStyle w:val="a0"/>
      <w:lvlText w:val=""/>
      <w:lvlJc w:val="left"/>
      <w:pPr>
        <w:tabs>
          <w:tab w:val="num" w:pos="700"/>
        </w:tabs>
        <w:ind w:firstLine="340"/>
      </w:pPr>
      <w:rPr>
        <w:rFonts w:ascii="Symbol" w:hAnsi="Symbol" w:hint="default"/>
      </w:rPr>
    </w:lvl>
  </w:abstractNum>
  <w:abstractNum w:abstractNumId="3" w15:restartNumberingAfterBreak="0">
    <w:nsid w:val="468A5091"/>
    <w:multiLevelType w:val="hybridMultilevel"/>
    <w:tmpl w:val="3296F94A"/>
    <w:lvl w:ilvl="0" w:tplc="FFFFFFFF">
      <w:start w:val="1"/>
      <w:numFmt w:val="decimal"/>
      <w:pStyle w:val="a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  <w:i w:val="0"/>
        <w:iCs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BE11A34"/>
    <w:multiLevelType w:val="singleLevel"/>
    <w:tmpl w:val="ABC8B2B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bCs w:val="0"/>
        <w:i w:val="0"/>
        <w:iCs w:val="0"/>
      </w:rPr>
    </w:lvl>
  </w:abstractNum>
  <w:abstractNum w:abstractNumId="5" w15:restartNumberingAfterBreak="0">
    <w:nsid w:val="67C71B49"/>
    <w:multiLevelType w:val="hybridMultilevel"/>
    <w:tmpl w:val="8A1267E6"/>
    <w:lvl w:ilvl="0" w:tplc="9BDCF406">
      <w:start w:val="1"/>
      <w:numFmt w:val="decimal"/>
      <w:lvlText w:val="%1"/>
      <w:lvlJc w:val="left"/>
      <w:pPr>
        <w:ind w:left="1353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2"/>
  </w:num>
  <w:num w:numId="5">
    <w:abstractNumId w:val="0"/>
  </w:num>
  <w:num w:numId="6">
    <w:abstractNumId w:val="1"/>
  </w:num>
  <w:num w:numId="7">
    <w:abstractNumId w:val="2"/>
  </w:num>
  <w:num w:numId="8">
    <w:abstractNumId w:val="0"/>
  </w:num>
  <w:num w:numId="9">
    <w:abstractNumId w:val="1"/>
  </w:num>
  <w:num w:numId="10">
    <w:abstractNumId w:val="2"/>
  </w:num>
  <w:num w:numId="11">
    <w:abstractNumId w:val="0"/>
  </w:num>
  <w:num w:numId="12">
    <w:abstractNumId w:val="1"/>
  </w:num>
  <w:num w:numId="13">
    <w:abstractNumId w:val="2"/>
  </w:num>
  <w:num w:numId="14">
    <w:abstractNumId w:val="0"/>
  </w:num>
  <w:num w:numId="15">
    <w:abstractNumId w:val="1"/>
  </w:num>
  <w:num w:numId="16">
    <w:abstractNumId w:val="2"/>
  </w:num>
  <w:num w:numId="17">
    <w:abstractNumId w:val="0"/>
  </w:num>
  <w:num w:numId="18">
    <w:abstractNumId w:val="1"/>
  </w:num>
  <w:num w:numId="19">
    <w:abstractNumId w:val="0"/>
  </w:num>
  <w:num w:numId="20">
    <w:abstractNumId w:val="2"/>
  </w:num>
  <w:num w:numId="21">
    <w:abstractNumId w:val="0"/>
  </w:num>
  <w:num w:numId="22">
    <w:abstractNumId w:val="0"/>
  </w:num>
  <w:num w:numId="23">
    <w:abstractNumId w:val="3"/>
  </w:num>
  <w:num w:numId="24">
    <w:abstractNumId w:val="4"/>
  </w:num>
  <w:num w:numId="25">
    <w:abstractNumId w:val="0"/>
  </w:num>
  <w:num w:numId="26">
    <w:abstractNumId w:val="1"/>
  </w:num>
  <w:num w:numId="27">
    <w:abstractNumId w:val="2"/>
  </w:num>
  <w:num w:numId="28">
    <w:abstractNumId w:val="1"/>
    <w:lvlOverride w:ilvl="0">
      <w:startOverride w:val="1"/>
    </w:lvlOverride>
  </w:num>
  <w:num w:numId="29">
    <w:abstractNumId w:val="1"/>
    <w:lvlOverride w:ilvl="0">
      <w:startOverride w:val="9"/>
    </w:lvlOverride>
  </w:num>
  <w:num w:numId="30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embedSystemFonts/>
  <w:proofState w:spelling="clean" w:grammar="clean"/>
  <w:doNotTrackMoves/>
  <w:defaultTabStop w:val="709"/>
  <w:autoHyphenation/>
  <w:hyphenationZone w:val="284"/>
  <w:doNotHyphenateCaps/>
  <w:characterSpacingControl w:val="doNotCompress"/>
  <w:doNotValidateAgainstSchema/>
  <w:doNotDemarcateInvalidXml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B46AD"/>
    <w:rsid w:val="00015520"/>
    <w:rsid w:val="0001565B"/>
    <w:rsid w:val="000B6D1A"/>
    <w:rsid w:val="000C0AEB"/>
    <w:rsid w:val="000C30D7"/>
    <w:rsid w:val="000C690F"/>
    <w:rsid w:val="0010051E"/>
    <w:rsid w:val="00104759"/>
    <w:rsid w:val="00123551"/>
    <w:rsid w:val="0013780D"/>
    <w:rsid w:val="00161A9D"/>
    <w:rsid w:val="0016659C"/>
    <w:rsid w:val="001B7ADB"/>
    <w:rsid w:val="001E4964"/>
    <w:rsid w:val="001F1572"/>
    <w:rsid w:val="00201B17"/>
    <w:rsid w:val="00225479"/>
    <w:rsid w:val="00230367"/>
    <w:rsid w:val="002477A7"/>
    <w:rsid w:val="00267140"/>
    <w:rsid w:val="002B2269"/>
    <w:rsid w:val="002B5341"/>
    <w:rsid w:val="002E4D04"/>
    <w:rsid w:val="003454F4"/>
    <w:rsid w:val="003B010B"/>
    <w:rsid w:val="003D3772"/>
    <w:rsid w:val="003F7211"/>
    <w:rsid w:val="00410F26"/>
    <w:rsid w:val="00414CC6"/>
    <w:rsid w:val="00431C2E"/>
    <w:rsid w:val="0046762E"/>
    <w:rsid w:val="0049084F"/>
    <w:rsid w:val="004B3AE6"/>
    <w:rsid w:val="004D25F7"/>
    <w:rsid w:val="00524D17"/>
    <w:rsid w:val="00590AE0"/>
    <w:rsid w:val="00596165"/>
    <w:rsid w:val="006024FC"/>
    <w:rsid w:val="00615B88"/>
    <w:rsid w:val="006171A5"/>
    <w:rsid w:val="0066599E"/>
    <w:rsid w:val="00674365"/>
    <w:rsid w:val="006C449D"/>
    <w:rsid w:val="006F02F3"/>
    <w:rsid w:val="006F07C1"/>
    <w:rsid w:val="0070313A"/>
    <w:rsid w:val="00706BA3"/>
    <w:rsid w:val="00714E72"/>
    <w:rsid w:val="007165D3"/>
    <w:rsid w:val="00760AE6"/>
    <w:rsid w:val="00761A2F"/>
    <w:rsid w:val="007B46AD"/>
    <w:rsid w:val="007B7BAA"/>
    <w:rsid w:val="007D5F2B"/>
    <w:rsid w:val="007E1866"/>
    <w:rsid w:val="007F08AB"/>
    <w:rsid w:val="007F42CC"/>
    <w:rsid w:val="008173AD"/>
    <w:rsid w:val="008C68DA"/>
    <w:rsid w:val="0090002B"/>
    <w:rsid w:val="00922B34"/>
    <w:rsid w:val="00925DB2"/>
    <w:rsid w:val="009E2A0E"/>
    <w:rsid w:val="00A44429"/>
    <w:rsid w:val="00A62F40"/>
    <w:rsid w:val="00A72CBE"/>
    <w:rsid w:val="00AB2E35"/>
    <w:rsid w:val="00AF4B82"/>
    <w:rsid w:val="00B01321"/>
    <w:rsid w:val="00B01CA2"/>
    <w:rsid w:val="00B0706E"/>
    <w:rsid w:val="00B215C1"/>
    <w:rsid w:val="00B572A7"/>
    <w:rsid w:val="00B800FB"/>
    <w:rsid w:val="00B81D24"/>
    <w:rsid w:val="00BC4133"/>
    <w:rsid w:val="00BD6DD7"/>
    <w:rsid w:val="00BF4D89"/>
    <w:rsid w:val="00C13084"/>
    <w:rsid w:val="00C47FA9"/>
    <w:rsid w:val="00CC455C"/>
    <w:rsid w:val="00D0258F"/>
    <w:rsid w:val="00D24610"/>
    <w:rsid w:val="00D33CE3"/>
    <w:rsid w:val="00D5282D"/>
    <w:rsid w:val="00D55A5F"/>
    <w:rsid w:val="00DA7036"/>
    <w:rsid w:val="00DD433D"/>
    <w:rsid w:val="00E046E5"/>
    <w:rsid w:val="00E0680C"/>
    <w:rsid w:val="00E34061"/>
    <w:rsid w:val="00E350A4"/>
    <w:rsid w:val="00EB2805"/>
    <w:rsid w:val="00F36F4F"/>
    <w:rsid w:val="00F52E4C"/>
    <w:rsid w:val="00F64D42"/>
    <w:rsid w:val="00F802F5"/>
    <w:rsid w:val="00F92854"/>
    <w:rsid w:val="00F956A7"/>
    <w:rsid w:val="00FD0693"/>
    <w:rsid w:val="00FF3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efaultImageDpi w14:val="0"/>
  <w15:docId w15:val="{7A35BF80-5B72-4C3C-8B39-F8C51C0BF6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pPr>
      <w:spacing w:after="0" w:line="240" w:lineRule="auto"/>
      <w:ind w:firstLine="510"/>
      <w:jc w:val="both"/>
    </w:pPr>
    <w:rPr>
      <w:sz w:val="28"/>
      <w:szCs w:val="28"/>
    </w:rPr>
  </w:style>
  <w:style w:type="paragraph" w:styleId="1">
    <w:name w:val="heading 1"/>
    <w:basedOn w:val="a2"/>
    <w:next w:val="a2"/>
    <w:link w:val="10"/>
    <w:uiPriority w:val="99"/>
    <w:qFormat/>
    <w:pPr>
      <w:keepNext/>
      <w:spacing w:before="320" w:after="160"/>
      <w:ind w:firstLine="0"/>
      <w:jc w:val="center"/>
      <w:outlineLvl w:val="0"/>
    </w:pPr>
    <w:rPr>
      <w:b/>
      <w:bCs/>
      <w:caps/>
      <w:kern w:val="32"/>
    </w:rPr>
  </w:style>
  <w:style w:type="paragraph" w:styleId="20">
    <w:name w:val="heading 2"/>
    <w:basedOn w:val="a2"/>
    <w:next w:val="a2"/>
    <w:link w:val="21"/>
    <w:uiPriority w:val="99"/>
    <w:qFormat/>
    <w:pPr>
      <w:keepNext/>
      <w:keepLines/>
      <w:spacing w:before="320" w:after="200"/>
      <w:ind w:firstLine="0"/>
      <w:jc w:val="center"/>
      <w:outlineLvl w:val="1"/>
    </w:pPr>
    <w:rPr>
      <w:b/>
      <w:bCs/>
      <w:caps/>
    </w:rPr>
  </w:style>
  <w:style w:type="paragraph" w:styleId="3">
    <w:name w:val="heading 3"/>
    <w:basedOn w:val="a2"/>
    <w:next w:val="a2"/>
    <w:link w:val="30"/>
    <w:uiPriority w:val="99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5">
    <w:name w:val="heading 5"/>
    <w:basedOn w:val="a2"/>
    <w:next w:val="a2"/>
    <w:link w:val="50"/>
    <w:uiPriority w:val="99"/>
    <w:qFormat/>
    <w:pPr>
      <w:keepNext/>
      <w:spacing w:before="80" w:after="80"/>
      <w:outlineLvl w:val="4"/>
    </w:pPr>
    <w:rPr>
      <w:b/>
      <w:bCs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0">
    <w:name w:val="Заголовок 1 Знак"/>
    <w:basedOn w:val="a3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1">
    <w:name w:val="Заголовок 2 Знак"/>
    <w:basedOn w:val="a3"/>
    <w:link w:val="20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3"/>
    <w:link w:val="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50">
    <w:name w:val="Заголовок 5 Знак"/>
    <w:basedOn w:val="a3"/>
    <w:link w:val="5"/>
    <w:uiPriority w:val="9"/>
    <w:semiHidden/>
    <w:locked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paragraph" w:styleId="a6">
    <w:name w:val="Subtitle"/>
    <w:basedOn w:val="a2"/>
    <w:link w:val="a7"/>
    <w:uiPriority w:val="99"/>
    <w:qFormat/>
    <w:pPr>
      <w:keepNext/>
      <w:keepLines/>
      <w:spacing w:before="160" w:after="80"/>
      <w:outlineLvl w:val="1"/>
    </w:pPr>
    <w:rPr>
      <w:b/>
      <w:bCs/>
    </w:rPr>
  </w:style>
  <w:style w:type="character" w:customStyle="1" w:styleId="a7">
    <w:name w:val="Подзаголовок Знак"/>
    <w:basedOn w:val="a3"/>
    <w:link w:val="a6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paragraph" w:customStyle="1" w:styleId="22">
    <w:name w:val="Подзаголовок2"/>
    <w:basedOn w:val="a2"/>
    <w:next w:val="a2"/>
    <w:uiPriority w:val="99"/>
    <w:pPr>
      <w:keepNext/>
      <w:keepLines/>
      <w:spacing w:before="80" w:after="80"/>
    </w:pPr>
    <w:rPr>
      <w:i/>
      <w:iCs/>
    </w:rPr>
  </w:style>
  <w:style w:type="paragraph" w:customStyle="1" w:styleId="a8">
    <w:name w:val="Название рисунка"/>
    <w:basedOn w:val="1"/>
    <w:next w:val="a2"/>
    <w:uiPriority w:val="99"/>
    <w:pPr>
      <w:keepNext w:val="0"/>
      <w:spacing w:before="80"/>
    </w:pPr>
    <w:rPr>
      <w:b w:val="0"/>
      <w:bCs w:val="0"/>
      <w:caps w:val="0"/>
      <w:sz w:val="20"/>
      <w:szCs w:val="20"/>
    </w:rPr>
  </w:style>
  <w:style w:type="paragraph" w:customStyle="1" w:styleId="11">
    <w:name w:val="Стиль1"/>
    <w:basedOn w:val="1"/>
    <w:next w:val="a2"/>
    <w:uiPriority w:val="99"/>
    <w:pPr>
      <w:spacing w:before="0" w:after="200"/>
    </w:pPr>
    <w:rPr>
      <w:caps w:val="0"/>
      <w:lang w:val="en-US"/>
    </w:rPr>
  </w:style>
  <w:style w:type="paragraph" w:styleId="23">
    <w:name w:val="Body Text 2"/>
    <w:basedOn w:val="a2"/>
    <w:link w:val="24"/>
    <w:uiPriority w:val="99"/>
    <w:pPr>
      <w:spacing w:after="120"/>
      <w:ind w:left="283"/>
    </w:pPr>
  </w:style>
  <w:style w:type="character" w:customStyle="1" w:styleId="24">
    <w:name w:val="Основной текст 2 Знак"/>
    <w:basedOn w:val="a3"/>
    <w:link w:val="23"/>
    <w:uiPriority w:val="99"/>
    <w:semiHidden/>
    <w:locked/>
    <w:rPr>
      <w:rFonts w:cs="Times New Roman"/>
      <w:sz w:val="28"/>
      <w:szCs w:val="28"/>
    </w:rPr>
  </w:style>
  <w:style w:type="paragraph" w:customStyle="1" w:styleId="25">
    <w:name w:val="Стиль2"/>
    <w:basedOn w:val="23"/>
    <w:uiPriority w:val="99"/>
    <w:pPr>
      <w:tabs>
        <w:tab w:val="center" w:pos="4253"/>
        <w:tab w:val="right" w:pos="8505"/>
      </w:tabs>
      <w:spacing w:before="80" w:after="80"/>
      <w:ind w:left="0" w:firstLine="0"/>
      <w:jc w:val="left"/>
    </w:pPr>
    <w:rPr>
      <w:noProof/>
    </w:rPr>
  </w:style>
  <w:style w:type="paragraph" w:styleId="a0">
    <w:name w:val="List Bullet"/>
    <w:basedOn w:val="a2"/>
    <w:autoRedefine/>
    <w:uiPriority w:val="99"/>
    <w:pPr>
      <w:numPr>
        <w:numId w:val="4"/>
      </w:numPr>
      <w:tabs>
        <w:tab w:val="left" w:pos="567"/>
      </w:tabs>
    </w:pPr>
    <w:rPr>
      <w:sz w:val="24"/>
      <w:szCs w:val="24"/>
    </w:rPr>
  </w:style>
  <w:style w:type="paragraph" w:styleId="2">
    <w:name w:val="List Bullet 2"/>
    <w:basedOn w:val="a2"/>
    <w:autoRedefine/>
    <w:uiPriority w:val="99"/>
    <w:pPr>
      <w:numPr>
        <w:numId w:val="2"/>
      </w:numPr>
      <w:tabs>
        <w:tab w:val="left" w:pos="794"/>
      </w:tabs>
    </w:pPr>
    <w:rPr>
      <w:sz w:val="24"/>
      <w:szCs w:val="24"/>
    </w:rPr>
  </w:style>
  <w:style w:type="paragraph" w:customStyle="1" w:styleId="a9">
    <w:name w:val="Литература"/>
    <w:basedOn w:val="23"/>
    <w:uiPriority w:val="99"/>
    <w:pPr>
      <w:keepNext/>
      <w:keepLines/>
      <w:spacing w:before="200"/>
      <w:ind w:left="0" w:firstLine="0"/>
      <w:jc w:val="center"/>
    </w:pPr>
    <w:rPr>
      <w:b/>
      <w:bCs/>
      <w:noProof/>
      <w:sz w:val="18"/>
      <w:szCs w:val="18"/>
    </w:rPr>
  </w:style>
  <w:style w:type="paragraph" w:customStyle="1" w:styleId="aa">
    <w:name w:val="Формула"/>
    <w:basedOn w:val="a2"/>
    <w:next w:val="a2"/>
    <w:uiPriority w:val="99"/>
    <w:pPr>
      <w:tabs>
        <w:tab w:val="center" w:pos="4820"/>
        <w:tab w:val="right" w:pos="9639"/>
      </w:tabs>
      <w:spacing w:before="80" w:after="80"/>
      <w:ind w:firstLine="0"/>
      <w:jc w:val="left"/>
    </w:pPr>
    <w:rPr>
      <w:noProof/>
      <w:sz w:val="22"/>
      <w:szCs w:val="22"/>
    </w:rPr>
  </w:style>
  <w:style w:type="paragraph" w:customStyle="1" w:styleId="ab">
    <w:name w:val="Рисунок"/>
    <w:basedOn w:val="a2"/>
    <w:next w:val="a8"/>
    <w:uiPriority w:val="99"/>
    <w:pPr>
      <w:keepNext/>
      <w:keepLines/>
      <w:spacing w:before="160"/>
      <w:ind w:firstLine="0"/>
      <w:jc w:val="center"/>
    </w:pPr>
  </w:style>
  <w:style w:type="paragraph" w:customStyle="1" w:styleId="ac">
    <w:name w:val="Табл"/>
    <w:basedOn w:val="23"/>
    <w:next w:val="ad"/>
    <w:uiPriority w:val="99"/>
    <w:pPr>
      <w:keepNext/>
      <w:keepLines/>
      <w:spacing w:before="120" w:after="0"/>
      <w:ind w:left="0" w:firstLine="0"/>
      <w:jc w:val="right"/>
    </w:pPr>
    <w:rPr>
      <w:i/>
      <w:iCs/>
      <w:noProof/>
      <w:sz w:val="24"/>
      <w:szCs w:val="24"/>
    </w:rPr>
  </w:style>
  <w:style w:type="paragraph" w:customStyle="1" w:styleId="ad">
    <w:name w:val="Название таблицы"/>
    <w:basedOn w:val="23"/>
    <w:uiPriority w:val="99"/>
    <w:pPr>
      <w:keepNext/>
      <w:keepLines/>
      <w:spacing w:before="160" w:after="80"/>
      <w:ind w:left="0" w:firstLine="0"/>
    </w:pPr>
    <w:rPr>
      <w:b/>
      <w:bCs/>
      <w:noProof/>
      <w:sz w:val="22"/>
      <w:szCs w:val="22"/>
    </w:rPr>
  </w:style>
  <w:style w:type="paragraph" w:customStyle="1" w:styleId="ae">
    <w:name w:val="Таблица"/>
    <w:basedOn w:val="23"/>
    <w:uiPriority w:val="99"/>
    <w:pPr>
      <w:spacing w:after="0"/>
      <w:ind w:left="0" w:firstLine="0"/>
      <w:jc w:val="center"/>
    </w:pPr>
    <w:rPr>
      <w:sz w:val="20"/>
      <w:szCs w:val="20"/>
    </w:rPr>
  </w:style>
  <w:style w:type="paragraph" w:styleId="a1">
    <w:name w:val="List"/>
    <w:basedOn w:val="a2"/>
    <w:uiPriority w:val="99"/>
    <w:pPr>
      <w:numPr>
        <w:numId w:val="23"/>
      </w:numPr>
    </w:pPr>
    <w:rPr>
      <w:sz w:val="24"/>
      <w:szCs w:val="24"/>
    </w:rPr>
  </w:style>
  <w:style w:type="character" w:styleId="af">
    <w:name w:val="page number"/>
    <w:basedOn w:val="a3"/>
    <w:uiPriority w:val="99"/>
    <w:rPr>
      <w:rFonts w:ascii="Times New Roman" w:hAnsi="Times New Roman" w:cs="Times New Roman"/>
      <w:sz w:val="24"/>
      <w:szCs w:val="24"/>
    </w:rPr>
  </w:style>
  <w:style w:type="paragraph" w:styleId="af0">
    <w:name w:val="Bibliography"/>
    <w:basedOn w:val="a2"/>
    <w:uiPriority w:val="99"/>
    <w:pPr>
      <w:tabs>
        <w:tab w:val="num" w:pos="700"/>
      </w:tabs>
      <w:ind w:firstLine="340"/>
    </w:pPr>
    <w:rPr>
      <w:sz w:val="18"/>
      <w:szCs w:val="18"/>
    </w:rPr>
  </w:style>
  <w:style w:type="paragraph" w:styleId="a">
    <w:name w:val="List Number"/>
    <w:basedOn w:val="a2"/>
    <w:uiPriority w:val="99"/>
    <w:pPr>
      <w:numPr>
        <w:numId w:val="3"/>
      </w:numPr>
      <w:tabs>
        <w:tab w:val="left" w:pos="567"/>
      </w:tabs>
    </w:pPr>
    <w:rPr>
      <w:sz w:val="24"/>
      <w:szCs w:val="24"/>
    </w:rPr>
  </w:style>
  <w:style w:type="paragraph" w:customStyle="1" w:styleId="af1">
    <w:name w:val="Автор"/>
    <w:basedOn w:val="1"/>
    <w:next w:val="a2"/>
    <w:uiPriority w:val="99"/>
    <w:pPr>
      <w:spacing w:before="0" w:after="200"/>
    </w:pPr>
    <w:rPr>
      <w:caps w:val="0"/>
    </w:rPr>
  </w:style>
  <w:style w:type="paragraph" w:customStyle="1" w:styleId="af2">
    <w:name w:val="Факультет"/>
    <w:basedOn w:val="a2"/>
    <w:next w:val="1"/>
    <w:uiPriority w:val="99"/>
    <w:pPr>
      <w:keepNext/>
      <w:pBdr>
        <w:bottom w:val="single" w:sz="2" w:space="1" w:color="auto"/>
      </w:pBdr>
      <w:tabs>
        <w:tab w:val="center" w:pos="4253"/>
        <w:tab w:val="right" w:pos="8505"/>
      </w:tabs>
      <w:spacing w:after="40"/>
      <w:ind w:firstLine="0"/>
      <w:jc w:val="left"/>
    </w:pPr>
    <w:rPr>
      <w:caps/>
      <w:sz w:val="24"/>
      <w:szCs w:val="24"/>
      <w:u w:val="single"/>
    </w:rPr>
  </w:style>
  <w:style w:type="paragraph" w:styleId="12">
    <w:name w:val="toc 1"/>
    <w:basedOn w:val="a2"/>
    <w:next w:val="a2"/>
    <w:autoRedefine/>
    <w:uiPriority w:val="99"/>
    <w:semiHidden/>
    <w:pPr>
      <w:tabs>
        <w:tab w:val="right" w:leader="dot" w:pos="9345"/>
      </w:tabs>
      <w:spacing w:line="288" w:lineRule="auto"/>
      <w:ind w:left="360" w:firstLine="0"/>
      <w:jc w:val="left"/>
    </w:pPr>
    <w:rPr>
      <w:noProof/>
      <w:spacing w:val="-4"/>
      <w:sz w:val="20"/>
      <w:szCs w:val="20"/>
    </w:rPr>
  </w:style>
  <w:style w:type="paragraph" w:styleId="af3">
    <w:name w:val="Body Text"/>
    <w:basedOn w:val="a2"/>
    <w:link w:val="af4"/>
    <w:autoRedefine/>
    <w:uiPriority w:val="99"/>
    <w:rsid w:val="00A44429"/>
    <w:pPr>
      <w:widowControl w:val="0"/>
      <w:suppressAutoHyphens/>
      <w:ind w:firstLine="709"/>
    </w:pPr>
    <w:rPr>
      <w:b/>
      <w:sz w:val="24"/>
      <w:szCs w:val="24"/>
    </w:rPr>
  </w:style>
  <w:style w:type="character" w:customStyle="1" w:styleId="af4">
    <w:name w:val="Основной текст Знак"/>
    <w:basedOn w:val="a3"/>
    <w:link w:val="af3"/>
    <w:uiPriority w:val="99"/>
    <w:locked/>
    <w:rsid w:val="00A44429"/>
    <w:rPr>
      <w:b/>
      <w:sz w:val="24"/>
      <w:szCs w:val="24"/>
    </w:rPr>
  </w:style>
  <w:style w:type="character" w:styleId="af5">
    <w:name w:val="Hyperlink"/>
    <w:basedOn w:val="a3"/>
    <w:uiPriority w:val="99"/>
    <w:rPr>
      <w:rFonts w:cs="Times New Roman"/>
      <w:color w:val="0000FF"/>
      <w:u w:val="single"/>
    </w:rPr>
  </w:style>
  <w:style w:type="paragraph" w:customStyle="1" w:styleId="I">
    <w:name w:val="ПодзаголовокI"/>
    <w:basedOn w:val="a2"/>
    <w:next w:val="af3"/>
    <w:uiPriority w:val="99"/>
    <w:pPr>
      <w:keepNext/>
      <w:keepLines/>
      <w:suppressAutoHyphens/>
      <w:spacing w:before="240" w:after="120"/>
      <w:ind w:firstLine="340"/>
    </w:pPr>
    <w:rPr>
      <w:b/>
      <w:bCs/>
      <w:smallCaps/>
      <w:sz w:val="24"/>
      <w:szCs w:val="24"/>
    </w:rPr>
  </w:style>
  <w:style w:type="paragraph" w:customStyle="1" w:styleId="af6">
    <w:name w:val="Ключевые слова"/>
    <w:basedOn w:val="a2"/>
    <w:next w:val="I"/>
    <w:uiPriority w:val="99"/>
    <w:pPr>
      <w:spacing w:after="120"/>
      <w:ind w:firstLine="340"/>
    </w:pPr>
    <w:rPr>
      <w:sz w:val="24"/>
      <w:szCs w:val="24"/>
    </w:rPr>
  </w:style>
  <w:style w:type="paragraph" w:customStyle="1" w:styleId="af7">
    <w:name w:val="Аннотация"/>
    <w:basedOn w:val="a2"/>
    <w:uiPriority w:val="99"/>
    <w:pPr>
      <w:keepNext/>
      <w:keepLines/>
      <w:spacing w:after="120"/>
      <w:ind w:firstLine="340"/>
    </w:pPr>
    <w:rPr>
      <w:sz w:val="20"/>
      <w:szCs w:val="20"/>
    </w:rPr>
  </w:style>
  <w:style w:type="paragraph" w:customStyle="1" w:styleId="af8">
    <w:name w:val="Авторы"/>
    <w:basedOn w:val="a2"/>
    <w:next w:val="af7"/>
    <w:uiPriority w:val="99"/>
    <w:pPr>
      <w:spacing w:after="120"/>
      <w:ind w:firstLine="0"/>
      <w:jc w:val="center"/>
    </w:pPr>
    <w:rPr>
      <w:b/>
      <w:bCs/>
      <w:smallCaps/>
    </w:rPr>
  </w:style>
  <w:style w:type="paragraph" w:customStyle="1" w:styleId="af9">
    <w:name w:val="Название статьи"/>
    <w:basedOn w:val="a2"/>
    <w:next w:val="af8"/>
    <w:uiPriority w:val="99"/>
    <w:pPr>
      <w:keepNext/>
      <w:keepLines/>
      <w:suppressAutoHyphens/>
      <w:spacing w:after="120"/>
      <w:ind w:firstLine="0"/>
      <w:jc w:val="center"/>
      <w:outlineLvl w:val="0"/>
    </w:pPr>
    <w:rPr>
      <w:b/>
      <w:bCs/>
      <w:caps/>
    </w:rPr>
  </w:style>
  <w:style w:type="paragraph" w:customStyle="1" w:styleId="afa">
    <w:name w:val="Авт право"/>
    <w:basedOn w:val="af7"/>
    <w:uiPriority w:val="99"/>
    <w:pPr>
      <w:spacing w:after="0"/>
      <w:ind w:firstLine="0"/>
    </w:pPr>
    <w:rPr>
      <w:sz w:val="18"/>
      <w:szCs w:val="18"/>
    </w:rPr>
  </w:style>
  <w:style w:type="paragraph" w:customStyle="1" w:styleId="II">
    <w:name w:val="ПодзаголовокII"/>
    <w:basedOn w:val="af3"/>
    <w:next w:val="af3"/>
    <w:uiPriority w:val="99"/>
    <w:pPr>
      <w:keepNext/>
      <w:keepLines/>
      <w:spacing w:before="160" w:after="80"/>
    </w:pPr>
    <w:rPr>
      <w:b w:val="0"/>
      <w:bCs/>
    </w:rPr>
  </w:style>
  <w:style w:type="paragraph" w:styleId="26">
    <w:name w:val="Body Text Indent 2"/>
    <w:basedOn w:val="a2"/>
    <w:link w:val="27"/>
    <w:uiPriority w:val="99"/>
    <w:pPr>
      <w:ind w:left="360" w:firstLine="0"/>
    </w:pPr>
    <w:rPr>
      <w:noProof/>
    </w:rPr>
  </w:style>
  <w:style w:type="character" w:customStyle="1" w:styleId="27">
    <w:name w:val="Основной текст с отступом 2 Знак"/>
    <w:basedOn w:val="a3"/>
    <w:link w:val="26"/>
    <w:uiPriority w:val="99"/>
    <w:semiHidden/>
    <w:locked/>
    <w:rPr>
      <w:rFonts w:cs="Times New Roman"/>
      <w:sz w:val="28"/>
      <w:szCs w:val="28"/>
    </w:rPr>
  </w:style>
  <w:style w:type="character" w:styleId="afb">
    <w:name w:val="FollowedHyperlink"/>
    <w:basedOn w:val="a3"/>
    <w:uiPriority w:val="99"/>
    <w:rPr>
      <w:rFonts w:cs="Times New Roman"/>
      <w:color w:val="800080"/>
      <w:u w:val="single"/>
    </w:rPr>
  </w:style>
  <w:style w:type="paragraph" w:customStyle="1" w:styleId="afc">
    <w:name w:val="авторское право"/>
    <w:basedOn w:val="a2"/>
    <w:next w:val="1"/>
    <w:uiPriority w:val="99"/>
    <w:pPr>
      <w:spacing w:before="360"/>
      <w:ind w:firstLine="340"/>
      <w:jc w:val="left"/>
    </w:pPr>
    <w:rPr>
      <w:sz w:val="24"/>
      <w:szCs w:val="24"/>
    </w:rPr>
  </w:style>
  <w:style w:type="paragraph" w:customStyle="1" w:styleId="Default">
    <w:name w:val="Default"/>
    <w:rsid w:val="001E4964"/>
    <w:pPr>
      <w:widowControl w:val="0"/>
      <w:autoSpaceDE w:val="0"/>
      <w:autoSpaceDN w:val="0"/>
      <w:adjustRightInd w:val="0"/>
      <w:spacing w:after="0" w:line="240" w:lineRule="auto"/>
    </w:pPr>
    <w:rPr>
      <w:rFonts w:eastAsiaTheme="minorEastAsia"/>
      <w:color w:val="000000"/>
      <w:sz w:val="24"/>
      <w:szCs w:val="24"/>
    </w:rPr>
  </w:style>
  <w:style w:type="paragraph" w:styleId="afd">
    <w:name w:val="List Paragraph"/>
    <w:basedOn w:val="a2"/>
    <w:link w:val="afe"/>
    <w:uiPriority w:val="34"/>
    <w:qFormat/>
    <w:rsid w:val="0016659C"/>
    <w:pPr>
      <w:ind w:left="720" w:firstLine="0"/>
      <w:contextualSpacing/>
    </w:pPr>
    <w:rPr>
      <w:rFonts w:eastAsia="Calibri"/>
      <w:szCs w:val="22"/>
      <w:lang w:eastAsia="en-US"/>
    </w:rPr>
  </w:style>
  <w:style w:type="character" w:customStyle="1" w:styleId="afe">
    <w:name w:val="Абзац списка Знак"/>
    <w:link w:val="afd"/>
    <w:uiPriority w:val="34"/>
    <w:locked/>
    <w:rsid w:val="0016659C"/>
    <w:rPr>
      <w:rFonts w:eastAsia="Calibri"/>
      <w:sz w:val="2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676</Words>
  <Characters>3858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ИНСТРУКЦИЯ ПО ОФОРМЛЕНИЮ СТАТЕЙ, ПРЕДСТАВЛЯЕМЫХ</vt:lpstr>
    </vt:vector>
  </TitlesOfParts>
  <Company>bsu</Company>
  <LinksUpToDate>false</LinksUpToDate>
  <CharactersWithSpaces>4525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ИНСТРУКЦИЯ ПО ОФОРМЛЕНИЮ СТАТЕЙ, ПРЕДСТАВЛЯЕМЫХ</dc:title>
  <dc:subject/>
  <dc:creator>zakharovag</dc:creator>
  <cp:keywords/>
  <dc:description/>
  <cp:lastModifiedBy>User</cp:lastModifiedBy>
  <cp:revision>4</cp:revision>
  <cp:lastPrinted>2006-03-06T12:47:00Z</cp:lastPrinted>
  <dcterms:created xsi:type="dcterms:W3CDTF">2019-06-17T20:14:00Z</dcterms:created>
  <dcterms:modified xsi:type="dcterms:W3CDTF">2019-06-17T20:38:00Z</dcterms:modified>
</cp:coreProperties>
</file>