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6B1B" w:rsidRDefault="002B483F" w:rsidP="002B483F">
      <w:pPr>
        <w:spacing w:after="0" w:line="240" w:lineRule="auto"/>
        <w:rPr>
          <w:rFonts w:ascii="Times New Roman" w:hAnsi="Times New Roman"/>
          <w:b/>
          <w:sz w:val="28"/>
          <w:szCs w:val="28"/>
        </w:rPr>
      </w:pPr>
      <w:r>
        <w:rPr>
          <w:rFonts w:ascii="Times New Roman" w:hAnsi="Times New Roman"/>
          <w:b/>
          <w:sz w:val="28"/>
          <w:szCs w:val="28"/>
        </w:rPr>
        <w:t>УДК</w:t>
      </w:r>
      <w:r w:rsidRPr="002B483F">
        <w:rPr>
          <w:rFonts w:ascii="Times New Roman" w:hAnsi="Times New Roman"/>
          <w:b/>
          <w:sz w:val="28"/>
          <w:szCs w:val="28"/>
        </w:rPr>
        <w:t>/</w:t>
      </w:r>
      <w:r>
        <w:rPr>
          <w:rFonts w:ascii="Times New Roman" w:hAnsi="Times New Roman"/>
          <w:b/>
          <w:sz w:val="28"/>
          <w:szCs w:val="28"/>
        </w:rPr>
        <w:t>ББК</w:t>
      </w:r>
      <w:r w:rsidR="00896B1B">
        <w:rPr>
          <w:rFonts w:ascii="Times New Roman" w:hAnsi="Times New Roman"/>
          <w:b/>
          <w:sz w:val="28"/>
          <w:szCs w:val="28"/>
        </w:rPr>
        <w:t xml:space="preserve"> 3.33.338.242.2                                 </w:t>
      </w:r>
    </w:p>
    <w:p w:rsidR="00896B1B" w:rsidRPr="000A588C" w:rsidRDefault="00896B1B" w:rsidP="00896B1B">
      <w:pPr>
        <w:spacing w:after="0" w:line="240" w:lineRule="auto"/>
        <w:jc w:val="right"/>
        <w:rPr>
          <w:rFonts w:ascii="Times New Roman" w:hAnsi="Times New Roman"/>
          <w:b/>
          <w:sz w:val="28"/>
          <w:szCs w:val="28"/>
        </w:rPr>
      </w:pPr>
      <w:r w:rsidRPr="000A588C">
        <w:rPr>
          <w:rFonts w:ascii="Times New Roman" w:hAnsi="Times New Roman"/>
          <w:b/>
          <w:sz w:val="28"/>
          <w:szCs w:val="28"/>
        </w:rPr>
        <w:t>Довыдова О.Г.</w:t>
      </w:r>
    </w:p>
    <w:p w:rsidR="00896B1B" w:rsidRDefault="00896B1B" w:rsidP="00896B1B">
      <w:pPr>
        <w:spacing w:after="0" w:line="240" w:lineRule="auto"/>
        <w:jc w:val="right"/>
        <w:rPr>
          <w:rFonts w:ascii="Times New Roman" w:hAnsi="Times New Roman"/>
          <w:b/>
          <w:sz w:val="28"/>
          <w:szCs w:val="28"/>
        </w:rPr>
      </w:pPr>
    </w:p>
    <w:p w:rsidR="00A51060" w:rsidRPr="00896B1B" w:rsidRDefault="002B483F" w:rsidP="000A588C">
      <w:pPr>
        <w:spacing w:after="0" w:line="240" w:lineRule="auto"/>
        <w:jc w:val="center"/>
        <w:rPr>
          <w:rFonts w:ascii="Times New Roman" w:hAnsi="Times New Roman"/>
          <w:b/>
          <w:sz w:val="24"/>
          <w:szCs w:val="24"/>
        </w:rPr>
      </w:pPr>
      <w:r w:rsidRPr="00896B1B">
        <w:rPr>
          <w:rFonts w:ascii="Times New Roman" w:hAnsi="Times New Roman"/>
          <w:b/>
          <w:sz w:val="24"/>
          <w:szCs w:val="24"/>
        </w:rPr>
        <w:t>ИННОВАЦИИ КАК ФАКТОР ПОВЫШЕНИЯ</w:t>
      </w:r>
      <w:r w:rsidR="00A51060" w:rsidRPr="00896B1B">
        <w:rPr>
          <w:rFonts w:ascii="Times New Roman" w:hAnsi="Times New Roman"/>
          <w:b/>
          <w:sz w:val="24"/>
          <w:szCs w:val="24"/>
        </w:rPr>
        <w:t xml:space="preserve"> ЭФФЕКТИВНОСТИ ПРЕДПРИЯТИЙ ПРОМЫШЛЕННОСТИ </w:t>
      </w:r>
      <w:r w:rsidRPr="00896B1B">
        <w:rPr>
          <w:rFonts w:ascii="Times New Roman" w:hAnsi="Times New Roman"/>
          <w:b/>
          <w:sz w:val="24"/>
          <w:szCs w:val="24"/>
        </w:rPr>
        <w:t>В УСЛОВИЯХ ЦИФРОВИЗАЦИИ ЭКОНОМИКИ</w:t>
      </w:r>
    </w:p>
    <w:p w:rsidR="000A588C" w:rsidRPr="00896B1B" w:rsidRDefault="000A588C" w:rsidP="00136F20">
      <w:pPr>
        <w:spacing w:after="0" w:line="240" w:lineRule="auto"/>
        <w:jc w:val="center"/>
        <w:rPr>
          <w:rFonts w:ascii="Times New Roman" w:hAnsi="Times New Roman"/>
          <w:b/>
          <w:i/>
          <w:sz w:val="24"/>
          <w:szCs w:val="24"/>
        </w:rPr>
      </w:pPr>
      <w:r w:rsidRPr="00896B1B">
        <w:rPr>
          <w:rFonts w:ascii="Times New Roman" w:hAnsi="Times New Roman"/>
          <w:sz w:val="24"/>
          <w:szCs w:val="24"/>
        </w:rPr>
        <w:br/>
      </w:r>
      <w:r w:rsidRPr="00896B1B">
        <w:rPr>
          <w:rFonts w:ascii="Times New Roman" w:hAnsi="Times New Roman"/>
          <w:b/>
          <w:i/>
          <w:sz w:val="24"/>
          <w:szCs w:val="24"/>
        </w:rPr>
        <w:t>Аннотация</w:t>
      </w:r>
    </w:p>
    <w:p w:rsidR="000A588C" w:rsidRPr="00896B1B" w:rsidRDefault="00B07A9A" w:rsidP="00896B1B">
      <w:pPr>
        <w:spacing w:after="0" w:line="240" w:lineRule="auto"/>
        <w:ind w:firstLine="709"/>
        <w:jc w:val="both"/>
        <w:rPr>
          <w:rFonts w:ascii="Times New Roman" w:hAnsi="Times New Roman"/>
          <w:i/>
          <w:sz w:val="24"/>
          <w:szCs w:val="24"/>
          <w:lang w:val="be-BY"/>
        </w:rPr>
      </w:pPr>
      <w:r w:rsidRPr="00896B1B">
        <w:rPr>
          <w:rFonts w:ascii="Times New Roman" w:hAnsi="Times New Roman"/>
          <w:i/>
          <w:sz w:val="24"/>
          <w:szCs w:val="24"/>
        </w:rPr>
        <w:t xml:space="preserve">В работе исследовано понятие </w:t>
      </w:r>
      <w:r w:rsidR="002B483F" w:rsidRPr="00896B1B">
        <w:rPr>
          <w:rFonts w:ascii="Times New Roman" w:hAnsi="Times New Roman"/>
          <w:i/>
          <w:sz w:val="24"/>
          <w:szCs w:val="24"/>
        </w:rPr>
        <w:t>цифровизации.</w:t>
      </w:r>
      <w:r w:rsidRPr="00896B1B">
        <w:rPr>
          <w:rFonts w:ascii="Times New Roman" w:hAnsi="Times New Roman"/>
          <w:i/>
          <w:sz w:val="24"/>
          <w:szCs w:val="24"/>
        </w:rPr>
        <w:t xml:space="preserve"> </w:t>
      </w:r>
      <w:r w:rsidR="002B483F" w:rsidRPr="00896B1B">
        <w:rPr>
          <w:rFonts w:ascii="Times New Roman" w:hAnsi="Times New Roman"/>
          <w:i/>
          <w:sz w:val="24"/>
          <w:szCs w:val="24"/>
        </w:rPr>
        <w:t>Проанализирован</w:t>
      </w:r>
      <w:r w:rsidRPr="00896B1B">
        <w:rPr>
          <w:rFonts w:ascii="Times New Roman" w:hAnsi="Times New Roman"/>
          <w:i/>
          <w:sz w:val="24"/>
          <w:szCs w:val="24"/>
        </w:rPr>
        <w:t xml:space="preserve"> как отечественный, так и зарубежный опыт повышения эффективности. </w:t>
      </w:r>
      <w:r w:rsidR="000A588C" w:rsidRPr="00896B1B">
        <w:rPr>
          <w:rFonts w:ascii="Times New Roman" w:hAnsi="Times New Roman"/>
          <w:i/>
          <w:sz w:val="24"/>
          <w:szCs w:val="24"/>
        </w:rPr>
        <w:t>Рассмотрены направления повышения эффективности функционирования промышленных предприятий, в частности путем использования к</w:t>
      </w:r>
      <w:r w:rsidR="000A588C" w:rsidRPr="00896B1B">
        <w:rPr>
          <w:rFonts w:ascii="Times New Roman" w:hAnsi="Times New Roman"/>
          <w:i/>
          <w:sz w:val="24"/>
          <w:szCs w:val="24"/>
          <w:lang w:val="be-BY"/>
        </w:rPr>
        <w:t>омплексного механизма инновационной деятельности.</w:t>
      </w:r>
    </w:p>
    <w:p w:rsidR="000A588C" w:rsidRDefault="000A588C" w:rsidP="00061620">
      <w:pPr>
        <w:spacing w:after="0" w:line="240" w:lineRule="auto"/>
        <w:ind w:firstLine="709"/>
        <w:jc w:val="both"/>
        <w:rPr>
          <w:rFonts w:ascii="Times New Roman" w:hAnsi="Times New Roman"/>
          <w:i/>
          <w:sz w:val="24"/>
          <w:szCs w:val="24"/>
        </w:rPr>
      </w:pPr>
      <w:r w:rsidRPr="00896B1B">
        <w:rPr>
          <w:rFonts w:ascii="Times New Roman" w:hAnsi="Times New Roman"/>
          <w:b/>
          <w:i/>
          <w:sz w:val="24"/>
          <w:szCs w:val="24"/>
        </w:rPr>
        <w:t>Ключевые слова:</w:t>
      </w:r>
      <w:r w:rsidR="00D42DA2" w:rsidRPr="00896B1B">
        <w:rPr>
          <w:rFonts w:ascii="Times New Roman" w:hAnsi="Times New Roman"/>
          <w:b/>
          <w:i/>
          <w:sz w:val="24"/>
          <w:szCs w:val="24"/>
        </w:rPr>
        <w:t xml:space="preserve"> </w:t>
      </w:r>
      <w:r w:rsidR="00D42DA2" w:rsidRPr="00896B1B">
        <w:rPr>
          <w:rFonts w:ascii="Times New Roman" w:hAnsi="Times New Roman"/>
          <w:i/>
          <w:sz w:val="24"/>
          <w:szCs w:val="24"/>
        </w:rPr>
        <w:t>эффективность,</w:t>
      </w:r>
      <w:r w:rsidR="00B07A9A" w:rsidRPr="00896B1B">
        <w:rPr>
          <w:rFonts w:ascii="Times New Roman" w:hAnsi="Times New Roman"/>
          <w:i/>
          <w:sz w:val="24"/>
          <w:szCs w:val="24"/>
        </w:rPr>
        <w:t xml:space="preserve"> конкурентоспособность, </w:t>
      </w:r>
      <w:r w:rsidR="002B483F" w:rsidRPr="00896B1B">
        <w:rPr>
          <w:rFonts w:ascii="Times New Roman" w:hAnsi="Times New Roman"/>
          <w:i/>
          <w:sz w:val="24"/>
          <w:szCs w:val="24"/>
        </w:rPr>
        <w:t>цифровизация</w:t>
      </w:r>
      <w:r w:rsidR="00B07A9A" w:rsidRPr="00896B1B">
        <w:rPr>
          <w:rFonts w:ascii="Times New Roman" w:hAnsi="Times New Roman"/>
          <w:i/>
          <w:sz w:val="24"/>
          <w:szCs w:val="24"/>
        </w:rPr>
        <w:t xml:space="preserve">, </w:t>
      </w:r>
      <w:r w:rsidR="00D42DA2" w:rsidRPr="00896B1B">
        <w:rPr>
          <w:rFonts w:ascii="Times New Roman" w:hAnsi="Times New Roman"/>
          <w:i/>
          <w:sz w:val="24"/>
          <w:szCs w:val="24"/>
        </w:rPr>
        <w:t>инновации, инновационная деятельность</w:t>
      </w:r>
      <w:r w:rsidRPr="00896B1B">
        <w:rPr>
          <w:rFonts w:ascii="Times New Roman" w:hAnsi="Times New Roman"/>
          <w:i/>
          <w:sz w:val="24"/>
          <w:szCs w:val="24"/>
        </w:rPr>
        <w:t>.</w:t>
      </w:r>
    </w:p>
    <w:p w:rsidR="00896B1B" w:rsidRPr="00061620" w:rsidRDefault="00896B1B" w:rsidP="00061620">
      <w:pPr>
        <w:tabs>
          <w:tab w:val="left" w:pos="1080"/>
        </w:tabs>
        <w:spacing w:after="0" w:line="240" w:lineRule="auto"/>
        <w:ind w:firstLine="709"/>
        <w:jc w:val="both"/>
        <w:rPr>
          <w:rFonts w:ascii="Times New Roman" w:hAnsi="Times New Roman"/>
          <w:i/>
          <w:sz w:val="24"/>
          <w:szCs w:val="24"/>
        </w:rPr>
      </w:pPr>
    </w:p>
    <w:p w:rsidR="00A51060" w:rsidRPr="00061620" w:rsidRDefault="00A51060" w:rsidP="00061620">
      <w:pPr>
        <w:pStyle w:val="a3"/>
        <w:shd w:val="clear" w:color="auto" w:fill="FFFFFF"/>
        <w:spacing w:before="0" w:beforeAutospacing="0" w:after="0" w:afterAutospacing="0"/>
        <w:ind w:firstLine="709"/>
        <w:jc w:val="both"/>
        <w:textAlignment w:val="baseline"/>
      </w:pPr>
      <w:r w:rsidRPr="00061620">
        <w:t xml:space="preserve">Программа социально-экономического развития Республики Беларусь на 2016–2020 годы содержит три базовых условия экономической политики: обеспечение макроэкономической сбалансированности, наращивание золотовалютных резервов до минимального безопасного уровня и бездолговое финансирование платежного баланса страны, постепенная выплата сформированных внешних долгов. Программой предусмотрена разработка стратегии повышения эффективности работы предприятий с государственной долей собственности и реализация активной инновационной стратегии. </w:t>
      </w:r>
    </w:p>
    <w:p w:rsidR="006A3550" w:rsidRPr="006A3550" w:rsidRDefault="006A3550" w:rsidP="006A3550">
      <w:pPr>
        <w:spacing w:after="0" w:line="240" w:lineRule="auto"/>
        <w:ind w:firstLine="709"/>
        <w:jc w:val="both"/>
        <w:rPr>
          <w:rFonts w:ascii="Times New Roman" w:hAnsi="Times New Roman"/>
          <w:sz w:val="24"/>
          <w:szCs w:val="24"/>
        </w:rPr>
      </w:pPr>
      <w:r w:rsidRPr="006A3550">
        <w:rPr>
          <w:rFonts w:ascii="Times New Roman" w:hAnsi="Times New Roman"/>
          <w:sz w:val="24"/>
          <w:szCs w:val="24"/>
        </w:rPr>
        <w:t xml:space="preserve">По данным </w:t>
      </w:r>
      <w:r w:rsidRPr="006A3550">
        <w:rPr>
          <w:rFonts w:ascii="Times New Roman" w:hAnsi="Times New Roman"/>
          <w:sz w:val="24"/>
          <w:szCs w:val="24"/>
          <w:lang w:val="en-US"/>
        </w:rPr>
        <w:t>Global</w:t>
      </w:r>
      <w:r w:rsidRPr="006A3550">
        <w:rPr>
          <w:rFonts w:ascii="Times New Roman" w:hAnsi="Times New Roman"/>
          <w:sz w:val="24"/>
          <w:szCs w:val="24"/>
        </w:rPr>
        <w:t xml:space="preserve"> </w:t>
      </w:r>
      <w:r w:rsidRPr="006A3550">
        <w:rPr>
          <w:rFonts w:ascii="Times New Roman" w:hAnsi="Times New Roman"/>
          <w:sz w:val="24"/>
          <w:szCs w:val="24"/>
          <w:lang w:val="en-US"/>
        </w:rPr>
        <w:t>Center</w:t>
      </w:r>
      <w:r w:rsidRPr="006A3550">
        <w:rPr>
          <w:rFonts w:ascii="Times New Roman" w:hAnsi="Times New Roman"/>
          <w:sz w:val="24"/>
          <w:szCs w:val="24"/>
        </w:rPr>
        <w:t xml:space="preserve"> </w:t>
      </w:r>
      <w:r w:rsidRPr="006A3550">
        <w:rPr>
          <w:rFonts w:ascii="Times New Roman" w:hAnsi="Times New Roman"/>
          <w:sz w:val="24"/>
          <w:szCs w:val="24"/>
          <w:lang w:val="en-US"/>
        </w:rPr>
        <w:t>for</w:t>
      </w:r>
      <w:r w:rsidRPr="006A3550">
        <w:rPr>
          <w:rFonts w:ascii="Times New Roman" w:hAnsi="Times New Roman"/>
          <w:sz w:val="24"/>
          <w:szCs w:val="24"/>
        </w:rPr>
        <w:t xml:space="preserve"> </w:t>
      </w:r>
      <w:r w:rsidRPr="006A3550">
        <w:rPr>
          <w:rFonts w:ascii="Times New Roman" w:hAnsi="Times New Roman"/>
          <w:sz w:val="24"/>
          <w:szCs w:val="24"/>
          <w:lang w:val="en-US"/>
        </w:rPr>
        <w:t>Digital</w:t>
      </w:r>
      <w:r w:rsidRPr="006A3550">
        <w:rPr>
          <w:rFonts w:ascii="Times New Roman" w:hAnsi="Times New Roman"/>
          <w:sz w:val="24"/>
          <w:szCs w:val="24"/>
        </w:rPr>
        <w:t xml:space="preserve"> </w:t>
      </w:r>
      <w:r w:rsidRPr="006A3550">
        <w:rPr>
          <w:rFonts w:ascii="Times New Roman" w:hAnsi="Times New Roman"/>
          <w:sz w:val="24"/>
          <w:szCs w:val="24"/>
          <w:lang w:val="en-US"/>
        </w:rPr>
        <w:t>Business</w:t>
      </w:r>
      <w:r w:rsidRPr="006A3550">
        <w:rPr>
          <w:rFonts w:ascii="Times New Roman" w:hAnsi="Times New Roman"/>
          <w:sz w:val="24"/>
          <w:szCs w:val="24"/>
        </w:rPr>
        <w:t xml:space="preserve"> </w:t>
      </w:r>
      <w:r w:rsidRPr="006A3550">
        <w:rPr>
          <w:rFonts w:ascii="Times New Roman" w:hAnsi="Times New Roman"/>
          <w:sz w:val="24"/>
          <w:szCs w:val="24"/>
          <w:lang w:val="en-US"/>
        </w:rPr>
        <w:t>Transformation</w:t>
      </w:r>
      <w:r w:rsidRPr="006A3550">
        <w:rPr>
          <w:rFonts w:ascii="Times New Roman" w:hAnsi="Times New Roman"/>
          <w:sz w:val="24"/>
          <w:szCs w:val="24"/>
        </w:rPr>
        <w:t xml:space="preserve">: «В ближайшие 5 лет цифровая революция вытеснит с рынка 40 % компаний, которые сейчас занимают лидирующее положение в отрасли, если они не подвергнутся цифровой трансформации». По нашему мнению, чтобы успешно адаптироваться к происходящим изменениям, необходимо: проводить углубленные исследования о сущности происходящих изменений; выявить и систематизировать новые глобальные вызовы,  чтобы адекватно их учесть и предвосхитить возможное негативное воздействие и использовать новые возможности. </w:t>
      </w:r>
    </w:p>
    <w:p w:rsidR="006A3550" w:rsidRPr="006A3550" w:rsidRDefault="006A3550" w:rsidP="006A3550">
      <w:pPr>
        <w:pStyle w:val="a3"/>
        <w:shd w:val="clear" w:color="auto" w:fill="FFFFFF"/>
        <w:spacing w:before="0" w:beforeAutospacing="0" w:after="0" w:afterAutospacing="0"/>
        <w:ind w:firstLine="709"/>
        <w:jc w:val="both"/>
        <w:textAlignment w:val="baseline"/>
      </w:pPr>
      <w:r w:rsidRPr="006A3550">
        <w:t>Цифровизация (</w:t>
      </w:r>
      <w:r w:rsidRPr="006A3550">
        <w:rPr>
          <w:i/>
        </w:rPr>
        <w:t xml:space="preserve">диджитализация – </w:t>
      </w:r>
      <w:r w:rsidRPr="006A3550">
        <w:rPr>
          <w:i/>
          <w:color w:val="212121"/>
          <w:lang w:val="en-US"/>
        </w:rPr>
        <w:t>digitalization</w:t>
      </w:r>
      <w:r w:rsidRPr="006A3550">
        <w:rPr>
          <w:i/>
          <w:color w:val="212121"/>
        </w:rPr>
        <w:t xml:space="preserve">, </w:t>
      </w:r>
      <w:r w:rsidRPr="006A3550">
        <w:rPr>
          <w:i/>
          <w:lang w:val="en-US"/>
        </w:rPr>
        <w:t>Digital</w:t>
      </w:r>
      <w:r w:rsidRPr="006A3550">
        <w:rPr>
          <w:i/>
        </w:rPr>
        <w:t xml:space="preserve"> </w:t>
      </w:r>
      <w:r w:rsidRPr="006A3550">
        <w:rPr>
          <w:i/>
          <w:lang w:val="en-US"/>
        </w:rPr>
        <w:t>Revolution</w:t>
      </w:r>
      <w:r w:rsidRPr="006A3550">
        <w:rPr>
          <w:i/>
        </w:rPr>
        <w:t>)</w:t>
      </w:r>
      <w:r w:rsidRPr="006A3550">
        <w:t xml:space="preserve"> и формирование новых </w:t>
      </w:r>
      <w:r w:rsidRPr="006A3550">
        <w:rPr>
          <w:i/>
        </w:rPr>
        <w:t>коммуникаций четвертой промышленной революции (</w:t>
      </w:r>
      <w:r w:rsidRPr="006A3550">
        <w:rPr>
          <w:i/>
          <w:lang w:val="en-US"/>
        </w:rPr>
        <w:t>Communications</w:t>
      </w:r>
      <w:r w:rsidRPr="006A3550">
        <w:rPr>
          <w:i/>
        </w:rPr>
        <w:t xml:space="preserve"> </w:t>
      </w:r>
      <w:r w:rsidRPr="006A3550">
        <w:rPr>
          <w:i/>
          <w:lang w:val="en-US"/>
        </w:rPr>
        <w:t>of</w:t>
      </w:r>
      <w:r w:rsidRPr="006A3550">
        <w:rPr>
          <w:i/>
        </w:rPr>
        <w:t xml:space="preserve"> </w:t>
      </w:r>
      <w:r w:rsidRPr="006A3550">
        <w:rPr>
          <w:i/>
          <w:lang w:val="en-US"/>
        </w:rPr>
        <w:t>Forth</w:t>
      </w:r>
      <w:r w:rsidRPr="006A3550">
        <w:rPr>
          <w:i/>
        </w:rPr>
        <w:t xml:space="preserve"> </w:t>
      </w:r>
      <w:r w:rsidRPr="006A3550">
        <w:rPr>
          <w:i/>
          <w:lang w:val="en-US"/>
        </w:rPr>
        <w:t>Industrial</w:t>
      </w:r>
      <w:r w:rsidRPr="006A3550">
        <w:rPr>
          <w:i/>
        </w:rPr>
        <w:t xml:space="preserve"> </w:t>
      </w:r>
      <w:r w:rsidRPr="006A3550">
        <w:rPr>
          <w:i/>
          <w:lang w:val="en-US"/>
        </w:rPr>
        <w:t>Revolution</w:t>
      </w:r>
      <w:r w:rsidRPr="006A3550">
        <w:rPr>
          <w:i/>
        </w:rPr>
        <w:t>)</w:t>
      </w:r>
      <w:r w:rsidRPr="006A3550">
        <w:t xml:space="preserve"> приводят к появлению абсолютно новых драйверов технологического,  инновационного и экономического развития, что требует разработки новых концепций, программ и стратегий развития, формирования новых бизнес-моделей.</w:t>
      </w:r>
    </w:p>
    <w:p w:rsidR="006A3550" w:rsidRPr="006A3550" w:rsidRDefault="006A3550" w:rsidP="006A3550">
      <w:pPr>
        <w:spacing w:after="0" w:line="240" w:lineRule="auto"/>
        <w:ind w:firstLine="709"/>
        <w:jc w:val="both"/>
        <w:rPr>
          <w:rFonts w:ascii="Times New Roman" w:hAnsi="Times New Roman"/>
          <w:sz w:val="24"/>
          <w:szCs w:val="24"/>
        </w:rPr>
      </w:pPr>
      <w:r w:rsidRPr="006A3550">
        <w:rPr>
          <w:rFonts w:ascii="Times New Roman" w:hAnsi="Times New Roman"/>
          <w:i/>
          <w:sz w:val="24"/>
          <w:szCs w:val="24"/>
        </w:rPr>
        <w:t>Происходящие перемены повлекли за собой необратимые последствия для предприятий, рынка труда и общества в целом</w:t>
      </w:r>
      <w:r w:rsidRPr="006A3550">
        <w:rPr>
          <w:rFonts w:ascii="Times New Roman" w:hAnsi="Times New Roman"/>
          <w:sz w:val="24"/>
          <w:szCs w:val="24"/>
        </w:rPr>
        <w:t xml:space="preserve">. Более того, невозможно  в настоящее время предвидеть все ее последствия в реальном объеме. Принимая во внимание происходящие изменения, эксперты пришли к выводу, что почти 50 % профессий, существующих сегодня, исчезнут к 2025-2030 гг. Важно, что происходящие изменения окажут влияние на саму природу человеческого труда. </w:t>
      </w:r>
      <w:r w:rsidRPr="006A3550">
        <w:rPr>
          <w:rFonts w:ascii="Times New Roman" w:hAnsi="Times New Roman"/>
          <w:i/>
          <w:sz w:val="24"/>
          <w:szCs w:val="24"/>
        </w:rPr>
        <w:t>Профессии будущего потребуют от человека большей инновационности, гибкости, мобильности и более развитых социальных навыков</w:t>
      </w:r>
      <w:r w:rsidRPr="006A3550">
        <w:rPr>
          <w:rFonts w:ascii="Times New Roman" w:hAnsi="Times New Roman"/>
          <w:sz w:val="24"/>
          <w:szCs w:val="24"/>
        </w:rPr>
        <w:t>.</w:t>
      </w:r>
    </w:p>
    <w:p w:rsidR="006A3550" w:rsidRPr="006A3550" w:rsidRDefault="006A3550" w:rsidP="006A3550">
      <w:pPr>
        <w:spacing w:after="0" w:line="240" w:lineRule="auto"/>
        <w:ind w:firstLine="709"/>
        <w:jc w:val="both"/>
        <w:rPr>
          <w:rFonts w:ascii="Times New Roman" w:hAnsi="Times New Roman"/>
          <w:sz w:val="24"/>
          <w:szCs w:val="24"/>
        </w:rPr>
      </w:pPr>
      <w:r w:rsidRPr="006A3550">
        <w:rPr>
          <w:rFonts w:ascii="Times New Roman" w:hAnsi="Times New Roman"/>
          <w:sz w:val="24"/>
          <w:szCs w:val="24"/>
        </w:rPr>
        <w:t xml:space="preserve">Говоря об изменениях внешней среды, необходимо отметить следующие важные для бизнеса вызовы цифровой экономики.  </w:t>
      </w:r>
      <w:r w:rsidRPr="006A3550">
        <w:rPr>
          <w:rFonts w:ascii="Times New Roman" w:hAnsi="Times New Roman"/>
          <w:i/>
          <w:sz w:val="24"/>
          <w:szCs w:val="24"/>
        </w:rPr>
        <w:t>Во-первых</w:t>
      </w:r>
      <w:r w:rsidRPr="006A3550">
        <w:rPr>
          <w:rFonts w:ascii="Times New Roman" w:hAnsi="Times New Roman"/>
          <w:sz w:val="24"/>
          <w:szCs w:val="24"/>
        </w:rPr>
        <w:t>, мы видим, как исчезают барьеры, препятствующие выходу компании на тот или иной рынок. Глобализация усиливает конкуренцию, физические расстояния  больше не являются препятствием. Любой бизнес в наше время уязвим из-за реальной и потенциальной конкуренции.</w:t>
      </w:r>
    </w:p>
    <w:p w:rsidR="006A3550" w:rsidRPr="006A3550" w:rsidRDefault="006A3550" w:rsidP="006A3550">
      <w:pPr>
        <w:spacing w:after="0" w:line="240" w:lineRule="auto"/>
        <w:ind w:firstLine="709"/>
        <w:jc w:val="both"/>
        <w:rPr>
          <w:rFonts w:ascii="Times New Roman" w:hAnsi="Times New Roman"/>
          <w:i/>
          <w:sz w:val="24"/>
          <w:szCs w:val="24"/>
        </w:rPr>
      </w:pPr>
      <w:r w:rsidRPr="006A3550">
        <w:rPr>
          <w:rFonts w:ascii="Times New Roman" w:hAnsi="Times New Roman"/>
          <w:i/>
          <w:sz w:val="24"/>
          <w:szCs w:val="24"/>
        </w:rPr>
        <w:t>Во-вторых</w:t>
      </w:r>
      <w:r w:rsidRPr="006A3550">
        <w:rPr>
          <w:rFonts w:ascii="Times New Roman" w:hAnsi="Times New Roman"/>
          <w:sz w:val="24"/>
          <w:szCs w:val="24"/>
        </w:rPr>
        <w:t xml:space="preserve">, </w:t>
      </w:r>
      <w:r w:rsidRPr="006A3550">
        <w:rPr>
          <w:rFonts w:ascii="Times New Roman" w:hAnsi="Times New Roman"/>
          <w:i/>
          <w:sz w:val="24"/>
          <w:szCs w:val="24"/>
        </w:rPr>
        <w:t>диктат компаний сменился диктатом потребителей.</w:t>
      </w:r>
      <w:r w:rsidRPr="006A3550">
        <w:rPr>
          <w:rFonts w:ascii="Times New Roman" w:hAnsi="Times New Roman"/>
          <w:sz w:val="24"/>
          <w:szCs w:val="24"/>
        </w:rPr>
        <w:t xml:space="preserve"> У компаний остается все меньше возможностей для манипуляций  потребителями. Самый профессиональный маркетинг не поможет нейтрализовать негативные отзывы о продукте в Сети, и </w:t>
      </w:r>
      <w:r w:rsidRPr="006A3550">
        <w:rPr>
          <w:rFonts w:ascii="Times New Roman" w:hAnsi="Times New Roman"/>
          <w:i/>
          <w:sz w:val="24"/>
          <w:szCs w:val="24"/>
        </w:rPr>
        <w:t>бизнес вынужден перестраивать свои стратегии с учетом этих новых реалий.</w:t>
      </w:r>
    </w:p>
    <w:p w:rsidR="006A3550" w:rsidRPr="006A3550" w:rsidRDefault="006A3550" w:rsidP="006A3550">
      <w:pPr>
        <w:spacing w:after="0" w:line="240" w:lineRule="auto"/>
        <w:ind w:firstLine="709"/>
        <w:jc w:val="both"/>
        <w:rPr>
          <w:rFonts w:ascii="Times New Roman" w:hAnsi="Times New Roman"/>
          <w:i/>
          <w:sz w:val="24"/>
          <w:szCs w:val="24"/>
        </w:rPr>
      </w:pPr>
      <w:r w:rsidRPr="006A3550">
        <w:rPr>
          <w:rFonts w:ascii="Times New Roman" w:hAnsi="Times New Roman"/>
          <w:sz w:val="24"/>
          <w:szCs w:val="24"/>
        </w:rPr>
        <w:t xml:space="preserve"> </w:t>
      </w:r>
      <w:r w:rsidRPr="006A3550">
        <w:rPr>
          <w:rFonts w:ascii="Times New Roman" w:hAnsi="Times New Roman"/>
          <w:i/>
          <w:sz w:val="24"/>
          <w:szCs w:val="24"/>
        </w:rPr>
        <w:t>В-третьих</w:t>
      </w:r>
      <w:r w:rsidRPr="006A3550">
        <w:rPr>
          <w:rFonts w:ascii="Times New Roman" w:hAnsi="Times New Roman"/>
          <w:sz w:val="24"/>
          <w:szCs w:val="24"/>
        </w:rPr>
        <w:t xml:space="preserve">, если раньше решение о месте реализации проекта во многом определялось географическим расстоянием: идея, как правило, разрабатывалась, а затем </w:t>
      </w:r>
      <w:r w:rsidRPr="006A3550">
        <w:rPr>
          <w:rFonts w:ascii="Times New Roman" w:hAnsi="Times New Roman"/>
          <w:sz w:val="24"/>
          <w:szCs w:val="24"/>
        </w:rPr>
        <w:lastRenderedPageBreak/>
        <w:t xml:space="preserve">реализовывалась там, где она возникала. В условиях цифровизации экономики </w:t>
      </w:r>
      <w:r w:rsidRPr="006A3550">
        <w:rPr>
          <w:rFonts w:ascii="Times New Roman" w:hAnsi="Times New Roman"/>
          <w:i/>
          <w:sz w:val="24"/>
          <w:szCs w:val="24"/>
        </w:rPr>
        <w:t>идея, как правило, реализуется там, где созданы более благоприятные условия для инновационной деятельности</w:t>
      </w:r>
      <w:r w:rsidRPr="006A3550">
        <w:rPr>
          <w:rFonts w:ascii="Times New Roman" w:hAnsi="Times New Roman"/>
          <w:sz w:val="24"/>
          <w:szCs w:val="24"/>
        </w:rPr>
        <w:t xml:space="preserve">: наличие инновационной инфраструктуры, венчурные фонды, сети технологического трансфера, акселераторы, обеспечивающие поддержку и ускоренный вывод </w:t>
      </w:r>
      <w:r w:rsidRPr="006A3550">
        <w:rPr>
          <w:rFonts w:ascii="Times New Roman" w:hAnsi="Times New Roman"/>
          <w:sz w:val="24"/>
          <w:szCs w:val="24"/>
          <w:lang w:val="en-US"/>
        </w:rPr>
        <w:t>sturt</w:t>
      </w:r>
      <w:r w:rsidRPr="006A3550">
        <w:rPr>
          <w:rFonts w:ascii="Times New Roman" w:hAnsi="Times New Roman"/>
          <w:sz w:val="24"/>
          <w:szCs w:val="24"/>
        </w:rPr>
        <w:t>-</w:t>
      </w:r>
      <w:r w:rsidRPr="006A3550">
        <w:rPr>
          <w:rFonts w:ascii="Times New Roman" w:hAnsi="Times New Roman"/>
          <w:sz w:val="24"/>
          <w:szCs w:val="24"/>
          <w:lang w:val="en-US"/>
        </w:rPr>
        <w:t>ups</w:t>
      </w:r>
      <w:r w:rsidRPr="006A3550">
        <w:rPr>
          <w:rFonts w:ascii="Times New Roman" w:hAnsi="Times New Roman"/>
          <w:sz w:val="24"/>
          <w:szCs w:val="24"/>
        </w:rPr>
        <w:t xml:space="preserve"> на рынок и др</w:t>
      </w:r>
      <w:r w:rsidRPr="006A3550">
        <w:rPr>
          <w:rFonts w:ascii="Times New Roman" w:hAnsi="Times New Roman"/>
          <w:i/>
          <w:sz w:val="24"/>
          <w:szCs w:val="24"/>
        </w:rPr>
        <w:t xml:space="preserve">. </w:t>
      </w:r>
    </w:p>
    <w:p w:rsidR="006A3550" w:rsidRPr="006A3550" w:rsidRDefault="006A3550" w:rsidP="006A3550">
      <w:pPr>
        <w:spacing w:after="0" w:line="240" w:lineRule="auto"/>
        <w:ind w:firstLine="709"/>
        <w:jc w:val="both"/>
        <w:rPr>
          <w:rFonts w:ascii="Times New Roman" w:hAnsi="Times New Roman"/>
          <w:sz w:val="24"/>
          <w:szCs w:val="24"/>
        </w:rPr>
      </w:pPr>
      <w:r w:rsidRPr="006A3550">
        <w:rPr>
          <w:rFonts w:ascii="Times New Roman" w:hAnsi="Times New Roman"/>
          <w:i/>
          <w:sz w:val="24"/>
          <w:szCs w:val="24"/>
        </w:rPr>
        <w:t xml:space="preserve">В-четвертых, </w:t>
      </w:r>
      <w:r w:rsidRPr="006A3550">
        <w:rPr>
          <w:rFonts w:ascii="Times New Roman" w:hAnsi="Times New Roman"/>
          <w:sz w:val="24"/>
          <w:szCs w:val="24"/>
        </w:rPr>
        <w:t xml:space="preserve">цифровизация экономики требует формирования и принятия новых управленческих решений, новых методов оценки экономической эффективности, а также стоимости организаций, производящих материальную продукцию или оказывающих интеллектуальные услуги, создающих интеллектуальные продукты. </w:t>
      </w:r>
    </w:p>
    <w:p w:rsidR="00A51060" w:rsidRPr="00061620" w:rsidRDefault="00A51060" w:rsidP="006A3550">
      <w:pPr>
        <w:pStyle w:val="a3"/>
        <w:shd w:val="clear" w:color="auto" w:fill="FFFFFF"/>
        <w:spacing w:before="0" w:beforeAutospacing="0" w:after="0" w:afterAutospacing="0"/>
        <w:ind w:firstLine="709"/>
        <w:jc w:val="both"/>
        <w:textAlignment w:val="baseline"/>
      </w:pPr>
      <w:r w:rsidRPr="006A3550">
        <w:t xml:space="preserve">Большое внимание к теме эффективности функционирования хозяйствующих субъектов продиктовано тем, что после ухудшения ситуации </w:t>
      </w:r>
      <w:r w:rsidRPr="00061620">
        <w:t>на российском рынке у белорусских предприятий существуют проблемы с реализацией своей продукции. Из-за разницы курсов большинство белорусских производителей утратили ценовую конкурентоспособность на рынке России либо были вынуждены торговать с отрицательной рентабельностью. Это объясняется низкой эффективностью белорусских предприятий, при низком уровне рентабельности и производительности труда предприятия очень чувствительны к любым колебаниям на рынке. Кроме того, ввиду низкой конкурентоспособности, затрудняется выполнение задач по диверсификации рынков сбыта.</w:t>
      </w:r>
    </w:p>
    <w:p w:rsidR="00A51060" w:rsidRPr="00061620" w:rsidRDefault="00A51060" w:rsidP="00061620">
      <w:pPr>
        <w:spacing w:after="0" w:line="240" w:lineRule="auto"/>
        <w:ind w:firstLine="709"/>
        <w:jc w:val="both"/>
        <w:rPr>
          <w:rFonts w:ascii="Times New Roman" w:hAnsi="Times New Roman"/>
          <w:sz w:val="24"/>
          <w:szCs w:val="24"/>
        </w:rPr>
      </w:pPr>
      <w:r w:rsidRPr="00061620">
        <w:rPr>
          <w:rFonts w:ascii="Times New Roman" w:hAnsi="Times New Roman"/>
          <w:sz w:val="24"/>
          <w:szCs w:val="24"/>
        </w:rPr>
        <w:t>Эффективность производства является ключевой категорией рыночной экономики, которая непосредственно связана с достижением конечной цели развития общественного производства, в целом, и каждого предприятия в отдельности. Сущность повышения экономической эффективности производства состоит в увеличении экономических результатов на каждую единицу затрат в процессе использования имеющихся ресурсов. В настоящее время одна из центральных задач Программы социально-экономического развития нашей страны состоит в повышении глобальной конкурентоспособности Беларуси, неотъемлемым условием которой является перевод экономики на инновационный путь развития.</w:t>
      </w:r>
    </w:p>
    <w:p w:rsidR="00A51060" w:rsidRPr="00061620" w:rsidRDefault="00A51060" w:rsidP="00061620">
      <w:pPr>
        <w:spacing w:after="0" w:line="240" w:lineRule="auto"/>
        <w:ind w:firstLine="709"/>
        <w:jc w:val="both"/>
        <w:rPr>
          <w:rFonts w:ascii="Times New Roman" w:hAnsi="Times New Roman"/>
          <w:sz w:val="24"/>
          <w:szCs w:val="24"/>
        </w:rPr>
      </w:pPr>
      <w:r w:rsidRPr="00061620">
        <w:rPr>
          <w:rFonts w:ascii="Times New Roman" w:hAnsi="Times New Roman"/>
          <w:sz w:val="24"/>
          <w:szCs w:val="24"/>
        </w:rPr>
        <w:t xml:space="preserve"> «Эффективность» характеризует результативность функционирования экономической и иной системы. Оценка эффективности необходима для выявления возможности развития предприятия. Для анализа эффективности деятельности предприятий независимо от субъекта оценки используются финансовые показатели. По результатам исследования, проведенного RenaissanceWorldwide и журналом CFO Magazine среди 200 крупнейших западноевропейских компаний,  около 50 % компаний создают собственные системы оценки эффективности, которые базируются исключительно на системе финансовых показателей.</w:t>
      </w:r>
    </w:p>
    <w:p w:rsidR="00A51060" w:rsidRPr="00061620" w:rsidRDefault="00A51060" w:rsidP="00061620">
      <w:pPr>
        <w:spacing w:after="0" w:line="240" w:lineRule="auto"/>
        <w:ind w:firstLine="709"/>
        <w:jc w:val="both"/>
        <w:rPr>
          <w:rFonts w:ascii="Times New Roman" w:hAnsi="Times New Roman"/>
          <w:sz w:val="24"/>
          <w:szCs w:val="24"/>
        </w:rPr>
      </w:pPr>
      <w:r w:rsidRPr="00061620">
        <w:rPr>
          <w:rFonts w:ascii="Times New Roman" w:hAnsi="Times New Roman"/>
          <w:sz w:val="24"/>
          <w:szCs w:val="24"/>
        </w:rPr>
        <w:t xml:space="preserve">Оценка экономической эффективности хозяйственной деятельности является частью комплексного экономического анализа и представляет собой анализ отдельной, наиболее существенной стороны хозяйственной деятельности организации на основе системы экономических показателей, связанных между собой определенным образом. В нашей стране при анализе оценки эффективности результатов предприятия в подавляющем большинстве случаев в своей деятельности руководствуются исключительно финансовыми показателями. </w:t>
      </w:r>
    </w:p>
    <w:p w:rsidR="00A51060" w:rsidRPr="00061620" w:rsidRDefault="00A51060" w:rsidP="00061620">
      <w:pPr>
        <w:spacing w:after="0" w:line="240" w:lineRule="auto"/>
        <w:ind w:firstLine="709"/>
        <w:jc w:val="both"/>
        <w:rPr>
          <w:rFonts w:ascii="Times New Roman" w:hAnsi="Times New Roman"/>
          <w:sz w:val="24"/>
          <w:szCs w:val="24"/>
        </w:rPr>
      </w:pPr>
      <w:r w:rsidRPr="00061620">
        <w:rPr>
          <w:rFonts w:ascii="Times New Roman" w:hAnsi="Times New Roman"/>
          <w:sz w:val="24"/>
          <w:szCs w:val="24"/>
        </w:rPr>
        <w:t>Большинство экономистов разделяет точку зрения, что эффективность должна оцениваться комплексным показателем, однако в настоящее время нет общепринятой системы показателей для оценки эффективности. По этой причине, инструментарий у различных предприятий может разниться.</w:t>
      </w:r>
    </w:p>
    <w:p w:rsidR="00A51060" w:rsidRPr="00061620" w:rsidRDefault="00A51060" w:rsidP="00061620">
      <w:pPr>
        <w:pStyle w:val="a3"/>
        <w:shd w:val="clear" w:color="auto" w:fill="FFFFFF"/>
        <w:spacing w:before="0" w:beforeAutospacing="0" w:after="0" w:afterAutospacing="0"/>
        <w:ind w:firstLine="709"/>
        <w:jc w:val="both"/>
        <w:textAlignment w:val="baseline"/>
      </w:pPr>
      <w:r w:rsidRPr="00061620">
        <w:t>На основе сложившейся в текущем периоде ситуации на внешних и внутренних рынках, можно утверждать о существующей угрозе экономической безопасности страны и констатировать факт неэффективности проводимых мероприятий по повышению эффективности и конк</w:t>
      </w:r>
      <w:r w:rsidR="00136F20" w:rsidRPr="00061620">
        <w:t xml:space="preserve">урентоспособности предприятий. </w:t>
      </w:r>
      <w:r w:rsidRPr="00061620">
        <w:t xml:space="preserve"> </w:t>
      </w:r>
    </w:p>
    <w:p w:rsidR="00A51060" w:rsidRPr="00061620" w:rsidRDefault="00A51060" w:rsidP="00061620">
      <w:pPr>
        <w:pStyle w:val="a3"/>
        <w:shd w:val="clear" w:color="auto" w:fill="FFFFFF"/>
        <w:spacing w:before="0" w:beforeAutospacing="0" w:after="0" w:afterAutospacing="0"/>
        <w:ind w:firstLine="709"/>
        <w:jc w:val="both"/>
        <w:textAlignment w:val="baseline"/>
      </w:pPr>
      <w:r w:rsidRPr="00061620">
        <w:t xml:space="preserve">В восьмерку самых значимых белорусских товаров, на долю которых в мировом производстве приходится от 30 до 0,6%, входят: грузовые автомобили, дорожная, строительная техника, тракторы и сельскохозяйственная техника, холодильники и бытовая </w:t>
      </w:r>
      <w:r w:rsidRPr="00061620">
        <w:lastRenderedPageBreak/>
        <w:t>техника, удобрения, льноволокно, химические волокна и нити, мясные продукты и молочные продукты. Несмотря на то, что наблюдался рост складских запасов продукции, Беларусь укрепилась в списке мировых экспортеров молочной продукции, прибавив по всем основным позициям (экспорт масла – 28%, сыра – 10%, сухого обезжиренного молока – 34%, сухой сыворотки – 3%</w:t>
      </w:r>
      <w:r w:rsidR="0077782C" w:rsidRPr="00061620">
        <w:t xml:space="preserve"> и др.</w:t>
      </w:r>
      <w:r w:rsidRPr="00061620">
        <w:t>)</w:t>
      </w:r>
      <w:r w:rsidR="0077782C" w:rsidRPr="00061620">
        <w:t>.</w:t>
      </w:r>
    </w:p>
    <w:p w:rsidR="00A51060" w:rsidRPr="00061620" w:rsidRDefault="00A51060" w:rsidP="00061620">
      <w:pPr>
        <w:pStyle w:val="a3"/>
        <w:shd w:val="clear" w:color="auto" w:fill="FFFFFF"/>
        <w:spacing w:before="0" w:beforeAutospacing="0" w:after="0" w:afterAutospacing="0"/>
        <w:ind w:firstLine="709"/>
        <w:jc w:val="both"/>
        <w:textAlignment w:val="baseline"/>
      </w:pPr>
      <w:r w:rsidRPr="00061620">
        <w:t xml:space="preserve">Кризис в России заставил белорусских производителей активнее искать другие рынки сбыта. Начаты поставки на Филиппины, в Нигерию, Сирию, ОАЭ, Болгарию, Великобританию. На страны вне СНГ приходится сегодня 48 % экспорта, из которого страны Азии и Океании – 41 %, ЕС – 24 %, Африки – 9 %. Планируется закрепление на рынках Литвы, Латвии, Польши, Германии. К сожалению, здесь возможности поставок затруднены высокими ввозными пошлинами. </w:t>
      </w:r>
      <w:r w:rsidR="0077782C" w:rsidRPr="00061620">
        <w:t>Уже более</w:t>
      </w:r>
      <w:r w:rsidRPr="00061620">
        <w:t xml:space="preserve"> 15 отечественных предприятий прошли сертификацию на право поставок молочной продукции в Китай, Индонезию, ЕС. </w:t>
      </w:r>
    </w:p>
    <w:p w:rsidR="00A51060" w:rsidRPr="00061620" w:rsidRDefault="00A51060" w:rsidP="00061620">
      <w:pPr>
        <w:pStyle w:val="a3"/>
        <w:shd w:val="clear" w:color="auto" w:fill="FFFFFF"/>
        <w:spacing w:before="0" w:beforeAutospacing="0" w:after="0" w:afterAutospacing="0"/>
        <w:ind w:firstLine="709"/>
        <w:jc w:val="both"/>
        <w:textAlignment w:val="baseline"/>
      </w:pPr>
      <w:r w:rsidRPr="00061620">
        <w:t xml:space="preserve">Для достижения и постоянного поддержания конкурентоспособности организации следует не только сохранять завоеванные преимущества, но и пребывать в процессе непрерывного поиска и реализации новых.  Только этот фактор обеспечит укрепление рыночных позиций в современных условиях усиления конкуренции. Исходя из этого, в современном мире роль инноваций значительно возрастает, так как без них не существует возможности создания конкурентоспособной продукции, которая обладает высокой степенью наукоемкости и новизны. </w:t>
      </w:r>
    </w:p>
    <w:p w:rsidR="0077782C" w:rsidRPr="00061620" w:rsidRDefault="005041DA" w:rsidP="00061620">
      <w:pPr>
        <w:spacing w:after="0" w:line="240" w:lineRule="auto"/>
        <w:ind w:firstLine="709"/>
        <w:jc w:val="both"/>
        <w:rPr>
          <w:rFonts w:ascii="Times New Roman" w:hAnsi="Times New Roman"/>
          <w:sz w:val="24"/>
          <w:szCs w:val="24"/>
        </w:rPr>
      </w:pPr>
      <w:r w:rsidRPr="00061620">
        <w:rPr>
          <w:rFonts w:ascii="Times New Roman" w:hAnsi="Times New Roman"/>
          <w:sz w:val="24"/>
          <w:szCs w:val="24"/>
        </w:rPr>
        <w:t xml:space="preserve">Сегодня  для большинства белорусских предприятий инновации выступают в качестве единичных, изолированных или дискретных продуктов, а не в качестве постоянного процесса или внутренних свойств системы. </w:t>
      </w:r>
      <w:r w:rsidR="00A51060" w:rsidRPr="00061620">
        <w:rPr>
          <w:rFonts w:ascii="Times New Roman" w:hAnsi="Times New Roman"/>
          <w:sz w:val="24"/>
          <w:szCs w:val="24"/>
        </w:rPr>
        <w:t>Механизм управления инновационной деятельностью в условиях рыночных преобразований является целостной системой, включающей в себя совокупность различных взаимосвязанных рычагов управления, координирующих и регулирующих функционирование и развитие экономики в условиях формирования и развития инновационного потенциала. Следует отметить, что инновационное управление должно базироваться на знании стандартных приемов, умении оперативно и грамотно оценивать политическую и экономическую ситуацию в стране, состояние рынка, место и положение на нем конкретного предприятия, а также профессиональные способности управленческого персонала.</w:t>
      </w:r>
      <w:r w:rsidR="0077782C" w:rsidRPr="00061620">
        <w:rPr>
          <w:rFonts w:ascii="Times New Roman" w:hAnsi="Times New Roman"/>
          <w:sz w:val="24"/>
          <w:szCs w:val="24"/>
        </w:rPr>
        <w:t xml:space="preserve"> Внедрение инноваций должно находить отражение в получении экономической прибыли как источника мотивации инновационной деятельности работников организации. В сложившихся условиях предлагается принять два вида оценок эффективности инноваций: - во-первых - за счет инноваций организации выводятся из убыточного или малорентабельного состояния (ниже банковского процента по депозитам)  на уровень нормальной прибыли; во-вторых - за счет инноваций организации с нормальной прибылью начинают получать экономическую прибыль.</w:t>
      </w:r>
    </w:p>
    <w:p w:rsidR="0077782C" w:rsidRPr="00061620" w:rsidRDefault="0077782C" w:rsidP="00061620">
      <w:pPr>
        <w:spacing w:after="0" w:line="240" w:lineRule="auto"/>
        <w:ind w:firstLine="709"/>
        <w:jc w:val="both"/>
        <w:rPr>
          <w:rFonts w:ascii="Times New Roman" w:hAnsi="Times New Roman"/>
          <w:sz w:val="24"/>
          <w:szCs w:val="24"/>
          <w:lang w:val="be-BY"/>
        </w:rPr>
      </w:pPr>
      <w:r w:rsidRPr="00061620">
        <w:rPr>
          <w:rFonts w:ascii="Times New Roman" w:hAnsi="Times New Roman"/>
          <w:sz w:val="24"/>
          <w:szCs w:val="24"/>
        </w:rPr>
        <w:t xml:space="preserve">Также целесообразно применять исключительно комплексный подход к модернизации. </w:t>
      </w:r>
      <w:r w:rsidRPr="00061620">
        <w:rPr>
          <w:rFonts w:ascii="Times New Roman" w:hAnsi="Times New Roman"/>
          <w:sz w:val="24"/>
          <w:szCs w:val="24"/>
          <w:lang w:val="be-BY"/>
        </w:rPr>
        <w:t xml:space="preserve">Модернизация создает условия для производства новой продукции, открываются возможности для выпуска инновационной продукции. Также модернизация способствует улучшению качества готовой продукции, за счет использования более современных тезнологий. Комплексный механизм инновационной деятельности в рамках программы модернизации затрагивает все элементы комплексной модернизации, а именно формирование компетентной команды для осуществления программы, реструктуризация, разработка и внедрение новых технологий, формирование источников финансирования. Эффективность данного механизма состоит в том, что формирование конкурентоспособности реализуется на каждом этапе. </w:t>
      </w:r>
    </w:p>
    <w:p w:rsidR="00A51060" w:rsidRPr="006A3550" w:rsidRDefault="00A51060" w:rsidP="006A3550">
      <w:pPr>
        <w:spacing w:after="0" w:line="240" w:lineRule="auto"/>
        <w:ind w:firstLine="709"/>
        <w:jc w:val="both"/>
        <w:rPr>
          <w:rFonts w:ascii="Times New Roman" w:hAnsi="Times New Roman"/>
          <w:sz w:val="24"/>
          <w:szCs w:val="24"/>
        </w:rPr>
      </w:pPr>
      <w:r w:rsidRPr="00061620">
        <w:rPr>
          <w:rFonts w:ascii="Times New Roman" w:hAnsi="Times New Roman"/>
          <w:sz w:val="24"/>
          <w:szCs w:val="24"/>
        </w:rPr>
        <w:t xml:space="preserve">Эффективным предприятием можно назвать такое предприятие, которое производит то, что необходимо на рынке, увеличивает оборачиваемость ресурсов, улучшает качество продукции, минимизирует затраты. Одним из методов повышения эффективности, объединяющим все необходимые результаты, является развитие инновационной деятельности. Создание инновационной продукции, технологий, техническое </w:t>
      </w:r>
      <w:r w:rsidRPr="00061620">
        <w:rPr>
          <w:rFonts w:ascii="Times New Roman" w:hAnsi="Times New Roman"/>
          <w:sz w:val="24"/>
          <w:szCs w:val="24"/>
        </w:rPr>
        <w:lastRenderedPageBreak/>
        <w:t>перевооружение позволит многим предприятиям не только наладить производство современного ассортимента продукции, но и улучшить качество и товарный вид производимой продукции. Это позволит повысить конкурентоспособность белорусской продукции, как на внутреннем</w:t>
      </w:r>
      <w:r w:rsidRPr="006A3550">
        <w:rPr>
          <w:rFonts w:ascii="Times New Roman" w:hAnsi="Times New Roman"/>
          <w:sz w:val="24"/>
          <w:szCs w:val="24"/>
        </w:rPr>
        <w:t>, так и на внешнем рынках.</w:t>
      </w:r>
    </w:p>
    <w:p w:rsidR="00061620" w:rsidRPr="006A3550" w:rsidRDefault="00061620" w:rsidP="006A3550">
      <w:pPr>
        <w:spacing w:after="0" w:line="240" w:lineRule="auto"/>
        <w:ind w:firstLine="709"/>
        <w:jc w:val="both"/>
        <w:rPr>
          <w:rFonts w:ascii="Times New Roman" w:hAnsi="Times New Roman"/>
          <w:sz w:val="24"/>
          <w:szCs w:val="24"/>
        </w:rPr>
      </w:pPr>
    </w:p>
    <w:p w:rsidR="006A3550" w:rsidRPr="006A3550" w:rsidRDefault="006A3550" w:rsidP="006A3550">
      <w:pPr>
        <w:spacing w:after="0" w:line="240" w:lineRule="auto"/>
        <w:ind w:firstLine="709"/>
        <w:jc w:val="both"/>
        <w:rPr>
          <w:rFonts w:ascii="Times New Roman" w:hAnsi="Times New Roman"/>
          <w:sz w:val="24"/>
          <w:szCs w:val="24"/>
        </w:rPr>
      </w:pPr>
      <w:r w:rsidRPr="006A3550">
        <w:rPr>
          <w:rFonts w:ascii="Times New Roman" w:hAnsi="Times New Roman"/>
          <w:sz w:val="24"/>
          <w:szCs w:val="24"/>
        </w:rPr>
        <w:t>1 Нехорошева, Л.Н. Изменение инновационного ландшафта в контексте формирования Индустрии 4.0: новые угрозы и первоочередные задачи/ Л.Н. Нехорошева //Цифровая трансформация экономики и промышленности: проблемы и перспективы. Монография под ред. д-ра экон.наук. проф. А.В. Бабкина.-СПб.: Изд-во Политехн. ун-та, 2017, с.29-50.</w:t>
      </w:r>
    </w:p>
    <w:p w:rsidR="006A3550" w:rsidRPr="006A3550" w:rsidRDefault="006A3550" w:rsidP="006A3550">
      <w:pPr>
        <w:spacing w:after="0" w:line="240" w:lineRule="auto"/>
        <w:ind w:firstLine="709"/>
        <w:jc w:val="both"/>
        <w:rPr>
          <w:rFonts w:ascii="Times New Roman" w:hAnsi="Times New Roman"/>
          <w:sz w:val="24"/>
          <w:szCs w:val="24"/>
          <w:lang w:val="en-US"/>
        </w:rPr>
      </w:pPr>
      <w:r w:rsidRPr="006A3550">
        <w:rPr>
          <w:rFonts w:ascii="Times New Roman" w:hAnsi="Times New Roman"/>
          <w:sz w:val="24"/>
          <w:szCs w:val="24"/>
        </w:rPr>
        <w:t>2 Boston</w:t>
      </w:r>
      <w:r w:rsidRPr="006A3550">
        <w:rPr>
          <w:rFonts w:ascii="Times New Roman" w:hAnsi="Times New Roman"/>
          <w:sz w:val="24"/>
          <w:szCs w:val="24"/>
          <w:lang w:val="en-US"/>
        </w:rPr>
        <w:t xml:space="preserve">  Consulting Group.2015.Industry 4./0. The Future of Productivity and Growth in Manufacturing Industries.</w:t>
      </w:r>
    </w:p>
    <w:p w:rsidR="006A3550" w:rsidRPr="006A3550" w:rsidRDefault="006A3550" w:rsidP="006A3550">
      <w:pPr>
        <w:spacing w:after="0" w:line="240" w:lineRule="auto"/>
        <w:ind w:firstLine="709"/>
        <w:jc w:val="both"/>
        <w:rPr>
          <w:rFonts w:ascii="Times New Roman" w:hAnsi="Times New Roman"/>
          <w:sz w:val="24"/>
          <w:szCs w:val="24"/>
        </w:rPr>
      </w:pPr>
      <w:r w:rsidRPr="006A3550">
        <w:rPr>
          <w:rFonts w:ascii="Times New Roman" w:hAnsi="Times New Roman"/>
          <w:sz w:val="24"/>
          <w:szCs w:val="24"/>
        </w:rPr>
        <w:t xml:space="preserve">3 </w:t>
      </w:r>
      <w:r w:rsidRPr="006A3550">
        <w:rPr>
          <w:rFonts w:ascii="Times New Roman" w:hAnsi="Times New Roman"/>
          <w:sz w:val="24"/>
          <w:szCs w:val="24"/>
          <w:lang w:val="en-US"/>
        </w:rPr>
        <w:t xml:space="preserve">R.van de Poll. New economy: challenges For traditional organizational structures.- </w:t>
      </w:r>
      <w:r w:rsidRPr="006A3550">
        <w:rPr>
          <w:rFonts w:ascii="Times New Roman" w:hAnsi="Times New Roman"/>
          <w:sz w:val="24"/>
          <w:szCs w:val="24"/>
        </w:rPr>
        <w:t>Научные труды белорусского государственного экономического университета-Минск: БГЭУ, 2017.-Вып.10-с.378-384.</w:t>
      </w:r>
    </w:p>
    <w:p w:rsidR="00061620" w:rsidRPr="006A3550" w:rsidRDefault="006A3550" w:rsidP="006A3550">
      <w:pPr>
        <w:pStyle w:val="a7"/>
        <w:spacing w:after="0" w:line="240" w:lineRule="auto"/>
        <w:ind w:left="0" w:firstLine="709"/>
        <w:contextualSpacing w:val="0"/>
        <w:jc w:val="both"/>
        <w:rPr>
          <w:rFonts w:ascii="Times New Roman" w:hAnsi="Times New Roman"/>
          <w:sz w:val="24"/>
          <w:szCs w:val="24"/>
        </w:rPr>
      </w:pPr>
      <w:r w:rsidRPr="006A3550">
        <w:rPr>
          <w:rFonts w:ascii="Times New Roman" w:hAnsi="Times New Roman"/>
          <w:sz w:val="24"/>
          <w:szCs w:val="24"/>
        </w:rPr>
        <w:t xml:space="preserve">4 </w:t>
      </w:r>
      <w:r w:rsidR="00061620" w:rsidRPr="006A3550">
        <w:rPr>
          <w:rFonts w:ascii="Times New Roman" w:hAnsi="Times New Roman"/>
          <w:sz w:val="24"/>
          <w:szCs w:val="24"/>
        </w:rPr>
        <w:t>Комитет государственного контроля Республики Беларусь  [Электронный ресурс] / КГК РБ. – Минск - Режим доступа: http://kgk.gov.by Дата доступа: 25.09.2019.</w:t>
      </w:r>
    </w:p>
    <w:p w:rsidR="00061620" w:rsidRDefault="006A3550" w:rsidP="006A3550">
      <w:pPr>
        <w:pStyle w:val="a7"/>
        <w:spacing w:after="0" w:line="240" w:lineRule="auto"/>
        <w:ind w:left="0" w:firstLine="709"/>
        <w:contextualSpacing w:val="0"/>
        <w:jc w:val="both"/>
        <w:rPr>
          <w:rFonts w:ascii="Times New Roman" w:hAnsi="Times New Roman"/>
          <w:sz w:val="24"/>
          <w:szCs w:val="24"/>
        </w:rPr>
      </w:pPr>
      <w:r w:rsidRPr="006A3550">
        <w:rPr>
          <w:rFonts w:ascii="Times New Roman" w:hAnsi="Times New Roman"/>
          <w:sz w:val="24"/>
          <w:szCs w:val="24"/>
        </w:rPr>
        <w:t xml:space="preserve">5 </w:t>
      </w:r>
      <w:r w:rsidR="00061620" w:rsidRPr="006A3550">
        <w:rPr>
          <w:rFonts w:ascii="Times New Roman" w:hAnsi="Times New Roman"/>
          <w:sz w:val="24"/>
          <w:szCs w:val="24"/>
        </w:rPr>
        <w:t xml:space="preserve">Министерство финансов Республики Беларусь  [Электронный ресурс] / МФ РБ. – Минск - Режим доступа: </w:t>
      </w:r>
      <w:hyperlink r:id="rId7" w:history="1">
        <w:r w:rsidR="00061620" w:rsidRPr="006A3550">
          <w:rPr>
            <w:rStyle w:val="ae"/>
            <w:rFonts w:ascii="Times New Roman" w:hAnsi="Times New Roman"/>
            <w:color w:val="auto"/>
            <w:sz w:val="24"/>
            <w:szCs w:val="24"/>
            <w:u w:val="none"/>
          </w:rPr>
          <w:t>http://www.economy.gov.by</w:t>
        </w:r>
      </w:hyperlink>
      <w:r w:rsidR="00061620" w:rsidRPr="00061620">
        <w:rPr>
          <w:rFonts w:ascii="Times New Roman" w:hAnsi="Times New Roman"/>
          <w:sz w:val="24"/>
          <w:szCs w:val="24"/>
        </w:rPr>
        <w:t xml:space="preserve">  Дата доступа: 25.04.2019.</w:t>
      </w:r>
    </w:p>
    <w:p w:rsidR="00061620" w:rsidRPr="00061620" w:rsidRDefault="00061620" w:rsidP="00061620">
      <w:pPr>
        <w:pStyle w:val="a7"/>
        <w:spacing w:after="0" w:line="240" w:lineRule="auto"/>
        <w:ind w:left="0" w:firstLine="709"/>
        <w:contextualSpacing w:val="0"/>
        <w:jc w:val="both"/>
        <w:rPr>
          <w:rFonts w:ascii="Times New Roman" w:hAnsi="Times New Roman"/>
          <w:sz w:val="24"/>
          <w:szCs w:val="24"/>
        </w:rPr>
      </w:pPr>
    </w:p>
    <w:p w:rsidR="00896B1B" w:rsidRPr="00061620" w:rsidRDefault="00896B1B" w:rsidP="00061620">
      <w:pPr>
        <w:spacing w:after="0" w:line="240" w:lineRule="auto"/>
        <w:ind w:firstLine="709"/>
        <w:jc w:val="both"/>
        <w:rPr>
          <w:rFonts w:ascii="Times New Roman" w:hAnsi="Times New Roman"/>
          <w:sz w:val="24"/>
          <w:szCs w:val="24"/>
        </w:rPr>
      </w:pPr>
      <w:r>
        <w:rPr>
          <w:rFonts w:ascii="Times New Roman" w:hAnsi="Times New Roman"/>
          <w:sz w:val="24"/>
          <w:szCs w:val="24"/>
        </w:rPr>
        <w:t xml:space="preserve">Довыдова Ольга Григорьевна (Республика Беларусь, г. Минск) – магистр экономических наук, </w:t>
      </w:r>
      <w:r w:rsidRPr="00896B1B">
        <w:rPr>
          <w:rFonts w:ascii="Times New Roman" w:hAnsi="Times New Roman"/>
          <w:sz w:val="24"/>
          <w:szCs w:val="24"/>
        </w:rPr>
        <w:t>ассистент кафедры экономики промышленных предприятий</w:t>
      </w:r>
      <w:r>
        <w:rPr>
          <w:rFonts w:ascii="Times New Roman" w:hAnsi="Times New Roman"/>
          <w:sz w:val="24"/>
          <w:szCs w:val="24"/>
        </w:rPr>
        <w:t xml:space="preserve">, </w:t>
      </w:r>
      <w:r w:rsidRPr="00896B1B">
        <w:rPr>
          <w:rFonts w:ascii="Times New Roman" w:hAnsi="Times New Roman"/>
          <w:sz w:val="24"/>
          <w:szCs w:val="24"/>
        </w:rPr>
        <w:t>УО «Белорусский государственный экономический университет»</w:t>
      </w:r>
      <w:r>
        <w:rPr>
          <w:rFonts w:ascii="Times New Roman" w:hAnsi="Times New Roman"/>
          <w:sz w:val="24"/>
          <w:szCs w:val="24"/>
        </w:rPr>
        <w:t>, Республика Беларусь,г. Минск, Партизанский проспект, д.26.</w:t>
      </w:r>
      <w:r w:rsidR="00061620">
        <w:rPr>
          <w:rFonts w:ascii="Times New Roman" w:hAnsi="Times New Roman"/>
          <w:sz w:val="24"/>
          <w:szCs w:val="24"/>
        </w:rPr>
        <w:t xml:space="preserve"> </w:t>
      </w:r>
      <w:r w:rsidR="00061620">
        <w:rPr>
          <w:rFonts w:ascii="Times New Roman" w:hAnsi="Times New Roman"/>
          <w:sz w:val="24"/>
          <w:szCs w:val="24"/>
          <w:lang w:val="en-US"/>
        </w:rPr>
        <w:t>olgadov</w:t>
      </w:r>
      <w:r w:rsidR="00061620" w:rsidRPr="00061620">
        <w:rPr>
          <w:rFonts w:ascii="Times New Roman" w:hAnsi="Times New Roman"/>
          <w:sz w:val="24"/>
          <w:szCs w:val="24"/>
        </w:rPr>
        <w:t>@</w:t>
      </w:r>
      <w:r w:rsidR="00061620">
        <w:rPr>
          <w:rFonts w:ascii="Times New Roman" w:hAnsi="Times New Roman"/>
          <w:sz w:val="24"/>
          <w:szCs w:val="24"/>
          <w:lang w:val="en-US"/>
        </w:rPr>
        <w:t>tut</w:t>
      </w:r>
      <w:r w:rsidR="00061620" w:rsidRPr="00061620">
        <w:rPr>
          <w:rFonts w:ascii="Times New Roman" w:hAnsi="Times New Roman"/>
          <w:sz w:val="24"/>
          <w:szCs w:val="24"/>
        </w:rPr>
        <w:t>.</w:t>
      </w:r>
      <w:r w:rsidR="00061620">
        <w:rPr>
          <w:rFonts w:ascii="Times New Roman" w:hAnsi="Times New Roman"/>
          <w:sz w:val="24"/>
          <w:szCs w:val="24"/>
          <w:lang w:val="en-US"/>
        </w:rPr>
        <w:t>by</w:t>
      </w:r>
    </w:p>
    <w:p w:rsidR="00896B1B" w:rsidRDefault="00896B1B" w:rsidP="0077782C">
      <w:pPr>
        <w:spacing w:after="0" w:line="360" w:lineRule="auto"/>
        <w:ind w:firstLine="709"/>
        <w:jc w:val="both"/>
        <w:rPr>
          <w:rFonts w:ascii="Times New Roman" w:hAnsi="Times New Roman"/>
          <w:sz w:val="28"/>
          <w:szCs w:val="28"/>
        </w:rPr>
      </w:pPr>
    </w:p>
    <w:p w:rsidR="00896B1B" w:rsidRPr="00896B1B" w:rsidRDefault="00896B1B" w:rsidP="00896B1B">
      <w:pPr>
        <w:widowControl w:val="0"/>
        <w:spacing w:after="0" w:line="288" w:lineRule="auto"/>
        <w:jc w:val="center"/>
        <w:rPr>
          <w:rFonts w:ascii="Times New Roman" w:eastAsia="Calibri" w:hAnsi="Times New Roman" w:cs="Courier New"/>
          <w:b/>
          <w:color w:val="000000"/>
          <w:sz w:val="24"/>
          <w:szCs w:val="24"/>
          <w:lang w:val="en-US" w:eastAsia="en-US"/>
        </w:rPr>
      </w:pPr>
      <w:r w:rsidRPr="00896B1B">
        <w:rPr>
          <w:rFonts w:ascii="Times New Roman" w:eastAsia="Calibri" w:hAnsi="Times New Roman" w:cs="Courier New"/>
          <w:b/>
          <w:color w:val="000000"/>
          <w:sz w:val="24"/>
          <w:szCs w:val="24"/>
          <w:lang w:val="en-US" w:eastAsia="en-US"/>
        </w:rPr>
        <w:t>INNOVATIONS AS A FACTOR EFFICIENCY IMPROVING THE INDUSTRIAL ENTERPRISES IN A DIGITALIZING ECONOMY</w:t>
      </w:r>
    </w:p>
    <w:p w:rsidR="00061620" w:rsidRDefault="00061620" w:rsidP="00896B1B">
      <w:pPr>
        <w:pStyle w:val="Default"/>
        <w:ind w:firstLine="709"/>
        <w:jc w:val="center"/>
        <w:rPr>
          <w:b/>
          <w:i/>
        </w:rPr>
      </w:pPr>
    </w:p>
    <w:p w:rsidR="00896B1B" w:rsidRPr="00896B1B" w:rsidRDefault="00896B1B" w:rsidP="00896B1B">
      <w:pPr>
        <w:pStyle w:val="Default"/>
        <w:ind w:firstLine="709"/>
        <w:jc w:val="center"/>
        <w:rPr>
          <w:b/>
          <w:i/>
          <w:lang w:val="en-US"/>
        </w:rPr>
      </w:pPr>
      <w:r w:rsidRPr="00896B1B">
        <w:rPr>
          <w:b/>
          <w:i/>
          <w:lang w:val="en-US"/>
        </w:rPr>
        <w:t>Abstract</w:t>
      </w:r>
    </w:p>
    <w:p w:rsidR="00896B1B" w:rsidRPr="00896B1B" w:rsidRDefault="00896B1B" w:rsidP="00896B1B">
      <w:pPr>
        <w:pStyle w:val="Default"/>
        <w:ind w:firstLine="709"/>
        <w:jc w:val="both"/>
        <w:rPr>
          <w:i/>
          <w:lang w:val="en-US"/>
        </w:rPr>
      </w:pPr>
      <w:r w:rsidRPr="00896B1B">
        <w:rPr>
          <w:i/>
          <w:color w:val="auto"/>
          <w:lang w:val="en-US"/>
        </w:rPr>
        <w:t xml:space="preserve">The paper explores the concept of digitalization. </w:t>
      </w:r>
      <w:r w:rsidRPr="00896B1B">
        <w:rPr>
          <w:i/>
          <w:lang w:val="en-US"/>
        </w:rPr>
        <w:t xml:space="preserve">In this work there is a research of the notion of modernization of industrial enterprises of the </w:t>
      </w:r>
      <w:smartTag w:uri="urn:schemas-microsoft-com:office:smarttags" w:element="metricconverter">
        <w:smartTagPr>
          <w:attr w:name="ProductID" w:val="2014 г"/>
        </w:smartTagPr>
        <w:smartTag w:uri="urn:schemas-microsoft-com:office:smarttags" w:element="metricconverter">
          <w:smartTagPr>
            <w:attr w:name="ProductID" w:val="2014 г"/>
          </w:smartTagPr>
          <w:r w:rsidRPr="00896B1B">
            <w:rPr>
              <w:i/>
              <w:lang w:val="en-US"/>
            </w:rPr>
            <w:t>Republic</w:t>
          </w:r>
        </w:smartTag>
        <w:r w:rsidRPr="00896B1B">
          <w:rPr>
            <w:i/>
            <w:lang w:val="en-US"/>
          </w:rPr>
          <w:t xml:space="preserve"> of </w:t>
        </w:r>
        <w:smartTag w:uri="urn:schemas-microsoft-com:office:smarttags" w:element="metricconverter">
          <w:smartTagPr>
            <w:attr w:name="ProductID" w:val="2014 г"/>
          </w:smartTagPr>
          <w:r w:rsidRPr="00896B1B">
            <w:rPr>
              <w:i/>
              <w:lang w:val="en-US"/>
            </w:rPr>
            <w:t>Belarus</w:t>
          </w:r>
        </w:smartTag>
      </w:smartTag>
      <w:r w:rsidRPr="00896B1B">
        <w:rPr>
          <w:i/>
          <w:lang w:val="en-US"/>
        </w:rPr>
        <w:t>. There is an analysis of the enterprise evaluation methods and examples how to increase efficiency both belarusian and abroad. There are also studies of issues of investment attraction to modernize the industry. The results of the scientific research contain advices on efficiency increase with the help of complex innovation mechanism of modernization.</w:t>
      </w:r>
    </w:p>
    <w:p w:rsidR="00896B1B" w:rsidRPr="00061620" w:rsidRDefault="00896B1B" w:rsidP="00061620">
      <w:pPr>
        <w:spacing w:after="0" w:line="240" w:lineRule="auto"/>
        <w:ind w:firstLine="709"/>
        <w:jc w:val="both"/>
        <w:rPr>
          <w:rFonts w:ascii="Times New Roman" w:hAnsi="Times New Roman"/>
          <w:i/>
          <w:sz w:val="24"/>
          <w:szCs w:val="24"/>
          <w:lang w:val="en-US"/>
        </w:rPr>
      </w:pPr>
      <w:r w:rsidRPr="00896B1B">
        <w:rPr>
          <w:rFonts w:ascii="Times New Roman" w:hAnsi="Times New Roman"/>
          <w:b/>
          <w:i/>
          <w:sz w:val="24"/>
          <w:szCs w:val="24"/>
          <w:lang w:val="en-US"/>
        </w:rPr>
        <w:t xml:space="preserve">Keywords: </w:t>
      </w:r>
      <w:r w:rsidRPr="00896B1B">
        <w:rPr>
          <w:rFonts w:ascii="Times New Roman" w:hAnsi="Times New Roman"/>
          <w:i/>
          <w:sz w:val="24"/>
          <w:szCs w:val="24"/>
          <w:lang w:val="en-US"/>
        </w:rPr>
        <w:t>efficiency, competitiveness, digitalization</w:t>
      </w:r>
      <w:r w:rsidRPr="00896B1B">
        <w:rPr>
          <w:rFonts w:ascii="Times New Roman" w:hAnsi="Times New Roman"/>
          <w:i/>
          <w:sz w:val="24"/>
          <w:szCs w:val="24"/>
          <w:lang w:val="en-US"/>
        </w:rPr>
        <w:t xml:space="preserve">, </w:t>
      </w:r>
      <w:r w:rsidRPr="00896B1B">
        <w:rPr>
          <w:rFonts w:ascii="Times New Roman" w:hAnsi="Times New Roman"/>
          <w:i/>
          <w:sz w:val="24"/>
          <w:szCs w:val="24"/>
          <w:lang w:val="en-US"/>
        </w:rPr>
        <w:t xml:space="preserve"> innovation, innovative activity.</w:t>
      </w:r>
    </w:p>
    <w:p w:rsidR="00061620" w:rsidRDefault="00061620" w:rsidP="00061620">
      <w:pPr>
        <w:spacing w:after="0" w:line="240" w:lineRule="auto"/>
        <w:ind w:firstLine="709"/>
        <w:jc w:val="both"/>
        <w:rPr>
          <w:rFonts w:ascii="Times New Roman" w:hAnsi="Times New Roman"/>
          <w:i/>
          <w:sz w:val="24"/>
          <w:szCs w:val="24"/>
        </w:rPr>
      </w:pPr>
    </w:p>
    <w:p w:rsidR="006A3550" w:rsidRDefault="006A3550" w:rsidP="006A3550">
      <w:pPr>
        <w:spacing w:after="0" w:line="240" w:lineRule="auto"/>
        <w:ind w:firstLine="709"/>
        <w:jc w:val="both"/>
        <w:rPr>
          <w:rFonts w:ascii="Times New Roman" w:hAnsi="Times New Roman"/>
          <w:sz w:val="24"/>
          <w:szCs w:val="24"/>
        </w:rPr>
      </w:pPr>
      <w:r w:rsidRPr="006A3550">
        <w:rPr>
          <w:rFonts w:ascii="Times New Roman" w:hAnsi="Times New Roman"/>
          <w:sz w:val="24"/>
          <w:szCs w:val="24"/>
          <w:lang w:val="en-US"/>
        </w:rPr>
        <w:t xml:space="preserve">1 Nekhorosheva, L.N. Changing the landscape of innovation in the context of the formation of Industry 4.0: new threats and priorities / L.N. Nekhorosheva // Digital Transformation of Economy and Industry: Problems and Prospects. Monograph ed. Dr. Econ. prof. A.V. Babkina.-SPb .: Publishing house Politehn. </w:t>
      </w:r>
      <w:r w:rsidRPr="006A3550">
        <w:rPr>
          <w:rFonts w:ascii="Times New Roman" w:hAnsi="Times New Roman"/>
          <w:sz w:val="24"/>
          <w:szCs w:val="24"/>
        </w:rPr>
        <w:t>Univ., 2017, pp. 29-50.</w:t>
      </w:r>
    </w:p>
    <w:p w:rsidR="006A3550" w:rsidRPr="006A3550" w:rsidRDefault="006A3550" w:rsidP="006A3550">
      <w:pPr>
        <w:spacing w:after="0" w:line="240" w:lineRule="auto"/>
        <w:ind w:firstLine="709"/>
        <w:jc w:val="both"/>
        <w:rPr>
          <w:rFonts w:ascii="Times New Roman" w:hAnsi="Times New Roman"/>
          <w:sz w:val="24"/>
          <w:szCs w:val="24"/>
          <w:lang w:val="en-US"/>
        </w:rPr>
      </w:pPr>
      <w:r w:rsidRPr="006A3550">
        <w:rPr>
          <w:rFonts w:ascii="Times New Roman" w:hAnsi="Times New Roman"/>
          <w:sz w:val="24"/>
          <w:szCs w:val="24"/>
          <w:lang w:val="en-US"/>
        </w:rPr>
        <w:t>2 Boston  Consulting Group.2015.Industry 4./0. The Future of Productivity and Growth in Manufacturing Industries.</w:t>
      </w:r>
    </w:p>
    <w:p w:rsidR="006A3550" w:rsidRPr="006A3550" w:rsidRDefault="006A3550" w:rsidP="006A3550">
      <w:pPr>
        <w:spacing w:after="0" w:line="240" w:lineRule="auto"/>
        <w:ind w:firstLine="709"/>
        <w:jc w:val="both"/>
        <w:rPr>
          <w:rFonts w:ascii="Times New Roman" w:hAnsi="Times New Roman"/>
          <w:sz w:val="24"/>
          <w:szCs w:val="24"/>
        </w:rPr>
      </w:pPr>
      <w:r w:rsidRPr="006A3550">
        <w:rPr>
          <w:rFonts w:ascii="Times New Roman" w:hAnsi="Times New Roman"/>
          <w:sz w:val="24"/>
          <w:szCs w:val="24"/>
          <w:lang w:val="en-US"/>
        </w:rPr>
        <w:t xml:space="preserve">3 R.van de Poll. New economy: challenges For traditional organizational structures.- </w:t>
      </w:r>
      <w:r w:rsidRPr="006A3550">
        <w:rPr>
          <w:rFonts w:ascii="Times New Roman" w:hAnsi="Times New Roman"/>
          <w:sz w:val="24"/>
          <w:szCs w:val="24"/>
        </w:rPr>
        <w:t>Научные труды белорусского государственного экономического университета-Минск: БГЭУ, 2017.-Вып.10-с.378-384.</w:t>
      </w:r>
    </w:p>
    <w:p w:rsidR="00061620" w:rsidRPr="00061620" w:rsidRDefault="006A3550" w:rsidP="00061620">
      <w:pPr>
        <w:spacing w:after="0" w:line="240" w:lineRule="auto"/>
        <w:ind w:firstLine="709"/>
        <w:jc w:val="both"/>
        <w:rPr>
          <w:rFonts w:ascii="Times New Roman" w:hAnsi="Times New Roman"/>
          <w:sz w:val="24"/>
          <w:szCs w:val="24"/>
          <w:lang w:val="en-US"/>
        </w:rPr>
      </w:pPr>
      <w:r w:rsidRPr="006A3550">
        <w:rPr>
          <w:rFonts w:ascii="Times New Roman" w:hAnsi="Times New Roman"/>
          <w:sz w:val="24"/>
          <w:szCs w:val="24"/>
          <w:lang w:val="en-US"/>
        </w:rPr>
        <w:t>4</w:t>
      </w:r>
      <w:r w:rsidR="00061620" w:rsidRPr="00061620">
        <w:rPr>
          <w:rFonts w:ascii="Times New Roman" w:hAnsi="Times New Roman"/>
          <w:sz w:val="24"/>
          <w:szCs w:val="24"/>
          <w:lang w:val="en-US"/>
        </w:rPr>
        <w:t xml:space="preserve"> Committee of State Control of the Republic of Belarus [Electronic resource] / KGC of the Republic of Belarus. - Minsk - Access mode: http://kgk.gov.by Date of access: 09/25/2019.</w:t>
      </w:r>
    </w:p>
    <w:p w:rsidR="00061620" w:rsidRPr="00061620" w:rsidRDefault="006A3550" w:rsidP="00061620">
      <w:pPr>
        <w:spacing w:after="0" w:line="240" w:lineRule="auto"/>
        <w:ind w:firstLine="709"/>
        <w:jc w:val="both"/>
        <w:rPr>
          <w:rFonts w:ascii="Times New Roman" w:hAnsi="Times New Roman"/>
          <w:sz w:val="24"/>
          <w:szCs w:val="24"/>
          <w:lang w:val="en-US"/>
        </w:rPr>
      </w:pPr>
      <w:r w:rsidRPr="006A3550">
        <w:rPr>
          <w:rFonts w:ascii="Times New Roman" w:hAnsi="Times New Roman"/>
          <w:sz w:val="24"/>
          <w:szCs w:val="24"/>
          <w:lang w:val="en-US"/>
        </w:rPr>
        <w:t>5</w:t>
      </w:r>
      <w:r w:rsidR="00061620" w:rsidRPr="00061620">
        <w:rPr>
          <w:rFonts w:ascii="Times New Roman" w:hAnsi="Times New Roman"/>
          <w:sz w:val="24"/>
          <w:szCs w:val="24"/>
          <w:lang w:val="en-US"/>
        </w:rPr>
        <w:t xml:space="preserve"> Ministry of Finance of the Republic of Belarus [Electronic resource] / MOF RB. - Minsk - Access mode: http://www.economy.gov.by Date of access: 04/25/2019.</w:t>
      </w:r>
    </w:p>
    <w:p w:rsidR="00896B1B" w:rsidRPr="00061620" w:rsidRDefault="00061620" w:rsidP="00061620">
      <w:pPr>
        <w:pStyle w:val="Default"/>
        <w:ind w:firstLine="709"/>
        <w:jc w:val="both"/>
        <w:rPr>
          <w:lang w:val="en-US"/>
        </w:rPr>
      </w:pPr>
      <w:r w:rsidRPr="00061620">
        <w:rPr>
          <w:lang w:val="en-US"/>
        </w:rPr>
        <w:lastRenderedPageBreak/>
        <w:t>Dovydova Olga Grigorievna (Republic of Belarus, Minsk) - Master of Economic Sciences, Assistant of the Department of Economics of Industrial Enterprises, Belarusian State Economic University, Republic of Belarus, Minsk, Partizansky Avenue, d.26. olgadov@tut.by</w:t>
      </w:r>
    </w:p>
    <w:sectPr w:rsidR="00896B1B" w:rsidRPr="00061620" w:rsidSect="00D42DA2">
      <w:footerReference w:type="default" r:id="rId8"/>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4738D" w:rsidRDefault="0074738D" w:rsidP="00547AE0">
      <w:pPr>
        <w:spacing w:after="0" w:line="240" w:lineRule="auto"/>
      </w:pPr>
      <w:r>
        <w:separator/>
      </w:r>
    </w:p>
  </w:endnote>
  <w:endnote w:type="continuationSeparator" w:id="1">
    <w:p w:rsidR="0074738D" w:rsidRDefault="0074738D" w:rsidP="00547AE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1060" w:rsidRDefault="003D6FBE">
    <w:pPr>
      <w:pStyle w:val="aa"/>
      <w:jc w:val="center"/>
    </w:pPr>
    <w:fldSimple w:instr=" PAGE   \* MERGEFORMAT ">
      <w:r w:rsidR="00DD1B4D">
        <w:rPr>
          <w:noProof/>
        </w:rPr>
        <w:t>5</w:t>
      </w:r>
    </w:fldSimple>
  </w:p>
  <w:p w:rsidR="00A51060" w:rsidRDefault="00A51060">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4738D" w:rsidRDefault="0074738D" w:rsidP="00547AE0">
      <w:pPr>
        <w:spacing w:after="0" w:line="240" w:lineRule="auto"/>
      </w:pPr>
      <w:r>
        <w:separator/>
      </w:r>
    </w:p>
  </w:footnote>
  <w:footnote w:type="continuationSeparator" w:id="1">
    <w:p w:rsidR="0074738D" w:rsidRDefault="0074738D" w:rsidP="00547AE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10538"/>
    <w:multiLevelType w:val="hybridMultilevel"/>
    <w:tmpl w:val="428EC658"/>
    <w:lvl w:ilvl="0" w:tplc="08727EB4">
      <w:start w:val="1"/>
      <w:numFmt w:val="decimal"/>
      <w:lvlText w:val="%1."/>
      <w:lvlJc w:val="left"/>
      <w:pPr>
        <w:ind w:left="1170" w:hanging="465"/>
      </w:pPr>
      <w:rPr>
        <w:rFonts w:cs="Times New Roman" w:hint="default"/>
      </w:rPr>
    </w:lvl>
    <w:lvl w:ilvl="1" w:tplc="04190019" w:tentative="1">
      <w:start w:val="1"/>
      <w:numFmt w:val="lowerLetter"/>
      <w:lvlText w:val="%2."/>
      <w:lvlJc w:val="left"/>
      <w:pPr>
        <w:ind w:left="1785" w:hanging="360"/>
      </w:pPr>
      <w:rPr>
        <w:rFonts w:cs="Times New Roman"/>
      </w:rPr>
    </w:lvl>
    <w:lvl w:ilvl="2" w:tplc="0419001B" w:tentative="1">
      <w:start w:val="1"/>
      <w:numFmt w:val="lowerRoman"/>
      <w:lvlText w:val="%3."/>
      <w:lvlJc w:val="right"/>
      <w:pPr>
        <w:ind w:left="2505" w:hanging="180"/>
      </w:pPr>
      <w:rPr>
        <w:rFonts w:cs="Times New Roman"/>
      </w:rPr>
    </w:lvl>
    <w:lvl w:ilvl="3" w:tplc="0419000F" w:tentative="1">
      <w:start w:val="1"/>
      <w:numFmt w:val="decimal"/>
      <w:lvlText w:val="%4."/>
      <w:lvlJc w:val="left"/>
      <w:pPr>
        <w:ind w:left="3225" w:hanging="360"/>
      </w:pPr>
      <w:rPr>
        <w:rFonts w:cs="Times New Roman"/>
      </w:rPr>
    </w:lvl>
    <w:lvl w:ilvl="4" w:tplc="04190019" w:tentative="1">
      <w:start w:val="1"/>
      <w:numFmt w:val="lowerLetter"/>
      <w:lvlText w:val="%5."/>
      <w:lvlJc w:val="left"/>
      <w:pPr>
        <w:ind w:left="3945" w:hanging="360"/>
      </w:pPr>
      <w:rPr>
        <w:rFonts w:cs="Times New Roman"/>
      </w:rPr>
    </w:lvl>
    <w:lvl w:ilvl="5" w:tplc="0419001B" w:tentative="1">
      <w:start w:val="1"/>
      <w:numFmt w:val="lowerRoman"/>
      <w:lvlText w:val="%6."/>
      <w:lvlJc w:val="right"/>
      <w:pPr>
        <w:ind w:left="4665" w:hanging="180"/>
      </w:pPr>
      <w:rPr>
        <w:rFonts w:cs="Times New Roman"/>
      </w:rPr>
    </w:lvl>
    <w:lvl w:ilvl="6" w:tplc="0419000F" w:tentative="1">
      <w:start w:val="1"/>
      <w:numFmt w:val="decimal"/>
      <w:lvlText w:val="%7."/>
      <w:lvlJc w:val="left"/>
      <w:pPr>
        <w:ind w:left="5385" w:hanging="360"/>
      </w:pPr>
      <w:rPr>
        <w:rFonts w:cs="Times New Roman"/>
      </w:rPr>
    </w:lvl>
    <w:lvl w:ilvl="7" w:tplc="04190019" w:tentative="1">
      <w:start w:val="1"/>
      <w:numFmt w:val="lowerLetter"/>
      <w:lvlText w:val="%8."/>
      <w:lvlJc w:val="left"/>
      <w:pPr>
        <w:ind w:left="6105" w:hanging="360"/>
      </w:pPr>
      <w:rPr>
        <w:rFonts w:cs="Times New Roman"/>
      </w:rPr>
    </w:lvl>
    <w:lvl w:ilvl="8" w:tplc="0419001B" w:tentative="1">
      <w:start w:val="1"/>
      <w:numFmt w:val="lowerRoman"/>
      <w:lvlText w:val="%9."/>
      <w:lvlJc w:val="right"/>
      <w:pPr>
        <w:ind w:left="6825" w:hanging="180"/>
      </w:pPr>
      <w:rPr>
        <w:rFonts w:cs="Times New Roman"/>
      </w:rPr>
    </w:lvl>
  </w:abstractNum>
  <w:abstractNum w:abstractNumId="1">
    <w:nsid w:val="2A292FCB"/>
    <w:multiLevelType w:val="hybridMultilevel"/>
    <w:tmpl w:val="4AE6C74A"/>
    <w:lvl w:ilvl="0" w:tplc="56A8F9D0">
      <w:start w:val="1"/>
      <w:numFmt w:val="decimal"/>
      <w:lvlText w:val="%1"/>
      <w:lvlJc w:val="left"/>
      <w:pPr>
        <w:ind w:left="928"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
    <w:nsid w:val="324F3737"/>
    <w:multiLevelType w:val="hybridMultilevel"/>
    <w:tmpl w:val="02886320"/>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4799083C"/>
    <w:multiLevelType w:val="hybridMultilevel"/>
    <w:tmpl w:val="13702F7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53F241A3"/>
    <w:multiLevelType w:val="hybridMultilevel"/>
    <w:tmpl w:val="EA6CE67A"/>
    <w:lvl w:ilvl="0" w:tplc="B1A204B4">
      <w:start w:val="17"/>
      <w:numFmt w:val="decimal"/>
      <w:lvlText w:val="%1"/>
      <w:lvlJc w:val="left"/>
      <w:pPr>
        <w:ind w:left="735" w:hanging="375"/>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
  </w:num>
  <w:num w:numId="2">
    <w:abstractNumId w:val="3"/>
  </w:num>
  <w:num w:numId="3">
    <w:abstractNumId w:val="0"/>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characterSpacingControl w:val="doNotCompress"/>
  <w:footnotePr>
    <w:footnote w:id="0"/>
    <w:footnote w:id="1"/>
  </w:footnotePr>
  <w:endnotePr>
    <w:endnote w:id="0"/>
    <w:endnote w:id="1"/>
  </w:endnotePr>
  <w:compat/>
  <w:rsids>
    <w:rsidRoot w:val="00EB7CD6"/>
    <w:rsid w:val="00061620"/>
    <w:rsid w:val="000A588C"/>
    <w:rsid w:val="00136F20"/>
    <w:rsid w:val="0014400A"/>
    <w:rsid w:val="00164507"/>
    <w:rsid w:val="002B483F"/>
    <w:rsid w:val="002B518E"/>
    <w:rsid w:val="003C79F4"/>
    <w:rsid w:val="003D6FBE"/>
    <w:rsid w:val="0044357A"/>
    <w:rsid w:val="005041DA"/>
    <w:rsid w:val="00547AE0"/>
    <w:rsid w:val="005D6D06"/>
    <w:rsid w:val="006A3550"/>
    <w:rsid w:val="006F2300"/>
    <w:rsid w:val="0074738D"/>
    <w:rsid w:val="0077782C"/>
    <w:rsid w:val="007E4CA3"/>
    <w:rsid w:val="00801EC8"/>
    <w:rsid w:val="00896B1B"/>
    <w:rsid w:val="00907291"/>
    <w:rsid w:val="009A068A"/>
    <w:rsid w:val="009C7EDD"/>
    <w:rsid w:val="00A001F9"/>
    <w:rsid w:val="00A50378"/>
    <w:rsid w:val="00A51060"/>
    <w:rsid w:val="00AC18A4"/>
    <w:rsid w:val="00AD54DF"/>
    <w:rsid w:val="00B07A9A"/>
    <w:rsid w:val="00B169DB"/>
    <w:rsid w:val="00B9624A"/>
    <w:rsid w:val="00BB1FE8"/>
    <w:rsid w:val="00BD0D56"/>
    <w:rsid w:val="00BD2C47"/>
    <w:rsid w:val="00C43F02"/>
    <w:rsid w:val="00CA4CB1"/>
    <w:rsid w:val="00D42DA2"/>
    <w:rsid w:val="00D66FB3"/>
    <w:rsid w:val="00DD1B4D"/>
    <w:rsid w:val="00DE6247"/>
    <w:rsid w:val="00E31A1D"/>
    <w:rsid w:val="00EB7CD6"/>
    <w:rsid w:val="00EC6EBD"/>
    <w:rsid w:val="00F56571"/>
    <w:rsid w:val="00F71B9A"/>
    <w:rsid w:val="00FC6DFC"/>
    <w:rsid w:val="00FC7B3F"/>
    <w:rsid w:val="00FD6C9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357A"/>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F56571"/>
    <w:pPr>
      <w:spacing w:before="100" w:beforeAutospacing="1" w:after="100" w:afterAutospacing="1" w:line="240" w:lineRule="auto"/>
    </w:pPr>
    <w:rPr>
      <w:rFonts w:ascii="Times New Roman" w:hAnsi="Times New Roman"/>
      <w:sz w:val="24"/>
      <w:szCs w:val="24"/>
    </w:rPr>
  </w:style>
  <w:style w:type="paragraph" w:styleId="a4">
    <w:name w:val="Balloon Text"/>
    <w:basedOn w:val="a"/>
    <w:link w:val="a5"/>
    <w:uiPriority w:val="99"/>
    <w:semiHidden/>
    <w:rsid w:val="00BD0D56"/>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locked/>
    <w:rsid w:val="00BD0D56"/>
    <w:rPr>
      <w:rFonts w:ascii="Tahoma" w:hAnsi="Tahoma" w:cs="Tahoma"/>
      <w:sz w:val="16"/>
      <w:szCs w:val="16"/>
    </w:rPr>
  </w:style>
  <w:style w:type="paragraph" w:styleId="a6">
    <w:name w:val="caption"/>
    <w:basedOn w:val="a"/>
    <w:next w:val="a"/>
    <w:uiPriority w:val="99"/>
    <w:qFormat/>
    <w:rsid w:val="00BD0D56"/>
    <w:pPr>
      <w:spacing w:line="240" w:lineRule="auto"/>
      <w:ind w:firstLine="567"/>
      <w:jc w:val="both"/>
    </w:pPr>
    <w:rPr>
      <w:rFonts w:ascii="Times New Roman" w:hAnsi="Times New Roman"/>
      <w:b/>
      <w:bCs/>
      <w:color w:val="000000"/>
      <w:sz w:val="24"/>
      <w:szCs w:val="24"/>
      <w:lang w:eastAsia="en-US"/>
    </w:rPr>
  </w:style>
  <w:style w:type="paragraph" w:customStyle="1" w:styleId="1">
    <w:name w:val="Абзац списка1"/>
    <w:basedOn w:val="a"/>
    <w:uiPriority w:val="99"/>
    <w:rsid w:val="00BD0D56"/>
    <w:pPr>
      <w:spacing w:after="0" w:line="240" w:lineRule="auto"/>
      <w:ind w:left="720"/>
    </w:pPr>
    <w:rPr>
      <w:rFonts w:ascii="Times New Roman" w:hAnsi="Times New Roman"/>
      <w:sz w:val="20"/>
      <w:szCs w:val="20"/>
    </w:rPr>
  </w:style>
  <w:style w:type="paragraph" w:styleId="a7">
    <w:name w:val="List Paragraph"/>
    <w:basedOn w:val="a"/>
    <w:uiPriority w:val="34"/>
    <w:qFormat/>
    <w:rsid w:val="00A50378"/>
    <w:pPr>
      <w:spacing w:after="160" w:line="259" w:lineRule="auto"/>
      <w:ind w:left="720"/>
      <w:contextualSpacing/>
    </w:pPr>
    <w:rPr>
      <w:lang w:eastAsia="en-US"/>
    </w:rPr>
  </w:style>
  <w:style w:type="paragraph" w:styleId="a8">
    <w:name w:val="header"/>
    <w:basedOn w:val="a"/>
    <w:link w:val="a9"/>
    <w:uiPriority w:val="99"/>
    <w:semiHidden/>
    <w:rsid w:val="00547AE0"/>
    <w:pPr>
      <w:tabs>
        <w:tab w:val="center" w:pos="4677"/>
        <w:tab w:val="right" w:pos="9355"/>
      </w:tabs>
      <w:spacing w:after="0" w:line="240" w:lineRule="auto"/>
    </w:pPr>
  </w:style>
  <w:style w:type="character" w:customStyle="1" w:styleId="a9">
    <w:name w:val="Верхний колонтитул Знак"/>
    <w:basedOn w:val="a0"/>
    <w:link w:val="a8"/>
    <w:uiPriority w:val="99"/>
    <w:semiHidden/>
    <w:locked/>
    <w:rsid w:val="00547AE0"/>
    <w:rPr>
      <w:rFonts w:cs="Times New Roman"/>
    </w:rPr>
  </w:style>
  <w:style w:type="paragraph" w:styleId="aa">
    <w:name w:val="footer"/>
    <w:basedOn w:val="a"/>
    <w:link w:val="ab"/>
    <w:uiPriority w:val="99"/>
    <w:rsid w:val="00547AE0"/>
    <w:pPr>
      <w:tabs>
        <w:tab w:val="center" w:pos="4677"/>
        <w:tab w:val="right" w:pos="9355"/>
      </w:tabs>
      <w:spacing w:after="0" w:line="240" w:lineRule="auto"/>
    </w:pPr>
  </w:style>
  <w:style w:type="character" w:customStyle="1" w:styleId="ab">
    <w:name w:val="Нижний колонтитул Знак"/>
    <w:basedOn w:val="a0"/>
    <w:link w:val="aa"/>
    <w:uiPriority w:val="99"/>
    <w:locked/>
    <w:rsid w:val="00547AE0"/>
    <w:rPr>
      <w:rFonts w:cs="Times New Roman"/>
    </w:rPr>
  </w:style>
  <w:style w:type="paragraph" w:styleId="ac">
    <w:name w:val="No Spacing"/>
    <w:link w:val="ad"/>
    <w:uiPriority w:val="99"/>
    <w:qFormat/>
    <w:rsid w:val="00EC6EBD"/>
    <w:rPr>
      <w:sz w:val="22"/>
      <w:szCs w:val="22"/>
    </w:rPr>
  </w:style>
  <w:style w:type="character" w:customStyle="1" w:styleId="ad">
    <w:name w:val="Без интервала Знак"/>
    <w:basedOn w:val="a0"/>
    <w:link w:val="ac"/>
    <w:uiPriority w:val="99"/>
    <w:locked/>
    <w:rsid w:val="00EC6EBD"/>
    <w:rPr>
      <w:sz w:val="22"/>
      <w:szCs w:val="22"/>
      <w:lang w:val="ru-RU" w:eastAsia="ru-RU" w:bidi="ar-SA"/>
    </w:rPr>
  </w:style>
  <w:style w:type="paragraph" w:customStyle="1" w:styleId="Pa13">
    <w:name w:val="Pa13"/>
    <w:basedOn w:val="a"/>
    <w:next w:val="a"/>
    <w:uiPriority w:val="99"/>
    <w:rsid w:val="002B518E"/>
    <w:pPr>
      <w:autoSpaceDE w:val="0"/>
      <w:autoSpaceDN w:val="0"/>
      <w:adjustRightInd w:val="0"/>
      <w:spacing w:after="0" w:line="221" w:lineRule="atLeast"/>
    </w:pPr>
    <w:rPr>
      <w:rFonts w:ascii="Times New Roman" w:hAnsi="Times New Roman"/>
      <w:sz w:val="24"/>
      <w:szCs w:val="24"/>
      <w:lang w:eastAsia="en-US"/>
    </w:rPr>
  </w:style>
  <w:style w:type="paragraph" w:customStyle="1" w:styleId="Default">
    <w:name w:val="Default"/>
    <w:uiPriority w:val="99"/>
    <w:rsid w:val="002B518E"/>
    <w:pPr>
      <w:autoSpaceDE w:val="0"/>
      <w:autoSpaceDN w:val="0"/>
      <w:adjustRightInd w:val="0"/>
    </w:pPr>
    <w:rPr>
      <w:rFonts w:ascii="Times New Roman" w:hAnsi="Times New Roman"/>
      <w:color w:val="000000"/>
      <w:sz w:val="24"/>
      <w:szCs w:val="24"/>
      <w:lang w:eastAsia="en-US"/>
    </w:rPr>
  </w:style>
  <w:style w:type="paragraph" w:customStyle="1" w:styleId="ConsPlusNormal">
    <w:name w:val="ConsPlusNormal"/>
    <w:rsid w:val="000A588C"/>
    <w:pPr>
      <w:autoSpaceDE w:val="0"/>
      <w:autoSpaceDN w:val="0"/>
      <w:adjustRightInd w:val="0"/>
    </w:pPr>
    <w:rPr>
      <w:rFonts w:ascii="Arial" w:hAnsi="Arial" w:cs="Arial"/>
    </w:rPr>
  </w:style>
  <w:style w:type="character" w:styleId="ae">
    <w:name w:val="Hyperlink"/>
    <w:basedOn w:val="a0"/>
    <w:uiPriority w:val="99"/>
    <w:unhideWhenUsed/>
    <w:rsid w:val="00061620"/>
    <w:rPr>
      <w:color w:val="0000FF" w:themeColor="hyperlink"/>
      <w:u w:val="single"/>
    </w:rPr>
  </w:style>
  <w:style w:type="table" w:styleId="af">
    <w:name w:val="Table Grid"/>
    <w:basedOn w:val="a1"/>
    <w:uiPriority w:val="59"/>
    <w:locked/>
    <w:rsid w:val="006A3550"/>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economy.gov.b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2201</Words>
  <Characters>12547</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14719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555</dc:creator>
  <cp:lastModifiedBy>123</cp:lastModifiedBy>
  <cp:revision>2</cp:revision>
  <cp:lastPrinted>2016-10-18T07:19:00Z</cp:lastPrinted>
  <dcterms:created xsi:type="dcterms:W3CDTF">2019-06-17T21:09:00Z</dcterms:created>
  <dcterms:modified xsi:type="dcterms:W3CDTF">2019-06-17T21:09:00Z</dcterms:modified>
</cp:coreProperties>
</file>