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1034B" w:rsidRPr="0041034B" w:rsidRDefault="0041034B" w:rsidP="0041034B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41034B">
        <w:rPr>
          <w:rFonts w:ascii="Times New Roman" w:hAnsi="Times New Roman" w:cs="Times New Roman"/>
          <w:b/>
          <w:sz w:val="24"/>
          <w:szCs w:val="24"/>
        </w:rPr>
        <w:t>УДК 311.5:349.2</w:t>
      </w:r>
    </w:p>
    <w:p w:rsidR="0041034B" w:rsidRPr="00272AD0" w:rsidRDefault="0041034B" w:rsidP="0041034B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41034B">
        <w:rPr>
          <w:rFonts w:ascii="Times New Roman" w:hAnsi="Times New Roman" w:cs="Times New Roman"/>
          <w:b/>
          <w:sz w:val="24"/>
          <w:szCs w:val="24"/>
        </w:rPr>
        <w:t>ББК 65.240</w:t>
      </w:r>
      <w:r>
        <w:rPr>
          <w:rFonts w:ascii="Times New Roman" w:hAnsi="Times New Roman" w:cs="Times New Roman"/>
          <w:b/>
          <w:sz w:val="24"/>
          <w:szCs w:val="24"/>
        </w:rPr>
        <w:t>:67.405.111</w:t>
      </w:r>
    </w:p>
    <w:p w:rsidR="00272AD0" w:rsidRDefault="00272AD0" w:rsidP="00EA62F1">
      <w:pPr>
        <w:spacing w:after="0" w:line="240" w:lineRule="auto"/>
        <w:jc w:val="right"/>
        <w:rPr>
          <w:rFonts w:ascii="Times New Roman" w:hAnsi="Times New Roman" w:cs="Times New Roman"/>
          <w:b/>
          <w:sz w:val="24"/>
          <w:szCs w:val="24"/>
        </w:rPr>
      </w:pPr>
      <w:r w:rsidRPr="00272AD0">
        <w:rPr>
          <w:rFonts w:ascii="Times New Roman" w:hAnsi="Times New Roman" w:cs="Times New Roman"/>
          <w:b/>
          <w:sz w:val="24"/>
          <w:szCs w:val="24"/>
        </w:rPr>
        <w:t>Ушакова Ю.О.</w:t>
      </w:r>
    </w:p>
    <w:p w:rsidR="00EA62F1" w:rsidRPr="00272AD0" w:rsidRDefault="00EA62F1" w:rsidP="00EA62F1">
      <w:pPr>
        <w:spacing w:after="0" w:line="240" w:lineRule="auto"/>
        <w:jc w:val="right"/>
        <w:rPr>
          <w:rFonts w:ascii="Times New Roman" w:hAnsi="Times New Roman" w:cs="Times New Roman"/>
          <w:b/>
          <w:sz w:val="24"/>
          <w:szCs w:val="24"/>
        </w:rPr>
      </w:pPr>
    </w:p>
    <w:p w:rsidR="00272AD0" w:rsidRDefault="00272AD0" w:rsidP="005D476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272AD0">
        <w:rPr>
          <w:rFonts w:ascii="Times New Roman" w:hAnsi="Times New Roman" w:cs="Times New Roman"/>
          <w:b/>
          <w:sz w:val="24"/>
          <w:szCs w:val="24"/>
        </w:rPr>
        <w:t>ПРОБЛЕМЫ НОРМАТИВНО-ПРАВОВОГО ОБЕСПЕЧЕНИЯ ПРОЦЕССА ПОДГОТОВКИ КАДРОВ В УСЛОВИЯХ ПЕРЕХОДА К ИННОВАЦИОННОЙ ЭКОНОМИКЕ</w:t>
      </w:r>
    </w:p>
    <w:p w:rsidR="00EA62F1" w:rsidRDefault="005D476A" w:rsidP="00DC67A0">
      <w:pPr>
        <w:spacing w:after="0" w:line="240" w:lineRule="auto"/>
        <w:ind w:firstLine="709"/>
        <w:jc w:val="both"/>
        <w:rPr>
          <w:rFonts w:ascii="Times New Roman" w:hAnsi="Times New Roman" w:cs="Times New Roman"/>
          <w:i/>
          <w:sz w:val="24"/>
          <w:szCs w:val="24"/>
        </w:rPr>
      </w:pPr>
      <w:r w:rsidRPr="00DC67A0">
        <w:rPr>
          <w:rFonts w:ascii="Times New Roman" w:hAnsi="Times New Roman" w:cs="Times New Roman"/>
          <w:b/>
          <w:i/>
          <w:sz w:val="24"/>
          <w:szCs w:val="24"/>
        </w:rPr>
        <w:t>Аннотация</w:t>
      </w:r>
      <w:r w:rsidR="00DC67A0" w:rsidRPr="00DC67A0">
        <w:rPr>
          <w:rFonts w:ascii="Times New Roman" w:hAnsi="Times New Roman" w:cs="Times New Roman"/>
          <w:b/>
          <w:i/>
          <w:sz w:val="24"/>
          <w:szCs w:val="24"/>
        </w:rPr>
        <w:t>.</w:t>
      </w:r>
      <w:r w:rsidR="00EA62F1" w:rsidRPr="00DC67A0">
        <w:rPr>
          <w:rFonts w:ascii="Times New Roman" w:hAnsi="Times New Roman" w:cs="Times New Roman"/>
          <w:i/>
          <w:sz w:val="28"/>
          <w:szCs w:val="28"/>
        </w:rPr>
        <w:t xml:space="preserve">  </w:t>
      </w:r>
      <w:r w:rsidR="00EA62F1" w:rsidRPr="00DC67A0">
        <w:rPr>
          <w:rFonts w:ascii="Times New Roman" w:hAnsi="Times New Roman" w:cs="Times New Roman"/>
          <w:i/>
          <w:sz w:val="24"/>
          <w:szCs w:val="24"/>
        </w:rPr>
        <w:t>На сегодняшний день перед страной и регионами стоит задача наращивания кадрового потенциала, необходимого для перехода к инновационной экономике. Реализация этой задачи требует целеполагания, определения необходимых мер поддержки, обозначенных в нормативно-правовых документах, направленных на формирование условия для подготовки кадров.</w:t>
      </w:r>
    </w:p>
    <w:p w:rsidR="00DC67A0" w:rsidRPr="00DC67A0" w:rsidRDefault="00DC67A0" w:rsidP="00DC67A0">
      <w:pPr>
        <w:spacing w:line="240" w:lineRule="auto"/>
        <w:ind w:firstLine="709"/>
        <w:jc w:val="both"/>
        <w:rPr>
          <w:rFonts w:ascii="Times New Roman" w:hAnsi="Times New Roman" w:cs="Times New Roman"/>
          <w:i/>
          <w:sz w:val="24"/>
          <w:szCs w:val="24"/>
        </w:rPr>
      </w:pPr>
      <w:r w:rsidRPr="00DC67A0">
        <w:rPr>
          <w:rFonts w:ascii="Times New Roman" w:hAnsi="Times New Roman" w:cs="Times New Roman"/>
          <w:b/>
          <w:i/>
          <w:sz w:val="24"/>
          <w:szCs w:val="24"/>
        </w:rPr>
        <w:t>Ключевые слова:</w:t>
      </w:r>
      <w:r>
        <w:rPr>
          <w:rFonts w:ascii="Times New Roman" w:hAnsi="Times New Roman" w:cs="Times New Roman"/>
          <w:i/>
          <w:sz w:val="24"/>
          <w:szCs w:val="24"/>
        </w:rPr>
        <w:t xml:space="preserve"> инновационная экономика, кадры, кадровое обеспечение, подготовка кадров, нормативно-правовое обеспечение.</w:t>
      </w:r>
    </w:p>
    <w:p w:rsidR="00A922A4" w:rsidRDefault="005D476A" w:rsidP="00A922A4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</w:pPr>
      <w:r w:rsidRPr="00A922A4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В основе развития современного общества лежит ориентация на инновационную экономику.</w:t>
      </w:r>
      <w:r w:rsidR="00450838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 На сегодняшний день современное развитие экономики определяется целями и задачами, указанных в программе НТИ, а также Национальных проектах, направленных на научно-технологическое и социально-экономическое развитие страны.</w:t>
      </w:r>
      <w:r w:rsidRPr="00A922A4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 Реализация этой задачи </w:t>
      </w:r>
      <w:r w:rsidR="0001292B" w:rsidRPr="00A922A4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требует</w:t>
      </w:r>
      <w:r w:rsidRPr="00A922A4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 создани</w:t>
      </w:r>
      <w:r w:rsidR="0001292B" w:rsidRPr="00A922A4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я</w:t>
      </w:r>
      <w:r w:rsidRPr="00A922A4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 и использовани</w:t>
      </w:r>
      <w:r w:rsidR="0001292B" w:rsidRPr="00A922A4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я</w:t>
      </w:r>
      <w:r w:rsidRPr="00A922A4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 инноваций, ключевую роль в которых играют высококвалифицированные кадры</w:t>
      </w:r>
      <w:r w:rsidR="0001292B" w:rsidRPr="00A922A4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.</w:t>
      </w:r>
      <w:r w:rsidR="00A922A4" w:rsidRPr="00A922A4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 </w:t>
      </w:r>
      <w:r w:rsidR="00450838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Так, в Национальном проекте «Наука» в качестве цели заявлено увеличение числа исследователей к 2024 году на 16%. Кроме этого, отмечено о росте на 25% молодых исследователей в эквиваленте полной занятости в 2024 году, относительно 2016 года</w:t>
      </w:r>
      <w:r w:rsidR="004A09AA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 </w:t>
      </w:r>
      <w:r w:rsidR="004A09AA" w:rsidRPr="004A09AA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[</w:t>
      </w:r>
      <w:r w:rsidR="004A09AA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2</w:t>
      </w:r>
      <w:r w:rsidR="004A09AA" w:rsidRPr="004A09AA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]</w:t>
      </w:r>
      <w:r w:rsidR="00450838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.</w:t>
      </w:r>
    </w:p>
    <w:p w:rsidR="00EA62F1" w:rsidRPr="00EA62F1" w:rsidRDefault="00A922A4" w:rsidP="00EA62F1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A922A4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В ранее проведенном исследовании было отмечено, что на сегодняшний день, как в России, так и в Вологодской области наблюдается проблема обеспеченности кадрами, необходимых для перехода к инновационной экономике, которая проявляется в сокращении численности специалистов в сфере науки и инноваций</w:t>
      </w:r>
      <w:r w:rsidR="004A09AA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 </w:t>
      </w:r>
      <w:r w:rsidR="004A09AA" w:rsidRPr="004A09AA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[8]</w:t>
      </w:r>
      <w:r w:rsidRPr="00A922A4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. </w:t>
      </w:r>
      <w:proofErr w:type="gramStart"/>
      <w:r w:rsidRPr="00A922A4">
        <w:rPr>
          <w:rFonts w:ascii="Times New Roman" w:hAnsi="Times New Roman" w:cs="Times New Roman"/>
          <w:color w:val="000000" w:themeColor="text1"/>
          <w:sz w:val="24"/>
          <w:szCs w:val="24"/>
        </w:rPr>
        <w:t>Качество подготовки кадров во многом зависит от эффективности правовых норм в системе образования.</w:t>
      </w:r>
      <w:proofErr w:type="gramEnd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В</w:t>
      </w:r>
      <w:r w:rsidRPr="00A922A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связи с этим, целью исследования является выявление проблем нормативно-правового обеспечения процесса подготовки кадров в условиях перехода к инновационной </w:t>
      </w:r>
      <w:r w:rsidRPr="00EA62F1">
        <w:rPr>
          <w:rFonts w:ascii="Times New Roman" w:hAnsi="Times New Roman" w:cs="Times New Roman"/>
          <w:color w:val="000000" w:themeColor="text1"/>
          <w:sz w:val="24"/>
          <w:szCs w:val="24"/>
        </w:rPr>
        <w:t>экономике.</w:t>
      </w:r>
    </w:p>
    <w:p w:rsidR="00576311" w:rsidRPr="00EA62F1" w:rsidRDefault="00576311" w:rsidP="00EA62F1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EA62F1">
        <w:rPr>
          <w:rFonts w:ascii="Times New Roman" w:hAnsi="Times New Roman" w:cs="Times New Roman"/>
          <w:sz w:val="24"/>
          <w:szCs w:val="24"/>
        </w:rPr>
        <w:t xml:space="preserve">Как было отмечено ранее, перед страной стоит задача наращивания и укрепления кадрового интеллектуального капитала, </w:t>
      </w:r>
      <w:proofErr w:type="gramStart"/>
      <w:r w:rsidRPr="00EA62F1">
        <w:rPr>
          <w:rFonts w:ascii="Times New Roman" w:hAnsi="Times New Roman" w:cs="Times New Roman"/>
          <w:sz w:val="24"/>
          <w:szCs w:val="24"/>
        </w:rPr>
        <w:t>реализация</w:t>
      </w:r>
      <w:proofErr w:type="gramEnd"/>
      <w:r w:rsidRPr="00EA62F1">
        <w:rPr>
          <w:rFonts w:ascii="Times New Roman" w:hAnsi="Times New Roman" w:cs="Times New Roman"/>
          <w:sz w:val="24"/>
          <w:szCs w:val="24"/>
        </w:rPr>
        <w:t xml:space="preserve"> которой, требует целеполагания и понимания конкретных шагов и определения мер стимулирования и поддержки, которые обозначаются в нормативно-правовых документах, направленных на формирование благоприятных условий в системе образования в процессе подготовки кадров.</w:t>
      </w:r>
    </w:p>
    <w:p w:rsidR="00576311" w:rsidRPr="00EA62F1" w:rsidRDefault="00576311" w:rsidP="00EA62F1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EA62F1">
        <w:rPr>
          <w:rFonts w:ascii="Times New Roman" w:hAnsi="Times New Roman" w:cs="Times New Roman"/>
          <w:sz w:val="24"/>
          <w:szCs w:val="24"/>
        </w:rPr>
        <w:t>На федеральном уровне в сфере образования действует ФЗ «Об образовании в РФ» №273</w:t>
      </w:r>
      <w:r w:rsidRPr="00EA62F1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Pr="00EA62F1">
        <w:rPr>
          <w:rFonts w:ascii="Times New Roman" w:hAnsi="Times New Roman" w:cs="Times New Roman"/>
          <w:sz w:val="24"/>
          <w:szCs w:val="24"/>
        </w:rPr>
        <w:t>от 2012 г., в котором указано, на что нацелен каждый уровень образования. Согласно ФЗ, дошкольное образование направлено на формирование общей культуры, развитие интеллектуальных, личностных качеств, а также создание предпосылок учебной деятельности. Целью общего образования является формирование личности, индивидуальных способностей, навыков самостоятельной учебной деятельности. Среднее профессиональное образование направлено на решение задач интеллектуального, культурного и профессионального развития человека, а также на подготовку высококвалифицированных специалистов в соответствии с потребностями общества. Высшее образование также имеет целью обеспечение подготовки высококвалифицированных кадров, а также удовлетворение потребностей личности в интеллектуальном, нравственном развитии, углублении и расширении образования. Дополнительное образования, согласно ФЗ, нацелено на формирование и развитие творческих способностей детей и взрослых, а также адаптацию к жизни в обществ</w:t>
      </w:r>
      <w:r w:rsidR="00DC67A0">
        <w:rPr>
          <w:rFonts w:ascii="Times New Roman" w:hAnsi="Times New Roman" w:cs="Times New Roman"/>
          <w:sz w:val="24"/>
          <w:szCs w:val="24"/>
        </w:rPr>
        <w:t>е и профессиональную ориентацию</w:t>
      </w:r>
      <w:r w:rsidR="004A09AA" w:rsidRPr="004A09AA">
        <w:rPr>
          <w:rFonts w:ascii="Times New Roman" w:hAnsi="Times New Roman" w:cs="Times New Roman"/>
          <w:sz w:val="24"/>
          <w:szCs w:val="24"/>
        </w:rPr>
        <w:t xml:space="preserve"> [9]</w:t>
      </w:r>
      <w:r w:rsidR="00DC67A0">
        <w:rPr>
          <w:rFonts w:ascii="Times New Roman" w:hAnsi="Times New Roman" w:cs="Times New Roman"/>
          <w:sz w:val="24"/>
          <w:szCs w:val="24"/>
        </w:rPr>
        <w:t>.</w:t>
      </w:r>
    </w:p>
    <w:p w:rsidR="00576311" w:rsidRPr="00EA62F1" w:rsidRDefault="00576311" w:rsidP="00EA62F1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EA62F1">
        <w:rPr>
          <w:rFonts w:ascii="Times New Roman" w:hAnsi="Times New Roman" w:cs="Times New Roman"/>
          <w:sz w:val="24"/>
          <w:szCs w:val="24"/>
        </w:rPr>
        <w:lastRenderedPageBreak/>
        <w:t>Сравнивая ФЗ с Национальным проектом «Образование 2019-2024»,</w:t>
      </w:r>
      <w:r w:rsidRPr="00EA62F1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EA62F1">
        <w:rPr>
          <w:rFonts w:ascii="Times New Roman" w:hAnsi="Times New Roman" w:cs="Times New Roman"/>
          <w:sz w:val="24"/>
          <w:szCs w:val="24"/>
        </w:rPr>
        <w:t>принятым в 2018 г., можно отметить, что цели этих документов значительно отличаются. Если ФЗ направлен в основном на личностное, интеллектуальное и всестороннее развитие человека, то в национальном проекте в качестве цели заявлено вхождение РФ в 10 ведущих стран мира по качеству общего образования</w:t>
      </w:r>
      <w:r w:rsidR="004A09AA" w:rsidRPr="004A09AA">
        <w:rPr>
          <w:rFonts w:ascii="Times New Roman" w:hAnsi="Times New Roman" w:cs="Times New Roman"/>
          <w:sz w:val="24"/>
          <w:szCs w:val="24"/>
        </w:rPr>
        <w:t xml:space="preserve"> [3]</w:t>
      </w:r>
      <w:r w:rsidRPr="00EA62F1">
        <w:rPr>
          <w:rFonts w:ascii="Times New Roman" w:hAnsi="Times New Roman" w:cs="Times New Roman"/>
          <w:sz w:val="24"/>
          <w:szCs w:val="24"/>
        </w:rPr>
        <w:t xml:space="preserve">. </w:t>
      </w:r>
      <w:proofErr w:type="gramStart"/>
      <w:r w:rsidRPr="00EA62F1">
        <w:rPr>
          <w:rFonts w:ascii="Times New Roman" w:hAnsi="Times New Roman" w:cs="Times New Roman"/>
          <w:sz w:val="24"/>
          <w:szCs w:val="24"/>
        </w:rPr>
        <w:t>Кроме этого, возникает вопрос о необходимости повышения качества среднего профессионального, высшего и дополнительного образования, что не нашло своего отражения в целях национального проекта.</w:t>
      </w:r>
      <w:proofErr w:type="gramEnd"/>
      <w:r w:rsidRPr="00EA62F1">
        <w:rPr>
          <w:rFonts w:ascii="Times New Roman" w:hAnsi="Times New Roman" w:cs="Times New Roman"/>
          <w:sz w:val="24"/>
          <w:szCs w:val="24"/>
        </w:rPr>
        <w:t xml:space="preserve"> Это свидетельствует о том, что цели федеральных документов не согласованы между собой, в связи с чем</w:t>
      </w:r>
      <w:r w:rsidR="004A09AA" w:rsidRPr="004A09AA">
        <w:rPr>
          <w:rFonts w:ascii="Times New Roman" w:hAnsi="Times New Roman" w:cs="Times New Roman"/>
          <w:sz w:val="24"/>
          <w:szCs w:val="24"/>
        </w:rPr>
        <w:t>,</w:t>
      </w:r>
      <w:r w:rsidRPr="00EA62F1">
        <w:rPr>
          <w:rFonts w:ascii="Times New Roman" w:hAnsi="Times New Roman" w:cs="Times New Roman"/>
          <w:sz w:val="24"/>
          <w:szCs w:val="24"/>
        </w:rPr>
        <w:t xml:space="preserve"> требуется тщательная проработка законодательных документов с целью достижения их единообразия.</w:t>
      </w:r>
    </w:p>
    <w:p w:rsidR="00576311" w:rsidRPr="00EA62F1" w:rsidRDefault="00576311" w:rsidP="00EA62F1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EA62F1">
        <w:rPr>
          <w:rFonts w:ascii="Times New Roman" w:hAnsi="Times New Roman" w:cs="Times New Roman"/>
          <w:sz w:val="24"/>
          <w:szCs w:val="24"/>
        </w:rPr>
        <w:t xml:space="preserve">Инструментом реализации ФЗ «Об образовании в РФ» являются Федеральные государственные образовательные стандарты (далее – ФГОС). Образовательные стандарты каждого уровня образования, в целом, соответствуют тем, что определены в ФЗ. Кроме этого, в ФЗ и </w:t>
      </w:r>
      <w:proofErr w:type="spellStart"/>
      <w:r w:rsidRPr="00EA62F1">
        <w:rPr>
          <w:rFonts w:ascii="Times New Roman" w:hAnsi="Times New Roman" w:cs="Times New Roman"/>
          <w:sz w:val="24"/>
          <w:szCs w:val="24"/>
        </w:rPr>
        <w:t>ФГОСах</w:t>
      </w:r>
      <w:proofErr w:type="spellEnd"/>
      <w:r w:rsidRPr="00EA62F1">
        <w:rPr>
          <w:rFonts w:ascii="Times New Roman" w:hAnsi="Times New Roman" w:cs="Times New Roman"/>
          <w:sz w:val="24"/>
          <w:szCs w:val="24"/>
        </w:rPr>
        <w:t xml:space="preserve"> отмечено о важности преемственности основных общеобразовательных программ дошкольного, начального, основного, среднего общего, среднего профессионального и высшего образования. При этом дополнительное образование выпадает из этого перечня, что не способствует всестороннему развитию и комплексной подготовке.</w:t>
      </w:r>
    </w:p>
    <w:p w:rsidR="00576311" w:rsidRPr="00EA62F1" w:rsidRDefault="00576311" w:rsidP="00EA62F1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EA62F1">
        <w:rPr>
          <w:rFonts w:ascii="Times New Roman" w:hAnsi="Times New Roman" w:cs="Times New Roman"/>
          <w:sz w:val="24"/>
          <w:szCs w:val="24"/>
        </w:rPr>
        <w:t xml:space="preserve">В настоящее время в основу ФГОС положены профессиональные стандарты. </w:t>
      </w:r>
      <w:proofErr w:type="spellStart"/>
      <w:r w:rsidRPr="00EA62F1">
        <w:rPr>
          <w:rFonts w:ascii="Times New Roman" w:hAnsi="Times New Roman" w:cs="Times New Roman"/>
          <w:sz w:val="24"/>
          <w:szCs w:val="24"/>
        </w:rPr>
        <w:t>Профстандарты</w:t>
      </w:r>
      <w:proofErr w:type="spellEnd"/>
      <w:r w:rsidRPr="00EA62F1">
        <w:rPr>
          <w:rFonts w:ascii="Times New Roman" w:hAnsi="Times New Roman" w:cs="Times New Roman"/>
          <w:sz w:val="24"/>
          <w:szCs w:val="24"/>
        </w:rPr>
        <w:t xml:space="preserve"> разрабатываются и применяются согласно Трудовому кодексу РФ и в соответствии с Приказами Министерства труда России. Профессиональный стандарт представляет собой характеристику квалификации, необходимой работнику для осуществления определенного вида деятельности. Они разрабатываются с целью формирования и реализации кадровой политики, обучения работников востребованных на рынке труда новым перспективным профессиям</w:t>
      </w:r>
      <w:r w:rsidR="004A09AA" w:rsidRPr="004A09AA">
        <w:rPr>
          <w:rFonts w:ascii="Times New Roman" w:hAnsi="Times New Roman" w:cs="Times New Roman"/>
          <w:sz w:val="24"/>
          <w:szCs w:val="24"/>
        </w:rPr>
        <w:t xml:space="preserve"> [7]</w:t>
      </w:r>
      <w:r w:rsidRPr="00EA62F1">
        <w:rPr>
          <w:rFonts w:ascii="Times New Roman" w:hAnsi="Times New Roman" w:cs="Times New Roman"/>
          <w:sz w:val="24"/>
          <w:szCs w:val="24"/>
        </w:rPr>
        <w:t xml:space="preserve">. Учет особенностей  </w:t>
      </w:r>
      <w:proofErr w:type="spellStart"/>
      <w:r w:rsidRPr="00EA62F1">
        <w:rPr>
          <w:rFonts w:ascii="Times New Roman" w:hAnsi="Times New Roman" w:cs="Times New Roman"/>
          <w:sz w:val="24"/>
          <w:szCs w:val="24"/>
        </w:rPr>
        <w:t>профстандартов</w:t>
      </w:r>
      <w:proofErr w:type="spellEnd"/>
      <w:r w:rsidRPr="00EA62F1">
        <w:rPr>
          <w:rFonts w:ascii="Times New Roman" w:hAnsi="Times New Roman" w:cs="Times New Roman"/>
          <w:sz w:val="24"/>
          <w:szCs w:val="24"/>
        </w:rPr>
        <w:t xml:space="preserve"> обеспечивает согласование требований к квалификациям рынка труда и сферы образования.</w:t>
      </w:r>
    </w:p>
    <w:p w:rsidR="00576311" w:rsidRPr="00EA62F1" w:rsidRDefault="00576311" w:rsidP="00EA62F1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EA62F1">
        <w:rPr>
          <w:rFonts w:ascii="Times New Roman" w:hAnsi="Times New Roman" w:cs="Times New Roman"/>
          <w:sz w:val="24"/>
          <w:szCs w:val="24"/>
        </w:rPr>
        <w:t>Учитывая то, что в соответствии с ФЗ РФ «О стратегическом планировании в РФ» на федеральном уровне и уровне субъектов РФ разрабатываются стратегии социально-экономического развития, представляется важным, чтобы эти документы содержали в качестве основополагающих элементов комплексные решения, связанные с активизацией творческой активности населения, развитием и эффективным использованием научно-технического потенциала.</w:t>
      </w:r>
    </w:p>
    <w:p w:rsidR="00576311" w:rsidRPr="00EA62F1" w:rsidRDefault="00576311" w:rsidP="00EA62F1">
      <w:pPr>
        <w:pStyle w:val="a3"/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EA62F1">
        <w:rPr>
          <w:rFonts w:ascii="Times New Roman" w:hAnsi="Times New Roman"/>
          <w:color w:val="000000" w:themeColor="text1"/>
          <w:sz w:val="24"/>
          <w:szCs w:val="24"/>
        </w:rPr>
        <w:t xml:space="preserve">В 2016 году в Вологодской области была принята </w:t>
      </w:r>
      <w:r w:rsidRPr="00EA62F1">
        <w:rPr>
          <w:rFonts w:ascii="Times New Roman" w:hAnsi="Times New Roman"/>
          <w:b/>
          <w:color w:val="000000" w:themeColor="text1"/>
          <w:sz w:val="24"/>
          <w:szCs w:val="24"/>
        </w:rPr>
        <w:t>«</w:t>
      </w:r>
      <w:r w:rsidRPr="00EA62F1">
        <w:rPr>
          <w:rFonts w:ascii="Times New Roman" w:hAnsi="Times New Roman"/>
          <w:color w:val="000000" w:themeColor="text1"/>
          <w:sz w:val="24"/>
          <w:szCs w:val="24"/>
        </w:rPr>
        <w:t xml:space="preserve">Стратегия социально-экономического развития Вологодской области до 2030 года» (далее </w:t>
      </w:r>
      <w:r w:rsidRPr="00EA62F1">
        <w:rPr>
          <w:rFonts w:ascii="Times New Roman" w:hAnsi="Times New Roman"/>
          <w:color w:val="000000" w:themeColor="text1"/>
          <w:sz w:val="24"/>
          <w:szCs w:val="24"/>
        </w:rPr>
        <w:softHyphen/>
      </w:r>
      <w:r w:rsidRPr="00EA62F1">
        <w:rPr>
          <w:rFonts w:ascii="Times New Roman" w:hAnsi="Times New Roman"/>
          <w:color w:val="000000" w:themeColor="text1"/>
          <w:sz w:val="24"/>
          <w:szCs w:val="24"/>
        </w:rPr>
        <w:softHyphen/>
        <w:t xml:space="preserve">– Стратегия). </w:t>
      </w:r>
      <w:r w:rsidRPr="00EA62F1">
        <w:rPr>
          <w:rFonts w:ascii="Times New Roman" w:hAnsi="Times New Roman" w:cs="Times New Roman"/>
          <w:sz w:val="24"/>
          <w:szCs w:val="24"/>
        </w:rPr>
        <w:t xml:space="preserve">Документ содержит основные условия и анализ социально-экономического развития региона, положения об условиях устойчивого экономического роста и создания потенциала для будущего развития (развитие экономического, туристско-рекреационного, научно-технического, инновационного потенциалов, базовой инфраструктуры). </w:t>
      </w:r>
    </w:p>
    <w:p w:rsidR="00576311" w:rsidRPr="00EA62F1" w:rsidRDefault="00576311" w:rsidP="00EA62F1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EA62F1">
        <w:rPr>
          <w:rFonts w:ascii="Times New Roman" w:hAnsi="Times New Roman" w:cs="Times New Roman"/>
          <w:sz w:val="24"/>
          <w:szCs w:val="24"/>
        </w:rPr>
        <w:t xml:space="preserve">Как указано в Стратегии, основным фактором, который сдерживает развитие региона, является сокращение численности населения. Демографические и миграционные процессы приводят к неравномерному пространственному развитию муниципальных образований. В связи с этим, цель Стратегии заключается в реализации политики </w:t>
      </w:r>
      <w:proofErr w:type="spellStart"/>
      <w:r w:rsidRPr="00EA62F1">
        <w:rPr>
          <w:rFonts w:ascii="Times New Roman" w:hAnsi="Times New Roman" w:cs="Times New Roman"/>
          <w:sz w:val="24"/>
          <w:szCs w:val="24"/>
        </w:rPr>
        <w:t>народосбережения</w:t>
      </w:r>
      <w:proofErr w:type="spellEnd"/>
      <w:r w:rsidRPr="00EA62F1">
        <w:rPr>
          <w:rFonts w:ascii="Times New Roman" w:hAnsi="Times New Roman" w:cs="Times New Roman"/>
          <w:sz w:val="24"/>
          <w:szCs w:val="24"/>
        </w:rPr>
        <w:t>, путем сохранения демографического потенциала и развития человеческого капитала за счет конкурентоспособности области и формирования пространства развития человека.</w:t>
      </w:r>
    </w:p>
    <w:p w:rsidR="00576311" w:rsidRPr="00EA62F1" w:rsidRDefault="00576311" w:rsidP="00EA62F1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EA62F1">
        <w:rPr>
          <w:rFonts w:ascii="Times New Roman" w:hAnsi="Times New Roman" w:cs="Times New Roman"/>
          <w:sz w:val="24"/>
          <w:szCs w:val="24"/>
        </w:rPr>
        <w:t xml:space="preserve">Для реализации поставленных целей и задач, для развития научной, научно-технической, инновационной деятельности, развития высокотехнологичных производств, информационных технологий, конкурентоспособности, экспорта и </w:t>
      </w:r>
      <w:proofErr w:type="spellStart"/>
      <w:r w:rsidRPr="00EA62F1">
        <w:rPr>
          <w:rFonts w:ascii="Times New Roman" w:hAnsi="Times New Roman" w:cs="Times New Roman"/>
          <w:sz w:val="24"/>
          <w:szCs w:val="24"/>
        </w:rPr>
        <w:t>импортоопережения</w:t>
      </w:r>
      <w:proofErr w:type="spellEnd"/>
      <w:r w:rsidRPr="00EA62F1">
        <w:rPr>
          <w:rFonts w:ascii="Times New Roman" w:hAnsi="Times New Roman" w:cs="Times New Roman"/>
          <w:sz w:val="24"/>
          <w:szCs w:val="24"/>
        </w:rPr>
        <w:t xml:space="preserve"> необходимо наличие высококвалифицированных кадров. Важную роль в процессе подготовки кадров играет система образования</w:t>
      </w:r>
      <w:r w:rsidR="004A09AA">
        <w:rPr>
          <w:rFonts w:ascii="Times New Roman" w:hAnsi="Times New Roman" w:cs="Times New Roman"/>
          <w:sz w:val="24"/>
          <w:szCs w:val="24"/>
          <w:lang w:val="en-US"/>
        </w:rPr>
        <w:t xml:space="preserve"> [4]</w:t>
      </w:r>
      <w:r w:rsidR="00DC67A0">
        <w:rPr>
          <w:rFonts w:ascii="Times New Roman" w:hAnsi="Times New Roman" w:cs="Times New Roman"/>
          <w:sz w:val="24"/>
          <w:szCs w:val="24"/>
        </w:rPr>
        <w:t>.</w:t>
      </w:r>
      <w:r w:rsidRPr="00EA62F1">
        <w:rPr>
          <w:rFonts w:ascii="Times New Roman" w:hAnsi="Times New Roman" w:cs="Times New Roman"/>
          <w:sz w:val="24"/>
          <w:szCs w:val="24"/>
        </w:rPr>
        <w:t xml:space="preserve"> </w:t>
      </w:r>
    </w:p>
    <w:p w:rsidR="00576311" w:rsidRPr="00EA62F1" w:rsidRDefault="00576311" w:rsidP="00EA62F1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EA62F1">
        <w:rPr>
          <w:rFonts w:ascii="Times New Roman" w:hAnsi="Times New Roman" w:cs="Times New Roman"/>
          <w:sz w:val="24"/>
          <w:szCs w:val="24"/>
        </w:rPr>
        <w:lastRenderedPageBreak/>
        <w:t>В сфере общего и дополнительного образования Стратегия нацелена на обеспечение доступности и качества общего и дополнительного образования; совершенствование системы выявления, развития и поддержки одаренных детей и талантливой молодежи; развитие и поддержка дополнительного и дошкольного образования в сфере научно-технического творчества. Однако следует заметить, что основным недостатком, на наш взгляд, является то, что в Стратегии развитие научно-технического творчества ограничивается только дошкольным и дополнительным образованием, что делает процесс подготовки кадров недостаточно целостным и не обеспечивает полноценный цикл получения знаний, умений и навыков. Кроме этого, в Стратегии не нашли своего отражения предложения по необходимости взаимодействия учреждения общего образования с учреждениями дополнительного и профессионального образования. В ФЗ приоритетным направлением в сфере общего и дополнительного образования является интеллектуальное и личностное развитие учащихся. Однако в Стратегии сделан акцент на повышении доступности и качества образования в данной сфере, что свидетельствует о несоответствии целей нормативно-правовых документов на федеральном и региональном уровне. Сложившаяся ситуация не в полной мере позволяет обеспечить четкую, системную работу по подготовке кадров.</w:t>
      </w:r>
    </w:p>
    <w:p w:rsidR="00576311" w:rsidRPr="00EA62F1" w:rsidRDefault="00576311" w:rsidP="00EA62F1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EA62F1">
        <w:rPr>
          <w:rFonts w:ascii="Times New Roman" w:hAnsi="Times New Roman" w:cs="Times New Roman"/>
          <w:sz w:val="24"/>
          <w:szCs w:val="24"/>
        </w:rPr>
        <w:t>В сфере профессионального образования и подготовки кадров, как и в федеральных документах, Стратегия нацелена на повышение адаптивности профессионального образования к потребностям рынка труда. При этом</w:t>
      </w:r>
      <w:proofErr w:type="gramStart"/>
      <w:r w:rsidRPr="00EA62F1">
        <w:rPr>
          <w:rFonts w:ascii="Times New Roman" w:hAnsi="Times New Roman" w:cs="Times New Roman"/>
          <w:sz w:val="24"/>
          <w:szCs w:val="24"/>
        </w:rPr>
        <w:t>,</w:t>
      </w:r>
      <w:proofErr w:type="gramEnd"/>
      <w:r w:rsidRPr="00EA62F1">
        <w:rPr>
          <w:rFonts w:ascii="Times New Roman" w:hAnsi="Times New Roman" w:cs="Times New Roman"/>
          <w:sz w:val="24"/>
          <w:szCs w:val="24"/>
        </w:rPr>
        <w:t xml:space="preserve"> только в Стратегии отмечено о необходимости развития информационной платформы взаимодействия предприятий с учреждениями СПО и ВПО; формирования системы непрерывного образования. Следует отметить, что предложений по созданию информационной платформы взаимодействия учреждений СПО и ВПО с предприятиями недостаточно. Необходимо, чтобы организации и учебные заведения предпринимали конкретные меры, разрабатывали инструменты взаимодействия, участвовали в разработке учебных программ, прохождении стажировок, практики и т.д. Кроме этого, в Стратегии не указана в качестве задачи необходимость взаимодействия СПО и ВПО между собой, а также с учреждениями общего и дополнительного образования. В Стратегии отсутствуют направления по приобщению молодежи, обучающейся в учреждениях СПО и ВПО, к научно-технической деятельности.</w:t>
      </w:r>
    </w:p>
    <w:p w:rsidR="00576311" w:rsidRPr="00EA62F1" w:rsidRDefault="00576311" w:rsidP="00EA62F1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EA62F1">
        <w:rPr>
          <w:rFonts w:ascii="Times New Roman" w:hAnsi="Times New Roman" w:cs="Times New Roman"/>
          <w:sz w:val="24"/>
          <w:szCs w:val="24"/>
        </w:rPr>
        <w:t>Также в Вологодской области  действует «Положение о базовой общеобразовательной школе Вологодской области», утвержденное в 2009 г. Как и в Стратегии, в документе отмечена необходимость повышения доступности и качества общего образования с учетом потребностей общества и экономики</w:t>
      </w:r>
      <w:r w:rsidR="004A09AA" w:rsidRPr="004A09AA">
        <w:rPr>
          <w:rFonts w:ascii="Times New Roman" w:hAnsi="Times New Roman" w:cs="Times New Roman"/>
          <w:sz w:val="24"/>
          <w:szCs w:val="24"/>
        </w:rPr>
        <w:t xml:space="preserve"> [5]</w:t>
      </w:r>
      <w:r w:rsidR="00DC67A0">
        <w:rPr>
          <w:rFonts w:ascii="Times New Roman" w:hAnsi="Times New Roman" w:cs="Times New Roman"/>
          <w:sz w:val="24"/>
          <w:szCs w:val="24"/>
        </w:rPr>
        <w:t xml:space="preserve">. </w:t>
      </w:r>
      <w:proofErr w:type="gramStart"/>
      <w:r w:rsidRPr="00EA62F1">
        <w:rPr>
          <w:rFonts w:ascii="Times New Roman" w:hAnsi="Times New Roman" w:cs="Times New Roman"/>
          <w:sz w:val="24"/>
          <w:szCs w:val="24"/>
        </w:rPr>
        <w:t>При этом о важности ведения научно-технической деятельности, которая требуется в условиях ускорения научно-технологического развития, в общеобразовательных учреждениях не указано ни в одном документе.</w:t>
      </w:r>
      <w:proofErr w:type="gramEnd"/>
    </w:p>
    <w:p w:rsidR="00576311" w:rsidRPr="00EA62F1" w:rsidRDefault="00576311" w:rsidP="00EA62F1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EA62F1">
        <w:rPr>
          <w:rFonts w:ascii="Times New Roman" w:hAnsi="Times New Roman" w:cs="Times New Roman"/>
          <w:sz w:val="24"/>
          <w:szCs w:val="24"/>
        </w:rPr>
        <w:t>В сфере профессионального образования на федеральном уровне в ФЗ в качестве цели заявлено о подготовке</w:t>
      </w:r>
      <w:proofErr w:type="gramEnd"/>
      <w:r w:rsidRPr="00EA62F1">
        <w:rPr>
          <w:rFonts w:ascii="Times New Roman" w:hAnsi="Times New Roman" w:cs="Times New Roman"/>
          <w:sz w:val="24"/>
          <w:szCs w:val="24"/>
        </w:rPr>
        <w:t xml:space="preserve"> высококвалифицированных специалистов в соответствии с потребностями экономики и общества. Данное положение нашло отражение и в нормативно-правовых документах регионального уровня. </w:t>
      </w:r>
      <w:proofErr w:type="gramStart"/>
      <w:r w:rsidRPr="00EA62F1">
        <w:rPr>
          <w:rFonts w:ascii="Times New Roman" w:hAnsi="Times New Roman" w:cs="Times New Roman"/>
          <w:sz w:val="24"/>
          <w:szCs w:val="24"/>
        </w:rPr>
        <w:t>Так, Закон «О среднем профессиональном образовании в Вологодской области»</w:t>
      </w:r>
      <w:r w:rsidR="004A09AA" w:rsidRPr="004A09AA">
        <w:rPr>
          <w:rFonts w:ascii="Times New Roman" w:hAnsi="Times New Roman" w:cs="Times New Roman"/>
          <w:sz w:val="24"/>
          <w:szCs w:val="24"/>
        </w:rPr>
        <w:t xml:space="preserve"> [1]</w:t>
      </w:r>
      <w:r w:rsidR="00DC67A0">
        <w:rPr>
          <w:rFonts w:ascii="Times New Roman" w:hAnsi="Times New Roman" w:cs="Times New Roman"/>
          <w:sz w:val="24"/>
          <w:szCs w:val="24"/>
        </w:rPr>
        <w:t xml:space="preserve"> (</w:t>
      </w:r>
      <w:r w:rsidRPr="00EA62F1">
        <w:rPr>
          <w:rFonts w:ascii="Times New Roman" w:hAnsi="Times New Roman" w:cs="Times New Roman"/>
          <w:sz w:val="24"/>
          <w:szCs w:val="24"/>
        </w:rPr>
        <w:t>2013) и «Положение о практико-ориентированной (дуальной) модели обучения и положения о структурных подразделениях профессиональной организации на предприятии»</w:t>
      </w:r>
      <w:r w:rsidR="004A09AA" w:rsidRPr="004A09AA">
        <w:rPr>
          <w:rFonts w:ascii="Times New Roman" w:hAnsi="Times New Roman" w:cs="Times New Roman"/>
          <w:sz w:val="24"/>
          <w:szCs w:val="24"/>
        </w:rPr>
        <w:t xml:space="preserve"> [6]</w:t>
      </w:r>
      <w:r w:rsidRPr="00EA62F1">
        <w:rPr>
          <w:rFonts w:ascii="Times New Roman" w:hAnsi="Times New Roman" w:cs="Times New Roman"/>
          <w:sz w:val="24"/>
          <w:szCs w:val="24"/>
        </w:rPr>
        <w:t xml:space="preserve"> (2017) направлены на то, чтобы сбалансировать спрос и предложение в специалистах на рынке труда с учетом текущих и перспективных потребностей.</w:t>
      </w:r>
      <w:proofErr w:type="gramEnd"/>
      <w:r w:rsidRPr="00EA62F1">
        <w:rPr>
          <w:rFonts w:ascii="Times New Roman" w:hAnsi="Times New Roman" w:cs="Times New Roman"/>
          <w:sz w:val="24"/>
          <w:szCs w:val="24"/>
        </w:rPr>
        <w:t xml:space="preserve"> Кроме этого, на федеральном уровне отмечено, что профессиональное образование ориентировано также на интеллектуальное и профессиональное развитие человека, что не нашло своего отражения в документах регионального уровня. Подготовка </w:t>
      </w:r>
      <w:proofErr w:type="spellStart"/>
      <w:r w:rsidRPr="00EA62F1">
        <w:rPr>
          <w:rFonts w:ascii="Times New Roman" w:hAnsi="Times New Roman" w:cs="Times New Roman"/>
          <w:sz w:val="24"/>
          <w:szCs w:val="24"/>
        </w:rPr>
        <w:t>высококвалифиированных</w:t>
      </w:r>
      <w:proofErr w:type="spellEnd"/>
      <w:r w:rsidRPr="00EA62F1">
        <w:rPr>
          <w:rFonts w:ascii="Times New Roman" w:hAnsi="Times New Roman" w:cs="Times New Roman"/>
          <w:sz w:val="24"/>
          <w:szCs w:val="24"/>
        </w:rPr>
        <w:t xml:space="preserve"> специалистов, отвечающих потребностям современной экономики и общества, заявленная как цель профессионального образования в нормативно-правовых документах, возможна благодаря включению в общеобразовательный сектор субъектов научно-технической сферы, при </w:t>
      </w:r>
      <w:r w:rsidRPr="00EA62F1">
        <w:rPr>
          <w:rFonts w:ascii="Times New Roman" w:hAnsi="Times New Roman" w:cs="Times New Roman"/>
          <w:sz w:val="24"/>
          <w:szCs w:val="24"/>
        </w:rPr>
        <w:lastRenderedPageBreak/>
        <w:t xml:space="preserve">этом документы федерального и регионального уровня ограничиваются только взаимодействием предприятий со средними профессиональными и высшими образовательными учреждениями. В связи с этим, начинать </w:t>
      </w:r>
      <w:proofErr w:type="spellStart"/>
      <w:r w:rsidRPr="00EA62F1">
        <w:rPr>
          <w:rFonts w:ascii="Times New Roman" w:hAnsi="Times New Roman" w:cs="Times New Roman"/>
          <w:sz w:val="24"/>
          <w:szCs w:val="24"/>
        </w:rPr>
        <w:t>профориентационную</w:t>
      </w:r>
      <w:proofErr w:type="spellEnd"/>
      <w:r w:rsidRPr="00EA62F1">
        <w:rPr>
          <w:rFonts w:ascii="Times New Roman" w:hAnsi="Times New Roman" w:cs="Times New Roman"/>
          <w:sz w:val="24"/>
          <w:szCs w:val="24"/>
        </w:rPr>
        <w:t xml:space="preserve"> работу и организовывать участие работодателей в процессе образования необходимо уже на уровне общеобразовательной подготовки, для того, чтобы закладывать фундамент необходимых компетенций у учащихся как можно раньше.</w:t>
      </w:r>
    </w:p>
    <w:p w:rsidR="00DA428D" w:rsidRPr="004A09AA" w:rsidRDefault="00576311" w:rsidP="004A09A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EA62F1">
        <w:rPr>
          <w:rFonts w:ascii="Times New Roman" w:hAnsi="Times New Roman" w:cs="Times New Roman"/>
          <w:sz w:val="24"/>
          <w:szCs w:val="24"/>
        </w:rPr>
        <w:t>Таким образом, анализ нормативно-правовых документов в сфере образования на федеральном и региональном уровне показал, что существу</w:t>
      </w:r>
      <w:r w:rsidR="00DC67A0">
        <w:rPr>
          <w:rFonts w:ascii="Times New Roman" w:hAnsi="Times New Roman" w:cs="Times New Roman"/>
          <w:sz w:val="24"/>
          <w:szCs w:val="24"/>
        </w:rPr>
        <w:t>ю</w:t>
      </w:r>
      <w:r w:rsidRPr="00EA62F1">
        <w:rPr>
          <w:rFonts w:ascii="Times New Roman" w:hAnsi="Times New Roman" w:cs="Times New Roman"/>
          <w:sz w:val="24"/>
          <w:szCs w:val="24"/>
        </w:rPr>
        <w:t>т</w:t>
      </w:r>
      <w:r w:rsidR="00DC67A0">
        <w:rPr>
          <w:rFonts w:ascii="Times New Roman" w:hAnsi="Times New Roman" w:cs="Times New Roman"/>
          <w:sz w:val="24"/>
          <w:szCs w:val="24"/>
        </w:rPr>
        <w:t xml:space="preserve"> три основные проблемы. Во-первых, отмечается </w:t>
      </w:r>
      <w:r w:rsidRPr="00EA62F1">
        <w:rPr>
          <w:rFonts w:ascii="Times New Roman" w:hAnsi="Times New Roman" w:cs="Times New Roman"/>
          <w:sz w:val="24"/>
          <w:szCs w:val="24"/>
        </w:rPr>
        <w:t xml:space="preserve">проблема противоречивости заявленных </w:t>
      </w:r>
      <w:r w:rsidR="00DC67A0">
        <w:rPr>
          <w:rFonts w:ascii="Times New Roman" w:hAnsi="Times New Roman" w:cs="Times New Roman"/>
          <w:sz w:val="24"/>
          <w:szCs w:val="24"/>
        </w:rPr>
        <w:t>документах</w:t>
      </w:r>
      <w:r w:rsidRPr="00EA62F1">
        <w:rPr>
          <w:rFonts w:ascii="Times New Roman" w:hAnsi="Times New Roman" w:cs="Times New Roman"/>
          <w:sz w:val="24"/>
          <w:szCs w:val="24"/>
        </w:rPr>
        <w:t xml:space="preserve"> целей. Документы недостаточно согласованы между собой и направлены на решение разных задач. </w:t>
      </w:r>
      <w:r w:rsidR="00DC67A0">
        <w:rPr>
          <w:rFonts w:ascii="Times New Roman" w:hAnsi="Times New Roman" w:cs="Times New Roman"/>
          <w:sz w:val="24"/>
          <w:szCs w:val="24"/>
        </w:rPr>
        <w:t>Во-вторых, отсутствует комплексность и системность в процессе обучения</w:t>
      </w:r>
      <w:proofErr w:type="gramStart"/>
      <w:r w:rsidR="00DC67A0">
        <w:rPr>
          <w:rFonts w:ascii="Times New Roman" w:hAnsi="Times New Roman" w:cs="Times New Roman"/>
          <w:sz w:val="24"/>
          <w:szCs w:val="24"/>
        </w:rPr>
        <w:t>.</w:t>
      </w:r>
      <w:proofErr w:type="gramEnd"/>
      <w:r w:rsidR="00DA428D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="00DA428D">
        <w:rPr>
          <w:rFonts w:ascii="Times New Roman" w:hAnsi="Times New Roman" w:cs="Times New Roman"/>
          <w:sz w:val="24"/>
          <w:szCs w:val="24"/>
        </w:rPr>
        <w:t>д</w:t>
      </w:r>
      <w:proofErr w:type="gramEnd"/>
      <w:r w:rsidR="00DA428D">
        <w:rPr>
          <w:rFonts w:ascii="Times New Roman" w:hAnsi="Times New Roman" w:cs="Times New Roman"/>
          <w:sz w:val="24"/>
          <w:szCs w:val="24"/>
        </w:rPr>
        <w:t xml:space="preserve">ля решения этой задачи необходимо обеспечить </w:t>
      </w:r>
      <w:r w:rsidR="00DA428D" w:rsidRPr="00EA62F1">
        <w:rPr>
          <w:rFonts w:ascii="Times New Roman" w:hAnsi="Times New Roman" w:cs="Times New Roman"/>
          <w:sz w:val="24"/>
          <w:szCs w:val="24"/>
        </w:rPr>
        <w:t>преемственност</w:t>
      </w:r>
      <w:r w:rsidR="00DA428D">
        <w:rPr>
          <w:rFonts w:ascii="Times New Roman" w:hAnsi="Times New Roman" w:cs="Times New Roman"/>
          <w:sz w:val="24"/>
          <w:szCs w:val="24"/>
        </w:rPr>
        <w:t>ь</w:t>
      </w:r>
      <w:r w:rsidR="00DA428D" w:rsidRPr="00EA62F1">
        <w:rPr>
          <w:rFonts w:ascii="Times New Roman" w:hAnsi="Times New Roman" w:cs="Times New Roman"/>
          <w:sz w:val="24"/>
          <w:szCs w:val="24"/>
        </w:rPr>
        <w:t xml:space="preserve"> </w:t>
      </w:r>
      <w:r w:rsidR="00DA428D">
        <w:rPr>
          <w:rFonts w:ascii="Times New Roman" w:hAnsi="Times New Roman" w:cs="Times New Roman"/>
          <w:sz w:val="24"/>
          <w:szCs w:val="24"/>
        </w:rPr>
        <w:t>образовательны</w:t>
      </w:r>
      <w:r w:rsidR="00DA428D" w:rsidRPr="00EA62F1">
        <w:rPr>
          <w:rFonts w:ascii="Times New Roman" w:hAnsi="Times New Roman" w:cs="Times New Roman"/>
          <w:sz w:val="24"/>
          <w:szCs w:val="24"/>
        </w:rPr>
        <w:t>х программ</w:t>
      </w:r>
      <w:r w:rsidR="00DA428D">
        <w:rPr>
          <w:rFonts w:ascii="Times New Roman" w:hAnsi="Times New Roman" w:cs="Times New Roman"/>
          <w:sz w:val="24"/>
          <w:szCs w:val="24"/>
        </w:rPr>
        <w:t xml:space="preserve">. Однако в настоящий момент об этом отмечено только во ФГОС. В-третьих, отсутствует </w:t>
      </w:r>
      <w:r w:rsidR="00DA428D" w:rsidRPr="00DA428D">
        <w:rPr>
          <w:rFonts w:ascii="Times New Roman" w:hAnsi="Times New Roman" w:cs="Times New Roman"/>
          <w:sz w:val="24"/>
          <w:szCs w:val="24"/>
        </w:rPr>
        <w:t xml:space="preserve">системная подготовка в области научно-технической </w:t>
      </w:r>
      <w:proofErr w:type="spellStart"/>
      <w:r w:rsidR="00DA428D" w:rsidRPr="00DA428D">
        <w:rPr>
          <w:rFonts w:ascii="Times New Roman" w:hAnsi="Times New Roman" w:cs="Times New Roman"/>
          <w:sz w:val="24"/>
          <w:szCs w:val="24"/>
        </w:rPr>
        <w:t>деятельности</w:t>
      </w:r>
      <w:proofErr w:type="gramStart"/>
      <w:r w:rsidR="00DA428D" w:rsidRPr="00DA428D">
        <w:rPr>
          <w:rFonts w:ascii="Times New Roman" w:hAnsi="Times New Roman" w:cs="Times New Roman"/>
          <w:sz w:val="24"/>
          <w:szCs w:val="24"/>
        </w:rPr>
        <w:t>.</w:t>
      </w:r>
      <w:r w:rsidRPr="00EA62F1">
        <w:rPr>
          <w:rFonts w:ascii="Times New Roman" w:hAnsi="Times New Roman" w:cs="Times New Roman"/>
          <w:sz w:val="24"/>
          <w:szCs w:val="24"/>
        </w:rPr>
        <w:t>В</w:t>
      </w:r>
      <w:proofErr w:type="spellEnd"/>
      <w:proofErr w:type="gramEnd"/>
      <w:r w:rsidRPr="00EA62F1">
        <w:rPr>
          <w:rFonts w:ascii="Times New Roman" w:hAnsi="Times New Roman" w:cs="Times New Roman"/>
          <w:sz w:val="24"/>
          <w:szCs w:val="24"/>
        </w:rPr>
        <w:t xml:space="preserve"> условиях перехода к инновационной экономике, повышаются требования к системе подготовки. В том числе, требуется введение научно-технической деятельности в учебных заведениях, создание специальной инфраструктуры, участие предприятий в процессе подготовки специалистов, преемственность этапов обучения, системная и  комплексная работа по подготовке на каждом этапе обучения, способствующая постоянной генерации новых знаний, позволяющая готовить специалистов, навыки и компетенции которых будут отвечать современным потребностям экономики. Однако в настоящий момент нельзя говорить о том, что существующая система позволит обеспечить качественную подготовку высококвалифицированных специалистов, учитывая, что на законодательном уровне </w:t>
      </w:r>
      <w:r w:rsidRPr="004A09AA">
        <w:rPr>
          <w:rFonts w:ascii="Times New Roman" w:hAnsi="Times New Roman" w:cs="Times New Roman"/>
          <w:sz w:val="24"/>
          <w:szCs w:val="24"/>
        </w:rPr>
        <w:t>цели нормативно-правовых документов недостаточно согласованы.</w:t>
      </w:r>
    </w:p>
    <w:p w:rsidR="00576311" w:rsidRPr="004A09AA" w:rsidRDefault="00DA428D" w:rsidP="004A09A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4A09AA">
        <w:rPr>
          <w:rFonts w:ascii="Times New Roman" w:hAnsi="Times New Roman" w:cs="Times New Roman"/>
          <w:sz w:val="24"/>
          <w:szCs w:val="24"/>
        </w:rPr>
        <w:t xml:space="preserve">В связи с этим, требуется разработка мероприятий по подготовке кадров в </w:t>
      </w:r>
      <w:r w:rsidR="00576311" w:rsidRPr="004A09AA">
        <w:rPr>
          <w:rFonts w:ascii="Times New Roman" w:hAnsi="Times New Roman" w:cs="Times New Roman"/>
          <w:sz w:val="24"/>
          <w:szCs w:val="24"/>
        </w:rPr>
        <w:t xml:space="preserve">  условиях перехода к инновационной экономике</w:t>
      </w:r>
      <w:r w:rsidRPr="004A09AA">
        <w:rPr>
          <w:rFonts w:ascii="Times New Roman" w:hAnsi="Times New Roman" w:cs="Times New Roman"/>
          <w:sz w:val="24"/>
          <w:szCs w:val="24"/>
        </w:rPr>
        <w:t>, которые</w:t>
      </w:r>
      <w:r w:rsidR="00576311" w:rsidRPr="004A09AA">
        <w:rPr>
          <w:rFonts w:ascii="Times New Roman" w:hAnsi="Times New Roman" w:cs="Times New Roman"/>
          <w:sz w:val="24"/>
          <w:szCs w:val="24"/>
        </w:rPr>
        <w:t xml:space="preserve"> должны быть положены в основу целеполагания и отражены в задачах нормативно-правовых документов, стоящих на разных уровнях. Кроме этого, основные цели и направления этих документов должны быть взаимосвязаны и согласованы между собой.</w:t>
      </w:r>
    </w:p>
    <w:p w:rsidR="00DA428D" w:rsidRPr="004A09AA" w:rsidRDefault="00DA428D" w:rsidP="004A09A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DA428D" w:rsidRPr="004A09AA" w:rsidRDefault="00DA428D" w:rsidP="004A09AA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A09AA">
        <w:rPr>
          <w:rFonts w:ascii="Times New Roman" w:hAnsi="Times New Roman" w:cs="Times New Roman"/>
          <w:b/>
          <w:sz w:val="24"/>
          <w:szCs w:val="24"/>
        </w:rPr>
        <w:t>Библиографический список</w:t>
      </w:r>
    </w:p>
    <w:p w:rsidR="004A09AA" w:rsidRPr="004A09AA" w:rsidRDefault="004A09AA" w:rsidP="004A09AA">
      <w:pPr>
        <w:pStyle w:val="a3"/>
        <w:numPr>
          <w:ilvl w:val="0"/>
          <w:numId w:val="4"/>
        </w:numPr>
        <w:spacing w:line="240" w:lineRule="auto"/>
        <w:ind w:left="0" w:firstLine="709"/>
        <w:jc w:val="both"/>
        <w:rPr>
          <w:rStyle w:val="a7"/>
          <w:rFonts w:ascii="Times New Roman" w:hAnsi="Times New Roman" w:cs="Times New Roman"/>
          <w:color w:val="000000" w:themeColor="text1"/>
          <w:sz w:val="24"/>
          <w:szCs w:val="24"/>
          <w:u w:val="none"/>
        </w:rPr>
      </w:pPr>
      <w:r w:rsidRPr="004A09A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Закон от 17.07.2013 №3141-ОЗ «О </w:t>
      </w:r>
      <w:proofErr w:type="gramStart"/>
      <w:r w:rsidRPr="004A09AA">
        <w:rPr>
          <w:rFonts w:ascii="Times New Roman" w:hAnsi="Times New Roman" w:cs="Times New Roman"/>
          <w:color w:val="000000" w:themeColor="text1"/>
          <w:sz w:val="24"/>
          <w:szCs w:val="24"/>
        </w:rPr>
        <w:t>среднем</w:t>
      </w:r>
      <w:proofErr w:type="gramEnd"/>
      <w:r w:rsidRPr="004A09A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профессиональном образовании Вологодской области». </w:t>
      </w:r>
      <w:r w:rsidRPr="004A09AA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URL</w:t>
      </w:r>
      <w:r w:rsidRPr="004A09A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: </w:t>
      </w:r>
      <w:hyperlink r:id="rId9" w:history="1">
        <w:r w:rsidRPr="004A09AA">
          <w:rPr>
            <w:rStyle w:val="a7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http://docs.cntd.ru/document/460155989</w:t>
        </w:r>
      </w:hyperlink>
    </w:p>
    <w:p w:rsidR="004A09AA" w:rsidRPr="004A09AA" w:rsidRDefault="004A09AA" w:rsidP="004A09AA">
      <w:pPr>
        <w:pStyle w:val="a3"/>
        <w:numPr>
          <w:ilvl w:val="0"/>
          <w:numId w:val="4"/>
        </w:numPr>
        <w:spacing w:line="240" w:lineRule="auto"/>
        <w:ind w:left="0" w:firstLine="709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A09A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Национальный проект «Наука». </w:t>
      </w:r>
      <w:r w:rsidRPr="004A09AA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URL</w:t>
      </w:r>
      <w:r w:rsidRPr="004A09A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: </w:t>
      </w:r>
      <w:hyperlink r:id="rId10" w:history="1">
        <w:r w:rsidRPr="004A09AA">
          <w:rPr>
            <w:rStyle w:val="a7"/>
            <w:rFonts w:ascii="Times New Roman" w:hAnsi="Times New Roman" w:cs="Times New Roman"/>
            <w:color w:val="000000" w:themeColor="text1"/>
            <w:sz w:val="24"/>
            <w:szCs w:val="24"/>
            <w:u w:val="none"/>
            <w:lang w:val="en-US"/>
          </w:rPr>
          <w:t>http</w:t>
        </w:r>
        <w:r w:rsidRPr="004A09AA">
          <w:rPr>
            <w:rStyle w:val="a7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://</w:t>
        </w:r>
        <w:r w:rsidRPr="004A09AA">
          <w:rPr>
            <w:rStyle w:val="a7"/>
            <w:rFonts w:ascii="Times New Roman" w:hAnsi="Times New Roman" w:cs="Times New Roman"/>
            <w:color w:val="000000" w:themeColor="text1"/>
            <w:sz w:val="24"/>
            <w:szCs w:val="24"/>
            <w:u w:val="none"/>
            <w:lang w:val="en-US"/>
          </w:rPr>
          <w:t>government</w:t>
        </w:r>
        <w:r w:rsidRPr="004A09AA">
          <w:rPr>
            <w:rStyle w:val="a7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.</w:t>
        </w:r>
        <w:proofErr w:type="spellStart"/>
        <w:r w:rsidRPr="004A09AA">
          <w:rPr>
            <w:rStyle w:val="a7"/>
            <w:rFonts w:ascii="Times New Roman" w:hAnsi="Times New Roman" w:cs="Times New Roman"/>
            <w:color w:val="000000" w:themeColor="text1"/>
            <w:sz w:val="24"/>
            <w:szCs w:val="24"/>
            <w:u w:val="none"/>
            <w:lang w:val="en-US"/>
          </w:rPr>
          <w:t>ru</w:t>
        </w:r>
        <w:proofErr w:type="spellEnd"/>
        <w:r w:rsidRPr="004A09AA">
          <w:rPr>
            <w:rStyle w:val="a7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/</w:t>
        </w:r>
        <w:r w:rsidRPr="004A09AA">
          <w:rPr>
            <w:rStyle w:val="a7"/>
            <w:rFonts w:ascii="Times New Roman" w:hAnsi="Times New Roman" w:cs="Times New Roman"/>
            <w:color w:val="000000" w:themeColor="text1"/>
            <w:sz w:val="24"/>
            <w:szCs w:val="24"/>
            <w:u w:val="none"/>
            <w:lang w:val="en-US"/>
          </w:rPr>
          <w:t>projects</w:t>
        </w:r>
        <w:r w:rsidRPr="004A09AA">
          <w:rPr>
            <w:rStyle w:val="a7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/</w:t>
        </w:r>
        <w:r w:rsidRPr="004A09AA">
          <w:rPr>
            <w:rStyle w:val="a7"/>
            <w:rFonts w:ascii="Times New Roman" w:hAnsi="Times New Roman" w:cs="Times New Roman"/>
            <w:color w:val="000000" w:themeColor="text1"/>
            <w:sz w:val="24"/>
            <w:szCs w:val="24"/>
            <w:u w:val="none"/>
            <w:lang w:val="en-US"/>
          </w:rPr>
          <w:t>selection</w:t>
        </w:r>
        <w:r w:rsidRPr="004A09AA">
          <w:rPr>
            <w:rStyle w:val="a7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/740/35565/</w:t>
        </w:r>
      </w:hyperlink>
    </w:p>
    <w:p w:rsidR="004A09AA" w:rsidRPr="004A09AA" w:rsidRDefault="004A09AA" w:rsidP="004A09AA">
      <w:pPr>
        <w:pStyle w:val="a3"/>
        <w:numPr>
          <w:ilvl w:val="0"/>
          <w:numId w:val="4"/>
        </w:numPr>
        <w:spacing w:line="240" w:lineRule="auto"/>
        <w:ind w:left="0" w:firstLine="709"/>
        <w:jc w:val="both"/>
        <w:rPr>
          <w:rStyle w:val="a7"/>
          <w:rFonts w:ascii="Times New Roman" w:hAnsi="Times New Roman" w:cs="Times New Roman"/>
          <w:color w:val="000000" w:themeColor="text1"/>
          <w:sz w:val="24"/>
          <w:szCs w:val="24"/>
          <w:u w:val="none"/>
        </w:rPr>
      </w:pPr>
      <w:r w:rsidRPr="004A09A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Национальный проект «Образование». </w:t>
      </w:r>
      <w:r w:rsidRPr="004A09AA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URL</w:t>
      </w:r>
      <w:r w:rsidRPr="004A09A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:  </w:t>
      </w:r>
      <w:hyperlink r:id="rId11" w:history="1">
        <w:r w:rsidRPr="004A09AA">
          <w:rPr>
            <w:rStyle w:val="a7"/>
            <w:rFonts w:ascii="Times New Roman" w:hAnsi="Times New Roman" w:cs="Times New Roman"/>
            <w:color w:val="000000" w:themeColor="text1"/>
            <w:sz w:val="24"/>
            <w:szCs w:val="24"/>
            <w:u w:val="none"/>
            <w:lang w:val="en-US"/>
          </w:rPr>
          <w:t>https</w:t>
        </w:r>
        <w:r w:rsidRPr="004A09AA">
          <w:rPr>
            <w:rStyle w:val="a7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://</w:t>
        </w:r>
        <w:r w:rsidRPr="004A09AA">
          <w:rPr>
            <w:rStyle w:val="a7"/>
            <w:rFonts w:ascii="Times New Roman" w:hAnsi="Times New Roman" w:cs="Times New Roman"/>
            <w:color w:val="000000" w:themeColor="text1"/>
            <w:sz w:val="24"/>
            <w:szCs w:val="24"/>
            <w:u w:val="none"/>
            <w:lang w:val="en-US"/>
          </w:rPr>
          <w:t>strategy</w:t>
        </w:r>
        <w:r w:rsidRPr="004A09AA">
          <w:rPr>
            <w:rStyle w:val="a7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24.</w:t>
        </w:r>
        <w:proofErr w:type="spellStart"/>
        <w:r w:rsidRPr="004A09AA">
          <w:rPr>
            <w:rStyle w:val="a7"/>
            <w:rFonts w:ascii="Times New Roman" w:hAnsi="Times New Roman" w:cs="Times New Roman"/>
            <w:color w:val="000000" w:themeColor="text1"/>
            <w:sz w:val="24"/>
            <w:szCs w:val="24"/>
            <w:u w:val="none"/>
            <w:lang w:val="en-US"/>
          </w:rPr>
          <w:t>ru</w:t>
        </w:r>
        <w:proofErr w:type="spellEnd"/>
        <w:r w:rsidRPr="004A09AA">
          <w:rPr>
            <w:rStyle w:val="a7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/</w:t>
        </w:r>
        <w:proofErr w:type="spellStart"/>
        <w:r w:rsidRPr="004A09AA">
          <w:rPr>
            <w:rStyle w:val="a7"/>
            <w:rFonts w:ascii="Times New Roman" w:hAnsi="Times New Roman" w:cs="Times New Roman"/>
            <w:color w:val="000000" w:themeColor="text1"/>
            <w:sz w:val="24"/>
            <w:szCs w:val="24"/>
            <w:u w:val="none"/>
            <w:lang w:val="en-US"/>
          </w:rPr>
          <w:t>rf</w:t>
        </w:r>
        <w:proofErr w:type="spellEnd"/>
        <w:r w:rsidRPr="004A09AA">
          <w:rPr>
            <w:rStyle w:val="a7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/</w:t>
        </w:r>
        <w:r w:rsidRPr="004A09AA">
          <w:rPr>
            <w:rStyle w:val="a7"/>
            <w:rFonts w:ascii="Times New Roman" w:hAnsi="Times New Roman" w:cs="Times New Roman"/>
            <w:color w:val="000000" w:themeColor="text1"/>
            <w:sz w:val="24"/>
            <w:szCs w:val="24"/>
            <w:u w:val="none"/>
            <w:lang w:val="en-US"/>
          </w:rPr>
          <w:t>projects</w:t>
        </w:r>
        <w:r w:rsidRPr="004A09AA">
          <w:rPr>
            <w:rStyle w:val="a7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/</w:t>
        </w:r>
        <w:r w:rsidRPr="004A09AA">
          <w:rPr>
            <w:rStyle w:val="a7"/>
            <w:rFonts w:ascii="Times New Roman" w:hAnsi="Times New Roman" w:cs="Times New Roman"/>
            <w:color w:val="000000" w:themeColor="text1"/>
            <w:sz w:val="24"/>
            <w:szCs w:val="24"/>
            <w:u w:val="none"/>
            <w:lang w:val="en-US"/>
          </w:rPr>
          <w:t>project</w:t>
        </w:r>
        <w:r w:rsidRPr="004A09AA">
          <w:rPr>
            <w:rStyle w:val="a7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/</w:t>
        </w:r>
        <w:r w:rsidRPr="004A09AA">
          <w:rPr>
            <w:rStyle w:val="a7"/>
            <w:rFonts w:ascii="Times New Roman" w:hAnsi="Times New Roman" w:cs="Times New Roman"/>
            <w:color w:val="000000" w:themeColor="text1"/>
            <w:sz w:val="24"/>
            <w:szCs w:val="24"/>
            <w:u w:val="none"/>
            <w:lang w:val="en-US"/>
          </w:rPr>
          <w:t>view</w:t>
        </w:r>
        <w:r w:rsidRPr="004A09AA">
          <w:rPr>
            <w:rStyle w:val="a7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?</w:t>
        </w:r>
        <w:r w:rsidRPr="004A09AA">
          <w:rPr>
            <w:rStyle w:val="a7"/>
            <w:rFonts w:ascii="Times New Roman" w:hAnsi="Times New Roman" w:cs="Times New Roman"/>
            <w:color w:val="000000" w:themeColor="text1"/>
            <w:sz w:val="24"/>
            <w:szCs w:val="24"/>
            <w:u w:val="none"/>
            <w:lang w:val="en-US"/>
          </w:rPr>
          <w:t>slug</w:t>
        </w:r>
        <w:r w:rsidRPr="004A09AA">
          <w:rPr>
            <w:rStyle w:val="a7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=</w:t>
        </w:r>
        <w:proofErr w:type="spellStart"/>
        <w:r w:rsidRPr="004A09AA">
          <w:rPr>
            <w:rStyle w:val="a7"/>
            <w:rFonts w:ascii="Times New Roman" w:hAnsi="Times New Roman" w:cs="Times New Roman"/>
            <w:color w:val="000000" w:themeColor="text1"/>
            <w:sz w:val="24"/>
            <w:szCs w:val="24"/>
            <w:u w:val="none"/>
            <w:lang w:val="en-US"/>
          </w:rPr>
          <w:t>natsional</w:t>
        </w:r>
        <w:proofErr w:type="spellEnd"/>
        <w:r w:rsidRPr="004A09AA">
          <w:rPr>
            <w:rStyle w:val="a7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-</w:t>
        </w:r>
        <w:proofErr w:type="spellStart"/>
        <w:r w:rsidRPr="004A09AA">
          <w:rPr>
            <w:rStyle w:val="a7"/>
            <w:rFonts w:ascii="Times New Roman" w:hAnsi="Times New Roman" w:cs="Times New Roman"/>
            <w:color w:val="000000" w:themeColor="text1"/>
            <w:sz w:val="24"/>
            <w:szCs w:val="24"/>
            <w:u w:val="none"/>
            <w:lang w:val="en-US"/>
          </w:rPr>
          <w:t>nyy</w:t>
        </w:r>
        <w:proofErr w:type="spellEnd"/>
        <w:r w:rsidRPr="004A09AA">
          <w:rPr>
            <w:rStyle w:val="a7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-</w:t>
        </w:r>
        <w:proofErr w:type="spellStart"/>
        <w:r w:rsidRPr="004A09AA">
          <w:rPr>
            <w:rStyle w:val="a7"/>
            <w:rFonts w:ascii="Times New Roman" w:hAnsi="Times New Roman" w:cs="Times New Roman"/>
            <w:color w:val="000000" w:themeColor="text1"/>
            <w:sz w:val="24"/>
            <w:szCs w:val="24"/>
            <w:u w:val="none"/>
            <w:lang w:val="en-US"/>
          </w:rPr>
          <w:t>proyekt</w:t>
        </w:r>
        <w:proofErr w:type="spellEnd"/>
        <w:r w:rsidRPr="004A09AA">
          <w:rPr>
            <w:rStyle w:val="a7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-</w:t>
        </w:r>
        <w:proofErr w:type="spellStart"/>
        <w:r w:rsidRPr="004A09AA">
          <w:rPr>
            <w:rStyle w:val="a7"/>
            <w:rFonts w:ascii="Times New Roman" w:hAnsi="Times New Roman" w:cs="Times New Roman"/>
            <w:color w:val="000000" w:themeColor="text1"/>
            <w:sz w:val="24"/>
            <w:szCs w:val="24"/>
            <w:u w:val="none"/>
            <w:lang w:val="en-US"/>
          </w:rPr>
          <w:t>obrazovaniye</w:t>
        </w:r>
        <w:proofErr w:type="spellEnd"/>
        <w:r w:rsidRPr="004A09AA">
          <w:rPr>
            <w:rStyle w:val="a7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&amp;</w:t>
        </w:r>
        <w:r w:rsidRPr="004A09AA">
          <w:rPr>
            <w:rStyle w:val="a7"/>
            <w:rFonts w:ascii="Times New Roman" w:hAnsi="Times New Roman" w:cs="Times New Roman"/>
            <w:color w:val="000000" w:themeColor="text1"/>
            <w:sz w:val="24"/>
            <w:szCs w:val="24"/>
            <w:u w:val="none"/>
            <w:lang w:val="en-US"/>
          </w:rPr>
          <w:t>category</w:t>
        </w:r>
        <w:r w:rsidRPr="004A09AA">
          <w:rPr>
            <w:rStyle w:val="a7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=</w:t>
        </w:r>
        <w:r w:rsidRPr="004A09AA">
          <w:rPr>
            <w:rStyle w:val="a7"/>
            <w:rFonts w:ascii="Times New Roman" w:hAnsi="Times New Roman" w:cs="Times New Roman"/>
            <w:color w:val="000000" w:themeColor="text1"/>
            <w:sz w:val="24"/>
            <w:szCs w:val="24"/>
            <w:u w:val="none"/>
            <w:lang w:val="en-US"/>
          </w:rPr>
          <w:t>education</w:t>
        </w:r>
      </w:hyperlink>
    </w:p>
    <w:p w:rsidR="004A09AA" w:rsidRPr="004A09AA" w:rsidRDefault="004A09AA" w:rsidP="004A09AA">
      <w:pPr>
        <w:pStyle w:val="a3"/>
        <w:numPr>
          <w:ilvl w:val="0"/>
          <w:numId w:val="4"/>
        </w:numPr>
        <w:spacing w:line="240" w:lineRule="auto"/>
        <w:ind w:left="0" w:firstLine="709"/>
        <w:jc w:val="both"/>
        <w:rPr>
          <w:rStyle w:val="a7"/>
          <w:rFonts w:ascii="Times New Roman" w:hAnsi="Times New Roman" w:cs="Times New Roman"/>
          <w:color w:val="000000" w:themeColor="text1"/>
          <w:sz w:val="24"/>
          <w:szCs w:val="24"/>
          <w:u w:val="none"/>
        </w:rPr>
      </w:pPr>
      <w:r w:rsidRPr="004A09A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Постановление от 17.11.2016 г. №920 «О Стратегии социально-экономического развития Вологодской области на период до 2030 года». </w:t>
      </w:r>
      <w:r w:rsidRPr="004A09AA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URL</w:t>
      </w:r>
      <w:r w:rsidRPr="004A09A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: </w:t>
      </w:r>
      <w:hyperlink r:id="rId12" w:history="1">
        <w:r w:rsidRPr="004A09AA">
          <w:rPr>
            <w:rStyle w:val="a7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http://docs.cntd.ru/document/444743929</w:t>
        </w:r>
      </w:hyperlink>
    </w:p>
    <w:p w:rsidR="004A09AA" w:rsidRPr="004A09AA" w:rsidRDefault="004A09AA" w:rsidP="004A09AA">
      <w:pPr>
        <w:pStyle w:val="a3"/>
        <w:numPr>
          <w:ilvl w:val="0"/>
          <w:numId w:val="4"/>
        </w:numPr>
        <w:spacing w:line="240" w:lineRule="auto"/>
        <w:ind w:left="0" w:firstLine="709"/>
        <w:jc w:val="both"/>
        <w:rPr>
          <w:rStyle w:val="a7"/>
          <w:rFonts w:ascii="Times New Roman" w:hAnsi="Times New Roman" w:cs="Times New Roman"/>
          <w:color w:val="000000" w:themeColor="text1"/>
          <w:sz w:val="24"/>
          <w:szCs w:val="24"/>
          <w:u w:val="none"/>
        </w:rPr>
      </w:pPr>
      <w:r w:rsidRPr="004A09A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Приказ от 02.11.2009 г. №1436 «Об утверждении Положения о базовой общеобразовательной школе Вологодской области». </w:t>
      </w:r>
      <w:r w:rsidRPr="004A09AA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URL</w:t>
      </w:r>
      <w:r w:rsidRPr="004A09A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:  </w:t>
      </w:r>
      <w:hyperlink r:id="rId13" w:history="1">
        <w:r w:rsidRPr="004A09AA">
          <w:rPr>
            <w:rStyle w:val="a7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http://docs.cntd.ru/document/441644615</w:t>
        </w:r>
      </w:hyperlink>
    </w:p>
    <w:p w:rsidR="004A09AA" w:rsidRPr="004A09AA" w:rsidRDefault="004A09AA" w:rsidP="004A09AA">
      <w:pPr>
        <w:pStyle w:val="a3"/>
        <w:numPr>
          <w:ilvl w:val="0"/>
          <w:numId w:val="4"/>
        </w:numPr>
        <w:spacing w:line="240" w:lineRule="auto"/>
        <w:ind w:left="0" w:firstLine="709"/>
        <w:jc w:val="both"/>
        <w:rPr>
          <w:rStyle w:val="a7"/>
          <w:rFonts w:ascii="Times New Roman" w:hAnsi="Times New Roman" w:cs="Times New Roman"/>
          <w:color w:val="000000" w:themeColor="text1"/>
          <w:sz w:val="24"/>
          <w:szCs w:val="24"/>
          <w:u w:val="none"/>
        </w:rPr>
      </w:pPr>
      <w:r w:rsidRPr="004A09A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Приказ от 25.08.2017 №2899 «Положение о практико-ориентированной (дуальной) модели обучения и положения о структурных подразделениях профессиональной организации на предприятии». </w:t>
      </w:r>
      <w:r w:rsidRPr="004A09AA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URL</w:t>
      </w:r>
      <w:r w:rsidRPr="004A09A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:  </w:t>
      </w:r>
      <w:hyperlink r:id="rId14" w:history="1">
        <w:r w:rsidRPr="004A09AA">
          <w:rPr>
            <w:rStyle w:val="a7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http://docs.cntd.ru/document/450322612</w:t>
        </w:r>
      </w:hyperlink>
    </w:p>
    <w:p w:rsidR="004A09AA" w:rsidRPr="004A09AA" w:rsidRDefault="004A09AA" w:rsidP="004A09AA">
      <w:pPr>
        <w:pStyle w:val="a3"/>
        <w:numPr>
          <w:ilvl w:val="0"/>
          <w:numId w:val="4"/>
        </w:numPr>
        <w:spacing w:line="240" w:lineRule="auto"/>
        <w:ind w:left="0" w:firstLine="709"/>
        <w:jc w:val="both"/>
        <w:rPr>
          <w:rStyle w:val="a7"/>
          <w:rFonts w:ascii="Times New Roman" w:hAnsi="Times New Roman" w:cs="Times New Roman"/>
          <w:color w:val="000000" w:themeColor="text1"/>
          <w:sz w:val="24"/>
          <w:szCs w:val="24"/>
          <w:u w:val="none"/>
        </w:rPr>
      </w:pPr>
      <w:r w:rsidRPr="004A09A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Профессиональные стандарты. </w:t>
      </w:r>
      <w:r w:rsidRPr="004A09AA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URL</w:t>
      </w:r>
      <w:r w:rsidRPr="004A09A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:  </w:t>
      </w:r>
      <w:hyperlink r:id="rId15" w:history="1">
        <w:r w:rsidRPr="004A09AA">
          <w:rPr>
            <w:rStyle w:val="a7"/>
            <w:rFonts w:ascii="Times New Roman" w:hAnsi="Times New Roman" w:cs="Times New Roman"/>
            <w:color w:val="000000" w:themeColor="text1"/>
            <w:sz w:val="24"/>
            <w:szCs w:val="24"/>
            <w:u w:val="none"/>
            <w:lang w:val="en-US"/>
          </w:rPr>
          <w:t>http</w:t>
        </w:r>
        <w:r w:rsidRPr="004A09AA">
          <w:rPr>
            <w:rStyle w:val="a7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://</w:t>
        </w:r>
        <w:r w:rsidRPr="004A09AA">
          <w:rPr>
            <w:rStyle w:val="a7"/>
            <w:rFonts w:ascii="Times New Roman" w:hAnsi="Times New Roman" w:cs="Times New Roman"/>
            <w:color w:val="000000" w:themeColor="text1"/>
            <w:sz w:val="24"/>
            <w:szCs w:val="24"/>
            <w:u w:val="none"/>
            <w:lang w:val="en-US"/>
          </w:rPr>
          <w:t>www</w:t>
        </w:r>
        <w:r w:rsidRPr="004A09AA">
          <w:rPr>
            <w:rStyle w:val="a7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.</w:t>
        </w:r>
        <w:r w:rsidRPr="004A09AA">
          <w:rPr>
            <w:rStyle w:val="a7"/>
            <w:rFonts w:ascii="Times New Roman" w:hAnsi="Times New Roman" w:cs="Times New Roman"/>
            <w:color w:val="000000" w:themeColor="text1"/>
            <w:sz w:val="24"/>
            <w:szCs w:val="24"/>
            <w:u w:val="none"/>
            <w:lang w:val="en-US"/>
          </w:rPr>
          <w:t>consultant</w:t>
        </w:r>
        <w:r w:rsidRPr="004A09AA">
          <w:rPr>
            <w:rStyle w:val="a7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.</w:t>
        </w:r>
        <w:proofErr w:type="spellStart"/>
        <w:r w:rsidRPr="004A09AA">
          <w:rPr>
            <w:rStyle w:val="a7"/>
            <w:rFonts w:ascii="Times New Roman" w:hAnsi="Times New Roman" w:cs="Times New Roman"/>
            <w:color w:val="000000" w:themeColor="text1"/>
            <w:sz w:val="24"/>
            <w:szCs w:val="24"/>
            <w:u w:val="none"/>
            <w:lang w:val="en-US"/>
          </w:rPr>
          <w:t>ru</w:t>
        </w:r>
        <w:proofErr w:type="spellEnd"/>
        <w:r w:rsidRPr="004A09AA">
          <w:rPr>
            <w:rStyle w:val="a7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/</w:t>
        </w:r>
        <w:r w:rsidRPr="004A09AA">
          <w:rPr>
            <w:rStyle w:val="a7"/>
            <w:rFonts w:ascii="Times New Roman" w:hAnsi="Times New Roman" w:cs="Times New Roman"/>
            <w:color w:val="000000" w:themeColor="text1"/>
            <w:sz w:val="24"/>
            <w:szCs w:val="24"/>
            <w:u w:val="none"/>
            <w:lang w:val="en-US"/>
          </w:rPr>
          <w:t>document</w:t>
        </w:r>
        <w:r w:rsidRPr="004A09AA">
          <w:rPr>
            <w:rStyle w:val="a7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/</w:t>
        </w:r>
        <w:r w:rsidRPr="004A09AA">
          <w:rPr>
            <w:rStyle w:val="a7"/>
            <w:rFonts w:ascii="Times New Roman" w:hAnsi="Times New Roman" w:cs="Times New Roman"/>
            <w:color w:val="000000" w:themeColor="text1"/>
            <w:sz w:val="24"/>
            <w:szCs w:val="24"/>
            <w:u w:val="none"/>
            <w:lang w:val="en-US"/>
          </w:rPr>
          <w:t>cons</w:t>
        </w:r>
        <w:r w:rsidRPr="004A09AA">
          <w:rPr>
            <w:rStyle w:val="a7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_</w:t>
        </w:r>
        <w:r w:rsidRPr="004A09AA">
          <w:rPr>
            <w:rStyle w:val="a7"/>
            <w:rFonts w:ascii="Times New Roman" w:hAnsi="Times New Roman" w:cs="Times New Roman"/>
            <w:color w:val="000000" w:themeColor="text1"/>
            <w:sz w:val="24"/>
            <w:szCs w:val="24"/>
            <w:u w:val="none"/>
            <w:lang w:val="en-US"/>
          </w:rPr>
          <w:t>doc</w:t>
        </w:r>
        <w:r w:rsidRPr="004A09AA">
          <w:rPr>
            <w:rStyle w:val="a7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_</w:t>
        </w:r>
        <w:r w:rsidRPr="004A09AA">
          <w:rPr>
            <w:rStyle w:val="a7"/>
            <w:rFonts w:ascii="Times New Roman" w:hAnsi="Times New Roman" w:cs="Times New Roman"/>
            <w:color w:val="000000" w:themeColor="text1"/>
            <w:sz w:val="24"/>
            <w:szCs w:val="24"/>
            <w:u w:val="none"/>
            <w:lang w:val="en-US"/>
          </w:rPr>
          <w:t>LAW</w:t>
        </w:r>
        <w:r w:rsidRPr="004A09AA">
          <w:rPr>
            <w:rStyle w:val="a7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_157436/</w:t>
        </w:r>
      </w:hyperlink>
    </w:p>
    <w:p w:rsidR="004A09AA" w:rsidRPr="004A09AA" w:rsidRDefault="004A09AA" w:rsidP="004A09AA">
      <w:pPr>
        <w:pStyle w:val="a3"/>
        <w:numPr>
          <w:ilvl w:val="0"/>
          <w:numId w:val="4"/>
        </w:numPr>
        <w:spacing w:line="240" w:lineRule="auto"/>
        <w:ind w:left="0" w:firstLine="709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A09AA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>Ушакова Ю.О. Проблемы и задачи стимулирования воспроизводства кадров в условиях перехода к инновационной экономике // Вестник Челябинского государственного университета. Экономические науки. – 2019. – №3(425). – С. 87-97.</w:t>
      </w:r>
    </w:p>
    <w:p w:rsidR="004A09AA" w:rsidRPr="004A09AA" w:rsidRDefault="004A09AA" w:rsidP="004A09AA">
      <w:pPr>
        <w:pStyle w:val="a3"/>
        <w:numPr>
          <w:ilvl w:val="0"/>
          <w:numId w:val="4"/>
        </w:numPr>
        <w:spacing w:line="240" w:lineRule="auto"/>
        <w:ind w:left="0" w:firstLine="709"/>
        <w:jc w:val="both"/>
        <w:rPr>
          <w:rStyle w:val="a7"/>
          <w:rFonts w:ascii="Times New Roman" w:hAnsi="Times New Roman" w:cs="Times New Roman"/>
          <w:color w:val="000000" w:themeColor="text1"/>
          <w:sz w:val="24"/>
          <w:szCs w:val="24"/>
          <w:u w:val="none"/>
        </w:rPr>
      </w:pPr>
      <w:r w:rsidRPr="004A09A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Федеральный закон «Об образовании в Российской Федерации» от 29.12.2012 N 273-ФЗ. </w:t>
      </w:r>
      <w:r w:rsidRPr="004A09AA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URL</w:t>
      </w:r>
      <w:r w:rsidRPr="004A09A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: </w:t>
      </w:r>
      <w:hyperlink r:id="rId16" w:history="1">
        <w:r w:rsidRPr="004A09AA">
          <w:rPr>
            <w:rStyle w:val="a7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http://www.consultant.ru/document/cons_doc_LAW_140174/</w:t>
        </w:r>
      </w:hyperlink>
    </w:p>
    <w:p w:rsidR="004A09AA" w:rsidRDefault="004A09AA" w:rsidP="00DA428D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:rsidR="00DA428D" w:rsidRPr="00DA428D" w:rsidRDefault="00DA428D" w:rsidP="00DA428D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DA428D">
        <w:rPr>
          <w:rFonts w:ascii="Times New Roman" w:hAnsi="Times New Roman" w:cs="Times New Roman"/>
          <w:b/>
          <w:sz w:val="24"/>
          <w:szCs w:val="24"/>
        </w:rPr>
        <w:t>Информация об авторе</w:t>
      </w:r>
    </w:p>
    <w:p w:rsidR="00DA428D" w:rsidRPr="00DA428D" w:rsidRDefault="00DA428D" w:rsidP="00EA62F1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Ушакова Юлия Олеговна (Россия, Вологда) – инженер-исследователь, Федеральное государственное бюджетное учреждение науки «Вологодский научный центр Российской академии наук», </w:t>
      </w:r>
      <w:r w:rsidRPr="00DA428D">
        <w:rPr>
          <w:rFonts w:ascii="Times New Roman" w:hAnsi="Times New Roman" w:cs="Times New Roman"/>
          <w:sz w:val="24"/>
          <w:szCs w:val="24"/>
        </w:rPr>
        <w:t>e-</w:t>
      </w:r>
      <w:r w:rsidRPr="00DA428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mail: </w:t>
      </w:r>
      <w:hyperlink r:id="rId17" w:history="1">
        <w:r w:rsidRPr="00DA428D">
          <w:rPr>
            <w:rStyle w:val="a7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j.uschakowa2017@yandex.ru</w:t>
        </w:r>
      </w:hyperlink>
    </w:p>
    <w:p w:rsidR="00DA428D" w:rsidRPr="0041034B" w:rsidRDefault="00DA428D" w:rsidP="00EA62F1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DA428D" w:rsidRPr="0041034B" w:rsidRDefault="00DA428D" w:rsidP="00EA62F1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DA428D" w:rsidRPr="00DA428D" w:rsidRDefault="00DA428D" w:rsidP="00DA428D">
      <w:pPr>
        <w:spacing w:after="0" w:line="240" w:lineRule="auto"/>
        <w:ind w:firstLine="709"/>
        <w:jc w:val="right"/>
        <w:rPr>
          <w:rFonts w:ascii="Times New Roman" w:hAnsi="Times New Roman" w:cs="Times New Roman"/>
          <w:b/>
          <w:sz w:val="24"/>
          <w:szCs w:val="24"/>
          <w:lang w:val="en-US"/>
        </w:rPr>
      </w:pPr>
      <w:proofErr w:type="spellStart"/>
      <w:r w:rsidRPr="00DA428D">
        <w:rPr>
          <w:rFonts w:ascii="Times New Roman" w:hAnsi="Times New Roman" w:cs="Times New Roman"/>
          <w:b/>
          <w:sz w:val="24"/>
          <w:szCs w:val="24"/>
          <w:lang w:val="en-US"/>
        </w:rPr>
        <w:t>Ushakova</w:t>
      </w:r>
      <w:proofErr w:type="spellEnd"/>
      <w:r w:rsidRPr="00DA428D">
        <w:rPr>
          <w:rFonts w:ascii="Times New Roman" w:hAnsi="Times New Roman" w:cs="Times New Roman"/>
          <w:b/>
          <w:sz w:val="24"/>
          <w:szCs w:val="24"/>
          <w:lang w:val="en-US"/>
        </w:rPr>
        <w:t xml:space="preserve"> Y.O.</w:t>
      </w:r>
    </w:p>
    <w:p w:rsidR="00DA428D" w:rsidRDefault="00DA428D" w:rsidP="00DA428D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DA428D">
        <w:rPr>
          <w:rFonts w:ascii="Times New Roman" w:hAnsi="Times New Roman" w:cs="Times New Roman"/>
          <w:b/>
          <w:sz w:val="24"/>
          <w:szCs w:val="24"/>
          <w:lang w:val="en-US"/>
        </w:rPr>
        <w:t>PROBLEMS OF REGULATORY SUPPORT OF THE PROCESS OF TRAINING IN THE CONDITIONS OF TRANSITION TO INNOVATIVE ECONOMY</w:t>
      </w:r>
    </w:p>
    <w:p w:rsidR="00DA428D" w:rsidRPr="00DA428D" w:rsidRDefault="00DA428D" w:rsidP="00DA428D">
      <w:pPr>
        <w:spacing w:after="0" w:line="240" w:lineRule="auto"/>
        <w:ind w:firstLine="709"/>
        <w:jc w:val="both"/>
        <w:rPr>
          <w:rFonts w:ascii="Times New Roman" w:hAnsi="Times New Roman" w:cs="Times New Roman"/>
          <w:i/>
          <w:sz w:val="24"/>
          <w:szCs w:val="24"/>
          <w:lang w:val="en-US"/>
        </w:rPr>
      </w:pPr>
      <w:r w:rsidRPr="00DA428D">
        <w:rPr>
          <w:rFonts w:ascii="Times New Roman" w:hAnsi="Times New Roman" w:cs="Times New Roman"/>
          <w:i/>
          <w:sz w:val="24"/>
          <w:szCs w:val="24"/>
          <w:lang w:val="en-US"/>
        </w:rPr>
        <w:t>Today, the country and the regions are faced with the task of building up the personnel potential necessary for the transition to an innovative economy. Realization of this task requires goal-setting, identifying the necessary support measures indicated in the regulatory documents aimed at creating conditions for training.</w:t>
      </w:r>
    </w:p>
    <w:p w:rsidR="00DA428D" w:rsidRDefault="00DA428D" w:rsidP="00DA428D">
      <w:pPr>
        <w:spacing w:after="0" w:line="240" w:lineRule="auto"/>
        <w:ind w:firstLine="709"/>
        <w:jc w:val="both"/>
        <w:rPr>
          <w:rFonts w:ascii="Times New Roman" w:hAnsi="Times New Roman" w:cs="Times New Roman"/>
          <w:i/>
          <w:sz w:val="24"/>
          <w:szCs w:val="24"/>
          <w:lang w:val="en-US"/>
        </w:rPr>
      </w:pPr>
      <w:r w:rsidRPr="00590160">
        <w:rPr>
          <w:rFonts w:ascii="Times New Roman" w:hAnsi="Times New Roman" w:cs="Times New Roman"/>
          <w:b/>
          <w:i/>
          <w:sz w:val="24"/>
          <w:szCs w:val="24"/>
          <w:lang w:val="en-US"/>
        </w:rPr>
        <w:t>Keywords:</w:t>
      </w:r>
      <w:r w:rsidRPr="00DA428D">
        <w:rPr>
          <w:rFonts w:ascii="Times New Roman" w:hAnsi="Times New Roman" w:cs="Times New Roman"/>
          <w:i/>
          <w:sz w:val="24"/>
          <w:szCs w:val="24"/>
          <w:lang w:val="en-US"/>
        </w:rPr>
        <w:t xml:space="preserve"> innovative economy, personnel, staffing, training, regulatory support.</w:t>
      </w:r>
    </w:p>
    <w:p w:rsidR="00590160" w:rsidRDefault="00590160" w:rsidP="00DA428D">
      <w:pPr>
        <w:spacing w:after="0" w:line="240" w:lineRule="auto"/>
        <w:ind w:firstLine="709"/>
        <w:jc w:val="both"/>
        <w:rPr>
          <w:rFonts w:ascii="Times New Roman" w:hAnsi="Times New Roman" w:cs="Times New Roman"/>
          <w:i/>
          <w:sz w:val="24"/>
          <w:szCs w:val="24"/>
          <w:lang w:val="en-US"/>
        </w:rPr>
      </w:pPr>
    </w:p>
    <w:p w:rsidR="00590160" w:rsidRPr="00590160" w:rsidRDefault="00590160" w:rsidP="00590160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590160">
        <w:rPr>
          <w:rFonts w:ascii="Times New Roman" w:hAnsi="Times New Roman" w:cs="Times New Roman"/>
          <w:b/>
          <w:sz w:val="24"/>
          <w:szCs w:val="24"/>
          <w:lang w:val="en-US"/>
        </w:rPr>
        <w:t>Author Information</w:t>
      </w:r>
    </w:p>
    <w:p w:rsidR="00590160" w:rsidRPr="00590160" w:rsidRDefault="00590160" w:rsidP="00590160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</w:pPr>
      <w:proofErr w:type="spellStart"/>
      <w:r w:rsidRPr="00590160">
        <w:rPr>
          <w:rFonts w:ascii="Times New Roman" w:hAnsi="Times New Roman" w:cs="Times New Roman"/>
          <w:sz w:val="24"/>
          <w:szCs w:val="24"/>
          <w:lang w:val="en-US"/>
        </w:rPr>
        <w:t>Ushakova</w:t>
      </w:r>
      <w:proofErr w:type="spellEnd"/>
      <w:r w:rsidRPr="00590160">
        <w:rPr>
          <w:rFonts w:ascii="Times New Roman" w:hAnsi="Times New Roman" w:cs="Times New Roman"/>
          <w:sz w:val="24"/>
          <w:szCs w:val="24"/>
          <w:lang w:val="en-US"/>
        </w:rPr>
        <w:t xml:space="preserve"> Julia </w:t>
      </w:r>
      <w:proofErr w:type="spellStart"/>
      <w:r w:rsidRPr="00590160">
        <w:rPr>
          <w:rFonts w:ascii="Times New Roman" w:hAnsi="Times New Roman" w:cs="Times New Roman"/>
          <w:sz w:val="24"/>
          <w:szCs w:val="24"/>
          <w:lang w:val="en-US"/>
        </w:rPr>
        <w:t>Olegovna</w:t>
      </w:r>
      <w:proofErr w:type="spellEnd"/>
      <w:r w:rsidRPr="00590160">
        <w:rPr>
          <w:rFonts w:ascii="Times New Roman" w:hAnsi="Times New Roman" w:cs="Times New Roman"/>
          <w:sz w:val="24"/>
          <w:szCs w:val="24"/>
          <w:lang w:val="en-US"/>
        </w:rPr>
        <w:t xml:space="preserve"> (Russia, Vologda) - research engineer, Federal State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Budget Institution of Science </w:t>
      </w:r>
      <w:r w:rsidRPr="00590160">
        <w:rPr>
          <w:rFonts w:ascii="Times New Roman" w:hAnsi="Times New Roman" w:cs="Times New Roman"/>
          <w:sz w:val="24"/>
          <w:szCs w:val="24"/>
          <w:lang w:val="en-US"/>
        </w:rPr>
        <w:t xml:space="preserve">«Vologda Scientific Center of </w:t>
      </w:r>
      <w:r>
        <w:rPr>
          <w:rFonts w:ascii="Times New Roman" w:hAnsi="Times New Roman" w:cs="Times New Roman"/>
          <w:sz w:val="24"/>
          <w:szCs w:val="24"/>
          <w:lang w:val="en-US"/>
        </w:rPr>
        <w:t>the Russian Academy of Sciences</w:t>
      </w:r>
      <w:r w:rsidRPr="00590160">
        <w:rPr>
          <w:rFonts w:ascii="Times New Roman" w:hAnsi="Times New Roman" w:cs="Times New Roman"/>
          <w:sz w:val="24"/>
          <w:szCs w:val="24"/>
          <w:lang w:val="en-US"/>
        </w:rPr>
        <w:t xml:space="preserve">», e-mail: </w:t>
      </w:r>
      <w:hyperlink r:id="rId18" w:history="1">
        <w:r w:rsidRPr="00590160">
          <w:rPr>
            <w:rStyle w:val="a7"/>
            <w:rFonts w:ascii="Times New Roman" w:hAnsi="Times New Roman" w:cs="Times New Roman"/>
            <w:color w:val="000000" w:themeColor="text1"/>
            <w:sz w:val="24"/>
            <w:szCs w:val="24"/>
            <w:u w:val="none"/>
            <w:lang w:val="en-US"/>
          </w:rPr>
          <w:t>j.uschakowa2017@yandex.ru</w:t>
        </w:r>
      </w:hyperlink>
    </w:p>
    <w:p w:rsidR="00590160" w:rsidRPr="00590160" w:rsidRDefault="00590160" w:rsidP="0059016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:rsidR="00590160" w:rsidRPr="00590160" w:rsidRDefault="00590160" w:rsidP="0059016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:rsidR="00590160" w:rsidRPr="00590160" w:rsidRDefault="00590160" w:rsidP="004A09AA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590160">
        <w:rPr>
          <w:rFonts w:ascii="Times New Roman" w:hAnsi="Times New Roman" w:cs="Times New Roman"/>
          <w:b/>
          <w:sz w:val="24"/>
          <w:szCs w:val="24"/>
          <w:lang w:val="en-US"/>
        </w:rPr>
        <w:t>Bibliographic list</w:t>
      </w:r>
    </w:p>
    <w:p w:rsidR="004A09AA" w:rsidRPr="004A09AA" w:rsidRDefault="004A09AA" w:rsidP="004A09AA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4A09AA">
        <w:rPr>
          <w:rFonts w:ascii="Times New Roman" w:hAnsi="Times New Roman" w:cs="Times New Roman"/>
          <w:sz w:val="24"/>
          <w:szCs w:val="24"/>
          <w:lang w:val="en-US"/>
        </w:rPr>
        <w:t>1.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Law of 17.07.2013 No. 3141-OZ </w:t>
      </w:r>
      <w:r w:rsidRPr="004A09AA">
        <w:rPr>
          <w:rFonts w:ascii="Times New Roman" w:hAnsi="Times New Roman" w:cs="Times New Roman"/>
          <w:sz w:val="24"/>
          <w:szCs w:val="24"/>
          <w:lang w:val="en-US"/>
        </w:rPr>
        <w:t>«On the secondary vocational education of the Vologda region». URL: http://docs.cntd.ru/document/460155989</w:t>
      </w:r>
    </w:p>
    <w:p w:rsidR="004A09AA" w:rsidRPr="004A09AA" w:rsidRDefault="004A09AA" w:rsidP="004A09AA">
      <w:pPr>
        <w:spacing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 xml:space="preserve">2. National project </w:t>
      </w:r>
      <w:r>
        <w:rPr>
          <w:rFonts w:ascii="Times New Roman" w:hAnsi="Times New Roman" w:cs="Times New Roman"/>
          <w:sz w:val="24"/>
          <w:szCs w:val="24"/>
        </w:rPr>
        <w:t>«</w:t>
      </w:r>
      <w:r>
        <w:rPr>
          <w:rFonts w:ascii="Times New Roman" w:hAnsi="Times New Roman" w:cs="Times New Roman"/>
          <w:sz w:val="24"/>
          <w:szCs w:val="24"/>
          <w:lang w:val="en-US"/>
        </w:rPr>
        <w:t>Science</w:t>
      </w:r>
      <w:r>
        <w:rPr>
          <w:rFonts w:ascii="Times New Roman" w:hAnsi="Times New Roman" w:cs="Times New Roman"/>
          <w:sz w:val="24"/>
          <w:szCs w:val="24"/>
        </w:rPr>
        <w:t>»</w:t>
      </w:r>
      <w:r w:rsidRPr="004A09AA">
        <w:rPr>
          <w:rFonts w:ascii="Times New Roman" w:hAnsi="Times New Roman" w:cs="Times New Roman"/>
          <w:sz w:val="24"/>
          <w:szCs w:val="24"/>
          <w:lang w:val="en-US"/>
        </w:rPr>
        <w:t>. URL: http://government.ru/projects/selection/740/35565/</w:t>
      </w:r>
    </w:p>
    <w:p w:rsidR="004A09AA" w:rsidRPr="004A09AA" w:rsidRDefault="004A09AA" w:rsidP="004A09AA">
      <w:pPr>
        <w:spacing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 xml:space="preserve">3. National project </w:t>
      </w:r>
      <w:r>
        <w:rPr>
          <w:rFonts w:ascii="Times New Roman" w:hAnsi="Times New Roman" w:cs="Times New Roman"/>
          <w:sz w:val="24"/>
          <w:szCs w:val="24"/>
        </w:rPr>
        <w:t>«</w:t>
      </w:r>
      <w:r w:rsidRPr="004A09AA">
        <w:rPr>
          <w:rFonts w:ascii="Times New Roman" w:hAnsi="Times New Roman" w:cs="Times New Roman"/>
          <w:sz w:val="24"/>
          <w:szCs w:val="24"/>
          <w:lang w:val="en-US"/>
        </w:rPr>
        <w:t>Educatio</w:t>
      </w:r>
      <w:r>
        <w:rPr>
          <w:rFonts w:ascii="Times New Roman" w:hAnsi="Times New Roman" w:cs="Times New Roman"/>
          <w:sz w:val="24"/>
          <w:szCs w:val="24"/>
          <w:lang w:val="en-US"/>
        </w:rPr>
        <w:t>n</w:t>
      </w:r>
      <w:r>
        <w:rPr>
          <w:rFonts w:ascii="Times New Roman" w:hAnsi="Times New Roman" w:cs="Times New Roman"/>
          <w:sz w:val="24"/>
          <w:szCs w:val="24"/>
        </w:rPr>
        <w:t>»</w:t>
      </w:r>
      <w:r w:rsidRPr="004A09AA">
        <w:rPr>
          <w:rFonts w:ascii="Times New Roman" w:hAnsi="Times New Roman" w:cs="Times New Roman"/>
          <w:sz w:val="24"/>
          <w:szCs w:val="24"/>
          <w:lang w:val="en-US"/>
        </w:rPr>
        <w:t>. URL: https://strategy24.ru/rf/projects/project/view?slug=natsional-nyy-proyekt-obrazovaniye&amp;category=education</w:t>
      </w:r>
    </w:p>
    <w:p w:rsidR="004A09AA" w:rsidRPr="004A09AA" w:rsidRDefault="004A09AA" w:rsidP="004A09AA">
      <w:pPr>
        <w:spacing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4A09AA">
        <w:rPr>
          <w:rFonts w:ascii="Times New Roman" w:hAnsi="Times New Roman" w:cs="Times New Roman"/>
          <w:sz w:val="24"/>
          <w:szCs w:val="24"/>
          <w:lang w:val="en-US"/>
        </w:rPr>
        <w:t>4. Decre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e No. 920 of November 17, 2016 </w:t>
      </w:r>
      <w:r w:rsidRPr="004A09AA">
        <w:rPr>
          <w:rFonts w:ascii="Times New Roman" w:hAnsi="Times New Roman" w:cs="Times New Roman"/>
          <w:sz w:val="24"/>
          <w:szCs w:val="24"/>
          <w:lang w:val="en-US"/>
        </w:rPr>
        <w:t>«On the Strategy for the Socio-Economic Development of the Vologda Region for the Period up to 2030». URL: http://docs.cntd.ru/document/444743929</w:t>
      </w:r>
    </w:p>
    <w:p w:rsidR="004A09AA" w:rsidRPr="004A09AA" w:rsidRDefault="004A09AA" w:rsidP="004A09AA">
      <w:pPr>
        <w:spacing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 xml:space="preserve">5. Order of 02.11.2009, № 1436 </w:t>
      </w:r>
      <w:r w:rsidRPr="004A09AA">
        <w:rPr>
          <w:rFonts w:ascii="Times New Roman" w:hAnsi="Times New Roman" w:cs="Times New Roman"/>
          <w:sz w:val="24"/>
          <w:szCs w:val="24"/>
          <w:lang w:val="en-US"/>
        </w:rPr>
        <w:t>«On approval of the Regulations on the basic comprehensi</w:t>
      </w:r>
      <w:r>
        <w:rPr>
          <w:rFonts w:ascii="Times New Roman" w:hAnsi="Times New Roman" w:cs="Times New Roman"/>
          <w:sz w:val="24"/>
          <w:szCs w:val="24"/>
          <w:lang w:val="en-US"/>
        </w:rPr>
        <w:t>ve school of the Vologda region</w:t>
      </w:r>
      <w:r w:rsidRPr="004A09AA">
        <w:rPr>
          <w:rFonts w:ascii="Times New Roman" w:hAnsi="Times New Roman" w:cs="Times New Roman"/>
          <w:sz w:val="24"/>
          <w:szCs w:val="24"/>
          <w:lang w:val="en-US"/>
        </w:rPr>
        <w:t>». URL: http://docs.cntd.ru/document/441644615</w:t>
      </w:r>
    </w:p>
    <w:p w:rsidR="004A09AA" w:rsidRPr="004A09AA" w:rsidRDefault="004A09AA" w:rsidP="004A09AA">
      <w:pPr>
        <w:spacing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4A09AA">
        <w:rPr>
          <w:rFonts w:ascii="Times New Roman" w:hAnsi="Times New Roman" w:cs="Times New Roman"/>
          <w:sz w:val="24"/>
          <w:szCs w:val="24"/>
          <w:lang w:val="en-US"/>
        </w:rPr>
        <w:t xml:space="preserve">6. Order 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dated August 25, 2017 No. 2899 </w:t>
      </w:r>
      <w:r w:rsidRPr="004A09AA">
        <w:rPr>
          <w:rFonts w:ascii="Times New Roman" w:hAnsi="Times New Roman" w:cs="Times New Roman"/>
          <w:sz w:val="24"/>
          <w:szCs w:val="24"/>
          <w:lang w:val="en-US"/>
        </w:rPr>
        <w:t>«Regulations on the practice-oriented (dual) training model and regulations on the structural divisions of the professional organization in an enterprise». URL: http://docs.cntd.ru/document/450322612</w:t>
      </w:r>
    </w:p>
    <w:p w:rsidR="004A09AA" w:rsidRPr="004A09AA" w:rsidRDefault="004A09AA" w:rsidP="004A09AA">
      <w:pPr>
        <w:spacing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4A09AA">
        <w:rPr>
          <w:rFonts w:ascii="Times New Roman" w:hAnsi="Times New Roman" w:cs="Times New Roman"/>
          <w:sz w:val="24"/>
          <w:szCs w:val="24"/>
          <w:lang w:val="en-US"/>
        </w:rPr>
        <w:t>7. Professional standards. URL: http://www.consultant.ru/document/cons_doc_LAW_157436/</w:t>
      </w:r>
    </w:p>
    <w:p w:rsidR="004A09AA" w:rsidRPr="004A09AA" w:rsidRDefault="004A09AA" w:rsidP="004A09AA">
      <w:pPr>
        <w:spacing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 xml:space="preserve">8.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Ushakova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Y</w:t>
      </w:r>
      <w:r w:rsidRPr="004A09AA">
        <w:rPr>
          <w:rFonts w:ascii="Times New Roman" w:hAnsi="Times New Roman" w:cs="Times New Roman"/>
          <w:sz w:val="24"/>
          <w:szCs w:val="24"/>
          <w:lang w:val="en-US"/>
        </w:rPr>
        <w:t xml:space="preserve">.O. Problems and tasks of stimulating the reproduction of personnel in the transition to an innovative economy // Bulletin of Chelyabinsk State University. </w:t>
      </w:r>
      <w:proofErr w:type="gramStart"/>
      <w:r w:rsidRPr="004A09AA">
        <w:rPr>
          <w:rFonts w:ascii="Times New Roman" w:hAnsi="Times New Roman" w:cs="Times New Roman"/>
          <w:sz w:val="24"/>
          <w:szCs w:val="24"/>
          <w:lang w:val="en-US"/>
        </w:rPr>
        <w:t>Economics.</w:t>
      </w:r>
      <w:proofErr w:type="gramEnd"/>
      <w:r w:rsidRPr="004A09AA">
        <w:rPr>
          <w:rFonts w:ascii="Times New Roman" w:hAnsi="Times New Roman" w:cs="Times New Roman"/>
          <w:sz w:val="24"/>
          <w:szCs w:val="24"/>
          <w:lang w:val="en-US"/>
        </w:rPr>
        <w:t xml:space="preserve"> - 2019. </w:t>
      </w:r>
      <w:proofErr w:type="gramStart"/>
      <w:r w:rsidRPr="004A09AA">
        <w:rPr>
          <w:rFonts w:ascii="Times New Roman" w:hAnsi="Times New Roman" w:cs="Times New Roman"/>
          <w:sz w:val="24"/>
          <w:szCs w:val="24"/>
          <w:lang w:val="en-US"/>
        </w:rPr>
        <w:t>– №3 (425).</w:t>
      </w:r>
      <w:proofErr w:type="gramEnd"/>
      <w:r w:rsidRPr="004A09AA">
        <w:rPr>
          <w:rFonts w:ascii="Times New Roman" w:hAnsi="Times New Roman" w:cs="Times New Roman"/>
          <w:sz w:val="24"/>
          <w:szCs w:val="24"/>
          <w:lang w:val="en-US"/>
        </w:rPr>
        <w:t xml:space="preserve"> – pp. 87-97.</w:t>
      </w:r>
    </w:p>
    <w:p w:rsidR="00A922A4" w:rsidRPr="00DA428D" w:rsidRDefault="004A09AA" w:rsidP="004A09AA">
      <w:pPr>
        <w:spacing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 xml:space="preserve">9. Federal Law </w:t>
      </w:r>
      <w:r w:rsidRPr="004A09AA">
        <w:rPr>
          <w:rFonts w:ascii="Times New Roman" w:hAnsi="Times New Roman" w:cs="Times New Roman"/>
          <w:sz w:val="24"/>
          <w:szCs w:val="24"/>
          <w:lang w:val="en-US"/>
        </w:rPr>
        <w:t>«On Educ</w:t>
      </w:r>
      <w:r>
        <w:rPr>
          <w:rFonts w:ascii="Times New Roman" w:hAnsi="Times New Roman" w:cs="Times New Roman"/>
          <w:sz w:val="24"/>
          <w:szCs w:val="24"/>
          <w:lang w:val="en-US"/>
        </w:rPr>
        <w:t>ation in the Russian Federation</w:t>
      </w:r>
      <w:r w:rsidRPr="004A09AA">
        <w:rPr>
          <w:rFonts w:ascii="Times New Roman" w:hAnsi="Times New Roman" w:cs="Times New Roman"/>
          <w:sz w:val="24"/>
          <w:szCs w:val="24"/>
          <w:lang w:val="en-US"/>
        </w:rPr>
        <w:t>» dated December 29, 2012 No. 273-ФЗ. URL: http://www.consultant.ru/document/cons_doc_LAW_140174/</w:t>
      </w:r>
    </w:p>
    <w:p w:rsidR="005D476A" w:rsidRPr="00DA428D" w:rsidRDefault="005D476A" w:rsidP="005D476A">
      <w:pPr>
        <w:spacing w:line="240" w:lineRule="auto"/>
        <w:jc w:val="center"/>
        <w:rPr>
          <w:rFonts w:ascii="Times New Roman" w:hAnsi="Times New Roman" w:cs="Times New Roman"/>
          <w:sz w:val="28"/>
          <w:szCs w:val="28"/>
          <w:lang w:val="en-US"/>
        </w:rPr>
      </w:pPr>
      <w:bookmarkStart w:id="0" w:name="_GoBack"/>
      <w:bookmarkEnd w:id="0"/>
    </w:p>
    <w:sectPr w:rsidR="005D476A" w:rsidRPr="00DA428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A09AA" w:rsidRDefault="004A09AA" w:rsidP="00A922A4">
      <w:pPr>
        <w:spacing w:after="0" w:line="240" w:lineRule="auto"/>
      </w:pPr>
      <w:r>
        <w:separator/>
      </w:r>
    </w:p>
  </w:endnote>
  <w:endnote w:type="continuationSeparator" w:id="0">
    <w:p w:rsidR="004A09AA" w:rsidRDefault="004A09AA" w:rsidP="00A922A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A09AA" w:rsidRDefault="004A09AA" w:rsidP="00A922A4">
      <w:pPr>
        <w:spacing w:after="0" w:line="240" w:lineRule="auto"/>
      </w:pPr>
      <w:r>
        <w:separator/>
      </w:r>
    </w:p>
  </w:footnote>
  <w:footnote w:type="continuationSeparator" w:id="0">
    <w:p w:rsidR="004A09AA" w:rsidRDefault="004A09AA" w:rsidP="00A922A4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8221528"/>
    <w:multiLevelType w:val="hybridMultilevel"/>
    <w:tmpl w:val="9394F7F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59B0073F"/>
    <w:multiLevelType w:val="hybridMultilevel"/>
    <w:tmpl w:val="926C9DB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D873E33"/>
    <w:multiLevelType w:val="hybridMultilevel"/>
    <w:tmpl w:val="B09CCD50"/>
    <w:lvl w:ilvl="0" w:tplc="1DA83C8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A82E9D92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57F27836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1D188A0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E58FC56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1D467916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B062198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7E924090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52760D00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76864AB2"/>
    <w:multiLevelType w:val="hybridMultilevel"/>
    <w:tmpl w:val="2A489306"/>
    <w:lvl w:ilvl="0" w:tplc="39B8C514">
      <w:start w:val="1"/>
      <w:numFmt w:val="decimal"/>
      <w:lvlText w:val="%1."/>
      <w:lvlJc w:val="left"/>
      <w:pPr>
        <w:ind w:left="-207" w:hanging="360"/>
      </w:pPr>
      <w:rPr>
        <w:rFonts w:hint="default"/>
        <w:color w:val="000000" w:themeColor="text1"/>
      </w:rPr>
    </w:lvl>
    <w:lvl w:ilvl="1" w:tplc="04190019" w:tentative="1">
      <w:start w:val="1"/>
      <w:numFmt w:val="lowerLetter"/>
      <w:lvlText w:val="%2."/>
      <w:lvlJc w:val="left"/>
      <w:pPr>
        <w:ind w:left="513" w:hanging="360"/>
      </w:pPr>
    </w:lvl>
    <w:lvl w:ilvl="2" w:tplc="0419001B" w:tentative="1">
      <w:start w:val="1"/>
      <w:numFmt w:val="lowerRoman"/>
      <w:lvlText w:val="%3."/>
      <w:lvlJc w:val="right"/>
      <w:pPr>
        <w:ind w:left="1233" w:hanging="180"/>
      </w:pPr>
    </w:lvl>
    <w:lvl w:ilvl="3" w:tplc="0419000F" w:tentative="1">
      <w:start w:val="1"/>
      <w:numFmt w:val="decimal"/>
      <w:lvlText w:val="%4."/>
      <w:lvlJc w:val="left"/>
      <w:pPr>
        <w:ind w:left="1953" w:hanging="360"/>
      </w:pPr>
    </w:lvl>
    <w:lvl w:ilvl="4" w:tplc="04190019" w:tentative="1">
      <w:start w:val="1"/>
      <w:numFmt w:val="lowerLetter"/>
      <w:lvlText w:val="%5."/>
      <w:lvlJc w:val="left"/>
      <w:pPr>
        <w:ind w:left="2673" w:hanging="360"/>
      </w:pPr>
    </w:lvl>
    <w:lvl w:ilvl="5" w:tplc="0419001B" w:tentative="1">
      <w:start w:val="1"/>
      <w:numFmt w:val="lowerRoman"/>
      <w:lvlText w:val="%6."/>
      <w:lvlJc w:val="right"/>
      <w:pPr>
        <w:ind w:left="3393" w:hanging="180"/>
      </w:pPr>
    </w:lvl>
    <w:lvl w:ilvl="6" w:tplc="0419000F" w:tentative="1">
      <w:start w:val="1"/>
      <w:numFmt w:val="decimal"/>
      <w:lvlText w:val="%7."/>
      <w:lvlJc w:val="left"/>
      <w:pPr>
        <w:ind w:left="4113" w:hanging="360"/>
      </w:pPr>
    </w:lvl>
    <w:lvl w:ilvl="7" w:tplc="04190019" w:tentative="1">
      <w:start w:val="1"/>
      <w:numFmt w:val="lowerLetter"/>
      <w:lvlText w:val="%8."/>
      <w:lvlJc w:val="left"/>
      <w:pPr>
        <w:ind w:left="4833" w:hanging="360"/>
      </w:pPr>
    </w:lvl>
    <w:lvl w:ilvl="8" w:tplc="0419001B" w:tentative="1">
      <w:start w:val="1"/>
      <w:numFmt w:val="lowerRoman"/>
      <w:lvlText w:val="%9."/>
      <w:lvlJc w:val="right"/>
      <w:pPr>
        <w:ind w:left="5553" w:hanging="180"/>
      </w:p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7761A"/>
    <w:rsid w:val="0001292B"/>
    <w:rsid w:val="00064E9C"/>
    <w:rsid w:val="00272AD0"/>
    <w:rsid w:val="00327D1C"/>
    <w:rsid w:val="0041034B"/>
    <w:rsid w:val="00450838"/>
    <w:rsid w:val="00456B42"/>
    <w:rsid w:val="004A09AA"/>
    <w:rsid w:val="00576311"/>
    <w:rsid w:val="00590160"/>
    <w:rsid w:val="005D476A"/>
    <w:rsid w:val="00754E0C"/>
    <w:rsid w:val="00A17ADF"/>
    <w:rsid w:val="00A23077"/>
    <w:rsid w:val="00A922A4"/>
    <w:rsid w:val="00AD5FA1"/>
    <w:rsid w:val="00B7761A"/>
    <w:rsid w:val="00DA428D"/>
    <w:rsid w:val="00DC67A0"/>
    <w:rsid w:val="00EA62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5D476A"/>
    <w:pPr>
      <w:ind w:left="720"/>
      <w:contextualSpacing/>
    </w:pPr>
  </w:style>
  <w:style w:type="paragraph" w:styleId="a4">
    <w:name w:val="footnote text"/>
    <w:basedOn w:val="a"/>
    <w:link w:val="a5"/>
    <w:uiPriority w:val="99"/>
    <w:semiHidden/>
    <w:unhideWhenUsed/>
    <w:rsid w:val="00A922A4"/>
    <w:pPr>
      <w:spacing w:after="0" w:line="240" w:lineRule="auto"/>
    </w:pPr>
    <w:rPr>
      <w:sz w:val="20"/>
      <w:szCs w:val="20"/>
    </w:rPr>
  </w:style>
  <w:style w:type="character" w:customStyle="1" w:styleId="a5">
    <w:name w:val="Текст сноски Знак"/>
    <w:basedOn w:val="a0"/>
    <w:link w:val="a4"/>
    <w:uiPriority w:val="99"/>
    <w:semiHidden/>
    <w:rsid w:val="00A922A4"/>
    <w:rPr>
      <w:sz w:val="20"/>
      <w:szCs w:val="20"/>
    </w:rPr>
  </w:style>
  <w:style w:type="character" w:styleId="a6">
    <w:name w:val="footnote reference"/>
    <w:basedOn w:val="a0"/>
    <w:uiPriority w:val="99"/>
    <w:semiHidden/>
    <w:unhideWhenUsed/>
    <w:rsid w:val="00A922A4"/>
    <w:rPr>
      <w:vertAlign w:val="superscript"/>
    </w:rPr>
  </w:style>
  <w:style w:type="character" w:styleId="a7">
    <w:name w:val="Hyperlink"/>
    <w:basedOn w:val="a0"/>
    <w:uiPriority w:val="99"/>
    <w:unhideWhenUsed/>
    <w:rsid w:val="00DC67A0"/>
    <w:rPr>
      <w:color w:val="0000FF"/>
      <w:u w:val="single"/>
    </w:rPr>
  </w:style>
  <w:style w:type="character" w:customStyle="1" w:styleId="dropdown-user-namefirst-letter">
    <w:name w:val="dropdown-user-name__first-letter"/>
    <w:basedOn w:val="a0"/>
    <w:rsid w:val="00DA428D"/>
  </w:style>
  <w:style w:type="paragraph" w:styleId="a8">
    <w:name w:val="Balloon Text"/>
    <w:basedOn w:val="a"/>
    <w:link w:val="a9"/>
    <w:uiPriority w:val="99"/>
    <w:semiHidden/>
    <w:unhideWhenUsed/>
    <w:rsid w:val="00590160"/>
    <w:pPr>
      <w:spacing w:after="0" w:line="240" w:lineRule="auto"/>
    </w:pPr>
    <w:rPr>
      <w:rFonts w:ascii="Calibri" w:hAnsi="Calibri" w:cs="Calibri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590160"/>
    <w:rPr>
      <w:rFonts w:ascii="Calibri" w:hAnsi="Calibri" w:cs="Calibri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5D476A"/>
    <w:pPr>
      <w:ind w:left="720"/>
      <w:contextualSpacing/>
    </w:pPr>
  </w:style>
  <w:style w:type="paragraph" w:styleId="a4">
    <w:name w:val="footnote text"/>
    <w:basedOn w:val="a"/>
    <w:link w:val="a5"/>
    <w:uiPriority w:val="99"/>
    <w:semiHidden/>
    <w:unhideWhenUsed/>
    <w:rsid w:val="00A922A4"/>
    <w:pPr>
      <w:spacing w:after="0" w:line="240" w:lineRule="auto"/>
    </w:pPr>
    <w:rPr>
      <w:sz w:val="20"/>
      <w:szCs w:val="20"/>
    </w:rPr>
  </w:style>
  <w:style w:type="character" w:customStyle="1" w:styleId="a5">
    <w:name w:val="Текст сноски Знак"/>
    <w:basedOn w:val="a0"/>
    <w:link w:val="a4"/>
    <w:uiPriority w:val="99"/>
    <w:semiHidden/>
    <w:rsid w:val="00A922A4"/>
    <w:rPr>
      <w:sz w:val="20"/>
      <w:szCs w:val="20"/>
    </w:rPr>
  </w:style>
  <w:style w:type="character" w:styleId="a6">
    <w:name w:val="footnote reference"/>
    <w:basedOn w:val="a0"/>
    <w:uiPriority w:val="99"/>
    <w:semiHidden/>
    <w:unhideWhenUsed/>
    <w:rsid w:val="00A922A4"/>
    <w:rPr>
      <w:vertAlign w:val="superscript"/>
    </w:rPr>
  </w:style>
  <w:style w:type="character" w:styleId="a7">
    <w:name w:val="Hyperlink"/>
    <w:basedOn w:val="a0"/>
    <w:uiPriority w:val="99"/>
    <w:unhideWhenUsed/>
    <w:rsid w:val="00DC67A0"/>
    <w:rPr>
      <w:color w:val="0000FF"/>
      <w:u w:val="single"/>
    </w:rPr>
  </w:style>
  <w:style w:type="character" w:customStyle="1" w:styleId="dropdown-user-namefirst-letter">
    <w:name w:val="dropdown-user-name__first-letter"/>
    <w:basedOn w:val="a0"/>
    <w:rsid w:val="00DA428D"/>
  </w:style>
  <w:style w:type="paragraph" w:styleId="a8">
    <w:name w:val="Balloon Text"/>
    <w:basedOn w:val="a"/>
    <w:link w:val="a9"/>
    <w:uiPriority w:val="99"/>
    <w:semiHidden/>
    <w:unhideWhenUsed/>
    <w:rsid w:val="00590160"/>
    <w:pPr>
      <w:spacing w:after="0" w:line="240" w:lineRule="auto"/>
    </w:pPr>
    <w:rPr>
      <w:rFonts w:ascii="Calibri" w:hAnsi="Calibri" w:cs="Calibri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590160"/>
    <w:rPr>
      <w:rFonts w:ascii="Calibri" w:hAnsi="Calibri" w:cs="Calibri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684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764618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226966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307423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yperlink" Target="http://docs.cntd.ru/document/441644615" TargetMode="External"/><Relationship Id="rId18" Type="http://schemas.openxmlformats.org/officeDocument/2006/relationships/hyperlink" Target="mailto:j.uschakowa2017@yandex.ru" TargetMode="Externa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yperlink" Target="http://docs.cntd.ru/document/444743929" TargetMode="External"/><Relationship Id="rId17" Type="http://schemas.openxmlformats.org/officeDocument/2006/relationships/hyperlink" Target="mailto:j.uschakowa2017@yandex.ru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://www.consultant.ru/document/cons_doc_LAW_140174/" TargetMode="Externa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s://strategy24.ru/rf/projects/project/view?slug=natsional-nyy-proyekt-obrazovaniye&amp;category=education" TargetMode="External"/><Relationship Id="rId5" Type="http://schemas.openxmlformats.org/officeDocument/2006/relationships/settings" Target="settings.xml"/><Relationship Id="rId15" Type="http://schemas.openxmlformats.org/officeDocument/2006/relationships/hyperlink" Target="http://www.consultant.ru/document/cons_doc_LAW_157436/" TargetMode="External"/><Relationship Id="rId10" Type="http://schemas.openxmlformats.org/officeDocument/2006/relationships/hyperlink" Target="http://government.ru/projects/selection/740/35565/" TargetMode="External"/><Relationship Id="rId19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yperlink" Target="http://docs.cntd.ru/document/460155989" TargetMode="External"/><Relationship Id="rId14" Type="http://schemas.openxmlformats.org/officeDocument/2006/relationships/hyperlink" Target="http://docs.cntd.ru/document/450322612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1E97C6D-752F-4C3C-A3C3-CF66F04E82C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2650</Words>
  <Characters>15108</Characters>
  <Application>Microsoft Office Word</Application>
  <DocSecurity>0</DocSecurity>
  <Lines>125</Lines>
  <Paragraphs>35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17723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Юлия О. Ушакова</dc:creator>
  <cp:lastModifiedBy>Юлия О. Ушакова</cp:lastModifiedBy>
  <cp:revision>2</cp:revision>
  <cp:lastPrinted>2019-06-20T08:11:00Z</cp:lastPrinted>
  <dcterms:created xsi:type="dcterms:W3CDTF">2019-06-20T08:17:00Z</dcterms:created>
  <dcterms:modified xsi:type="dcterms:W3CDTF">2019-06-20T08:17:00Z</dcterms:modified>
</cp:coreProperties>
</file>