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7ECD" w:rsidRPr="00AB7ECD" w:rsidRDefault="00AB7ECD" w:rsidP="00AB7ECD">
      <w:pPr>
        <w:spacing w:after="0" w:line="240" w:lineRule="auto"/>
        <w:ind w:firstLine="709"/>
        <w:jc w:val="center"/>
        <w:textAlignment w:val="baseline"/>
        <w:rPr>
          <w:rFonts w:ascii="Times New Roman" w:hAnsi="Times New Roman" w:cs="Times New Roman"/>
          <w:b/>
          <w:sz w:val="24"/>
          <w:szCs w:val="24"/>
          <w:lang w:val="en-US"/>
        </w:rPr>
      </w:pPr>
    </w:p>
    <w:p w:rsidR="00AB7ECD" w:rsidRPr="00AB7ECD" w:rsidRDefault="00AB7ECD" w:rsidP="00AB7ECD">
      <w:pPr>
        <w:widowControl w:val="0"/>
        <w:spacing w:after="0" w:line="240" w:lineRule="auto"/>
        <w:ind w:firstLine="709"/>
        <w:rPr>
          <w:rFonts w:ascii="Times New Roman" w:eastAsia="Courier New" w:hAnsi="Times New Roman" w:cs="Times New Roman"/>
          <w:b/>
          <w:color w:val="000000"/>
          <w:sz w:val="24"/>
          <w:szCs w:val="24"/>
        </w:rPr>
      </w:pPr>
      <w:r w:rsidRPr="00AB7ECD">
        <w:rPr>
          <w:rFonts w:ascii="Times New Roman" w:eastAsia="Courier New" w:hAnsi="Times New Roman" w:cs="Times New Roman"/>
          <w:b/>
          <w:color w:val="000000"/>
          <w:sz w:val="24"/>
          <w:szCs w:val="24"/>
        </w:rPr>
        <w:t>УДК</w:t>
      </w:r>
      <w:r w:rsidR="00962837">
        <w:rPr>
          <w:rFonts w:ascii="Times New Roman" w:eastAsia="Courier New" w:hAnsi="Times New Roman" w:cs="Times New Roman"/>
          <w:b/>
          <w:color w:val="000000"/>
          <w:sz w:val="24"/>
          <w:szCs w:val="24"/>
        </w:rPr>
        <w:t xml:space="preserve"> 656.073:004(100)</w:t>
      </w:r>
    </w:p>
    <w:p w:rsidR="00AB7ECD" w:rsidRPr="00AB7ECD" w:rsidRDefault="00962837" w:rsidP="00AB7ECD">
      <w:pPr>
        <w:widowControl w:val="0"/>
        <w:spacing w:after="0" w:line="240" w:lineRule="auto"/>
        <w:ind w:firstLine="709"/>
        <w:jc w:val="right"/>
        <w:rPr>
          <w:rFonts w:ascii="Times New Roman" w:eastAsia="Courier New" w:hAnsi="Times New Roman" w:cs="Times New Roman"/>
          <w:b/>
          <w:color w:val="000000"/>
          <w:sz w:val="24"/>
          <w:szCs w:val="24"/>
        </w:rPr>
      </w:pPr>
      <w:r>
        <w:rPr>
          <w:rFonts w:ascii="Times New Roman" w:eastAsia="Courier New" w:hAnsi="Times New Roman" w:cs="Times New Roman"/>
          <w:b/>
          <w:color w:val="000000"/>
          <w:sz w:val="24"/>
          <w:szCs w:val="24"/>
        </w:rPr>
        <w:t>Купревич Т.С</w:t>
      </w:r>
      <w:r w:rsidR="00AB7ECD" w:rsidRPr="00AB7ECD">
        <w:rPr>
          <w:rFonts w:ascii="Times New Roman" w:eastAsia="Courier New" w:hAnsi="Times New Roman" w:cs="Times New Roman"/>
          <w:b/>
          <w:color w:val="000000"/>
          <w:sz w:val="24"/>
          <w:szCs w:val="24"/>
        </w:rPr>
        <w:t>.</w:t>
      </w:r>
    </w:p>
    <w:p w:rsidR="00AB7ECD" w:rsidRPr="00AB7ECD" w:rsidRDefault="00AB7ECD" w:rsidP="00AB7ECD">
      <w:pPr>
        <w:widowControl w:val="0"/>
        <w:spacing w:after="0" w:line="240" w:lineRule="auto"/>
        <w:ind w:firstLine="709"/>
        <w:jc w:val="right"/>
        <w:rPr>
          <w:rFonts w:ascii="Times New Roman" w:eastAsia="Courier New" w:hAnsi="Times New Roman" w:cs="Times New Roman"/>
          <w:b/>
          <w:color w:val="000000"/>
          <w:sz w:val="24"/>
          <w:szCs w:val="24"/>
        </w:rPr>
      </w:pPr>
    </w:p>
    <w:p w:rsidR="00AB7ECD" w:rsidRPr="00AB7ECD" w:rsidRDefault="00AB7ECD" w:rsidP="00AB7ECD">
      <w:pPr>
        <w:widowControl w:val="0"/>
        <w:spacing w:after="0" w:line="240" w:lineRule="auto"/>
        <w:ind w:firstLine="709"/>
        <w:jc w:val="center"/>
        <w:rPr>
          <w:rFonts w:ascii="Times New Roman" w:eastAsia="Courier New" w:hAnsi="Times New Roman" w:cs="Times New Roman"/>
          <w:b/>
          <w:color w:val="000000"/>
          <w:sz w:val="24"/>
          <w:szCs w:val="24"/>
        </w:rPr>
      </w:pPr>
      <w:r>
        <w:rPr>
          <w:rFonts w:ascii="Times New Roman" w:eastAsia="Courier New" w:hAnsi="Times New Roman" w:cs="Times New Roman"/>
          <w:b/>
          <w:color w:val="000000"/>
          <w:sz w:val="24"/>
          <w:szCs w:val="24"/>
        </w:rPr>
        <w:t>ОСОБЕННОСТИ ПРИМЕНЕНИЯ ТЕХНОЛОГИИ БЛОКЧЕЙН В МЕЖДУНАРОДНЫХ ГРУЗОПЕРЕВОЗКАХ</w:t>
      </w:r>
    </w:p>
    <w:p w:rsidR="00AB7ECD" w:rsidRPr="00AB7ECD" w:rsidRDefault="00AB7ECD" w:rsidP="00AB7ECD">
      <w:pPr>
        <w:widowControl w:val="0"/>
        <w:spacing w:after="0" w:line="240" w:lineRule="auto"/>
        <w:ind w:firstLine="709"/>
        <w:jc w:val="both"/>
        <w:rPr>
          <w:rFonts w:ascii="Times New Roman" w:eastAsia="Courier New" w:hAnsi="Times New Roman" w:cs="Times New Roman"/>
          <w:color w:val="000000"/>
          <w:sz w:val="24"/>
          <w:szCs w:val="24"/>
        </w:rPr>
      </w:pPr>
    </w:p>
    <w:p w:rsidR="00AB7ECD" w:rsidRPr="00E04E97" w:rsidRDefault="00AB7ECD" w:rsidP="007D1F91">
      <w:pPr>
        <w:widowControl w:val="0"/>
        <w:spacing w:after="0" w:line="240" w:lineRule="auto"/>
        <w:ind w:firstLine="426"/>
        <w:jc w:val="both"/>
        <w:rPr>
          <w:rFonts w:ascii="Times New Roman" w:eastAsia="Courier New" w:hAnsi="Times New Roman" w:cs="Courier New"/>
          <w:i/>
          <w:color w:val="000000"/>
          <w:sz w:val="24"/>
          <w:szCs w:val="24"/>
        </w:rPr>
      </w:pPr>
      <w:r w:rsidRPr="00E04E97">
        <w:rPr>
          <w:rFonts w:ascii="Times New Roman" w:eastAsia="Courier New" w:hAnsi="Times New Roman" w:cs="Courier New"/>
          <w:b/>
          <w:color w:val="000000"/>
          <w:sz w:val="24"/>
          <w:szCs w:val="24"/>
        </w:rPr>
        <w:t>Аннотация</w:t>
      </w:r>
      <w:r w:rsidR="007D1F91">
        <w:rPr>
          <w:rFonts w:ascii="Times New Roman" w:eastAsia="Courier New" w:hAnsi="Times New Roman" w:cs="Courier New"/>
          <w:b/>
          <w:color w:val="000000"/>
          <w:sz w:val="24"/>
          <w:szCs w:val="24"/>
        </w:rPr>
        <w:t xml:space="preserve">. </w:t>
      </w:r>
      <w:r w:rsidR="007D1F91" w:rsidRPr="007D1F91">
        <w:rPr>
          <w:rFonts w:ascii="Times New Roman" w:eastAsia="Calibri" w:hAnsi="Times New Roman" w:cs="Courier New"/>
          <w:i/>
          <w:color w:val="000000"/>
          <w:sz w:val="24"/>
          <w:szCs w:val="24"/>
        </w:rPr>
        <w:t>В статье рассматривается потенциал применения технологии блокчейн в международных грузоперевозках. Определены преимущества и проблемы применения блокчейн. Выявлены основные направления развития технологии для сектора транспорта и логистики.</w:t>
      </w:r>
    </w:p>
    <w:p w:rsidR="00AB7ECD" w:rsidRPr="00E04E97" w:rsidRDefault="00AB7ECD" w:rsidP="00AB7ECD">
      <w:pPr>
        <w:widowControl w:val="0"/>
        <w:spacing w:after="0" w:line="240" w:lineRule="auto"/>
        <w:ind w:firstLine="426"/>
        <w:jc w:val="both"/>
        <w:rPr>
          <w:rFonts w:ascii="Times New Roman" w:eastAsia="Courier New" w:hAnsi="Times New Roman" w:cs="Courier New"/>
          <w:i/>
          <w:color w:val="000000"/>
          <w:sz w:val="24"/>
          <w:szCs w:val="24"/>
        </w:rPr>
      </w:pPr>
      <w:r w:rsidRPr="00E04E97">
        <w:rPr>
          <w:rFonts w:ascii="Times New Roman" w:eastAsia="Courier New" w:hAnsi="Times New Roman" w:cs="Courier New"/>
          <w:b/>
          <w:color w:val="000000"/>
          <w:sz w:val="24"/>
          <w:szCs w:val="24"/>
        </w:rPr>
        <w:t>Ключевые слова</w:t>
      </w:r>
      <w:r>
        <w:rPr>
          <w:rFonts w:ascii="Times New Roman" w:eastAsia="Courier New" w:hAnsi="Times New Roman" w:cs="Courier New"/>
          <w:b/>
          <w:color w:val="000000"/>
          <w:sz w:val="24"/>
          <w:szCs w:val="24"/>
        </w:rPr>
        <w:t xml:space="preserve">: </w:t>
      </w:r>
      <w:r>
        <w:rPr>
          <w:rFonts w:ascii="Times New Roman" w:eastAsia="Courier New" w:hAnsi="Times New Roman" w:cs="Courier New"/>
          <w:i/>
          <w:color w:val="000000"/>
          <w:sz w:val="24"/>
          <w:szCs w:val="24"/>
        </w:rPr>
        <w:t>цифровая экономика, блокчейн, международные грузоперевозки</w:t>
      </w:r>
      <w:r w:rsidR="00962837">
        <w:rPr>
          <w:rFonts w:ascii="Times New Roman" w:eastAsia="Courier New" w:hAnsi="Times New Roman" w:cs="Courier New"/>
          <w:i/>
          <w:color w:val="000000"/>
          <w:sz w:val="24"/>
          <w:szCs w:val="24"/>
        </w:rPr>
        <w:t>, Интернет вещей</w:t>
      </w:r>
      <w:r w:rsidR="0094656E">
        <w:rPr>
          <w:rFonts w:ascii="Times New Roman" w:eastAsia="Courier New" w:hAnsi="Times New Roman" w:cs="Courier New"/>
          <w:i/>
          <w:color w:val="000000"/>
          <w:sz w:val="24"/>
          <w:szCs w:val="24"/>
        </w:rPr>
        <w:t>, умные контракты</w:t>
      </w:r>
      <w:r w:rsidRPr="00E04E97">
        <w:rPr>
          <w:rFonts w:ascii="Times New Roman" w:eastAsia="Courier New" w:hAnsi="Times New Roman" w:cs="Courier New"/>
          <w:i/>
          <w:color w:val="000000"/>
          <w:sz w:val="24"/>
          <w:szCs w:val="24"/>
        </w:rPr>
        <w:t>.</w:t>
      </w:r>
    </w:p>
    <w:p w:rsidR="00AB7ECD" w:rsidRDefault="00AB7ECD" w:rsidP="00AB7ECD">
      <w:pPr>
        <w:widowControl w:val="0"/>
        <w:spacing w:after="0" w:line="240" w:lineRule="auto"/>
        <w:ind w:firstLine="709"/>
        <w:jc w:val="both"/>
        <w:rPr>
          <w:rFonts w:ascii="Times New Roman" w:eastAsia="Courier New" w:hAnsi="Times New Roman" w:cs="Times New Roman"/>
          <w:color w:val="000000"/>
          <w:sz w:val="24"/>
          <w:szCs w:val="24"/>
        </w:rPr>
      </w:pPr>
    </w:p>
    <w:p w:rsidR="00962837" w:rsidRPr="00AB7ECD" w:rsidRDefault="00962837" w:rsidP="00962837">
      <w:pPr>
        <w:spacing w:after="0" w:line="240" w:lineRule="auto"/>
        <w:ind w:firstLine="709"/>
        <w:jc w:val="both"/>
        <w:rPr>
          <w:rFonts w:ascii="Times New Roman" w:hAnsi="Times New Roman" w:cs="Times New Roman"/>
          <w:sz w:val="24"/>
          <w:szCs w:val="24"/>
        </w:rPr>
      </w:pPr>
      <w:r w:rsidRPr="00AB7ECD">
        <w:rPr>
          <w:rFonts w:ascii="Times New Roman" w:hAnsi="Times New Roman" w:cs="Times New Roman"/>
          <w:sz w:val="24"/>
          <w:szCs w:val="24"/>
        </w:rPr>
        <w:t xml:space="preserve">Транспорт и логистика являются основой международной торговли. Сектор представляет собой благодатную почву для реализации технологии блокчейн из-за большого числа вовлеченных субъектов. Неудивительно, что порты, а также транспортные и </w:t>
      </w:r>
      <w:proofErr w:type="spellStart"/>
      <w:r w:rsidRPr="00AB7ECD">
        <w:rPr>
          <w:rFonts w:ascii="Times New Roman" w:hAnsi="Times New Roman" w:cs="Times New Roman"/>
          <w:sz w:val="24"/>
          <w:szCs w:val="24"/>
        </w:rPr>
        <w:t>логистические</w:t>
      </w:r>
      <w:proofErr w:type="spellEnd"/>
      <w:r w:rsidRPr="00AB7ECD">
        <w:rPr>
          <w:rFonts w:ascii="Times New Roman" w:hAnsi="Times New Roman" w:cs="Times New Roman"/>
          <w:sz w:val="24"/>
          <w:szCs w:val="24"/>
        </w:rPr>
        <w:t xml:space="preserve"> компании активно изучают потенциал блокчейн в сочетании с Интернетом </w:t>
      </w:r>
      <w:r>
        <w:rPr>
          <w:rFonts w:ascii="Times New Roman" w:hAnsi="Times New Roman" w:cs="Times New Roman"/>
          <w:sz w:val="24"/>
          <w:szCs w:val="24"/>
        </w:rPr>
        <w:t>в</w:t>
      </w:r>
      <w:r w:rsidRPr="00AB7ECD">
        <w:rPr>
          <w:rFonts w:ascii="Times New Roman" w:hAnsi="Times New Roman" w:cs="Times New Roman"/>
          <w:sz w:val="24"/>
          <w:szCs w:val="24"/>
        </w:rPr>
        <w:t xml:space="preserve">ещей для получения определенных экономических эффектов. Некоторые компании начали разработку торговых платформ, которые могли бы соединить всех участников цепочки поставок, от грузоотправителей до таможенных органов и банков, и тем самым стимулировать процесс цифровой трансформации международной торговли. Разработка таких платформ может не только существенно повлиять на сам </w:t>
      </w:r>
      <w:proofErr w:type="spellStart"/>
      <w:r w:rsidRPr="00AB7ECD">
        <w:rPr>
          <w:rFonts w:ascii="Times New Roman" w:hAnsi="Times New Roman" w:cs="Times New Roman"/>
          <w:sz w:val="24"/>
          <w:szCs w:val="24"/>
        </w:rPr>
        <w:t>транспортно-логистический</w:t>
      </w:r>
      <w:proofErr w:type="spellEnd"/>
      <w:r w:rsidRPr="00AB7ECD">
        <w:rPr>
          <w:rFonts w:ascii="Times New Roman" w:hAnsi="Times New Roman" w:cs="Times New Roman"/>
          <w:sz w:val="24"/>
          <w:szCs w:val="24"/>
        </w:rPr>
        <w:t xml:space="preserve"> сектор</w:t>
      </w:r>
      <w:r>
        <w:rPr>
          <w:rFonts w:ascii="Times New Roman" w:hAnsi="Times New Roman" w:cs="Times New Roman"/>
          <w:sz w:val="24"/>
          <w:szCs w:val="24"/>
        </w:rPr>
        <w:t>,</w:t>
      </w:r>
      <w:r w:rsidR="007C174A">
        <w:rPr>
          <w:rFonts w:ascii="Times New Roman" w:hAnsi="Times New Roman" w:cs="Times New Roman"/>
          <w:sz w:val="24"/>
          <w:szCs w:val="24"/>
        </w:rPr>
        <w:t xml:space="preserve"> но и</w:t>
      </w:r>
      <w:r w:rsidRPr="00AB7ECD">
        <w:rPr>
          <w:rFonts w:ascii="Times New Roman" w:hAnsi="Times New Roman" w:cs="Times New Roman"/>
          <w:sz w:val="24"/>
          <w:szCs w:val="24"/>
        </w:rPr>
        <w:t xml:space="preserve"> может коренным образом изменить международную торговлю.</w:t>
      </w:r>
    </w:p>
    <w:p w:rsidR="00AB7ECD" w:rsidRPr="00F752EE" w:rsidRDefault="00051353" w:rsidP="00AB7ECD">
      <w:pPr>
        <w:spacing w:after="0" w:line="240" w:lineRule="auto"/>
        <w:ind w:firstLine="709"/>
        <w:jc w:val="both"/>
        <w:rPr>
          <w:rFonts w:ascii="Times New Roman" w:hAnsi="Times New Roman" w:cs="Times New Roman"/>
          <w:sz w:val="24"/>
          <w:szCs w:val="24"/>
        </w:rPr>
      </w:pPr>
      <w:r w:rsidRPr="00051353">
        <w:rPr>
          <w:rFonts w:ascii="Times New Roman" w:hAnsi="Times New Roman" w:cs="Times New Roman"/>
          <w:sz w:val="24"/>
          <w:szCs w:val="24"/>
        </w:rPr>
        <w:t>Блокчейн может существенно сократить издержки международной торговли</w:t>
      </w:r>
      <w:r w:rsidRPr="00AB7ECD">
        <w:rPr>
          <w:rFonts w:ascii="Times New Roman" w:hAnsi="Times New Roman" w:cs="Times New Roman"/>
          <w:sz w:val="24"/>
          <w:szCs w:val="24"/>
        </w:rPr>
        <w:t xml:space="preserve">. Повышая прозрачность и позволяя автоматизировать процессы и платежи, технология блокчейн может значительно сократить торговые издержки, включая проверку, создание сети деловых контактов, обработку, координацию, транспортировку и логистику. Оценки снижения затрат в финансовом секторе и морских грузоперевозках варьируются от 15% до 30% от общих затрат. По данным Всемирного экономического форума, устранение барьеров посредством блокчейн может привести к росту международной торговли более чем на 1 </w:t>
      </w:r>
      <w:proofErr w:type="spellStart"/>
      <w:proofErr w:type="gramStart"/>
      <w:r w:rsidRPr="00AB7ECD">
        <w:rPr>
          <w:rFonts w:ascii="Times New Roman" w:hAnsi="Times New Roman" w:cs="Times New Roman"/>
          <w:sz w:val="24"/>
          <w:szCs w:val="24"/>
        </w:rPr>
        <w:t>трлн</w:t>
      </w:r>
      <w:proofErr w:type="spellEnd"/>
      <w:proofErr w:type="gramEnd"/>
      <w:r w:rsidRPr="00AB7ECD">
        <w:rPr>
          <w:rFonts w:ascii="Times New Roman" w:hAnsi="Times New Roman" w:cs="Times New Roman"/>
          <w:sz w:val="24"/>
          <w:szCs w:val="24"/>
        </w:rPr>
        <w:t xml:space="preserve"> дол. США в следующем десятилетии [1].</w:t>
      </w:r>
      <w:r>
        <w:rPr>
          <w:rFonts w:ascii="Times New Roman" w:hAnsi="Times New Roman" w:cs="Times New Roman"/>
          <w:sz w:val="24"/>
          <w:szCs w:val="24"/>
        </w:rPr>
        <w:t xml:space="preserve"> </w:t>
      </w:r>
      <w:r w:rsidR="00AB7ECD" w:rsidRPr="00AB7ECD">
        <w:rPr>
          <w:rFonts w:ascii="Times New Roman" w:hAnsi="Times New Roman" w:cs="Times New Roman"/>
          <w:sz w:val="24"/>
          <w:szCs w:val="24"/>
        </w:rPr>
        <w:t xml:space="preserve">Исследования консалтинговой компании </w:t>
      </w:r>
      <w:proofErr w:type="spellStart"/>
      <w:r w:rsidR="00AB7ECD" w:rsidRPr="00AB7ECD">
        <w:rPr>
          <w:rFonts w:ascii="Times New Roman" w:hAnsi="Times New Roman" w:cs="Times New Roman"/>
          <w:sz w:val="24"/>
          <w:szCs w:val="24"/>
        </w:rPr>
        <w:t>Gartner</w:t>
      </w:r>
      <w:proofErr w:type="spellEnd"/>
      <w:r w:rsidR="00AB7ECD" w:rsidRPr="00AB7ECD">
        <w:rPr>
          <w:rFonts w:ascii="Times New Roman" w:hAnsi="Times New Roman" w:cs="Times New Roman"/>
          <w:sz w:val="24"/>
          <w:szCs w:val="24"/>
        </w:rPr>
        <w:t xml:space="preserve"> [</w:t>
      </w:r>
      <w:r w:rsidR="00677DC0">
        <w:rPr>
          <w:rFonts w:ascii="Times New Roman" w:hAnsi="Times New Roman" w:cs="Times New Roman"/>
          <w:sz w:val="24"/>
          <w:szCs w:val="24"/>
        </w:rPr>
        <w:t>2</w:t>
      </w:r>
      <w:r w:rsidR="00AB7ECD" w:rsidRPr="00AB7ECD">
        <w:rPr>
          <w:rFonts w:ascii="Times New Roman" w:hAnsi="Times New Roman" w:cs="Times New Roman"/>
          <w:sz w:val="24"/>
          <w:szCs w:val="24"/>
        </w:rPr>
        <w:t xml:space="preserve">] прогнозируют, что блокчейн обеспечит добавленную стоимость для бизнеса в размере 176 </w:t>
      </w:r>
      <w:proofErr w:type="spellStart"/>
      <w:proofErr w:type="gramStart"/>
      <w:r w:rsidR="00AB7ECD" w:rsidRPr="00AB7ECD">
        <w:rPr>
          <w:rFonts w:ascii="Times New Roman" w:hAnsi="Times New Roman" w:cs="Times New Roman"/>
          <w:sz w:val="24"/>
          <w:szCs w:val="24"/>
        </w:rPr>
        <w:t>млрд</w:t>
      </w:r>
      <w:proofErr w:type="spellEnd"/>
      <w:proofErr w:type="gramEnd"/>
      <w:r w:rsidR="00AB7ECD" w:rsidRPr="00AB7ECD">
        <w:rPr>
          <w:rFonts w:ascii="Times New Roman" w:hAnsi="Times New Roman" w:cs="Times New Roman"/>
          <w:sz w:val="24"/>
          <w:szCs w:val="24"/>
        </w:rPr>
        <w:t xml:space="preserve"> дол. США к 2025 г. и 3,1 </w:t>
      </w:r>
      <w:proofErr w:type="spellStart"/>
      <w:proofErr w:type="gramStart"/>
      <w:r w:rsidR="00AB7ECD" w:rsidRPr="00AB7ECD">
        <w:rPr>
          <w:rFonts w:ascii="Times New Roman" w:hAnsi="Times New Roman" w:cs="Times New Roman"/>
          <w:sz w:val="24"/>
          <w:szCs w:val="24"/>
        </w:rPr>
        <w:t>трлн</w:t>
      </w:r>
      <w:proofErr w:type="spellEnd"/>
      <w:proofErr w:type="gramEnd"/>
      <w:r w:rsidR="00AB7ECD" w:rsidRPr="00AB7ECD">
        <w:rPr>
          <w:rFonts w:ascii="Times New Roman" w:hAnsi="Times New Roman" w:cs="Times New Roman"/>
          <w:sz w:val="24"/>
          <w:szCs w:val="24"/>
        </w:rPr>
        <w:t xml:space="preserve"> дол. США к 2030 г. во всех отраслях. В сфере перевозок, которые, согласно прогнозам, к 2028 г. будут приносить доход в 1,2 </w:t>
      </w:r>
      <w:proofErr w:type="spellStart"/>
      <w:proofErr w:type="gramStart"/>
      <w:r w:rsidR="00AB7ECD" w:rsidRPr="00AB7ECD">
        <w:rPr>
          <w:rFonts w:ascii="Times New Roman" w:hAnsi="Times New Roman" w:cs="Times New Roman"/>
          <w:sz w:val="24"/>
          <w:szCs w:val="24"/>
        </w:rPr>
        <w:t>трлн</w:t>
      </w:r>
      <w:proofErr w:type="spellEnd"/>
      <w:proofErr w:type="gramEnd"/>
      <w:r w:rsidR="00AB7ECD" w:rsidRPr="00AB7ECD">
        <w:rPr>
          <w:rFonts w:ascii="Times New Roman" w:hAnsi="Times New Roman" w:cs="Times New Roman"/>
          <w:sz w:val="24"/>
          <w:szCs w:val="24"/>
        </w:rPr>
        <w:t xml:space="preserve"> дол. США. </w:t>
      </w:r>
      <w:proofErr w:type="spellStart"/>
      <w:r w:rsidR="00AB7ECD" w:rsidRPr="00AB7ECD">
        <w:rPr>
          <w:rFonts w:ascii="Times New Roman" w:hAnsi="Times New Roman" w:cs="Times New Roman"/>
          <w:sz w:val="24"/>
          <w:szCs w:val="24"/>
        </w:rPr>
        <w:t>Morgan</w:t>
      </w:r>
      <w:proofErr w:type="spellEnd"/>
      <w:r w:rsidR="00AB7ECD" w:rsidRPr="00AB7ECD">
        <w:rPr>
          <w:rFonts w:ascii="Times New Roman" w:hAnsi="Times New Roman" w:cs="Times New Roman"/>
          <w:sz w:val="24"/>
          <w:szCs w:val="24"/>
        </w:rPr>
        <w:t xml:space="preserve"> </w:t>
      </w:r>
      <w:proofErr w:type="spellStart"/>
      <w:r w:rsidR="00AB7ECD" w:rsidRPr="00AB7ECD">
        <w:rPr>
          <w:rFonts w:ascii="Times New Roman" w:hAnsi="Times New Roman" w:cs="Times New Roman"/>
          <w:sz w:val="24"/>
          <w:szCs w:val="24"/>
        </w:rPr>
        <w:t>Stanley</w:t>
      </w:r>
      <w:proofErr w:type="spellEnd"/>
      <w:r w:rsidR="00AB7ECD" w:rsidRPr="00AB7ECD">
        <w:rPr>
          <w:rFonts w:ascii="Times New Roman" w:hAnsi="Times New Roman" w:cs="Times New Roman"/>
          <w:sz w:val="24"/>
          <w:szCs w:val="24"/>
        </w:rPr>
        <w:t xml:space="preserve"> [</w:t>
      </w:r>
      <w:r w:rsidR="00677DC0">
        <w:rPr>
          <w:rFonts w:ascii="Times New Roman" w:hAnsi="Times New Roman" w:cs="Times New Roman"/>
          <w:sz w:val="24"/>
          <w:szCs w:val="24"/>
        </w:rPr>
        <w:t>3</w:t>
      </w:r>
      <w:r w:rsidR="00AB7ECD" w:rsidRPr="00AB7ECD">
        <w:rPr>
          <w:rFonts w:ascii="Times New Roman" w:hAnsi="Times New Roman" w:cs="Times New Roman"/>
          <w:sz w:val="24"/>
          <w:szCs w:val="24"/>
        </w:rPr>
        <w:t xml:space="preserve">] же прогнозирует возможность получения дохода от технологии блокчейн в сфере грузовых перевозок может составить до 500 </w:t>
      </w:r>
      <w:proofErr w:type="spellStart"/>
      <w:proofErr w:type="gramStart"/>
      <w:r w:rsidR="00AB7ECD" w:rsidRPr="00AB7ECD">
        <w:rPr>
          <w:rFonts w:ascii="Times New Roman" w:hAnsi="Times New Roman" w:cs="Times New Roman"/>
          <w:sz w:val="24"/>
          <w:szCs w:val="24"/>
        </w:rPr>
        <w:t>млрд</w:t>
      </w:r>
      <w:proofErr w:type="spellEnd"/>
      <w:proofErr w:type="gramEnd"/>
      <w:r w:rsidR="00AB7ECD" w:rsidRPr="00AB7ECD">
        <w:rPr>
          <w:rFonts w:ascii="Times New Roman" w:hAnsi="Times New Roman" w:cs="Times New Roman"/>
          <w:sz w:val="24"/>
          <w:szCs w:val="24"/>
        </w:rPr>
        <w:t xml:space="preserve"> дол. США, в том числе за счет международных брокерских услуг (около 160 </w:t>
      </w:r>
      <w:proofErr w:type="spellStart"/>
      <w:proofErr w:type="gramStart"/>
      <w:r w:rsidR="00AB7ECD" w:rsidRPr="00AB7ECD">
        <w:rPr>
          <w:rFonts w:ascii="Times New Roman" w:hAnsi="Times New Roman" w:cs="Times New Roman"/>
          <w:sz w:val="24"/>
          <w:szCs w:val="24"/>
        </w:rPr>
        <w:t>млрд</w:t>
      </w:r>
      <w:proofErr w:type="spellEnd"/>
      <w:proofErr w:type="gramEnd"/>
      <w:r w:rsidR="00AB7ECD" w:rsidRPr="00AB7ECD">
        <w:rPr>
          <w:rFonts w:ascii="Times New Roman" w:hAnsi="Times New Roman" w:cs="Times New Roman"/>
          <w:sz w:val="24"/>
          <w:szCs w:val="24"/>
        </w:rPr>
        <w:t xml:space="preserve"> дол. США), экспедирования грузов (около 150 </w:t>
      </w:r>
      <w:proofErr w:type="spellStart"/>
      <w:proofErr w:type="gramStart"/>
      <w:r w:rsidR="00AB7ECD" w:rsidRPr="00AB7ECD">
        <w:rPr>
          <w:rFonts w:ascii="Times New Roman" w:hAnsi="Times New Roman" w:cs="Times New Roman"/>
          <w:sz w:val="24"/>
          <w:szCs w:val="24"/>
        </w:rPr>
        <w:t>млрд</w:t>
      </w:r>
      <w:proofErr w:type="spellEnd"/>
      <w:proofErr w:type="gramEnd"/>
      <w:r w:rsidR="00AB7ECD" w:rsidRPr="00AB7ECD">
        <w:rPr>
          <w:rFonts w:ascii="Times New Roman" w:hAnsi="Times New Roman" w:cs="Times New Roman"/>
          <w:sz w:val="24"/>
          <w:szCs w:val="24"/>
        </w:rPr>
        <w:t xml:space="preserve"> дол. США), расходов на топливо (около 175 </w:t>
      </w:r>
      <w:proofErr w:type="spellStart"/>
      <w:proofErr w:type="gramStart"/>
      <w:r w:rsidR="00AB7ECD" w:rsidRPr="00AB7ECD">
        <w:rPr>
          <w:rFonts w:ascii="Times New Roman" w:hAnsi="Times New Roman" w:cs="Times New Roman"/>
          <w:sz w:val="24"/>
          <w:szCs w:val="24"/>
        </w:rPr>
        <w:t>млрд</w:t>
      </w:r>
      <w:proofErr w:type="spellEnd"/>
      <w:proofErr w:type="gramEnd"/>
      <w:r w:rsidR="00AB7ECD" w:rsidRPr="00AB7ECD">
        <w:rPr>
          <w:rFonts w:ascii="Times New Roman" w:hAnsi="Times New Roman" w:cs="Times New Roman"/>
          <w:sz w:val="24"/>
          <w:szCs w:val="24"/>
        </w:rPr>
        <w:t xml:space="preserve"> дол. США) и программного обеспечения для управления цепочками поставок (около 1 </w:t>
      </w:r>
      <w:proofErr w:type="spellStart"/>
      <w:proofErr w:type="gramStart"/>
      <w:r w:rsidR="00AB7ECD" w:rsidRPr="00AB7ECD">
        <w:rPr>
          <w:rFonts w:ascii="Times New Roman" w:hAnsi="Times New Roman" w:cs="Times New Roman"/>
          <w:sz w:val="24"/>
          <w:szCs w:val="24"/>
        </w:rPr>
        <w:t>млрд</w:t>
      </w:r>
      <w:proofErr w:type="spellEnd"/>
      <w:proofErr w:type="gramEnd"/>
      <w:r w:rsidR="00AB7ECD" w:rsidRPr="00AB7ECD">
        <w:rPr>
          <w:rFonts w:ascii="Times New Roman" w:hAnsi="Times New Roman" w:cs="Times New Roman"/>
          <w:sz w:val="24"/>
          <w:szCs w:val="24"/>
        </w:rPr>
        <w:t xml:space="preserve"> дол. </w:t>
      </w:r>
      <w:proofErr w:type="gramStart"/>
      <w:r w:rsidR="00AB7ECD" w:rsidRPr="00AB7ECD">
        <w:rPr>
          <w:rFonts w:ascii="Times New Roman" w:hAnsi="Times New Roman" w:cs="Times New Roman"/>
          <w:sz w:val="24"/>
          <w:szCs w:val="24"/>
        </w:rPr>
        <w:t>США).</w:t>
      </w:r>
      <w:proofErr w:type="gramEnd"/>
    </w:p>
    <w:p w:rsidR="00051353" w:rsidRPr="00AB7ECD" w:rsidRDefault="00051353" w:rsidP="00051353">
      <w:pPr>
        <w:spacing w:after="0" w:line="240" w:lineRule="auto"/>
        <w:ind w:firstLine="709"/>
        <w:jc w:val="both"/>
        <w:rPr>
          <w:rFonts w:ascii="Times New Roman" w:hAnsi="Times New Roman" w:cs="Times New Roman"/>
          <w:sz w:val="24"/>
          <w:szCs w:val="24"/>
        </w:rPr>
      </w:pPr>
      <w:r w:rsidRPr="00AB7ECD">
        <w:rPr>
          <w:rFonts w:ascii="Times New Roman" w:hAnsi="Times New Roman" w:cs="Times New Roman"/>
          <w:sz w:val="24"/>
          <w:szCs w:val="24"/>
        </w:rPr>
        <w:t xml:space="preserve">Проанализировав данные отчетов и прогнозов различных консалтинговых агентств, а также опыт компаний, которые уже опробовали технологию блокчейн, можно выделить неоспоримые </w:t>
      </w:r>
      <w:r w:rsidRPr="00677DC0">
        <w:rPr>
          <w:rFonts w:ascii="Times New Roman" w:hAnsi="Times New Roman" w:cs="Times New Roman"/>
          <w:i/>
          <w:sz w:val="24"/>
          <w:szCs w:val="24"/>
        </w:rPr>
        <w:t>преимущества</w:t>
      </w:r>
      <w:r w:rsidRPr="00AB7ECD">
        <w:rPr>
          <w:rFonts w:ascii="Times New Roman" w:hAnsi="Times New Roman" w:cs="Times New Roman"/>
          <w:sz w:val="24"/>
          <w:szCs w:val="24"/>
        </w:rPr>
        <w:t xml:space="preserve"> данной технологии в процессе построения глобальной цифровой экономики:</w:t>
      </w:r>
    </w:p>
    <w:p w:rsidR="00051353" w:rsidRPr="00AB7ECD" w:rsidRDefault="00051353" w:rsidP="00051353">
      <w:pPr>
        <w:pStyle w:val="a3"/>
        <w:numPr>
          <w:ilvl w:val="0"/>
          <w:numId w:val="1"/>
        </w:numPr>
        <w:spacing w:after="0" w:line="240" w:lineRule="auto"/>
        <w:ind w:left="0" w:firstLine="709"/>
        <w:jc w:val="both"/>
        <w:rPr>
          <w:rFonts w:ascii="Times New Roman" w:hAnsi="Times New Roman" w:cs="Times New Roman"/>
          <w:sz w:val="24"/>
          <w:szCs w:val="24"/>
        </w:rPr>
      </w:pPr>
      <w:proofErr w:type="spellStart"/>
      <w:r w:rsidRPr="00AB7ECD">
        <w:rPr>
          <w:rFonts w:ascii="Times New Roman" w:hAnsi="Times New Roman" w:cs="Times New Roman"/>
          <w:sz w:val="24"/>
          <w:szCs w:val="24"/>
        </w:rPr>
        <w:t>Дезинтермедиация</w:t>
      </w:r>
      <w:proofErr w:type="spellEnd"/>
      <w:r w:rsidRPr="00AB7ECD">
        <w:rPr>
          <w:rFonts w:ascii="Times New Roman" w:hAnsi="Times New Roman" w:cs="Times New Roman"/>
          <w:sz w:val="24"/>
          <w:szCs w:val="24"/>
        </w:rPr>
        <w:t>. Основное преимущество блокчейн перед традиционными финансовыми или иными транзакциями — это отсутствие посредников. В настоящее время любая операция с деньгами, документами или другими данными неизбежно нуждается в посредниках и контролирующих игроках, регуляторах.</w:t>
      </w:r>
    </w:p>
    <w:p w:rsidR="00051353" w:rsidRPr="00AB7ECD" w:rsidRDefault="00051353" w:rsidP="00051353">
      <w:pPr>
        <w:pStyle w:val="a3"/>
        <w:numPr>
          <w:ilvl w:val="0"/>
          <w:numId w:val="1"/>
        </w:numPr>
        <w:spacing w:after="0" w:line="240" w:lineRule="auto"/>
        <w:ind w:left="0" w:firstLine="709"/>
        <w:jc w:val="both"/>
        <w:rPr>
          <w:rFonts w:ascii="Times New Roman" w:hAnsi="Times New Roman" w:cs="Times New Roman"/>
          <w:sz w:val="24"/>
          <w:szCs w:val="24"/>
        </w:rPr>
      </w:pPr>
      <w:r w:rsidRPr="00AB7ECD">
        <w:rPr>
          <w:rFonts w:ascii="Times New Roman" w:hAnsi="Times New Roman" w:cs="Times New Roman"/>
          <w:sz w:val="24"/>
          <w:szCs w:val="24"/>
        </w:rPr>
        <w:lastRenderedPageBreak/>
        <w:t xml:space="preserve">Надежный обмен. Повышение надежности сети за </w:t>
      </w:r>
      <w:r w:rsidR="00A87F04">
        <w:rPr>
          <w:rFonts w:ascii="Times New Roman" w:hAnsi="Times New Roman" w:cs="Times New Roman"/>
          <w:sz w:val="24"/>
          <w:szCs w:val="24"/>
        </w:rPr>
        <w:t>счет</w:t>
      </w:r>
      <w:r w:rsidRPr="00AB7ECD">
        <w:rPr>
          <w:rFonts w:ascii="Times New Roman" w:hAnsi="Times New Roman" w:cs="Times New Roman"/>
          <w:sz w:val="24"/>
          <w:szCs w:val="24"/>
        </w:rPr>
        <w:t xml:space="preserve"> распределенного управления данными. Из-за децентрализованных сетей блокчейн лучше </w:t>
      </w:r>
      <w:proofErr w:type="gramStart"/>
      <w:r w:rsidRPr="00AB7ECD">
        <w:rPr>
          <w:rFonts w:ascii="Times New Roman" w:hAnsi="Times New Roman" w:cs="Times New Roman"/>
          <w:sz w:val="24"/>
          <w:szCs w:val="24"/>
        </w:rPr>
        <w:t>способен</w:t>
      </w:r>
      <w:proofErr w:type="gramEnd"/>
      <w:r w:rsidRPr="00AB7ECD">
        <w:rPr>
          <w:rFonts w:ascii="Times New Roman" w:hAnsi="Times New Roman" w:cs="Times New Roman"/>
          <w:sz w:val="24"/>
          <w:szCs w:val="24"/>
        </w:rPr>
        <w:t xml:space="preserve"> противостоять вредоносным атакам. Снижение операционных и финансовых рисков.</w:t>
      </w:r>
    </w:p>
    <w:p w:rsidR="00051353" w:rsidRPr="00AB7ECD" w:rsidRDefault="00051353" w:rsidP="00051353">
      <w:pPr>
        <w:pStyle w:val="a3"/>
        <w:numPr>
          <w:ilvl w:val="0"/>
          <w:numId w:val="1"/>
        </w:numPr>
        <w:spacing w:after="0" w:line="240" w:lineRule="auto"/>
        <w:ind w:left="0" w:firstLine="709"/>
        <w:jc w:val="both"/>
        <w:rPr>
          <w:rFonts w:ascii="Times New Roman" w:hAnsi="Times New Roman" w:cs="Times New Roman"/>
          <w:sz w:val="24"/>
          <w:szCs w:val="24"/>
        </w:rPr>
      </w:pPr>
      <w:r w:rsidRPr="00AB7ECD">
        <w:rPr>
          <w:rFonts w:ascii="Times New Roman" w:hAnsi="Times New Roman" w:cs="Times New Roman"/>
          <w:sz w:val="24"/>
          <w:szCs w:val="24"/>
        </w:rPr>
        <w:t>Высокое качество данных. Данные блокчейн полны, последовательны, своевременны, точны и доступны.</w:t>
      </w:r>
    </w:p>
    <w:p w:rsidR="00051353" w:rsidRPr="00AB7ECD" w:rsidRDefault="00051353" w:rsidP="00051353">
      <w:pPr>
        <w:pStyle w:val="a3"/>
        <w:numPr>
          <w:ilvl w:val="0"/>
          <w:numId w:val="1"/>
        </w:numPr>
        <w:spacing w:after="0" w:line="240" w:lineRule="auto"/>
        <w:ind w:left="0" w:firstLine="709"/>
        <w:jc w:val="both"/>
        <w:rPr>
          <w:rFonts w:ascii="Times New Roman" w:hAnsi="Times New Roman" w:cs="Times New Roman"/>
          <w:sz w:val="24"/>
          <w:szCs w:val="24"/>
        </w:rPr>
      </w:pPr>
      <w:r w:rsidRPr="00AB7ECD">
        <w:rPr>
          <w:rFonts w:ascii="Times New Roman" w:hAnsi="Times New Roman" w:cs="Times New Roman"/>
          <w:sz w:val="24"/>
          <w:szCs w:val="24"/>
        </w:rPr>
        <w:t>Прозрачность и неизменность. Повышение  прозрачности  и  неизменности  в  финансовом делопроизводстве.</w:t>
      </w:r>
    </w:p>
    <w:p w:rsidR="00051353" w:rsidRPr="00AB7ECD" w:rsidRDefault="00051353" w:rsidP="00051353">
      <w:pPr>
        <w:pStyle w:val="a3"/>
        <w:numPr>
          <w:ilvl w:val="0"/>
          <w:numId w:val="1"/>
        </w:numPr>
        <w:spacing w:after="0" w:line="240" w:lineRule="auto"/>
        <w:ind w:left="0" w:firstLine="709"/>
        <w:jc w:val="both"/>
        <w:rPr>
          <w:rFonts w:ascii="Times New Roman" w:hAnsi="Times New Roman" w:cs="Times New Roman"/>
          <w:sz w:val="24"/>
          <w:szCs w:val="24"/>
        </w:rPr>
      </w:pPr>
      <w:r w:rsidRPr="00AB7ECD">
        <w:rPr>
          <w:rFonts w:ascii="Times New Roman" w:hAnsi="Times New Roman" w:cs="Times New Roman"/>
          <w:sz w:val="24"/>
          <w:szCs w:val="24"/>
        </w:rPr>
        <w:t>Уполномоченные пользователи. Пользователи контролируют всю информацию и транзакции.</w:t>
      </w:r>
    </w:p>
    <w:p w:rsidR="00051353" w:rsidRPr="00AB7ECD" w:rsidRDefault="00051353" w:rsidP="00051353">
      <w:pPr>
        <w:pStyle w:val="a3"/>
        <w:numPr>
          <w:ilvl w:val="0"/>
          <w:numId w:val="1"/>
        </w:numPr>
        <w:spacing w:after="0" w:line="240" w:lineRule="auto"/>
        <w:ind w:left="0" w:firstLine="709"/>
        <w:jc w:val="both"/>
        <w:rPr>
          <w:rFonts w:ascii="Times New Roman" w:hAnsi="Times New Roman" w:cs="Times New Roman"/>
          <w:sz w:val="24"/>
          <w:szCs w:val="24"/>
        </w:rPr>
      </w:pPr>
      <w:r w:rsidRPr="00AB7ECD">
        <w:rPr>
          <w:rFonts w:ascii="Times New Roman" w:hAnsi="Times New Roman" w:cs="Times New Roman"/>
          <w:sz w:val="24"/>
          <w:szCs w:val="24"/>
        </w:rPr>
        <w:t>Упрощение экосистемы. Снижение  необходимости в синхронизации нескольких инфраструктур хранения данных.</w:t>
      </w:r>
    </w:p>
    <w:p w:rsidR="00051353" w:rsidRPr="00AB7ECD" w:rsidRDefault="00051353" w:rsidP="00051353">
      <w:pPr>
        <w:pStyle w:val="a3"/>
        <w:numPr>
          <w:ilvl w:val="0"/>
          <w:numId w:val="1"/>
        </w:numPr>
        <w:spacing w:after="0" w:line="240" w:lineRule="auto"/>
        <w:ind w:left="0" w:firstLine="709"/>
        <w:jc w:val="both"/>
        <w:rPr>
          <w:rFonts w:ascii="Times New Roman" w:hAnsi="Times New Roman" w:cs="Times New Roman"/>
          <w:sz w:val="24"/>
          <w:szCs w:val="24"/>
        </w:rPr>
      </w:pPr>
      <w:r w:rsidRPr="00AB7ECD">
        <w:rPr>
          <w:rFonts w:ascii="Times New Roman" w:hAnsi="Times New Roman" w:cs="Times New Roman"/>
          <w:sz w:val="24"/>
          <w:szCs w:val="24"/>
        </w:rPr>
        <w:t>Ускорение межбанковских расчетов и сокращение времени заключения сделок. Существенное увеличение скорости обработки данных между конечными пользователями и повышение доступности активов.</w:t>
      </w:r>
    </w:p>
    <w:p w:rsidR="00051353" w:rsidRPr="00AB7ECD" w:rsidRDefault="00051353" w:rsidP="00051353">
      <w:pPr>
        <w:pStyle w:val="a3"/>
        <w:numPr>
          <w:ilvl w:val="0"/>
          <w:numId w:val="1"/>
        </w:numPr>
        <w:spacing w:after="0" w:line="240" w:lineRule="auto"/>
        <w:ind w:left="0" w:firstLine="709"/>
        <w:jc w:val="both"/>
        <w:rPr>
          <w:rFonts w:ascii="Times New Roman" w:hAnsi="Times New Roman" w:cs="Times New Roman"/>
          <w:sz w:val="24"/>
          <w:szCs w:val="24"/>
        </w:rPr>
      </w:pPr>
      <w:r w:rsidRPr="00AB7ECD">
        <w:rPr>
          <w:rFonts w:ascii="Times New Roman" w:hAnsi="Times New Roman" w:cs="Times New Roman"/>
          <w:sz w:val="24"/>
          <w:szCs w:val="24"/>
        </w:rPr>
        <w:t>Целостность процесса. Пользователи могут быть уверены, что транзакции будут выполняться точно так же, как команды протокола, устраняющие необходимость доверенной третьей стороны.</w:t>
      </w:r>
    </w:p>
    <w:p w:rsidR="00051353" w:rsidRPr="00AB7ECD" w:rsidRDefault="00051353" w:rsidP="00051353">
      <w:pPr>
        <w:pStyle w:val="a3"/>
        <w:numPr>
          <w:ilvl w:val="0"/>
          <w:numId w:val="1"/>
        </w:numPr>
        <w:spacing w:after="0" w:line="240" w:lineRule="auto"/>
        <w:ind w:left="0" w:firstLine="709"/>
        <w:jc w:val="both"/>
        <w:rPr>
          <w:rFonts w:ascii="Times New Roman" w:hAnsi="Times New Roman" w:cs="Times New Roman"/>
          <w:sz w:val="24"/>
          <w:szCs w:val="24"/>
        </w:rPr>
      </w:pPr>
      <w:r w:rsidRPr="00AB7ECD">
        <w:rPr>
          <w:rFonts w:ascii="Times New Roman" w:hAnsi="Times New Roman" w:cs="Times New Roman"/>
          <w:sz w:val="24"/>
          <w:szCs w:val="24"/>
        </w:rPr>
        <w:t>Снижение сложности процессов (особенно при осуществлении многосторонних и трансграничных транзакций).</w:t>
      </w:r>
    </w:p>
    <w:p w:rsidR="00051353" w:rsidRPr="00AB7ECD" w:rsidRDefault="00051353" w:rsidP="00051353">
      <w:pPr>
        <w:pStyle w:val="a3"/>
        <w:numPr>
          <w:ilvl w:val="0"/>
          <w:numId w:val="1"/>
        </w:numPr>
        <w:spacing w:after="0" w:line="240" w:lineRule="auto"/>
        <w:ind w:left="0" w:firstLine="709"/>
        <w:jc w:val="both"/>
        <w:rPr>
          <w:rFonts w:ascii="Times New Roman" w:hAnsi="Times New Roman" w:cs="Times New Roman"/>
          <w:sz w:val="24"/>
          <w:szCs w:val="24"/>
        </w:rPr>
      </w:pPr>
      <w:r w:rsidRPr="00AB7ECD">
        <w:rPr>
          <w:rFonts w:ascii="Times New Roman" w:hAnsi="Times New Roman" w:cs="Times New Roman"/>
          <w:sz w:val="24"/>
          <w:szCs w:val="24"/>
        </w:rPr>
        <w:t>Снижение транзакционных издержек. Устраняя необходимость стороннего посредника, пользователи могут обменивать активы без оплаты комиссии за транзакцию.</w:t>
      </w:r>
    </w:p>
    <w:p w:rsidR="00051353" w:rsidRPr="00AB7ECD" w:rsidRDefault="00051353" w:rsidP="00051353">
      <w:pPr>
        <w:pStyle w:val="a3"/>
        <w:numPr>
          <w:ilvl w:val="0"/>
          <w:numId w:val="1"/>
        </w:numPr>
        <w:spacing w:after="0" w:line="240" w:lineRule="auto"/>
        <w:ind w:left="0" w:firstLine="709"/>
        <w:jc w:val="both"/>
        <w:rPr>
          <w:rFonts w:ascii="Times New Roman" w:hAnsi="Times New Roman" w:cs="Times New Roman"/>
          <w:sz w:val="24"/>
          <w:szCs w:val="24"/>
        </w:rPr>
      </w:pPr>
      <w:r w:rsidRPr="00AB7ECD">
        <w:rPr>
          <w:rFonts w:ascii="Times New Roman" w:hAnsi="Times New Roman" w:cs="Times New Roman"/>
          <w:sz w:val="24"/>
          <w:szCs w:val="24"/>
        </w:rPr>
        <w:t>Удешевление таких операций как: оформление и проверка подлинности документов; ведение различных реестров; заключение и исполнение контрактов; хранение информации; охрана интеллектуальной собственности; финансовые операции; цепочки поставок; идентификация пользователей</w:t>
      </w:r>
      <w:r w:rsidRPr="00051353">
        <w:rPr>
          <w:rFonts w:ascii="Times New Roman" w:hAnsi="Times New Roman" w:cs="Times New Roman"/>
          <w:sz w:val="24"/>
          <w:szCs w:val="24"/>
        </w:rPr>
        <w:t xml:space="preserve"> [</w:t>
      </w:r>
      <w:r w:rsidR="00677DC0">
        <w:rPr>
          <w:rFonts w:ascii="Times New Roman" w:hAnsi="Times New Roman" w:cs="Times New Roman"/>
          <w:sz w:val="24"/>
          <w:szCs w:val="24"/>
        </w:rPr>
        <w:t>4</w:t>
      </w:r>
      <w:r w:rsidRPr="00051353">
        <w:rPr>
          <w:rFonts w:ascii="Times New Roman" w:hAnsi="Times New Roman" w:cs="Times New Roman"/>
          <w:sz w:val="24"/>
          <w:szCs w:val="24"/>
        </w:rPr>
        <w:t>]</w:t>
      </w:r>
      <w:r w:rsidRPr="00AB7ECD">
        <w:rPr>
          <w:rFonts w:ascii="Times New Roman" w:hAnsi="Times New Roman" w:cs="Times New Roman"/>
          <w:sz w:val="24"/>
          <w:szCs w:val="24"/>
        </w:rPr>
        <w:t xml:space="preserve">. </w:t>
      </w:r>
    </w:p>
    <w:p w:rsidR="00051353" w:rsidRPr="00AB7ECD" w:rsidRDefault="00051353" w:rsidP="00051353">
      <w:pPr>
        <w:spacing w:after="0" w:line="240" w:lineRule="auto"/>
        <w:ind w:firstLine="709"/>
        <w:jc w:val="both"/>
        <w:rPr>
          <w:rFonts w:ascii="Times New Roman" w:eastAsia="Times New Roman" w:hAnsi="Times New Roman" w:cs="Times New Roman"/>
          <w:sz w:val="24"/>
          <w:szCs w:val="24"/>
          <w:lang w:eastAsia="ru-RU"/>
        </w:rPr>
      </w:pPr>
      <w:r w:rsidRPr="00AB7ECD">
        <w:rPr>
          <w:rFonts w:ascii="Times New Roman" w:eastAsia="Times New Roman" w:hAnsi="Times New Roman" w:cs="Times New Roman"/>
          <w:sz w:val="24"/>
          <w:szCs w:val="24"/>
          <w:lang w:eastAsia="ru-RU"/>
        </w:rPr>
        <w:t>Однако можно выделить и некоторы</w:t>
      </w:r>
      <w:r w:rsidRPr="00677DC0">
        <w:rPr>
          <w:rFonts w:ascii="Times New Roman" w:eastAsia="Times New Roman" w:hAnsi="Times New Roman" w:cs="Times New Roman"/>
          <w:sz w:val="24"/>
          <w:szCs w:val="24"/>
          <w:lang w:eastAsia="ru-RU"/>
        </w:rPr>
        <w:t xml:space="preserve">е </w:t>
      </w:r>
      <w:r w:rsidRPr="00677DC0">
        <w:rPr>
          <w:rFonts w:ascii="Times New Roman" w:eastAsia="Times New Roman" w:hAnsi="Times New Roman" w:cs="Times New Roman"/>
          <w:i/>
          <w:sz w:val="24"/>
          <w:szCs w:val="24"/>
          <w:lang w:eastAsia="ru-RU"/>
        </w:rPr>
        <w:t>проблемы</w:t>
      </w:r>
      <w:r w:rsidRPr="00677DC0">
        <w:rPr>
          <w:rFonts w:ascii="Times New Roman" w:eastAsia="Times New Roman" w:hAnsi="Times New Roman" w:cs="Times New Roman"/>
          <w:sz w:val="24"/>
          <w:szCs w:val="24"/>
          <w:lang w:eastAsia="ru-RU"/>
        </w:rPr>
        <w:t xml:space="preserve"> </w:t>
      </w:r>
      <w:r w:rsidRPr="00AB7ECD">
        <w:rPr>
          <w:rFonts w:ascii="Times New Roman" w:eastAsia="Times New Roman" w:hAnsi="Times New Roman" w:cs="Times New Roman"/>
          <w:sz w:val="24"/>
          <w:szCs w:val="24"/>
          <w:lang w:eastAsia="ru-RU"/>
        </w:rPr>
        <w:t>данной технологии в процессе построения глобальной цифровой экономики:</w:t>
      </w:r>
    </w:p>
    <w:p w:rsidR="00051353" w:rsidRPr="00AB7ECD" w:rsidRDefault="00051353" w:rsidP="00051353">
      <w:pPr>
        <w:pStyle w:val="a3"/>
        <w:numPr>
          <w:ilvl w:val="0"/>
          <w:numId w:val="2"/>
        </w:numPr>
        <w:spacing w:after="0" w:line="240" w:lineRule="auto"/>
        <w:ind w:left="0" w:firstLine="709"/>
        <w:jc w:val="both"/>
        <w:rPr>
          <w:rFonts w:ascii="Times New Roman" w:hAnsi="Times New Roman" w:cs="Times New Roman"/>
          <w:sz w:val="24"/>
          <w:szCs w:val="24"/>
          <w:shd w:val="clear" w:color="auto" w:fill="FFFFFF"/>
        </w:rPr>
      </w:pPr>
      <w:r w:rsidRPr="00AB7ECD">
        <w:rPr>
          <w:rFonts w:ascii="Times New Roman" w:hAnsi="Times New Roman" w:cs="Times New Roman"/>
          <w:sz w:val="24"/>
          <w:szCs w:val="24"/>
        </w:rPr>
        <w:t xml:space="preserve">Относительная сложность и новизна технологии. </w:t>
      </w:r>
    </w:p>
    <w:p w:rsidR="00051353" w:rsidRPr="00AB7ECD" w:rsidRDefault="00051353" w:rsidP="00051353">
      <w:pPr>
        <w:pStyle w:val="a3"/>
        <w:numPr>
          <w:ilvl w:val="0"/>
          <w:numId w:val="2"/>
        </w:numPr>
        <w:spacing w:after="0" w:line="240" w:lineRule="auto"/>
        <w:ind w:left="0" w:firstLine="709"/>
        <w:jc w:val="both"/>
        <w:rPr>
          <w:rFonts w:ascii="Times New Roman" w:hAnsi="Times New Roman" w:cs="Times New Roman"/>
          <w:sz w:val="24"/>
          <w:szCs w:val="24"/>
        </w:rPr>
      </w:pPr>
      <w:r w:rsidRPr="00AB7ECD">
        <w:rPr>
          <w:rFonts w:ascii="Times New Roman" w:hAnsi="Times New Roman" w:cs="Times New Roman"/>
          <w:sz w:val="24"/>
          <w:szCs w:val="24"/>
        </w:rPr>
        <w:t xml:space="preserve">Неопределенный организационно-правовой статус, </w:t>
      </w:r>
      <w:r w:rsidRPr="00AB7ECD">
        <w:rPr>
          <w:rFonts w:ascii="Times New Roman" w:hAnsi="Times New Roman" w:cs="Times New Roman"/>
          <w:sz w:val="24"/>
          <w:szCs w:val="24"/>
          <w:shd w:val="clear" w:color="auto" w:fill="FFFFFF"/>
        </w:rPr>
        <w:t>отсутствие универсальных стандартов и нормативной документации.</w:t>
      </w:r>
    </w:p>
    <w:p w:rsidR="00051353" w:rsidRPr="00AB7ECD" w:rsidRDefault="00051353" w:rsidP="00051353">
      <w:pPr>
        <w:pStyle w:val="a3"/>
        <w:numPr>
          <w:ilvl w:val="0"/>
          <w:numId w:val="2"/>
        </w:numPr>
        <w:spacing w:after="0" w:line="240" w:lineRule="auto"/>
        <w:ind w:left="0" w:firstLine="709"/>
        <w:jc w:val="both"/>
        <w:rPr>
          <w:rFonts w:ascii="Times New Roman" w:hAnsi="Times New Roman" w:cs="Times New Roman"/>
          <w:sz w:val="24"/>
          <w:szCs w:val="24"/>
        </w:rPr>
      </w:pPr>
      <w:r w:rsidRPr="00AB7ECD">
        <w:rPr>
          <w:rFonts w:ascii="Times New Roman" w:hAnsi="Times New Roman" w:cs="Times New Roman"/>
          <w:sz w:val="24"/>
          <w:szCs w:val="24"/>
        </w:rPr>
        <w:t xml:space="preserve">Высокая </w:t>
      </w:r>
      <w:proofErr w:type="spellStart"/>
      <w:r w:rsidRPr="00AB7ECD">
        <w:rPr>
          <w:rFonts w:ascii="Times New Roman" w:hAnsi="Times New Roman" w:cs="Times New Roman"/>
          <w:sz w:val="24"/>
          <w:szCs w:val="24"/>
        </w:rPr>
        <w:t>энергозатратность</w:t>
      </w:r>
      <w:proofErr w:type="spellEnd"/>
      <w:r w:rsidRPr="00AB7ECD">
        <w:rPr>
          <w:rFonts w:ascii="Times New Roman" w:hAnsi="Times New Roman" w:cs="Times New Roman"/>
          <w:sz w:val="24"/>
          <w:szCs w:val="24"/>
        </w:rPr>
        <w:t xml:space="preserve"> и необходимость хранения огромных объемов информации.</w:t>
      </w:r>
    </w:p>
    <w:p w:rsidR="00051353" w:rsidRPr="00AB7ECD" w:rsidRDefault="00051353" w:rsidP="00051353">
      <w:pPr>
        <w:pStyle w:val="a3"/>
        <w:numPr>
          <w:ilvl w:val="0"/>
          <w:numId w:val="2"/>
        </w:numPr>
        <w:spacing w:after="0" w:line="240" w:lineRule="auto"/>
        <w:ind w:left="0" w:firstLine="709"/>
        <w:jc w:val="both"/>
        <w:rPr>
          <w:rFonts w:ascii="Times New Roman" w:hAnsi="Times New Roman" w:cs="Times New Roman"/>
          <w:sz w:val="24"/>
          <w:szCs w:val="24"/>
        </w:rPr>
      </w:pPr>
      <w:r w:rsidRPr="00AB7ECD">
        <w:rPr>
          <w:rFonts w:ascii="Times New Roman" w:hAnsi="Times New Roman" w:cs="Times New Roman"/>
          <w:sz w:val="24"/>
          <w:szCs w:val="24"/>
        </w:rPr>
        <w:t xml:space="preserve">Контроль, безопасность и конфиденциальность. Не решена проблема анонимности пользователей, все еще существуют проблемы с </w:t>
      </w:r>
      <w:proofErr w:type="spellStart"/>
      <w:r w:rsidRPr="00AB7ECD">
        <w:rPr>
          <w:rFonts w:ascii="Times New Roman" w:hAnsi="Times New Roman" w:cs="Times New Roman"/>
          <w:sz w:val="24"/>
          <w:szCs w:val="24"/>
        </w:rPr>
        <w:t>кибербезопасностью</w:t>
      </w:r>
      <w:proofErr w:type="spellEnd"/>
      <w:r w:rsidRPr="00AB7ECD">
        <w:rPr>
          <w:rFonts w:ascii="Times New Roman" w:hAnsi="Times New Roman" w:cs="Times New Roman"/>
          <w:sz w:val="24"/>
          <w:szCs w:val="24"/>
        </w:rPr>
        <w:t>.</w:t>
      </w:r>
    </w:p>
    <w:p w:rsidR="00051353" w:rsidRPr="00AB7ECD" w:rsidRDefault="00051353" w:rsidP="00051353">
      <w:pPr>
        <w:pStyle w:val="a3"/>
        <w:numPr>
          <w:ilvl w:val="0"/>
          <w:numId w:val="2"/>
        </w:numPr>
        <w:spacing w:after="0" w:line="240" w:lineRule="auto"/>
        <w:ind w:left="0" w:firstLine="709"/>
        <w:jc w:val="both"/>
        <w:rPr>
          <w:rFonts w:ascii="Times New Roman" w:hAnsi="Times New Roman" w:cs="Times New Roman"/>
          <w:sz w:val="24"/>
          <w:szCs w:val="24"/>
        </w:rPr>
      </w:pPr>
      <w:r w:rsidRPr="00AB7ECD">
        <w:rPr>
          <w:rFonts w:ascii="Times New Roman" w:hAnsi="Times New Roman" w:cs="Times New Roman"/>
          <w:sz w:val="24"/>
          <w:szCs w:val="24"/>
        </w:rPr>
        <w:t xml:space="preserve">Проблема интеграции. Блокчейн предлагает решения, требующие значительных изменений или полной замены существующих систем. </w:t>
      </w:r>
    </w:p>
    <w:p w:rsidR="00051353" w:rsidRPr="00AB7ECD" w:rsidRDefault="00051353" w:rsidP="00051353">
      <w:pPr>
        <w:pStyle w:val="a3"/>
        <w:numPr>
          <w:ilvl w:val="0"/>
          <w:numId w:val="2"/>
        </w:numPr>
        <w:spacing w:after="0" w:line="240" w:lineRule="auto"/>
        <w:ind w:left="0" w:firstLine="709"/>
        <w:jc w:val="both"/>
        <w:rPr>
          <w:rFonts w:ascii="Times New Roman" w:hAnsi="Times New Roman" w:cs="Times New Roman"/>
          <w:sz w:val="24"/>
          <w:szCs w:val="24"/>
        </w:rPr>
      </w:pPr>
      <w:r w:rsidRPr="00AB7ECD">
        <w:rPr>
          <w:rFonts w:ascii="Times New Roman" w:hAnsi="Times New Roman" w:cs="Times New Roman"/>
          <w:sz w:val="24"/>
          <w:szCs w:val="24"/>
          <w:shd w:val="clear" w:color="auto" w:fill="FFFFFF"/>
        </w:rPr>
        <w:t>Недостаточная технологическая готовность участников рынка к реализации совместных проектов.</w:t>
      </w:r>
    </w:p>
    <w:p w:rsidR="00051353" w:rsidRPr="00AB7ECD" w:rsidRDefault="00051353" w:rsidP="00051353">
      <w:pPr>
        <w:pStyle w:val="a3"/>
        <w:numPr>
          <w:ilvl w:val="0"/>
          <w:numId w:val="2"/>
        </w:numPr>
        <w:spacing w:after="0" w:line="240" w:lineRule="auto"/>
        <w:ind w:left="0" w:firstLine="709"/>
        <w:jc w:val="both"/>
        <w:rPr>
          <w:rFonts w:ascii="Times New Roman" w:hAnsi="Times New Roman" w:cs="Times New Roman"/>
          <w:sz w:val="24"/>
          <w:szCs w:val="24"/>
        </w:rPr>
      </w:pPr>
      <w:r w:rsidRPr="00AB7ECD">
        <w:rPr>
          <w:rFonts w:ascii="Times New Roman" w:hAnsi="Times New Roman" w:cs="Times New Roman"/>
          <w:sz w:val="24"/>
          <w:szCs w:val="24"/>
        </w:rPr>
        <w:t>Стоимость. Блокчейн предлагает огромную экономию транзакционных издержек и времени, но высокие начальные капитальные затраты могут стать сдерживающим фактором.</w:t>
      </w:r>
    </w:p>
    <w:p w:rsidR="00051353" w:rsidRPr="00AB7ECD" w:rsidRDefault="00051353" w:rsidP="00051353">
      <w:pPr>
        <w:pStyle w:val="a3"/>
        <w:numPr>
          <w:ilvl w:val="0"/>
          <w:numId w:val="2"/>
        </w:numPr>
        <w:spacing w:after="0" w:line="240" w:lineRule="auto"/>
        <w:ind w:left="0" w:firstLine="709"/>
        <w:jc w:val="both"/>
        <w:rPr>
          <w:rFonts w:ascii="Times New Roman" w:hAnsi="Times New Roman" w:cs="Times New Roman"/>
          <w:sz w:val="24"/>
          <w:szCs w:val="24"/>
        </w:rPr>
      </w:pPr>
      <w:r w:rsidRPr="00AB7ECD">
        <w:rPr>
          <w:rFonts w:ascii="Times New Roman" w:hAnsi="Times New Roman" w:cs="Times New Roman"/>
          <w:sz w:val="24"/>
          <w:szCs w:val="24"/>
          <w:shd w:val="clear" w:color="auto" w:fill="FFFFFF"/>
        </w:rPr>
        <w:t>Недостаточное количество компаний, внедривших блокчейн, которые помогали бы опробовать технологию</w:t>
      </w:r>
      <w:r>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lang w:val="en-US"/>
        </w:rPr>
        <w:t>[</w:t>
      </w:r>
      <w:r w:rsidR="00677DC0">
        <w:rPr>
          <w:rFonts w:ascii="Times New Roman" w:hAnsi="Times New Roman" w:cs="Times New Roman"/>
          <w:sz w:val="24"/>
          <w:szCs w:val="24"/>
          <w:shd w:val="clear" w:color="auto" w:fill="FFFFFF"/>
        </w:rPr>
        <w:t>5</w:t>
      </w:r>
      <w:r>
        <w:rPr>
          <w:rFonts w:ascii="Times New Roman" w:hAnsi="Times New Roman" w:cs="Times New Roman"/>
          <w:sz w:val="24"/>
          <w:szCs w:val="24"/>
          <w:shd w:val="clear" w:color="auto" w:fill="FFFFFF"/>
          <w:lang w:val="en-US"/>
        </w:rPr>
        <w:t>]</w:t>
      </w:r>
      <w:r w:rsidRPr="00AB7ECD">
        <w:rPr>
          <w:rFonts w:ascii="Times New Roman" w:hAnsi="Times New Roman" w:cs="Times New Roman"/>
          <w:sz w:val="24"/>
          <w:szCs w:val="24"/>
          <w:shd w:val="clear" w:color="auto" w:fill="FFFFFF"/>
        </w:rPr>
        <w:t>.</w:t>
      </w:r>
    </w:p>
    <w:p w:rsidR="00051353" w:rsidRPr="00AB7ECD" w:rsidRDefault="00051353" w:rsidP="00051353">
      <w:pPr>
        <w:spacing w:after="0" w:line="240" w:lineRule="auto"/>
        <w:ind w:firstLine="709"/>
        <w:jc w:val="both"/>
        <w:rPr>
          <w:rFonts w:ascii="Times New Roman" w:hAnsi="Times New Roman" w:cs="Times New Roman"/>
          <w:sz w:val="24"/>
          <w:szCs w:val="24"/>
        </w:rPr>
      </w:pPr>
      <w:proofErr w:type="gramStart"/>
      <w:r w:rsidRPr="00AB7ECD">
        <w:rPr>
          <w:rFonts w:ascii="Times New Roman" w:hAnsi="Times New Roman" w:cs="Times New Roman"/>
          <w:sz w:val="24"/>
          <w:szCs w:val="24"/>
        </w:rPr>
        <w:t>Потенциальные преимущества этой технологии для сектора транспорта и логистики, весьма широки и включают помощь в отслеживании судов и грузовиков, оптимизацию грузоподъемности, снижение административных и координационных расходов, повышение прозрачности цен, ускорение платежей за счет использования умных контрактов, повышение безопасности и снижения уровня мошенничества, а также упрощение урегулирования претензий путем создания неизменной базы данных грузоперевозок.</w:t>
      </w:r>
      <w:proofErr w:type="gramEnd"/>
      <w:r w:rsidRPr="00AB7ECD">
        <w:rPr>
          <w:rFonts w:ascii="Times New Roman" w:hAnsi="Times New Roman" w:cs="Times New Roman"/>
          <w:sz w:val="24"/>
          <w:szCs w:val="24"/>
        </w:rPr>
        <w:t xml:space="preserve"> Международные грузоперевозки обычно осуществляются несколькими компаниями по пути следования. Передача всей соответствующей информации о доставке в режиме реального времени уполномоченным партнерам по безопасной цепочке блоков, </w:t>
      </w:r>
      <w:r w:rsidRPr="00AB7ECD">
        <w:rPr>
          <w:rFonts w:ascii="Times New Roman" w:hAnsi="Times New Roman" w:cs="Times New Roman"/>
          <w:sz w:val="24"/>
          <w:szCs w:val="24"/>
        </w:rPr>
        <w:lastRenderedPageBreak/>
        <w:t xml:space="preserve">которая гарантирует, что любые добавленные данные не были изменены, может значительно улучшить координацию, ускорить процессы и сократить расходы. Одним из ключевых преимуществ, которые блокчейн предлагает, когда речь идет о транспортировке и логистике, является возможность расширения сотрудничества между различными вовлеченными компаниями, в то же </w:t>
      </w:r>
      <w:proofErr w:type="gramStart"/>
      <w:r w:rsidRPr="00AB7ECD">
        <w:rPr>
          <w:rFonts w:ascii="Times New Roman" w:hAnsi="Times New Roman" w:cs="Times New Roman"/>
          <w:sz w:val="24"/>
          <w:szCs w:val="24"/>
        </w:rPr>
        <w:t>время</w:t>
      </w:r>
      <w:proofErr w:type="gramEnd"/>
      <w:r w:rsidRPr="00AB7ECD">
        <w:rPr>
          <w:rFonts w:ascii="Times New Roman" w:hAnsi="Times New Roman" w:cs="Times New Roman"/>
          <w:sz w:val="24"/>
          <w:szCs w:val="24"/>
        </w:rPr>
        <w:t xml:space="preserve"> позволяя им сохранять контроль над конфиденциальной информацией.</w:t>
      </w:r>
    </w:p>
    <w:p w:rsidR="00AB7ECD" w:rsidRDefault="00AB7ECD" w:rsidP="00AB7ECD">
      <w:pPr>
        <w:spacing w:after="0" w:line="240" w:lineRule="auto"/>
        <w:ind w:firstLine="709"/>
        <w:jc w:val="both"/>
        <w:rPr>
          <w:rFonts w:ascii="Times New Roman" w:hAnsi="Times New Roman" w:cs="Times New Roman"/>
          <w:sz w:val="24"/>
          <w:szCs w:val="24"/>
        </w:rPr>
      </w:pPr>
      <w:r w:rsidRPr="00AB7ECD">
        <w:rPr>
          <w:rFonts w:ascii="Times New Roman" w:hAnsi="Times New Roman" w:cs="Times New Roman"/>
          <w:sz w:val="24"/>
          <w:szCs w:val="24"/>
        </w:rPr>
        <w:t>Для компаний, предоставляющих транспортные и экспедиторские услуги, одним из наиболее полезных преимуществ технологии блокчейн является возможность автоматически выполнять контракты при условии, что выполняются определенные условия, записанные в распределительном реестре — дата истечения срока действия, цены опционов на покупку и т. д. Эта возможность повышает надежность транзакций и общую эффективность бизнеса.</w:t>
      </w:r>
    </w:p>
    <w:p w:rsidR="009C7754" w:rsidRPr="00AB7ECD" w:rsidRDefault="009C7754" w:rsidP="009C7754">
      <w:pPr>
        <w:spacing w:after="0" w:line="240" w:lineRule="auto"/>
        <w:ind w:firstLine="709"/>
        <w:jc w:val="both"/>
        <w:rPr>
          <w:rFonts w:ascii="Times New Roman" w:hAnsi="Times New Roman" w:cs="Times New Roman"/>
          <w:sz w:val="24"/>
          <w:szCs w:val="24"/>
        </w:rPr>
      </w:pPr>
      <w:r w:rsidRPr="00AB7ECD">
        <w:rPr>
          <w:rFonts w:ascii="Times New Roman" w:hAnsi="Times New Roman" w:cs="Times New Roman"/>
          <w:sz w:val="24"/>
          <w:szCs w:val="24"/>
        </w:rPr>
        <w:t xml:space="preserve">Умные контракты ― это не блокчейн как таковой, а скорее функциональность технологии. Термин «умный контракт» является </w:t>
      </w:r>
      <w:r>
        <w:rPr>
          <w:rFonts w:ascii="Times New Roman" w:hAnsi="Times New Roman" w:cs="Times New Roman"/>
          <w:sz w:val="24"/>
          <w:szCs w:val="24"/>
        </w:rPr>
        <w:t>не совсем точным</w:t>
      </w:r>
      <w:r w:rsidRPr="00AB7ECD">
        <w:rPr>
          <w:rFonts w:ascii="Times New Roman" w:hAnsi="Times New Roman" w:cs="Times New Roman"/>
          <w:sz w:val="24"/>
          <w:szCs w:val="24"/>
        </w:rPr>
        <w:t>: контракты не являются ни «умными» (для них нет компонента когнитивного или искусственного интеллекта, только автоматическое выполнение заранее определенной задачи при выполнении определенных условий), и при этом они не заключают контракты в юридическом смысле [</w:t>
      </w:r>
      <w:r w:rsidR="00677DC0">
        <w:rPr>
          <w:rFonts w:ascii="Times New Roman" w:hAnsi="Times New Roman" w:cs="Times New Roman"/>
          <w:sz w:val="24"/>
          <w:szCs w:val="24"/>
        </w:rPr>
        <w:t>6</w:t>
      </w:r>
      <w:r w:rsidRPr="00AB7ECD">
        <w:rPr>
          <w:rFonts w:ascii="Times New Roman" w:hAnsi="Times New Roman" w:cs="Times New Roman"/>
          <w:sz w:val="24"/>
          <w:szCs w:val="24"/>
        </w:rPr>
        <w:t>].</w:t>
      </w:r>
      <w:r w:rsidR="00051353">
        <w:rPr>
          <w:rFonts w:ascii="Times New Roman" w:hAnsi="Times New Roman" w:cs="Times New Roman"/>
          <w:sz w:val="24"/>
          <w:szCs w:val="24"/>
        </w:rPr>
        <w:t xml:space="preserve"> </w:t>
      </w:r>
      <w:r w:rsidRPr="00AB7ECD">
        <w:rPr>
          <w:rFonts w:ascii="Times New Roman" w:hAnsi="Times New Roman" w:cs="Times New Roman"/>
          <w:sz w:val="24"/>
          <w:szCs w:val="24"/>
        </w:rPr>
        <w:t>Умные контракты — это компьютерные программы, которые автоматически, без вмешательства третьей стороны, исполняются при выполнении определенных условий (на основе логики «если… тогда…» - например, если товары выгружаются в порту X, тогда платеж осуществляется). Они устанавливают обязательства каждой из сторон по «контракту», а также премии и штрафы, которые могут быть присуждены любой из сторон при определенных обстоятельствах.</w:t>
      </w:r>
    </w:p>
    <w:p w:rsidR="009C7754" w:rsidRPr="00AB7ECD" w:rsidRDefault="009C7754" w:rsidP="009C7754">
      <w:pPr>
        <w:spacing w:after="0" w:line="240" w:lineRule="auto"/>
        <w:ind w:firstLine="709"/>
        <w:jc w:val="both"/>
        <w:rPr>
          <w:rFonts w:ascii="Times New Roman" w:hAnsi="Times New Roman" w:cs="Times New Roman"/>
          <w:sz w:val="24"/>
          <w:szCs w:val="24"/>
        </w:rPr>
      </w:pPr>
      <w:r w:rsidRPr="00AB7ECD">
        <w:rPr>
          <w:rFonts w:ascii="Times New Roman" w:hAnsi="Times New Roman" w:cs="Times New Roman"/>
          <w:sz w:val="24"/>
          <w:szCs w:val="24"/>
        </w:rPr>
        <w:t>В отличие от традиционного юридического контракта, они также могут принимать информацию в качестве входных данных, обрабатывать ее в соответствии с правилами, изложенными в контракте, и в результате предпринимать любые согласованные действия. Такая информация вводится в умный контракт с помощью так называемых «оракулов», то есть каналов данных, предоставляемых сторонними поставщиками услуг, на заранее определенных условиях, предусмотренных в контракте. Такими условиями могут быть любые внешние данные: температура, завершение платежа, колебание цен</w:t>
      </w:r>
      <w:r w:rsidR="00A87F04">
        <w:rPr>
          <w:rFonts w:ascii="Times New Roman" w:hAnsi="Times New Roman" w:cs="Times New Roman"/>
          <w:sz w:val="24"/>
          <w:szCs w:val="24"/>
        </w:rPr>
        <w:t xml:space="preserve"> и т.</w:t>
      </w:r>
      <w:r w:rsidRPr="00AB7ECD">
        <w:rPr>
          <w:rFonts w:ascii="Times New Roman" w:hAnsi="Times New Roman" w:cs="Times New Roman"/>
          <w:sz w:val="24"/>
          <w:szCs w:val="24"/>
        </w:rPr>
        <w:t xml:space="preserve">д. В договоре умного страхования, например, может быть установлен датчик в холодильном контейнере. Если температура поднимется выше определенного уровня, автоматически наступят страховые выплаты. Так как технология блокчейн не может получить доступ к данным за пределами своей сети, оракулы являются единственным способом для умных контрактов «взаимодействовать» с данными вне среды распределительного реестра. Другими словами, умные </w:t>
      </w:r>
      <w:proofErr w:type="gramStart"/>
      <w:r w:rsidRPr="00AB7ECD">
        <w:rPr>
          <w:rFonts w:ascii="Times New Roman" w:hAnsi="Times New Roman" w:cs="Times New Roman"/>
          <w:sz w:val="24"/>
          <w:szCs w:val="24"/>
        </w:rPr>
        <w:t>контракты</w:t>
      </w:r>
      <w:proofErr w:type="gramEnd"/>
      <w:r w:rsidRPr="00AB7ECD">
        <w:rPr>
          <w:rFonts w:ascii="Times New Roman" w:hAnsi="Times New Roman" w:cs="Times New Roman"/>
          <w:sz w:val="24"/>
          <w:szCs w:val="24"/>
        </w:rPr>
        <w:t xml:space="preserve"> как правило функционируют в сочетании с другими технологиями, </w:t>
      </w:r>
      <w:r w:rsidR="00051353">
        <w:rPr>
          <w:rFonts w:ascii="Times New Roman" w:hAnsi="Times New Roman" w:cs="Times New Roman"/>
          <w:sz w:val="24"/>
          <w:szCs w:val="24"/>
        </w:rPr>
        <w:t>в частности с Интернетом в</w:t>
      </w:r>
      <w:r w:rsidRPr="00AB7ECD">
        <w:rPr>
          <w:rFonts w:ascii="Times New Roman" w:hAnsi="Times New Roman" w:cs="Times New Roman"/>
          <w:sz w:val="24"/>
          <w:szCs w:val="24"/>
        </w:rPr>
        <w:t xml:space="preserve">ещей, то есть с сетями датчиков и интеллектуальных устройств, которые подключены к Интернету и могут отправлять и получать данные. </w:t>
      </w:r>
    </w:p>
    <w:p w:rsidR="009C7754" w:rsidRPr="00AB7ECD" w:rsidRDefault="009C7754" w:rsidP="009C7754">
      <w:pPr>
        <w:spacing w:after="0" w:line="240" w:lineRule="auto"/>
        <w:ind w:firstLine="709"/>
        <w:jc w:val="both"/>
        <w:rPr>
          <w:rFonts w:ascii="Times New Roman" w:hAnsi="Times New Roman" w:cs="Times New Roman"/>
          <w:sz w:val="24"/>
          <w:szCs w:val="24"/>
        </w:rPr>
      </w:pPr>
      <w:r w:rsidRPr="00AB7ECD">
        <w:rPr>
          <w:rFonts w:ascii="Times New Roman" w:hAnsi="Times New Roman" w:cs="Times New Roman"/>
          <w:sz w:val="24"/>
          <w:szCs w:val="24"/>
        </w:rPr>
        <w:t>Тем не менее, использование умных контрактов действительно поднимает определенные правовые вопросы, в частности, вопросы принудительного исполнения и ответственности, которые необходимо будет решить, если контракт был неправильно закодирован. Кр</w:t>
      </w:r>
      <w:r w:rsidR="00051353">
        <w:rPr>
          <w:rFonts w:ascii="Times New Roman" w:hAnsi="Times New Roman" w:cs="Times New Roman"/>
          <w:sz w:val="24"/>
          <w:szCs w:val="24"/>
        </w:rPr>
        <w:t>оме того, ка</w:t>
      </w:r>
      <w:r w:rsidRPr="00AB7ECD">
        <w:rPr>
          <w:rFonts w:ascii="Times New Roman" w:hAnsi="Times New Roman" w:cs="Times New Roman"/>
          <w:sz w:val="24"/>
          <w:szCs w:val="24"/>
        </w:rPr>
        <w:t>к и любой программный код, они могут содержать непреднамеренные ошибки.</w:t>
      </w:r>
    </w:p>
    <w:p w:rsidR="009C7754" w:rsidRDefault="0094656E" w:rsidP="0094656E">
      <w:pPr>
        <w:spacing w:after="0" w:line="240" w:lineRule="auto"/>
        <w:ind w:firstLine="709"/>
        <w:jc w:val="both"/>
        <w:rPr>
          <w:rFonts w:ascii="Times New Roman" w:hAnsi="Times New Roman" w:cs="Times New Roman"/>
          <w:sz w:val="24"/>
          <w:szCs w:val="24"/>
        </w:rPr>
      </w:pPr>
      <w:r w:rsidRPr="00AB7ECD">
        <w:rPr>
          <w:rFonts w:ascii="Times New Roman" w:hAnsi="Times New Roman" w:cs="Times New Roman"/>
          <w:sz w:val="24"/>
          <w:szCs w:val="24"/>
        </w:rPr>
        <w:t xml:space="preserve">В случае </w:t>
      </w:r>
      <w:r>
        <w:rPr>
          <w:rFonts w:ascii="Times New Roman" w:hAnsi="Times New Roman" w:cs="Times New Roman"/>
          <w:sz w:val="24"/>
          <w:szCs w:val="24"/>
        </w:rPr>
        <w:t>сочетания технологии с Интернетом в</w:t>
      </w:r>
      <w:r w:rsidRPr="00AB7ECD">
        <w:rPr>
          <w:rFonts w:ascii="Times New Roman" w:hAnsi="Times New Roman" w:cs="Times New Roman"/>
          <w:sz w:val="24"/>
          <w:szCs w:val="24"/>
        </w:rPr>
        <w:t>ещей в секторе международных грузоперевозок позволит в будущем заключать еще более умные контракты. Например, при доставке подключенный поддон или контейнер сможет автоматически передавать подтверждение и время доставки, а также состояние товара в систему на основе цепочки блоков. Затем система может автоматически проверять факт и условия доставки (например, температура, влажность, наклон) и осуществлять уже скорректированные с учетом условий платежи соответствующим сторонам, что значительно повышает эффективность и целостность. Блокчейн может также исполь</w:t>
      </w:r>
      <w:r>
        <w:rPr>
          <w:rFonts w:ascii="Times New Roman" w:hAnsi="Times New Roman" w:cs="Times New Roman"/>
          <w:sz w:val="24"/>
          <w:szCs w:val="24"/>
        </w:rPr>
        <w:t xml:space="preserve">зоваться в контексте </w:t>
      </w:r>
      <w:r>
        <w:rPr>
          <w:rFonts w:ascii="Times New Roman" w:hAnsi="Times New Roman" w:cs="Times New Roman"/>
          <w:sz w:val="24"/>
          <w:szCs w:val="24"/>
        </w:rPr>
        <w:lastRenderedPageBreak/>
        <w:t>Интернета в</w:t>
      </w:r>
      <w:r w:rsidRPr="00AB7ECD">
        <w:rPr>
          <w:rFonts w:ascii="Times New Roman" w:hAnsi="Times New Roman" w:cs="Times New Roman"/>
          <w:sz w:val="24"/>
          <w:szCs w:val="24"/>
        </w:rPr>
        <w:t>ещей для автоматизации межмашинных платежей (например, связанные машины договариваются и исполняют цену на основе выполненных логистических операций).</w:t>
      </w:r>
    </w:p>
    <w:p w:rsidR="0094656E" w:rsidRPr="00AB7ECD" w:rsidRDefault="0094656E" w:rsidP="0094656E">
      <w:pPr>
        <w:spacing w:after="0" w:line="240" w:lineRule="auto"/>
        <w:ind w:firstLine="709"/>
        <w:jc w:val="both"/>
        <w:rPr>
          <w:rFonts w:ascii="Times New Roman" w:hAnsi="Times New Roman" w:cs="Times New Roman"/>
          <w:sz w:val="24"/>
          <w:szCs w:val="24"/>
        </w:rPr>
      </w:pPr>
      <w:r w:rsidRPr="00AB7ECD">
        <w:rPr>
          <w:rFonts w:ascii="Times New Roman" w:hAnsi="Times New Roman" w:cs="Times New Roman"/>
          <w:sz w:val="24"/>
          <w:szCs w:val="24"/>
        </w:rPr>
        <w:t>Другим примером умных контрактов в логистике является оцифровка аккредитивов для ускорения подготовки и выполнения стандартных бумажных аккредитивов — процесс, который в настоящее время обычно занимает от нескольких дней до нескольких недель.</w:t>
      </w:r>
    </w:p>
    <w:p w:rsidR="0094656E" w:rsidRPr="00AB7ECD" w:rsidRDefault="0094656E" w:rsidP="0094656E">
      <w:pPr>
        <w:spacing w:after="0" w:line="240" w:lineRule="auto"/>
        <w:ind w:firstLine="709"/>
        <w:jc w:val="both"/>
        <w:rPr>
          <w:rFonts w:ascii="Times New Roman" w:hAnsi="Times New Roman" w:cs="Times New Roman"/>
          <w:sz w:val="24"/>
          <w:szCs w:val="24"/>
        </w:rPr>
      </w:pPr>
      <w:r w:rsidRPr="00AB7ECD">
        <w:rPr>
          <w:rFonts w:ascii="Times New Roman" w:hAnsi="Times New Roman" w:cs="Times New Roman"/>
          <w:sz w:val="24"/>
          <w:szCs w:val="24"/>
        </w:rPr>
        <w:t xml:space="preserve">Банк </w:t>
      </w:r>
      <w:proofErr w:type="spellStart"/>
      <w:r w:rsidRPr="00AB7ECD">
        <w:rPr>
          <w:rFonts w:ascii="Times New Roman" w:hAnsi="Times New Roman" w:cs="Times New Roman"/>
          <w:sz w:val="24"/>
          <w:szCs w:val="24"/>
        </w:rPr>
        <w:t>Merrill</w:t>
      </w:r>
      <w:proofErr w:type="spellEnd"/>
      <w:r w:rsidRPr="00AB7ECD">
        <w:rPr>
          <w:rFonts w:ascii="Times New Roman" w:hAnsi="Times New Roman" w:cs="Times New Roman"/>
          <w:sz w:val="24"/>
          <w:szCs w:val="24"/>
        </w:rPr>
        <w:t xml:space="preserve"> </w:t>
      </w:r>
      <w:proofErr w:type="spellStart"/>
      <w:r w:rsidRPr="00AB7ECD">
        <w:rPr>
          <w:rFonts w:ascii="Times New Roman" w:hAnsi="Times New Roman" w:cs="Times New Roman"/>
          <w:sz w:val="24"/>
          <w:szCs w:val="24"/>
        </w:rPr>
        <w:t>Lynch</w:t>
      </w:r>
      <w:proofErr w:type="spellEnd"/>
      <w:r w:rsidRPr="00AB7ECD">
        <w:rPr>
          <w:rFonts w:ascii="Times New Roman" w:hAnsi="Times New Roman" w:cs="Times New Roman"/>
          <w:sz w:val="24"/>
          <w:szCs w:val="24"/>
        </w:rPr>
        <w:t xml:space="preserve"> (</w:t>
      </w:r>
      <w:proofErr w:type="spellStart"/>
      <w:r w:rsidRPr="00AB7ECD">
        <w:rPr>
          <w:rFonts w:ascii="Times New Roman" w:hAnsi="Times New Roman" w:cs="Times New Roman"/>
          <w:sz w:val="24"/>
          <w:szCs w:val="24"/>
        </w:rPr>
        <w:t>BofAML</w:t>
      </w:r>
      <w:proofErr w:type="spellEnd"/>
      <w:r w:rsidRPr="00AB7ECD">
        <w:rPr>
          <w:rFonts w:ascii="Times New Roman" w:hAnsi="Times New Roman" w:cs="Times New Roman"/>
          <w:sz w:val="24"/>
          <w:szCs w:val="24"/>
        </w:rPr>
        <w:t xml:space="preserve">), HSBC и Управление по развитию </w:t>
      </w:r>
      <w:proofErr w:type="spellStart"/>
      <w:r w:rsidRPr="00AB7ECD">
        <w:rPr>
          <w:rFonts w:ascii="Times New Roman" w:hAnsi="Times New Roman" w:cs="Times New Roman"/>
          <w:sz w:val="24"/>
          <w:szCs w:val="24"/>
        </w:rPr>
        <w:t>инфокоммуникаций</w:t>
      </w:r>
      <w:proofErr w:type="spellEnd"/>
      <w:r w:rsidRPr="00AB7ECD">
        <w:rPr>
          <w:rFonts w:ascii="Times New Roman" w:hAnsi="Times New Roman" w:cs="Times New Roman"/>
          <w:sz w:val="24"/>
          <w:szCs w:val="24"/>
        </w:rPr>
        <w:t xml:space="preserve"> Сингапура (IDA) разработали прототип перенесения процесс бумажных аккредитивов в блокчейн. По сути, система позволяет обмениваться информацией между экспортерами, импортерами и их банками на безопасной платформе, основанной на цепочке блоков. Это позволяет автоматически заключать торговые сделки через серию цифровых умных контрактов. В ходе испытания каждая из четырех сторон, участвующих в транзакции, могла визуализировать данные в режиме реального времени на мобильном планшете и видеть последующие действия, которые необходимо выполнить. По итогам испытания участвующие стороны подтвердили существование потенциала для оптимизации ручной обработки импортно-экспортной документации, повышения безопасности за счет уменьшения количества ошибок, повышения удобства для всех сторон благодаря мобильному взаимодействию и повышения оборотности основного капитала компаний.</w:t>
      </w:r>
    </w:p>
    <w:p w:rsidR="0094656E" w:rsidRPr="00AB7ECD" w:rsidRDefault="0094656E" w:rsidP="0094656E">
      <w:pPr>
        <w:spacing w:after="0" w:line="240" w:lineRule="auto"/>
        <w:ind w:firstLine="709"/>
        <w:jc w:val="both"/>
        <w:rPr>
          <w:rFonts w:ascii="Times New Roman" w:hAnsi="Times New Roman" w:cs="Times New Roman"/>
          <w:color w:val="BFBFBF" w:themeColor="background1" w:themeShade="BF"/>
          <w:sz w:val="24"/>
          <w:szCs w:val="24"/>
        </w:rPr>
      </w:pPr>
      <w:r w:rsidRPr="00AB7ECD">
        <w:rPr>
          <w:rFonts w:ascii="Times New Roman" w:hAnsi="Times New Roman" w:cs="Times New Roman"/>
          <w:sz w:val="24"/>
          <w:szCs w:val="24"/>
        </w:rPr>
        <w:t xml:space="preserve">Другие функции, которые могут быть автоматизированы, включают аутсорсинг управления транспортировкой, нормативное соответствие, планирование маршрутов, планирование доставки, управление парком транспортных средств, экспедирование грузов и связь с деловыми партнерами.  </w:t>
      </w:r>
    </w:p>
    <w:p w:rsidR="0094656E" w:rsidRPr="00AB7ECD" w:rsidRDefault="0094656E" w:rsidP="0094656E">
      <w:pPr>
        <w:spacing w:after="0" w:line="240" w:lineRule="auto"/>
        <w:ind w:firstLine="709"/>
        <w:jc w:val="both"/>
        <w:rPr>
          <w:rFonts w:ascii="Times New Roman" w:hAnsi="Times New Roman" w:cs="Times New Roman"/>
          <w:sz w:val="24"/>
          <w:szCs w:val="24"/>
        </w:rPr>
      </w:pPr>
      <w:r w:rsidRPr="00AB7ECD">
        <w:rPr>
          <w:rFonts w:ascii="Times New Roman" w:hAnsi="Times New Roman" w:cs="Times New Roman"/>
          <w:sz w:val="24"/>
          <w:szCs w:val="24"/>
        </w:rPr>
        <w:t xml:space="preserve">Множество реализуемых проектов поднимает вопросы совместимости. В отсутствие стандартов, обеспечивающих взаимодействие платформ друг с </w:t>
      </w:r>
      <w:proofErr w:type="gramStart"/>
      <w:r w:rsidRPr="00AB7ECD">
        <w:rPr>
          <w:rFonts w:ascii="Times New Roman" w:hAnsi="Times New Roman" w:cs="Times New Roman"/>
          <w:sz w:val="24"/>
          <w:szCs w:val="24"/>
        </w:rPr>
        <w:t>другом</w:t>
      </w:r>
      <w:proofErr w:type="gramEnd"/>
      <w:r w:rsidRPr="00AB7ECD">
        <w:rPr>
          <w:rFonts w:ascii="Times New Roman" w:hAnsi="Times New Roman" w:cs="Times New Roman"/>
          <w:sz w:val="24"/>
          <w:szCs w:val="24"/>
        </w:rPr>
        <w:t xml:space="preserve"> как на техническом, так и на уровне терминологии (т.е. какую информацию в каком формате вводить), усилия по цифровизации международной торговли останутся не только ограниченными. В августе 2017 г. в отрасли грузоперевозок создан консорциум производителей, компаний по транспортировке грузов и логистических компаний </w:t>
      </w:r>
      <w:r w:rsidRPr="00AB7ECD">
        <w:rPr>
          <w:rFonts w:ascii="Times New Roman" w:hAnsi="Times New Roman" w:cs="Times New Roman"/>
          <w:sz w:val="24"/>
          <w:szCs w:val="24"/>
          <w:lang w:val="en-US"/>
        </w:rPr>
        <w:t>Blockchain</w:t>
      </w:r>
      <w:r w:rsidRPr="00AB7ECD">
        <w:rPr>
          <w:rFonts w:ascii="Times New Roman" w:hAnsi="Times New Roman" w:cs="Times New Roman"/>
          <w:sz w:val="24"/>
          <w:szCs w:val="24"/>
        </w:rPr>
        <w:t xml:space="preserve"> </w:t>
      </w:r>
      <w:r w:rsidRPr="00AB7ECD">
        <w:rPr>
          <w:rFonts w:ascii="Times New Roman" w:hAnsi="Times New Roman" w:cs="Times New Roman"/>
          <w:sz w:val="24"/>
          <w:szCs w:val="24"/>
          <w:lang w:val="en-US"/>
        </w:rPr>
        <w:t>in</w:t>
      </w:r>
      <w:r w:rsidRPr="00AB7ECD">
        <w:rPr>
          <w:rFonts w:ascii="Times New Roman" w:hAnsi="Times New Roman" w:cs="Times New Roman"/>
          <w:sz w:val="24"/>
          <w:szCs w:val="24"/>
        </w:rPr>
        <w:t xml:space="preserve"> </w:t>
      </w:r>
      <w:r w:rsidRPr="00AB7ECD">
        <w:rPr>
          <w:rFonts w:ascii="Times New Roman" w:hAnsi="Times New Roman" w:cs="Times New Roman"/>
          <w:sz w:val="24"/>
          <w:szCs w:val="24"/>
          <w:lang w:val="en-US"/>
        </w:rPr>
        <w:t>Transport</w:t>
      </w:r>
      <w:r w:rsidRPr="00AB7ECD">
        <w:rPr>
          <w:rFonts w:ascii="Times New Roman" w:hAnsi="Times New Roman" w:cs="Times New Roman"/>
          <w:sz w:val="24"/>
          <w:szCs w:val="24"/>
        </w:rPr>
        <w:t xml:space="preserve"> </w:t>
      </w:r>
      <w:proofErr w:type="spellStart"/>
      <w:r w:rsidRPr="00AB7ECD">
        <w:rPr>
          <w:rFonts w:ascii="Times New Roman" w:hAnsi="Times New Roman" w:cs="Times New Roman"/>
          <w:sz w:val="24"/>
          <w:szCs w:val="24"/>
        </w:rPr>
        <w:t>Alliance</w:t>
      </w:r>
      <w:proofErr w:type="spellEnd"/>
      <w:r w:rsidRPr="00AB7ECD">
        <w:rPr>
          <w:rFonts w:ascii="Times New Roman" w:hAnsi="Times New Roman" w:cs="Times New Roman"/>
          <w:sz w:val="24"/>
          <w:szCs w:val="24"/>
        </w:rPr>
        <w:t xml:space="preserve"> (</w:t>
      </w:r>
      <w:proofErr w:type="spellStart"/>
      <w:r w:rsidRPr="00AB7ECD">
        <w:rPr>
          <w:rFonts w:ascii="Times New Roman" w:hAnsi="Times New Roman" w:cs="Times New Roman"/>
          <w:sz w:val="24"/>
          <w:szCs w:val="24"/>
        </w:rPr>
        <w:t>BiTA</w:t>
      </w:r>
      <w:proofErr w:type="spellEnd"/>
      <w:r w:rsidRPr="00AB7ECD">
        <w:rPr>
          <w:rFonts w:ascii="Times New Roman" w:hAnsi="Times New Roman" w:cs="Times New Roman"/>
          <w:sz w:val="24"/>
          <w:szCs w:val="24"/>
        </w:rPr>
        <w:t xml:space="preserve">), целью которого является разработка общих стандартов применения блокчейн на транспорте (от ускорения транзакций до обеспечения безопасности передачи данных). Члены </w:t>
      </w:r>
      <w:proofErr w:type="spellStart"/>
      <w:r w:rsidRPr="00AB7ECD">
        <w:rPr>
          <w:rFonts w:ascii="Times New Roman" w:hAnsi="Times New Roman" w:cs="Times New Roman"/>
          <w:sz w:val="24"/>
          <w:szCs w:val="24"/>
        </w:rPr>
        <w:t>BiTA</w:t>
      </w:r>
      <w:proofErr w:type="spellEnd"/>
      <w:r w:rsidRPr="00AB7ECD">
        <w:rPr>
          <w:rFonts w:ascii="Times New Roman" w:hAnsi="Times New Roman" w:cs="Times New Roman"/>
          <w:sz w:val="24"/>
          <w:szCs w:val="24"/>
        </w:rPr>
        <w:t xml:space="preserve"> осуществляют около 85 % всех транзакций, связанных с грузовыми автомобилями в США, и включают в себя такие компании, как UPS, SAP, US </w:t>
      </w:r>
      <w:proofErr w:type="spellStart"/>
      <w:r w:rsidRPr="00AB7ECD">
        <w:rPr>
          <w:rFonts w:ascii="Times New Roman" w:hAnsi="Times New Roman" w:cs="Times New Roman"/>
          <w:sz w:val="24"/>
          <w:szCs w:val="24"/>
        </w:rPr>
        <w:t>Xpress</w:t>
      </w:r>
      <w:proofErr w:type="spellEnd"/>
      <w:r w:rsidRPr="00AB7ECD">
        <w:rPr>
          <w:rFonts w:ascii="Times New Roman" w:hAnsi="Times New Roman" w:cs="Times New Roman"/>
          <w:sz w:val="24"/>
          <w:szCs w:val="24"/>
        </w:rPr>
        <w:t xml:space="preserve"> и </w:t>
      </w:r>
      <w:proofErr w:type="spellStart"/>
      <w:r w:rsidRPr="00AB7ECD">
        <w:rPr>
          <w:rFonts w:ascii="Times New Roman" w:hAnsi="Times New Roman" w:cs="Times New Roman"/>
          <w:sz w:val="24"/>
          <w:szCs w:val="24"/>
        </w:rPr>
        <w:t>Bridgestone</w:t>
      </w:r>
      <w:proofErr w:type="spellEnd"/>
      <w:r w:rsidRPr="00AB7ECD">
        <w:rPr>
          <w:rFonts w:ascii="Times New Roman" w:hAnsi="Times New Roman" w:cs="Times New Roman"/>
          <w:sz w:val="24"/>
          <w:szCs w:val="24"/>
        </w:rPr>
        <w:t>. Всего консорциум насчитывает около 500 членов из 25 стран, общий годовой доход которых составляет более 1</w:t>
      </w:r>
      <w:r w:rsidR="00677DC0">
        <w:rPr>
          <w:rFonts w:ascii="Times New Roman" w:hAnsi="Times New Roman" w:cs="Times New Roman"/>
          <w:sz w:val="24"/>
          <w:szCs w:val="24"/>
        </w:rPr>
        <w:t xml:space="preserve"> </w:t>
      </w:r>
      <w:proofErr w:type="spellStart"/>
      <w:proofErr w:type="gramStart"/>
      <w:r w:rsidR="00677DC0">
        <w:rPr>
          <w:rFonts w:ascii="Times New Roman" w:hAnsi="Times New Roman" w:cs="Times New Roman"/>
          <w:sz w:val="24"/>
          <w:szCs w:val="24"/>
        </w:rPr>
        <w:t>трлн</w:t>
      </w:r>
      <w:proofErr w:type="spellEnd"/>
      <w:proofErr w:type="gramEnd"/>
      <w:r w:rsidR="00677DC0">
        <w:rPr>
          <w:rFonts w:ascii="Times New Roman" w:hAnsi="Times New Roman" w:cs="Times New Roman"/>
          <w:sz w:val="24"/>
          <w:szCs w:val="24"/>
        </w:rPr>
        <w:t xml:space="preserve"> до</w:t>
      </w:r>
      <w:r w:rsidRPr="00AB7ECD">
        <w:rPr>
          <w:rFonts w:ascii="Times New Roman" w:hAnsi="Times New Roman" w:cs="Times New Roman"/>
          <w:sz w:val="24"/>
          <w:szCs w:val="24"/>
        </w:rPr>
        <w:t>л. США [</w:t>
      </w:r>
      <w:r w:rsidR="00677DC0">
        <w:rPr>
          <w:rFonts w:ascii="Times New Roman" w:hAnsi="Times New Roman" w:cs="Times New Roman"/>
          <w:sz w:val="24"/>
          <w:szCs w:val="24"/>
        </w:rPr>
        <w:t>7</w:t>
      </w:r>
      <w:r w:rsidRPr="00AB7ECD">
        <w:rPr>
          <w:rFonts w:ascii="Times New Roman" w:hAnsi="Times New Roman" w:cs="Times New Roman"/>
          <w:sz w:val="24"/>
          <w:szCs w:val="24"/>
        </w:rPr>
        <w:t xml:space="preserve">]. </w:t>
      </w:r>
    </w:p>
    <w:p w:rsidR="0094656E" w:rsidRPr="00AB7ECD" w:rsidRDefault="0094656E" w:rsidP="0094656E">
      <w:pPr>
        <w:spacing w:after="0" w:line="240" w:lineRule="auto"/>
        <w:ind w:firstLine="709"/>
        <w:jc w:val="both"/>
        <w:rPr>
          <w:rFonts w:ascii="Times New Roman" w:hAnsi="Times New Roman" w:cs="Times New Roman"/>
          <w:sz w:val="24"/>
          <w:szCs w:val="24"/>
        </w:rPr>
      </w:pPr>
      <w:r w:rsidRPr="00AB7ECD">
        <w:rPr>
          <w:rFonts w:ascii="Times New Roman" w:hAnsi="Times New Roman" w:cs="Times New Roman"/>
          <w:sz w:val="24"/>
          <w:szCs w:val="24"/>
        </w:rPr>
        <w:t>Наконец, интеграция таможни в такие платформы поднимает несколько вопросов регулирования. Помимо трудностей, связанных с трансграничными процессами G2G, обработка таможенных деклараций на основе информации, полученной из глобальной торговой платформы, основанной на блокчейн, может вызвать проблемы ответственности. Информация, необходимая для таможенного оформления, обычно должна быть представлена одним декларантом, который несет ответственность. В системе блокчейн информация может быть добавлена различными заинтересованными сторонами, что делает невозможным определить единого декларанта (если нормативная база не будет скорректирована для выяснения вопросов ответственности).</w:t>
      </w:r>
    </w:p>
    <w:p w:rsidR="0094656E" w:rsidRDefault="0094656E" w:rsidP="0094656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технология б</w:t>
      </w:r>
      <w:r w:rsidR="00AB7ECD" w:rsidRPr="00AB7ECD">
        <w:rPr>
          <w:rFonts w:ascii="Times New Roman" w:hAnsi="Times New Roman" w:cs="Times New Roman"/>
          <w:sz w:val="24"/>
          <w:szCs w:val="24"/>
        </w:rPr>
        <w:t>локчейн обладает значительным потенциалом для повышения эффективности всего процесса логистики и расчетов, включая торговое финансирование, и помогает разрешать споры в сфере логистики. По мере того как оцифрованные документы и данные об отправке в режиме реального времени внедряются в системы на основе цепочки блоков, эту информацию можно использовать для умных контрактов. Эти контракты могут автоматизировать коммерческие процессы в момент выполнения согласованных условий.</w:t>
      </w:r>
      <w:r>
        <w:rPr>
          <w:rFonts w:ascii="Times New Roman" w:hAnsi="Times New Roman" w:cs="Times New Roman"/>
          <w:sz w:val="24"/>
          <w:szCs w:val="24"/>
        </w:rPr>
        <w:t xml:space="preserve"> Однако ц</w:t>
      </w:r>
      <w:r w:rsidRPr="00AB7ECD">
        <w:rPr>
          <w:rFonts w:ascii="Times New Roman" w:hAnsi="Times New Roman" w:cs="Times New Roman"/>
          <w:sz w:val="24"/>
          <w:szCs w:val="24"/>
        </w:rPr>
        <w:t xml:space="preserve">ифровые платформы в мировой торговле </w:t>
      </w:r>
      <w:r w:rsidRPr="00AB7ECD">
        <w:rPr>
          <w:rFonts w:ascii="Times New Roman" w:hAnsi="Times New Roman" w:cs="Times New Roman"/>
          <w:sz w:val="24"/>
          <w:szCs w:val="24"/>
        </w:rPr>
        <w:lastRenderedPageBreak/>
        <w:t>смогут работать в полную силу только после того, как вся основная торговля будет переведена в цифровую форму, включая процесс международных расчетов и таможенного оформления, а также ключевые</w:t>
      </w:r>
      <w:r>
        <w:rPr>
          <w:rFonts w:ascii="Times New Roman" w:hAnsi="Times New Roman" w:cs="Times New Roman"/>
          <w:sz w:val="24"/>
          <w:szCs w:val="24"/>
        </w:rPr>
        <w:t xml:space="preserve"> товаросопроводительные документы</w:t>
      </w:r>
      <w:r w:rsidRPr="00AB7ECD">
        <w:rPr>
          <w:rFonts w:ascii="Times New Roman" w:hAnsi="Times New Roman" w:cs="Times New Roman"/>
          <w:sz w:val="24"/>
          <w:szCs w:val="24"/>
        </w:rPr>
        <w:t xml:space="preserve">. </w:t>
      </w:r>
    </w:p>
    <w:p w:rsidR="007D1F91" w:rsidRDefault="007D1F91" w:rsidP="0094656E">
      <w:pPr>
        <w:spacing w:after="0" w:line="240" w:lineRule="auto"/>
        <w:ind w:firstLine="709"/>
        <w:jc w:val="both"/>
        <w:rPr>
          <w:rFonts w:ascii="Times New Roman" w:hAnsi="Times New Roman" w:cs="Times New Roman"/>
          <w:sz w:val="24"/>
          <w:szCs w:val="24"/>
        </w:rPr>
      </w:pPr>
    </w:p>
    <w:p w:rsidR="00AB7ECD" w:rsidRPr="00677DC0" w:rsidRDefault="00AB7ECD" w:rsidP="00AB7ECD">
      <w:pPr>
        <w:widowControl w:val="0"/>
        <w:spacing w:after="0" w:line="240" w:lineRule="auto"/>
        <w:jc w:val="center"/>
        <w:rPr>
          <w:rFonts w:ascii="Times New Roman" w:eastAsia="Courier New" w:hAnsi="Times New Roman" w:cs="Courier New"/>
          <w:b/>
          <w:color w:val="000000"/>
          <w:sz w:val="24"/>
          <w:szCs w:val="24"/>
          <w:lang w:val="en-US"/>
        </w:rPr>
      </w:pPr>
      <w:r w:rsidRPr="00E04E97">
        <w:rPr>
          <w:rFonts w:ascii="Times New Roman" w:eastAsia="Courier New" w:hAnsi="Times New Roman" w:cs="Courier New"/>
          <w:b/>
          <w:color w:val="000000"/>
          <w:sz w:val="24"/>
          <w:szCs w:val="24"/>
        </w:rPr>
        <w:t>Библиографический</w:t>
      </w:r>
      <w:r w:rsidRPr="00677DC0">
        <w:rPr>
          <w:rFonts w:ascii="Times New Roman" w:eastAsia="Courier New" w:hAnsi="Times New Roman" w:cs="Courier New"/>
          <w:b/>
          <w:color w:val="000000"/>
          <w:sz w:val="24"/>
          <w:szCs w:val="24"/>
          <w:lang w:val="en-US"/>
        </w:rPr>
        <w:t xml:space="preserve"> </w:t>
      </w:r>
      <w:r w:rsidRPr="00E04E97">
        <w:rPr>
          <w:rFonts w:ascii="Times New Roman" w:eastAsia="Courier New" w:hAnsi="Times New Roman" w:cs="Courier New"/>
          <w:b/>
          <w:color w:val="000000"/>
          <w:sz w:val="24"/>
          <w:szCs w:val="24"/>
        </w:rPr>
        <w:t>список</w:t>
      </w:r>
      <w:r w:rsidRPr="00677DC0">
        <w:rPr>
          <w:rFonts w:ascii="Times New Roman" w:eastAsia="Courier New" w:hAnsi="Times New Roman" w:cs="Courier New"/>
          <w:b/>
          <w:color w:val="000000"/>
          <w:sz w:val="24"/>
          <w:szCs w:val="24"/>
          <w:lang w:val="en-US"/>
        </w:rPr>
        <w:t xml:space="preserve"> </w:t>
      </w:r>
      <w:r w:rsidRPr="00E04E97">
        <w:rPr>
          <w:rFonts w:ascii="Times New Roman" w:eastAsia="Courier New" w:hAnsi="Times New Roman" w:cs="Courier New"/>
          <w:b/>
          <w:color w:val="000000"/>
          <w:sz w:val="24"/>
          <w:szCs w:val="24"/>
        </w:rPr>
        <w:t>на</w:t>
      </w:r>
      <w:r w:rsidRPr="00677DC0">
        <w:rPr>
          <w:rFonts w:ascii="Times New Roman" w:eastAsia="Courier New" w:hAnsi="Times New Roman" w:cs="Courier New"/>
          <w:b/>
          <w:color w:val="000000"/>
          <w:sz w:val="24"/>
          <w:szCs w:val="24"/>
          <w:lang w:val="en-US"/>
        </w:rPr>
        <w:t xml:space="preserve"> </w:t>
      </w:r>
      <w:r w:rsidRPr="00E04E97">
        <w:rPr>
          <w:rFonts w:ascii="Times New Roman" w:eastAsia="Courier New" w:hAnsi="Times New Roman" w:cs="Courier New"/>
          <w:b/>
          <w:color w:val="000000"/>
          <w:sz w:val="24"/>
          <w:szCs w:val="24"/>
        </w:rPr>
        <w:t>русском</w:t>
      </w:r>
      <w:r w:rsidRPr="00677DC0">
        <w:rPr>
          <w:rFonts w:ascii="Times New Roman" w:eastAsia="Courier New" w:hAnsi="Times New Roman" w:cs="Courier New"/>
          <w:b/>
          <w:color w:val="000000"/>
          <w:sz w:val="24"/>
          <w:szCs w:val="24"/>
          <w:lang w:val="en-US"/>
        </w:rPr>
        <w:t xml:space="preserve"> </w:t>
      </w:r>
      <w:r w:rsidRPr="00E04E97">
        <w:rPr>
          <w:rFonts w:ascii="Times New Roman" w:eastAsia="Courier New" w:hAnsi="Times New Roman" w:cs="Courier New"/>
          <w:b/>
          <w:color w:val="000000"/>
          <w:sz w:val="24"/>
          <w:szCs w:val="24"/>
        </w:rPr>
        <w:t>языке</w:t>
      </w:r>
    </w:p>
    <w:p w:rsidR="00677DC0" w:rsidRPr="00A87F04" w:rsidRDefault="00677DC0" w:rsidP="00A87F04">
      <w:pPr>
        <w:spacing w:after="0" w:line="240" w:lineRule="auto"/>
        <w:ind w:firstLine="709"/>
        <w:jc w:val="both"/>
        <w:rPr>
          <w:rFonts w:ascii="Times New Roman" w:eastAsia="Calibri" w:hAnsi="Times New Roman" w:cs="Times New Roman"/>
          <w:color w:val="000000"/>
          <w:sz w:val="24"/>
          <w:szCs w:val="24"/>
          <w:lang w:val="en-US"/>
        </w:rPr>
      </w:pPr>
      <w:r w:rsidRPr="00A87F04">
        <w:rPr>
          <w:rFonts w:ascii="Times New Roman" w:eastAsia="Calibri" w:hAnsi="Times New Roman" w:cs="Times New Roman"/>
          <w:color w:val="000000"/>
          <w:sz w:val="24"/>
          <w:szCs w:val="24"/>
          <w:lang w:val="en-US"/>
        </w:rPr>
        <w:t xml:space="preserve">1. World Economic Forum White Paper Digital Transformation of Industries: In collaboration with Accenture [Electronic resource]. – Mode of Access:  </w:t>
      </w:r>
      <w:r w:rsidR="00A87F04" w:rsidRPr="00A87F04">
        <w:rPr>
          <w:rFonts w:ascii="Times New Roman" w:eastAsia="Calibri" w:hAnsi="Times New Roman" w:cs="Times New Roman"/>
          <w:color w:val="000000"/>
          <w:sz w:val="24"/>
          <w:szCs w:val="24"/>
          <w:lang w:val="en-US"/>
        </w:rPr>
        <w:t xml:space="preserve">http://reports.weforum.org/digital-transformation/wp-content/blogs.dir/94/mp/files/pages/ </w:t>
      </w:r>
      <w:r w:rsidRPr="00A87F04">
        <w:rPr>
          <w:rFonts w:ascii="Times New Roman" w:eastAsia="Calibri" w:hAnsi="Times New Roman" w:cs="Times New Roman"/>
          <w:color w:val="000000"/>
          <w:sz w:val="24"/>
          <w:szCs w:val="24"/>
          <w:lang w:val="en-US"/>
        </w:rPr>
        <w:t>files/wef-dti-logisticswhitepaper-final-january-2016.pdf. – Date of access: 28.10.2018.</w:t>
      </w:r>
    </w:p>
    <w:p w:rsidR="00677DC0" w:rsidRPr="00A87F04" w:rsidRDefault="00677DC0" w:rsidP="00A87F04">
      <w:pPr>
        <w:spacing w:after="0" w:line="240" w:lineRule="auto"/>
        <w:ind w:firstLine="709"/>
        <w:jc w:val="both"/>
        <w:rPr>
          <w:rFonts w:ascii="Times New Roman" w:eastAsia="Calibri" w:hAnsi="Times New Roman" w:cs="Times New Roman"/>
          <w:color w:val="000000"/>
          <w:sz w:val="24"/>
          <w:szCs w:val="24"/>
          <w:lang w:val="en-US"/>
        </w:rPr>
      </w:pPr>
      <w:proofErr w:type="gramStart"/>
      <w:r w:rsidRPr="00A87F04">
        <w:rPr>
          <w:rFonts w:ascii="Times New Roman" w:eastAsia="Calibri" w:hAnsi="Times New Roman" w:cs="Times New Roman"/>
          <w:color w:val="000000"/>
          <w:sz w:val="24"/>
          <w:szCs w:val="24"/>
          <w:lang w:val="en-US"/>
        </w:rPr>
        <w:t>2. IoT Implementation and Management – From the Edge to the Cloud / Gartner [Electronic resource].</w:t>
      </w:r>
      <w:proofErr w:type="gramEnd"/>
      <w:r w:rsidRPr="00A87F04">
        <w:rPr>
          <w:rFonts w:ascii="Times New Roman" w:eastAsia="Calibri" w:hAnsi="Times New Roman" w:cs="Times New Roman"/>
          <w:color w:val="000000"/>
          <w:sz w:val="24"/>
          <w:szCs w:val="24"/>
          <w:lang w:val="en-US"/>
        </w:rPr>
        <w:t xml:space="preserve"> – Mode of access: https://www.gartner.com/doc/ 3873158</w:t>
      </w:r>
      <w:proofErr w:type="gramStart"/>
      <w:r w:rsidRPr="00A87F04">
        <w:rPr>
          <w:rFonts w:ascii="Times New Roman" w:eastAsia="Calibri" w:hAnsi="Times New Roman" w:cs="Times New Roman"/>
          <w:color w:val="000000"/>
          <w:sz w:val="24"/>
          <w:szCs w:val="24"/>
          <w:lang w:val="en-US"/>
        </w:rPr>
        <w:t>?ref</w:t>
      </w:r>
      <w:proofErr w:type="gramEnd"/>
      <w:r w:rsidRPr="00A87F04">
        <w:rPr>
          <w:rFonts w:ascii="Times New Roman" w:eastAsia="Calibri" w:hAnsi="Times New Roman" w:cs="Times New Roman"/>
          <w:color w:val="000000"/>
          <w:sz w:val="24"/>
          <w:szCs w:val="24"/>
          <w:lang w:val="en-US"/>
        </w:rPr>
        <w:t>=</w:t>
      </w:r>
      <w:proofErr w:type="spellStart"/>
      <w:r w:rsidRPr="00A87F04">
        <w:rPr>
          <w:rFonts w:ascii="Times New Roman" w:eastAsia="Calibri" w:hAnsi="Times New Roman" w:cs="Times New Roman"/>
          <w:color w:val="000000"/>
          <w:sz w:val="24"/>
          <w:szCs w:val="24"/>
          <w:lang w:val="en-US"/>
        </w:rPr>
        <w:t>unauthreader&amp;srcId</w:t>
      </w:r>
      <w:proofErr w:type="spellEnd"/>
      <w:r w:rsidRPr="00A87F04">
        <w:rPr>
          <w:rFonts w:ascii="Times New Roman" w:eastAsia="Calibri" w:hAnsi="Times New Roman" w:cs="Times New Roman"/>
          <w:color w:val="000000"/>
          <w:sz w:val="24"/>
          <w:szCs w:val="24"/>
          <w:lang w:val="en-US"/>
        </w:rPr>
        <w:t>=1-3931087981#-1051026674. – Date of access: 13.09.2018.</w:t>
      </w:r>
    </w:p>
    <w:p w:rsidR="00677DC0" w:rsidRPr="00A87F04" w:rsidRDefault="00677DC0" w:rsidP="00A87F04">
      <w:pPr>
        <w:spacing w:after="0" w:line="240" w:lineRule="auto"/>
        <w:ind w:firstLine="709"/>
        <w:jc w:val="both"/>
        <w:rPr>
          <w:rFonts w:ascii="Times New Roman" w:hAnsi="Times New Roman" w:cs="Times New Roman"/>
          <w:sz w:val="24"/>
          <w:szCs w:val="24"/>
          <w:lang w:val="en-US"/>
        </w:rPr>
      </w:pPr>
      <w:r w:rsidRPr="00A87F04">
        <w:rPr>
          <w:rFonts w:ascii="Times New Roman" w:eastAsia="Calibri" w:hAnsi="Times New Roman" w:cs="Times New Roman"/>
          <w:color w:val="000000"/>
          <w:sz w:val="24"/>
          <w:szCs w:val="24"/>
          <w:lang w:val="en-US"/>
        </w:rPr>
        <w:t xml:space="preserve">3. </w:t>
      </w:r>
      <w:r w:rsidRPr="00A87F04">
        <w:rPr>
          <w:rFonts w:ascii="Times New Roman" w:hAnsi="Times New Roman" w:cs="Times New Roman"/>
          <w:sz w:val="24"/>
          <w:szCs w:val="24"/>
          <w:lang w:val="en-US"/>
        </w:rPr>
        <w:t xml:space="preserve">Hampstead, J.P. </w:t>
      </w:r>
      <w:hyperlink r:id="rId5" w:history="1">
        <w:r w:rsidRPr="00A87F04">
          <w:rPr>
            <w:rFonts w:ascii="Times New Roman" w:hAnsi="Times New Roman" w:cs="Times New Roman"/>
            <w:sz w:val="24"/>
            <w:szCs w:val="24"/>
            <w:lang w:val="en-US"/>
          </w:rPr>
          <w:t>Key takeaways from Morgan Stanley's Blockchain in Freight report</w:t>
        </w:r>
      </w:hyperlink>
      <w:r w:rsidRPr="00A87F04">
        <w:rPr>
          <w:rFonts w:ascii="Times New Roman" w:hAnsi="Times New Roman" w:cs="Times New Roman"/>
          <w:sz w:val="24"/>
          <w:szCs w:val="24"/>
          <w:lang w:val="en-US"/>
        </w:rPr>
        <w:t xml:space="preserve"> [Electronic resource]. – Mode of access: https://www.freightwaves.com/ news/2017/11/27/key-takeaways-from-morgan-stanleys-blockchain-in-freight-report. – Date of access: 17.05.2018.</w:t>
      </w:r>
    </w:p>
    <w:p w:rsidR="00677DC0" w:rsidRPr="00A87F04" w:rsidRDefault="00677DC0" w:rsidP="00A87F04">
      <w:pPr>
        <w:spacing w:after="0" w:line="240" w:lineRule="auto"/>
        <w:ind w:firstLine="709"/>
        <w:jc w:val="both"/>
        <w:rPr>
          <w:rFonts w:ascii="Times New Roman" w:hAnsi="Times New Roman" w:cs="Times New Roman"/>
          <w:sz w:val="24"/>
          <w:szCs w:val="24"/>
        </w:rPr>
      </w:pPr>
      <w:r w:rsidRPr="00A87F04">
        <w:rPr>
          <w:rFonts w:ascii="Times New Roman" w:hAnsi="Times New Roman" w:cs="Times New Roman"/>
          <w:sz w:val="24"/>
          <w:szCs w:val="24"/>
        </w:rPr>
        <w:t xml:space="preserve">4. Купревич, Т.С. Преимущества применения технологии блокчейн в процессе построения цифровой экономики в мировом хозяйстве / Т.С. Купревич // Информационные технологии: теория, опыт, проблемы, перспективы: материалы II Республиканской научно-практической конференции студентов, магистрантов и аспирантов, 27-28 апреля 2017 г./ </w:t>
      </w:r>
      <w:proofErr w:type="spellStart"/>
      <w:r w:rsidRPr="00A87F04">
        <w:rPr>
          <w:rFonts w:ascii="Times New Roman" w:hAnsi="Times New Roman" w:cs="Times New Roman"/>
          <w:sz w:val="24"/>
          <w:szCs w:val="24"/>
        </w:rPr>
        <w:t>редкол</w:t>
      </w:r>
      <w:proofErr w:type="spellEnd"/>
      <w:r w:rsidRPr="00A87F04">
        <w:rPr>
          <w:rFonts w:ascii="Times New Roman" w:hAnsi="Times New Roman" w:cs="Times New Roman"/>
          <w:sz w:val="24"/>
          <w:szCs w:val="24"/>
        </w:rPr>
        <w:t xml:space="preserve">. В.Г. </w:t>
      </w:r>
      <w:proofErr w:type="spellStart"/>
      <w:r w:rsidRPr="00A87F04">
        <w:rPr>
          <w:rFonts w:ascii="Times New Roman" w:hAnsi="Times New Roman" w:cs="Times New Roman"/>
          <w:sz w:val="24"/>
          <w:szCs w:val="24"/>
        </w:rPr>
        <w:t>Ракутин</w:t>
      </w:r>
      <w:proofErr w:type="spellEnd"/>
      <w:r w:rsidRPr="00A87F04">
        <w:rPr>
          <w:rFonts w:ascii="Times New Roman" w:hAnsi="Times New Roman" w:cs="Times New Roman"/>
          <w:sz w:val="24"/>
          <w:szCs w:val="24"/>
        </w:rPr>
        <w:t xml:space="preserve"> [и др.]. – Горки: БГСХА, 2017. – С. 100-102.</w:t>
      </w:r>
    </w:p>
    <w:p w:rsidR="00677DC0" w:rsidRPr="00A87F04" w:rsidRDefault="00677DC0" w:rsidP="00A87F04">
      <w:pPr>
        <w:spacing w:after="0" w:line="240" w:lineRule="auto"/>
        <w:ind w:firstLine="709"/>
        <w:jc w:val="both"/>
        <w:rPr>
          <w:rFonts w:ascii="Times New Roman" w:hAnsi="Times New Roman" w:cs="Times New Roman"/>
          <w:sz w:val="24"/>
          <w:szCs w:val="24"/>
        </w:rPr>
      </w:pPr>
      <w:r w:rsidRPr="00A87F04">
        <w:rPr>
          <w:rFonts w:ascii="Times New Roman" w:hAnsi="Times New Roman" w:cs="Times New Roman"/>
          <w:sz w:val="24"/>
          <w:szCs w:val="24"/>
        </w:rPr>
        <w:t>5. Купревич, Т.С. Перспективы и проблемы применения технологии блокчейн в мировой экономике / Т.С. Купревич // Современное общество, профсоюзы и проблемы молодежи : материалы XXI Международной научной конференции студентов,  магистрантов и аспирантов, г. Гомель, 4 мая 2017 г. / Гомельский  филиал  Международного  университета  «МИТСО»;  под общ</w:t>
      </w:r>
      <w:proofErr w:type="gramStart"/>
      <w:r w:rsidRPr="00A87F04">
        <w:rPr>
          <w:rFonts w:ascii="Times New Roman" w:hAnsi="Times New Roman" w:cs="Times New Roman"/>
          <w:sz w:val="24"/>
          <w:szCs w:val="24"/>
        </w:rPr>
        <w:t>.</w:t>
      </w:r>
      <w:proofErr w:type="gramEnd"/>
      <w:r w:rsidRPr="00A87F04">
        <w:rPr>
          <w:rFonts w:ascii="Times New Roman" w:hAnsi="Times New Roman" w:cs="Times New Roman"/>
          <w:sz w:val="24"/>
          <w:szCs w:val="24"/>
        </w:rPr>
        <w:t xml:space="preserve"> </w:t>
      </w:r>
      <w:proofErr w:type="gramStart"/>
      <w:r w:rsidRPr="00A87F04">
        <w:rPr>
          <w:rFonts w:ascii="Times New Roman" w:hAnsi="Times New Roman" w:cs="Times New Roman"/>
          <w:sz w:val="24"/>
          <w:szCs w:val="24"/>
        </w:rPr>
        <w:t>р</w:t>
      </w:r>
      <w:proofErr w:type="gramEnd"/>
      <w:r w:rsidRPr="00A87F04">
        <w:rPr>
          <w:rFonts w:ascii="Times New Roman" w:hAnsi="Times New Roman" w:cs="Times New Roman"/>
          <w:sz w:val="24"/>
          <w:szCs w:val="24"/>
        </w:rPr>
        <w:t>ед. С.И. Ляха. – Минск: Право и экономика, 2017. – С. 264-266.</w:t>
      </w:r>
    </w:p>
    <w:p w:rsidR="00677DC0" w:rsidRPr="00A87F04" w:rsidRDefault="00677DC0" w:rsidP="00A87F04">
      <w:pPr>
        <w:spacing w:after="0" w:line="240" w:lineRule="auto"/>
        <w:ind w:firstLine="709"/>
        <w:jc w:val="both"/>
        <w:rPr>
          <w:rFonts w:ascii="Times New Roman" w:hAnsi="Times New Roman" w:cs="Times New Roman"/>
          <w:iCs/>
          <w:sz w:val="24"/>
          <w:szCs w:val="24"/>
          <w:lang w:val="en-US"/>
        </w:rPr>
      </w:pPr>
      <w:r w:rsidRPr="00F752EE">
        <w:rPr>
          <w:rFonts w:ascii="Times New Roman" w:hAnsi="Times New Roman" w:cs="Times New Roman"/>
          <w:sz w:val="24"/>
          <w:szCs w:val="24"/>
          <w:lang w:val="en-US"/>
        </w:rPr>
        <w:t xml:space="preserve">6. </w:t>
      </w:r>
      <w:r w:rsidRPr="00A87F04">
        <w:rPr>
          <w:rFonts w:ascii="Times New Roman" w:hAnsi="Times New Roman" w:cs="Times New Roman"/>
          <w:iCs/>
          <w:sz w:val="24"/>
          <w:szCs w:val="24"/>
          <w:lang w:val="en-US"/>
        </w:rPr>
        <w:t>Digital</w:t>
      </w:r>
      <w:r w:rsidRPr="00F752EE">
        <w:rPr>
          <w:rFonts w:ascii="Times New Roman" w:hAnsi="Times New Roman" w:cs="Times New Roman"/>
          <w:iCs/>
          <w:sz w:val="24"/>
          <w:szCs w:val="24"/>
          <w:lang w:val="en-US"/>
        </w:rPr>
        <w:t xml:space="preserve"> </w:t>
      </w:r>
      <w:r w:rsidRPr="00A87F04">
        <w:rPr>
          <w:rFonts w:ascii="Times New Roman" w:hAnsi="Times New Roman" w:cs="Times New Roman"/>
          <w:iCs/>
          <w:sz w:val="24"/>
          <w:szCs w:val="24"/>
          <w:lang w:val="en-US"/>
        </w:rPr>
        <w:t>Universe</w:t>
      </w:r>
      <w:r w:rsidRPr="00F752EE">
        <w:rPr>
          <w:rFonts w:ascii="Times New Roman" w:hAnsi="Times New Roman" w:cs="Times New Roman"/>
          <w:iCs/>
          <w:sz w:val="24"/>
          <w:szCs w:val="24"/>
          <w:lang w:val="en-US"/>
        </w:rPr>
        <w:t xml:space="preserve"> </w:t>
      </w:r>
      <w:r w:rsidRPr="00A87F04">
        <w:rPr>
          <w:rFonts w:ascii="Times New Roman" w:hAnsi="Times New Roman" w:cs="Times New Roman"/>
          <w:iCs/>
          <w:sz w:val="24"/>
          <w:szCs w:val="24"/>
          <w:lang w:val="en-US"/>
        </w:rPr>
        <w:t>study</w:t>
      </w:r>
      <w:r w:rsidRPr="00F752EE">
        <w:rPr>
          <w:rFonts w:ascii="Times New Roman" w:hAnsi="Times New Roman" w:cs="Times New Roman"/>
          <w:iCs/>
          <w:sz w:val="24"/>
          <w:szCs w:val="24"/>
          <w:lang w:val="en-US"/>
        </w:rPr>
        <w:t xml:space="preserve">. </w:t>
      </w:r>
      <w:proofErr w:type="gramStart"/>
      <w:r w:rsidRPr="00A87F04">
        <w:rPr>
          <w:rFonts w:ascii="Times New Roman" w:hAnsi="Times New Roman" w:cs="Times New Roman"/>
          <w:iCs/>
          <w:sz w:val="24"/>
          <w:szCs w:val="24"/>
          <w:lang w:val="en-US"/>
        </w:rPr>
        <w:t>[Electronic resource].</w:t>
      </w:r>
      <w:proofErr w:type="gramEnd"/>
      <w:r w:rsidRPr="00A87F04">
        <w:rPr>
          <w:rFonts w:ascii="Times New Roman" w:hAnsi="Times New Roman" w:cs="Times New Roman"/>
          <w:iCs/>
          <w:sz w:val="24"/>
          <w:szCs w:val="24"/>
          <w:lang w:val="en-US"/>
        </w:rPr>
        <w:t xml:space="preserve"> – Mode of Access: http://www2.deloitte.com/ru/ru/ pages/technology/articles/tech-trends.html/ – Date of access: 23.01.2019.</w:t>
      </w:r>
    </w:p>
    <w:p w:rsidR="00677DC0" w:rsidRPr="00A87F04" w:rsidRDefault="00677DC0" w:rsidP="00A87F04">
      <w:pPr>
        <w:spacing w:after="0" w:line="240" w:lineRule="auto"/>
        <w:ind w:firstLine="709"/>
        <w:jc w:val="both"/>
        <w:rPr>
          <w:rFonts w:ascii="Times New Roman" w:hAnsi="Times New Roman" w:cs="Times New Roman"/>
          <w:iCs/>
          <w:sz w:val="24"/>
          <w:szCs w:val="24"/>
          <w:lang w:val="en-US"/>
        </w:rPr>
      </w:pPr>
      <w:r w:rsidRPr="00A87F04">
        <w:rPr>
          <w:rFonts w:ascii="Times New Roman" w:hAnsi="Times New Roman" w:cs="Times New Roman"/>
          <w:iCs/>
          <w:sz w:val="24"/>
          <w:szCs w:val="24"/>
          <w:lang w:val="en-US"/>
        </w:rPr>
        <w:t xml:space="preserve">7. </w:t>
      </w:r>
      <w:r w:rsidRPr="00A87F04">
        <w:rPr>
          <w:rFonts w:ascii="Times New Roman" w:hAnsi="Times New Roman" w:cs="Times New Roman"/>
          <w:sz w:val="24"/>
          <w:szCs w:val="24"/>
          <w:lang w:val="en-US"/>
        </w:rPr>
        <w:t xml:space="preserve">Trade Tech — A New Age for Trade and Supply Chain Finance / WEF in collaboration with Bain &amp; Company. </w:t>
      </w:r>
      <w:proofErr w:type="gramStart"/>
      <w:r w:rsidRPr="00A87F04">
        <w:rPr>
          <w:rFonts w:ascii="Times New Roman" w:hAnsi="Times New Roman" w:cs="Times New Roman"/>
          <w:sz w:val="24"/>
          <w:szCs w:val="24"/>
          <w:lang w:val="en-US"/>
        </w:rPr>
        <w:t>[Electronic resource].</w:t>
      </w:r>
      <w:proofErr w:type="gramEnd"/>
      <w:r w:rsidRPr="00A87F04">
        <w:rPr>
          <w:rFonts w:ascii="Times New Roman" w:hAnsi="Times New Roman" w:cs="Times New Roman"/>
          <w:sz w:val="24"/>
          <w:szCs w:val="24"/>
          <w:lang w:val="en-US"/>
        </w:rPr>
        <w:t xml:space="preserve"> </w:t>
      </w:r>
      <w:r w:rsidR="00A87F04" w:rsidRPr="00A87F04">
        <w:rPr>
          <w:rFonts w:ascii="Times New Roman" w:hAnsi="Times New Roman" w:cs="Times New Roman"/>
          <w:iCs/>
          <w:sz w:val="24"/>
          <w:szCs w:val="24"/>
          <w:lang w:val="en-US"/>
        </w:rPr>
        <w:t>–</w:t>
      </w:r>
      <w:r w:rsidRPr="00A87F04">
        <w:rPr>
          <w:rFonts w:ascii="Times New Roman" w:hAnsi="Times New Roman" w:cs="Times New Roman"/>
          <w:sz w:val="24"/>
          <w:szCs w:val="24"/>
          <w:lang w:val="en-US"/>
        </w:rPr>
        <w:t xml:space="preserve"> Mode of access: http://www3.weforum.org/docs/White_Paper_Trade_Tech_report_2018.pdf. — Date of access: 18.12.2018.</w:t>
      </w:r>
    </w:p>
    <w:p w:rsidR="00AB7ECD" w:rsidRPr="00A87F04" w:rsidRDefault="00AB7ECD" w:rsidP="00AB7ECD">
      <w:pPr>
        <w:widowControl w:val="0"/>
        <w:spacing w:after="0" w:line="240" w:lineRule="auto"/>
        <w:rPr>
          <w:rFonts w:ascii="Times New Roman" w:eastAsia="Courier New" w:hAnsi="Times New Roman" w:cs="Courier New"/>
          <w:color w:val="000000"/>
          <w:sz w:val="24"/>
          <w:szCs w:val="24"/>
          <w:u w:val="single"/>
          <w:lang w:val="en-US"/>
        </w:rPr>
      </w:pPr>
    </w:p>
    <w:p w:rsidR="00AB7ECD" w:rsidRPr="00E04E97" w:rsidRDefault="00AB7ECD" w:rsidP="00AB7ECD">
      <w:pPr>
        <w:widowControl w:val="0"/>
        <w:spacing w:after="0" w:line="240" w:lineRule="auto"/>
        <w:jc w:val="center"/>
        <w:rPr>
          <w:rFonts w:ascii="Times New Roman" w:eastAsia="Calibri" w:hAnsi="Times New Roman" w:cs="Courier New"/>
          <w:b/>
          <w:color w:val="000000"/>
          <w:sz w:val="24"/>
          <w:szCs w:val="24"/>
        </w:rPr>
      </w:pPr>
      <w:r w:rsidRPr="00E04E97">
        <w:rPr>
          <w:rFonts w:ascii="Times New Roman" w:eastAsia="Calibri" w:hAnsi="Times New Roman" w:cs="Courier New"/>
          <w:b/>
          <w:color w:val="000000"/>
          <w:sz w:val="24"/>
          <w:szCs w:val="24"/>
        </w:rPr>
        <w:t xml:space="preserve">Информация об авторе </w:t>
      </w:r>
    </w:p>
    <w:p w:rsidR="00AB7ECD" w:rsidRPr="00E04E97" w:rsidRDefault="009C7754" w:rsidP="00AB7ECD">
      <w:pPr>
        <w:widowControl w:val="0"/>
        <w:spacing w:after="0" w:line="240" w:lineRule="auto"/>
        <w:ind w:firstLine="709"/>
        <w:jc w:val="both"/>
        <w:rPr>
          <w:rFonts w:ascii="Times New Roman" w:eastAsia="Calibri" w:hAnsi="Times New Roman" w:cs="Courier New"/>
          <w:color w:val="000000"/>
          <w:sz w:val="24"/>
          <w:szCs w:val="24"/>
        </w:rPr>
      </w:pPr>
      <w:r>
        <w:rPr>
          <w:rFonts w:ascii="Times New Roman" w:eastAsia="Calibri" w:hAnsi="Times New Roman" w:cs="Courier New"/>
          <w:color w:val="000000"/>
          <w:sz w:val="24"/>
          <w:szCs w:val="24"/>
        </w:rPr>
        <w:t>Купревич Татьяна Сергеевна</w:t>
      </w:r>
      <w:r w:rsidR="00AB7ECD" w:rsidRPr="00E04E97">
        <w:rPr>
          <w:rFonts w:ascii="Times New Roman" w:eastAsia="Calibri" w:hAnsi="Times New Roman" w:cs="Courier New"/>
          <w:color w:val="000000"/>
          <w:sz w:val="24"/>
          <w:szCs w:val="24"/>
        </w:rPr>
        <w:t xml:space="preserve"> (</w:t>
      </w:r>
      <w:r>
        <w:rPr>
          <w:rFonts w:ascii="Times New Roman" w:eastAsia="Calibri" w:hAnsi="Times New Roman" w:cs="Courier New"/>
          <w:color w:val="000000"/>
          <w:sz w:val="24"/>
          <w:szCs w:val="24"/>
        </w:rPr>
        <w:t>Республика Беларусь</w:t>
      </w:r>
      <w:r w:rsidR="00AB7ECD" w:rsidRPr="00E04E97">
        <w:rPr>
          <w:rFonts w:ascii="Times New Roman" w:eastAsia="Calibri" w:hAnsi="Times New Roman" w:cs="Courier New"/>
          <w:color w:val="000000"/>
          <w:sz w:val="24"/>
          <w:szCs w:val="24"/>
        </w:rPr>
        <w:t>, город</w:t>
      </w:r>
      <w:r>
        <w:rPr>
          <w:rFonts w:ascii="Times New Roman" w:eastAsia="Calibri" w:hAnsi="Times New Roman" w:cs="Courier New"/>
          <w:color w:val="000000"/>
          <w:sz w:val="24"/>
          <w:szCs w:val="24"/>
        </w:rPr>
        <w:t xml:space="preserve"> Минск</w:t>
      </w:r>
      <w:r w:rsidR="00AB7ECD" w:rsidRPr="00E04E97">
        <w:rPr>
          <w:rFonts w:ascii="Times New Roman" w:eastAsia="Calibri" w:hAnsi="Times New Roman" w:cs="Courier New"/>
          <w:color w:val="000000"/>
          <w:sz w:val="24"/>
          <w:szCs w:val="24"/>
        </w:rPr>
        <w:t xml:space="preserve">) – </w:t>
      </w:r>
      <w:proofErr w:type="spellStart"/>
      <w:r>
        <w:rPr>
          <w:rFonts w:ascii="Times New Roman" w:eastAsia="Calibri" w:hAnsi="Times New Roman" w:cs="Courier New"/>
          <w:color w:val="000000"/>
          <w:sz w:val="24"/>
          <w:szCs w:val="24"/>
        </w:rPr>
        <w:t>м.э.н</w:t>
      </w:r>
      <w:proofErr w:type="spellEnd"/>
      <w:r>
        <w:rPr>
          <w:rFonts w:ascii="Times New Roman" w:eastAsia="Calibri" w:hAnsi="Times New Roman" w:cs="Courier New"/>
          <w:color w:val="000000"/>
          <w:sz w:val="24"/>
          <w:szCs w:val="24"/>
        </w:rPr>
        <w:t xml:space="preserve">., ассистент кафедры </w:t>
      </w:r>
      <w:r w:rsidRPr="007C174A">
        <w:rPr>
          <w:rFonts w:ascii="Times New Roman" w:eastAsia="Calibri" w:hAnsi="Times New Roman" w:cs="Courier New"/>
          <w:color w:val="000000"/>
          <w:sz w:val="24"/>
          <w:szCs w:val="24"/>
        </w:rPr>
        <w:t>международного бизнеса УО «Белорусский государственный экономический университет»</w:t>
      </w:r>
      <w:r w:rsidR="00AB7ECD" w:rsidRPr="007C174A">
        <w:rPr>
          <w:rFonts w:ascii="Times New Roman" w:eastAsia="Calibri" w:hAnsi="Times New Roman" w:cs="Courier New"/>
          <w:color w:val="000000"/>
          <w:sz w:val="24"/>
          <w:szCs w:val="24"/>
        </w:rPr>
        <w:t xml:space="preserve"> (</w:t>
      </w:r>
      <w:r w:rsidR="007C174A" w:rsidRPr="007C174A">
        <w:rPr>
          <w:rFonts w:ascii="Times New Roman" w:eastAsia="Calibri" w:hAnsi="Times New Roman" w:cs="Courier New"/>
          <w:color w:val="000000"/>
          <w:sz w:val="24"/>
          <w:szCs w:val="24"/>
        </w:rPr>
        <w:t>220070, г. М</w:t>
      </w:r>
      <w:r w:rsidR="007D1F91">
        <w:rPr>
          <w:rFonts w:ascii="Times New Roman" w:eastAsia="Calibri" w:hAnsi="Times New Roman" w:cs="Courier New"/>
          <w:color w:val="000000"/>
          <w:sz w:val="24"/>
          <w:szCs w:val="24"/>
        </w:rPr>
        <w:t>инск, Партизанский проспект, 26;</w:t>
      </w:r>
      <w:r w:rsidR="007C174A" w:rsidRPr="007C174A">
        <w:rPr>
          <w:rFonts w:ascii="Times New Roman" w:eastAsia="Calibri" w:hAnsi="Times New Roman" w:cs="Courier New"/>
          <w:color w:val="000000"/>
          <w:sz w:val="24"/>
          <w:szCs w:val="24"/>
        </w:rPr>
        <w:t xml:space="preserve"> </w:t>
      </w:r>
      <w:proofErr w:type="spellStart"/>
      <w:proofErr w:type="gramStart"/>
      <w:r w:rsidR="007C174A" w:rsidRPr="007C174A">
        <w:rPr>
          <w:rFonts w:ascii="Times New Roman" w:eastAsia="Calibri" w:hAnsi="Times New Roman" w:cs="Courier New"/>
          <w:color w:val="000000"/>
          <w:sz w:val="24"/>
          <w:szCs w:val="24"/>
        </w:rPr>
        <w:t>е</w:t>
      </w:r>
      <w:proofErr w:type="gramEnd"/>
      <w:r w:rsidR="007C174A" w:rsidRPr="007C174A">
        <w:rPr>
          <w:rFonts w:ascii="Times New Roman" w:eastAsia="Calibri" w:hAnsi="Times New Roman" w:cs="Courier New"/>
          <w:color w:val="000000"/>
          <w:sz w:val="24"/>
          <w:szCs w:val="24"/>
        </w:rPr>
        <w:t>-mail</w:t>
      </w:r>
      <w:proofErr w:type="spellEnd"/>
      <w:r w:rsidR="007C174A" w:rsidRPr="007C174A">
        <w:rPr>
          <w:rFonts w:ascii="Times New Roman" w:eastAsia="Calibri" w:hAnsi="Times New Roman" w:cs="Courier New"/>
          <w:color w:val="000000"/>
          <w:sz w:val="24"/>
          <w:szCs w:val="24"/>
        </w:rPr>
        <w:t xml:space="preserve">: </w:t>
      </w:r>
      <w:proofErr w:type="spellStart"/>
      <w:r w:rsidR="007C174A" w:rsidRPr="007C174A">
        <w:rPr>
          <w:rFonts w:ascii="Times New Roman" w:eastAsia="Calibri" w:hAnsi="Times New Roman" w:cs="Courier New"/>
          <w:color w:val="000000"/>
          <w:sz w:val="24"/>
          <w:szCs w:val="24"/>
        </w:rPr>
        <w:t>kuprevich-tatiana@mail.ru</w:t>
      </w:r>
      <w:proofErr w:type="spellEnd"/>
      <w:r w:rsidR="00AB7ECD" w:rsidRPr="007C174A">
        <w:rPr>
          <w:rFonts w:ascii="Times New Roman" w:eastAsia="Calibri" w:hAnsi="Times New Roman" w:cs="Courier New"/>
          <w:color w:val="000000"/>
          <w:sz w:val="24"/>
          <w:szCs w:val="24"/>
        </w:rPr>
        <w:t>).</w:t>
      </w:r>
    </w:p>
    <w:p w:rsidR="009C7754" w:rsidRPr="007C174A" w:rsidRDefault="009C7754" w:rsidP="00AB7ECD">
      <w:pPr>
        <w:widowControl w:val="0"/>
        <w:spacing w:after="0" w:line="288" w:lineRule="auto"/>
        <w:ind w:firstLine="709"/>
        <w:jc w:val="right"/>
        <w:rPr>
          <w:rFonts w:ascii="Times New Roman" w:eastAsia="Calibri" w:hAnsi="Times New Roman" w:cs="Courier New"/>
          <w:b/>
          <w:color w:val="000000"/>
          <w:sz w:val="24"/>
          <w:szCs w:val="24"/>
        </w:rPr>
      </w:pPr>
    </w:p>
    <w:p w:rsidR="00AB7ECD" w:rsidRPr="007C174A" w:rsidRDefault="009C7754" w:rsidP="00AB7ECD">
      <w:pPr>
        <w:widowControl w:val="0"/>
        <w:spacing w:after="0" w:line="288" w:lineRule="auto"/>
        <w:ind w:firstLine="709"/>
        <w:jc w:val="right"/>
        <w:rPr>
          <w:rFonts w:ascii="Times New Roman" w:eastAsia="Calibri" w:hAnsi="Times New Roman" w:cs="Courier New"/>
          <w:b/>
          <w:color w:val="000000"/>
          <w:sz w:val="24"/>
          <w:szCs w:val="24"/>
        </w:rPr>
      </w:pPr>
      <w:r>
        <w:rPr>
          <w:rFonts w:ascii="Times New Roman" w:eastAsia="Calibri" w:hAnsi="Times New Roman" w:cs="Courier New"/>
          <w:b/>
          <w:color w:val="000000"/>
          <w:sz w:val="24"/>
          <w:szCs w:val="24"/>
          <w:lang w:val="en-US"/>
        </w:rPr>
        <w:t>Kuprevich</w:t>
      </w:r>
      <w:r w:rsidRPr="007C174A">
        <w:rPr>
          <w:rFonts w:ascii="Times New Roman" w:eastAsia="Calibri" w:hAnsi="Times New Roman" w:cs="Courier New"/>
          <w:b/>
          <w:color w:val="000000"/>
          <w:sz w:val="24"/>
          <w:szCs w:val="24"/>
        </w:rPr>
        <w:t xml:space="preserve"> </w:t>
      </w:r>
      <w:r>
        <w:rPr>
          <w:rFonts w:ascii="Times New Roman" w:eastAsia="Calibri" w:hAnsi="Times New Roman" w:cs="Courier New"/>
          <w:b/>
          <w:color w:val="000000"/>
          <w:sz w:val="24"/>
          <w:szCs w:val="24"/>
          <w:lang w:val="en-US"/>
        </w:rPr>
        <w:t>T</w:t>
      </w:r>
      <w:r w:rsidRPr="007C174A">
        <w:rPr>
          <w:rFonts w:ascii="Times New Roman" w:eastAsia="Calibri" w:hAnsi="Times New Roman" w:cs="Courier New"/>
          <w:b/>
          <w:color w:val="000000"/>
          <w:sz w:val="24"/>
          <w:szCs w:val="24"/>
        </w:rPr>
        <w:t>.</w:t>
      </w:r>
      <w:r>
        <w:rPr>
          <w:rFonts w:ascii="Times New Roman" w:eastAsia="Calibri" w:hAnsi="Times New Roman" w:cs="Courier New"/>
          <w:b/>
          <w:color w:val="000000"/>
          <w:sz w:val="24"/>
          <w:szCs w:val="24"/>
          <w:lang w:val="en-US"/>
        </w:rPr>
        <w:t>S</w:t>
      </w:r>
      <w:r w:rsidRPr="007C174A">
        <w:rPr>
          <w:rFonts w:ascii="Times New Roman" w:eastAsia="Calibri" w:hAnsi="Times New Roman" w:cs="Courier New"/>
          <w:b/>
          <w:color w:val="000000"/>
          <w:sz w:val="24"/>
          <w:szCs w:val="24"/>
        </w:rPr>
        <w:t>.</w:t>
      </w:r>
    </w:p>
    <w:p w:rsidR="00AB7ECD" w:rsidRPr="00E04E97" w:rsidRDefault="00AB7ECD" w:rsidP="00AB7ECD">
      <w:pPr>
        <w:widowControl w:val="0"/>
        <w:spacing w:after="0" w:line="288" w:lineRule="auto"/>
        <w:ind w:firstLine="709"/>
        <w:jc w:val="right"/>
        <w:rPr>
          <w:rFonts w:ascii="Times New Roman" w:eastAsia="Calibri" w:hAnsi="Times New Roman" w:cs="Courier New"/>
          <w:b/>
          <w:color w:val="000000"/>
          <w:sz w:val="24"/>
          <w:szCs w:val="24"/>
        </w:rPr>
      </w:pPr>
    </w:p>
    <w:p w:rsidR="00AB7ECD" w:rsidRPr="00F752EE" w:rsidRDefault="00F752EE" w:rsidP="00AB7ECD">
      <w:pPr>
        <w:widowControl w:val="0"/>
        <w:spacing w:after="0" w:line="288" w:lineRule="auto"/>
        <w:jc w:val="center"/>
        <w:rPr>
          <w:rFonts w:ascii="Times New Roman" w:eastAsia="Calibri" w:hAnsi="Times New Roman" w:cs="Courier New"/>
          <w:b/>
          <w:color w:val="000000"/>
          <w:sz w:val="24"/>
          <w:szCs w:val="24"/>
          <w:lang w:val="en-US"/>
        </w:rPr>
      </w:pPr>
      <w:r>
        <w:rPr>
          <w:rFonts w:ascii="Times New Roman" w:eastAsia="Calibri" w:hAnsi="Times New Roman" w:cs="Courier New"/>
          <w:b/>
          <w:color w:val="000000"/>
          <w:sz w:val="24"/>
          <w:szCs w:val="24"/>
          <w:lang w:val="en-US"/>
        </w:rPr>
        <w:t>BLOCKC</w:t>
      </w:r>
      <w:r w:rsidR="00743086">
        <w:rPr>
          <w:rFonts w:ascii="Times New Roman" w:eastAsia="Calibri" w:hAnsi="Times New Roman" w:cs="Courier New"/>
          <w:b/>
          <w:color w:val="000000"/>
          <w:sz w:val="24"/>
          <w:szCs w:val="24"/>
          <w:lang w:val="en-US"/>
        </w:rPr>
        <w:t>H</w:t>
      </w:r>
      <w:r>
        <w:rPr>
          <w:rFonts w:ascii="Times New Roman" w:eastAsia="Calibri" w:hAnsi="Times New Roman" w:cs="Courier New"/>
          <w:b/>
          <w:color w:val="000000"/>
          <w:sz w:val="24"/>
          <w:szCs w:val="24"/>
          <w:lang w:val="en-US"/>
        </w:rPr>
        <w:t>AIN</w:t>
      </w:r>
      <w:r w:rsidRPr="00F752EE">
        <w:rPr>
          <w:rFonts w:ascii="Times New Roman" w:eastAsia="Calibri" w:hAnsi="Times New Roman" w:cs="Courier New"/>
          <w:b/>
          <w:color w:val="000000"/>
          <w:sz w:val="24"/>
          <w:szCs w:val="24"/>
          <w:lang w:val="en-US"/>
        </w:rPr>
        <w:t xml:space="preserve"> </w:t>
      </w:r>
      <w:hyperlink r:id="rId6" w:history="1">
        <w:r w:rsidRPr="00F752EE">
          <w:rPr>
            <w:rFonts w:ascii="Times New Roman" w:eastAsia="Calibri" w:hAnsi="Times New Roman" w:cs="Courier New"/>
            <w:b/>
            <w:color w:val="000000"/>
            <w:sz w:val="24"/>
            <w:szCs w:val="24"/>
            <w:lang w:val="en-US"/>
          </w:rPr>
          <w:t>APPLICATION FEATURES</w:t>
        </w:r>
      </w:hyperlink>
      <w:r w:rsidR="00AB7ECD" w:rsidRPr="00F752EE">
        <w:rPr>
          <w:rFonts w:ascii="Times New Roman" w:eastAsia="Calibri" w:hAnsi="Times New Roman" w:cs="Courier New"/>
          <w:b/>
          <w:color w:val="000000"/>
          <w:sz w:val="24"/>
          <w:szCs w:val="24"/>
          <w:lang w:val="en-US"/>
        </w:rPr>
        <w:t xml:space="preserve"> </w:t>
      </w:r>
      <w:r>
        <w:rPr>
          <w:rFonts w:ascii="Times New Roman" w:eastAsia="Calibri" w:hAnsi="Times New Roman" w:cs="Courier New"/>
          <w:b/>
          <w:color w:val="000000"/>
          <w:sz w:val="24"/>
          <w:szCs w:val="24"/>
          <w:lang w:val="en-US"/>
        </w:rPr>
        <w:t xml:space="preserve"> IN INTERNATIONAL FREIGHT TRANSPORTATION</w:t>
      </w:r>
    </w:p>
    <w:p w:rsidR="00AB7ECD" w:rsidRPr="007D1F91" w:rsidRDefault="007D1F91" w:rsidP="007D1F91">
      <w:pPr>
        <w:widowControl w:val="0"/>
        <w:spacing w:after="0" w:line="288" w:lineRule="auto"/>
        <w:ind w:firstLine="709"/>
        <w:jc w:val="both"/>
        <w:rPr>
          <w:rFonts w:ascii="Times New Roman" w:eastAsia="Courier New" w:hAnsi="Times New Roman" w:cs="Courier New"/>
          <w:i/>
          <w:color w:val="000000"/>
          <w:sz w:val="24"/>
          <w:szCs w:val="24"/>
          <w:lang w:val="en-US"/>
        </w:rPr>
      </w:pPr>
      <w:r w:rsidRPr="007D1F91">
        <w:rPr>
          <w:rFonts w:ascii="Times New Roman" w:eastAsia="Courier New" w:hAnsi="Times New Roman" w:cs="Courier New"/>
          <w:b/>
          <w:color w:val="000000"/>
          <w:sz w:val="24"/>
          <w:szCs w:val="24"/>
          <w:lang w:val="en-US"/>
        </w:rPr>
        <w:t>Abstract.</w:t>
      </w:r>
      <w:r>
        <w:rPr>
          <w:rFonts w:ascii="Times New Roman" w:eastAsia="Courier New" w:hAnsi="Times New Roman" w:cs="Courier New"/>
          <w:i/>
          <w:color w:val="000000"/>
          <w:sz w:val="24"/>
          <w:szCs w:val="24"/>
          <w:lang w:val="en-US"/>
        </w:rPr>
        <w:t xml:space="preserve"> </w:t>
      </w:r>
      <w:r w:rsidRPr="007D1F91">
        <w:rPr>
          <w:rFonts w:ascii="Times New Roman" w:eastAsia="Courier New" w:hAnsi="Times New Roman" w:cs="Courier New"/>
          <w:i/>
          <w:color w:val="000000"/>
          <w:sz w:val="24"/>
          <w:szCs w:val="24"/>
          <w:lang w:val="en-US"/>
        </w:rPr>
        <w:t>The article discusses the potential of using blockchain technology in international freight. The advantages and problems of using blockchain are defined. The main directions of technology development for the transport and logistics sector are identified.</w:t>
      </w:r>
    </w:p>
    <w:p w:rsidR="00AB7ECD" w:rsidRPr="00CB4548" w:rsidRDefault="00CB4548" w:rsidP="007D1F91">
      <w:pPr>
        <w:widowControl w:val="0"/>
        <w:spacing w:after="0" w:line="288" w:lineRule="auto"/>
        <w:ind w:firstLine="709"/>
        <w:jc w:val="both"/>
        <w:rPr>
          <w:rFonts w:ascii="Times New Roman" w:eastAsia="Courier New" w:hAnsi="Times New Roman" w:cs="Courier New"/>
          <w:i/>
          <w:color w:val="000000"/>
          <w:sz w:val="24"/>
          <w:szCs w:val="24"/>
          <w:lang w:val="en-US"/>
        </w:rPr>
      </w:pPr>
      <w:r w:rsidRPr="00CB4548">
        <w:rPr>
          <w:rFonts w:ascii="Times New Roman" w:eastAsia="Courier New" w:hAnsi="Times New Roman" w:cs="Courier New"/>
          <w:b/>
          <w:color w:val="000000"/>
          <w:sz w:val="24"/>
          <w:szCs w:val="24"/>
          <w:lang w:val="en-US"/>
        </w:rPr>
        <w:t>Keywords</w:t>
      </w:r>
      <w:r w:rsidRPr="00CB4548">
        <w:rPr>
          <w:rFonts w:ascii="Times New Roman" w:eastAsia="Courier New" w:hAnsi="Times New Roman" w:cs="Courier New"/>
          <w:i/>
          <w:color w:val="000000"/>
          <w:sz w:val="24"/>
          <w:szCs w:val="24"/>
          <w:lang w:val="en-US"/>
        </w:rPr>
        <w:t>: digital economy, blockchain, international freight tra</w:t>
      </w:r>
      <w:r>
        <w:rPr>
          <w:rFonts w:ascii="Times New Roman" w:eastAsia="Courier New" w:hAnsi="Times New Roman" w:cs="Courier New"/>
          <w:i/>
          <w:color w:val="000000"/>
          <w:sz w:val="24"/>
          <w:szCs w:val="24"/>
          <w:lang w:val="en-US"/>
        </w:rPr>
        <w:t>nsportation, Internet of T</w:t>
      </w:r>
      <w:r w:rsidRPr="00CB4548">
        <w:rPr>
          <w:rFonts w:ascii="Times New Roman" w:eastAsia="Courier New" w:hAnsi="Times New Roman" w:cs="Courier New"/>
          <w:i/>
          <w:color w:val="000000"/>
          <w:sz w:val="24"/>
          <w:szCs w:val="24"/>
          <w:lang w:val="en-US"/>
        </w:rPr>
        <w:t>hings, smart contracts.</w:t>
      </w:r>
    </w:p>
    <w:p w:rsidR="00CB4548" w:rsidRPr="00CB4548" w:rsidRDefault="00CB4548" w:rsidP="00AB7ECD">
      <w:pPr>
        <w:widowControl w:val="0"/>
        <w:spacing w:after="0" w:line="288" w:lineRule="auto"/>
        <w:ind w:firstLine="360"/>
        <w:jc w:val="center"/>
        <w:rPr>
          <w:rFonts w:ascii="Times New Roman" w:eastAsia="Courier New" w:hAnsi="Times New Roman" w:cs="Courier New"/>
          <w:color w:val="000000"/>
          <w:sz w:val="24"/>
          <w:szCs w:val="24"/>
          <w:u w:val="single"/>
          <w:lang w:val="en-US"/>
        </w:rPr>
      </w:pPr>
    </w:p>
    <w:p w:rsidR="00AB7ECD" w:rsidRPr="00A8423B" w:rsidRDefault="007C174A" w:rsidP="00AB7ECD">
      <w:pPr>
        <w:widowControl w:val="0"/>
        <w:spacing w:after="0" w:line="288" w:lineRule="auto"/>
        <w:ind w:firstLine="360"/>
        <w:jc w:val="center"/>
        <w:rPr>
          <w:rFonts w:ascii="Times New Roman" w:eastAsia="Courier New" w:hAnsi="Times New Roman" w:cs="Courier New"/>
          <w:b/>
          <w:color w:val="000000"/>
          <w:sz w:val="24"/>
          <w:szCs w:val="24"/>
          <w:lang w:val="en-US"/>
        </w:rPr>
      </w:pPr>
      <w:r w:rsidRPr="00A8423B">
        <w:rPr>
          <w:rFonts w:ascii="Times New Roman" w:eastAsia="Courier New" w:hAnsi="Times New Roman" w:cs="Courier New"/>
          <w:b/>
          <w:color w:val="000000"/>
          <w:sz w:val="24"/>
          <w:szCs w:val="24"/>
          <w:lang w:val="en-US"/>
        </w:rPr>
        <w:t>Author Information</w:t>
      </w:r>
    </w:p>
    <w:p w:rsidR="00A8423B" w:rsidRPr="00A8423B" w:rsidRDefault="00A8423B" w:rsidP="00A8423B">
      <w:pPr>
        <w:spacing w:after="0" w:line="240" w:lineRule="auto"/>
        <w:ind w:right="-1" w:firstLine="709"/>
        <w:jc w:val="both"/>
        <w:rPr>
          <w:rFonts w:ascii="Times New Roman" w:eastAsia="Calibri" w:hAnsi="Times New Roman" w:cs="Courier New"/>
          <w:color w:val="000000"/>
          <w:sz w:val="24"/>
          <w:szCs w:val="24"/>
          <w:lang w:val="en-US"/>
        </w:rPr>
      </w:pPr>
      <w:r w:rsidRPr="00A8423B">
        <w:rPr>
          <w:rFonts w:ascii="Times New Roman" w:eastAsia="Calibri" w:hAnsi="Times New Roman" w:cs="Courier New"/>
          <w:color w:val="000000"/>
          <w:sz w:val="24"/>
          <w:szCs w:val="24"/>
          <w:lang w:val="en-US"/>
        </w:rPr>
        <w:t xml:space="preserve">Kuprevich Tatyana </w:t>
      </w:r>
      <w:proofErr w:type="spellStart"/>
      <w:r w:rsidRPr="00A8423B">
        <w:rPr>
          <w:rFonts w:ascii="Times New Roman" w:eastAsia="Calibri" w:hAnsi="Times New Roman" w:cs="Courier New"/>
          <w:color w:val="000000"/>
          <w:sz w:val="24"/>
          <w:szCs w:val="24"/>
          <w:lang w:val="en-US"/>
        </w:rPr>
        <w:t>Sergeevn</w:t>
      </w:r>
      <w:r w:rsidR="007D1F91">
        <w:rPr>
          <w:rFonts w:ascii="Times New Roman" w:eastAsia="Calibri" w:hAnsi="Times New Roman" w:cs="Courier New"/>
          <w:color w:val="000000"/>
          <w:sz w:val="24"/>
          <w:szCs w:val="24"/>
          <w:lang w:val="en-US"/>
        </w:rPr>
        <w:t>a</w:t>
      </w:r>
      <w:proofErr w:type="spellEnd"/>
      <w:r w:rsidR="007D1F91">
        <w:rPr>
          <w:rFonts w:ascii="Times New Roman" w:eastAsia="Calibri" w:hAnsi="Times New Roman" w:cs="Courier New"/>
          <w:color w:val="000000"/>
          <w:sz w:val="24"/>
          <w:szCs w:val="24"/>
          <w:lang w:val="en-US"/>
        </w:rPr>
        <w:t xml:space="preserve"> (Republic of Belarus, Minsk)</w:t>
      </w:r>
      <w:r w:rsidR="007D1F91" w:rsidRPr="007D1F91">
        <w:rPr>
          <w:rFonts w:ascii="Times New Roman" w:eastAsia="Calibri" w:hAnsi="Times New Roman" w:cs="Courier New"/>
          <w:color w:val="000000"/>
          <w:sz w:val="24"/>
          <w:szCs w:val="24"/>
          <w:lang w:val="en-US"/>
        </w:rPr>
        <w:t xml:space="preserve"> –</w:t>
      </w:r>
      <w:r w:rsidRPr="00A8423B">
        <w:rPr>
          <w:rFonts w:ascii="Times New Roman" w:eastAsia="Calibri" w:hAnsi="Times New Roman" w:cs="Courier New"/>
          <w:color w:val="000000"/>
          <w:sz w:val="24"/>
          <w:szCs w:val="24"/>
          <w:lang w:val="en-US"/>
        </w:rPr>
        <w:t xml:space="preserve"> Master of Economics, </w:t>
      </w:r>
      <w:hyperlink r:id="rId7" w:history="1">
        <w:r w:rsidRPr="00A8423B">
          <w:rPr>
            <w:rFonts w:ascii="Times New Roman" w:eastAsia="Calibri" w:hAnsi="Times New Roman" w:cs="Courier New"/>
            <w:color w:val="000000"/>
            <w:sz w:val="24"/>
            <w:szCs w:val="24"/>
            <w:lang w:val="en-US"/>
          </w:rPr>
          <w:t>Assistant Professor</w:t>
        </w:r>
      </w:hyperlink>
      <w:r w:rsidRPr="00A8423B">
        <w:rPr>
          <w:rFonts w:ascii="Times New Roman" w:eastAsia="Calibri" w:hAnsi="Times New Roman" w:cs="Courier New"/>
          <w:color w:val="000000"/>
          <w:sz w:val="24"/>
          <w:szCs w:val="24"/>
          <w:lang w:val="en-US"/>
        </w:rPr>
        <w:t xml:space="preserve"> of the Department of International Business, Belarus State Economic University (220070, 26 </w:t>
      </w:r>
      <w:proofErr w:type="spellStart"/>
      <w:r w:rsidRPr="00A8423B">
        <w:rPr>
          <w:rFonts w:ascii="Times New Roman" w:eastAsia="Calibri" w:hAnsi="Times New Roman" w:cs="Courier New"/>
          <w:color w:val="000000"/>
          <w:sz w:val="24"/>
          <w:szCs w:val="24"/>
          <w:lang w:val="en-US"/>
        </w:rPr>
        <w:t>Partizanski</w:t>
      </w:r>
      <w:proofErr w:type="spellEnd"/>
      <w:r w:rsidRPr="00A8423B">
        <w:rPr>
          <w:rFonts w:ascii="Times New Roman" w:eastAsia="Calibri" w:hAnsi="Times New Roman" w:cs="Courier New"/>
          <w:color w:val="000000"/>
          <w:sz w:val="24"/>
          <w:szCs w:val="24"/>
          <w:lang w:val="en-US"/>
        </w:rPr>
        <w:t xml:space="preserve"> Av Minsk</w:t>
      </w:r>
      <w:r w:rsidR="007D1F91" w:rsidRPr="007D1F91">
        <w:rPr>
          <w:rFonts w:ascii="Times New Roman" w:eastAsia="Calibri" w:hAnsi="Times New Roman" w:cs="Courier New"/>
          <w:color w:val="000000"/>
          <w:sz w:val="24"/>
          <w:szCs w:val="24"/>
          <w:lang w:val="en-US"/>
        </w:rPr>
        <w:t>;</w:t>
      </w:r>
      <w:r w:rsidRPr="00A8423B">
        <w:rPr>
          <w:rFonts w:ascii="Times New Roman" w:eastAsia="Calibri" w:hAnsi="Times New Roman" w:cs="Courier New"/>
          <w:color w:val="000000"/>
          <w:sz w:val="24"/>
          <w:szCs w:val="24"/>
          <w:lang w:val="en-US"/>
        </w:rPr>
        <w:t xml:space="preserve"> e-mail: kuprevich-tatiana@mail.ru).</w:t>
      </w:r>
    </w:p>
    <w:p w:rsidR="00A87F04" w:rsidRPr="00A8423B" w:rsidRDefault="00A87F04" w:rsidP="00AB7ECD">
      <w:pPr>
        <w:widowControl w:val="0"/>
        <w:spacing w:after="0" w:line="288" w:lineRule="auto"/>
        <w:jc w:val="center"/>
        <w:rPr>
          <w:rFonts w:ascii="Times New Roman" w:eastAsia="Courier New" w:hAnsi="Times New Roman" w:cs="Courier New"/>
          <w:color w:val="000000"/>
          <w:sz w:val="24"/>
          <w:szCs w:val="24"/>
          <w:u w:val="single"/>
          <w:lang w:val="en-US"/>
        </w:rPr>
      </w:pPr>
    </w:p>
    <w:p w:rsidR="00AB7ECD" w:rsidRPr="007C174A" w:rsidRDefault="00AB7ECD" w:rsidP="00AB7ECD">
      <w:pPr>
        <w:widowControl w:val="0"/>
        <w:spacing w:after="0" w:line="288" w:lineRule="auto"/>
        <w:jc w:val="center"/>
        <w:rPr>
          <w:rFonts w:ascii="Times New Roman" w:eastAsia="Courier New" w:hAnsi="Times New Roman" w:cs="Courier New"/>
          <w:b/>
          <w:color w:val="000000"/>
          <w:sz w:val="24"/>
          <w:szCs w:val="24"/>
          <w:lang w:val="en-US"/>
        </w:rPr>
      </w:pPr>
      <w:r w:rsidRPr="00E04E97">
        <w:rPr>
          <w:rFonts w:ascii="Times New Roman" w:eastAsia="Courier New" w:hAnsi="Times New Roman" w:cs="Courier New"/>
          <w:b/>
          <w:color w:val="000000"/>
          <w:sz w:val="24"/>
          <w:szCs w:val="24"/>
        </w:rPr>
        <w:t>Библиографический</w:t>
      </w:r>
      <w:r w:rsidRPr="007C174A">
        <w:rPr>
          <w:rFonts w:ascii="Times New Roman" w:eastAsia="Courier New" w:hAnsi="Times New Roman" w:cs="Courier New"/>
          <w:b/>
          <w:color w:val="000000"/>
          <w:sz w:val="24"/>
          <w:szCs w:val="24"/>
          <w:lang w:val="en-US"/>
        </w:rPr>
        <w:t xml:space="preserve"> </w:t>
      </w:r>
      <w:r w:rsidRPr="00E04E97">
        <w:rPr>
          <w:rFonts w:ascii="Times New Roman" w:eastAsia="Courier New" w:hAnsi="Times New Roman" w:cs="Courier New"/>
          <w:b/>
          <w:color w:val="000000"/>
          <w:sz w:val="24"/>
          <w:szCs w:val="24"/>
        </w:rPr>
        <w:t>список</w:t>
      </w:r>
      <w:r w:rsidRPr="007C174A">
        <w:rPr>
          <w:rFonts w:ascii="Times New Roman" w:eastAsia="Courier New" w:hAnsi="Times New Roman" w:cs="Courier New"/>
          <w:b/>
          <w:color w:val="000000"/>
          <w:sz w:val="24"/>
          <w:szCs w:val="24"/>
          <w:lang w:val="en-US"/>
        </w:rPr>
        <w:t xml:space="preserve"> </w:t>
      </w:r>
      <w:r w:rsidRPr="00E04E97">
        <w:rPr>
          <w:rFonts w:ascii="Times New Roman" w:eastAsia="Courier New" w:hAnsi="Times New Roman" w:cs="Courier New"/>
          <w:b/>
          <w:color w:val="000000"/>
          <w:sz w:val="24"/>
          <w:szCs w:val="24"/>
        </w:rPr>
        <w:t>на</w:t>
      </w:r>
      <w:r w:rsidRPr="007C174A">
        <w:rPr>
          <w:rFonts w:ascii="Times New Roman" w:eastAsia="Courier New" w:hAnsi="Times New Roman" w:cs="Courier New"/>
          <w:b/>
          <w:color w:val="000000"/>
          <w:sz w:val="24"/>
          <w:szCs w:val="24"/>
          <w:lang w:val="en-US"/>
        </w:rPr>
        <w:t xml:space="preserve"> </w:t>
      </w:r>
      <w:r w:rsidRPr="00E04E97">
        <w:rPr>
          <w:rFonts w:ascii="Times New Roman" w:eastAsia="Courier New" w:hAnsi="Times New Roman" w:cs="Courier New"/>
          <w:b/>
          <w:color w:val="000000"/>
          <w:sz w:val="24"/>
          <w:szCs w:val="24"/>
        </w:rPr>
        <w:t>английском</w:t>
      </w:r>
      <w:r w:rsidRPr="007C174A">
        <w:rPr>
          <w:rFonts w:ascii="Times New Roman" w:eastAsia="Courier New" w:hAnsi="Times New Roman" w:cs="Courier New"/>
          <w:b/>
          <w:color w:val="000000"/>
          <w:sz w:val="24"/>
          <w:szCs w:val="24"/>
          <w:lang w:val="en-US"/>
        </w:rPr>
        <w:t xml:space="preserve"> </w:t>
      </w:r>
      <w:r w:rsidRPr="00E04E97">
        <w:rPr>
          <w:rFonts w:ascii="Times New Roman" w:eastAsia="Courier New" w:hAnsi="Times New Roman" w:cs="Courier New"/>
          <w:b/>
          <w:color w:val="000000"/>
          <w:sz w:val="24"/>
          <w:szCs w:val="24"/>
        </w:rPr>
        <w:t>языке</w:t>
      </w:r>
    </w:p>
    <w:p w:rsidR="00A87F04" w:rsidRPr="00A87F04" w:rsidRDefault="00A87F04" w:rsidP="00A87F04">
      <w:pPr>
        <w:spacing w:after="0" w:line="240" w:lineRule="auto"/>
        <w:ind w:firstLine="709"/>
        <w:jc w:val="both"/>
        <w:rPr>
          <w:rFonts w:ascii="Times New Roman" w:eastAsia="Calibri" w:hAnsi="Times New Roman" w:cs="Times New Roman"/>
          <w:color w:val="000000"/>
          <w:sz w:val="24"/>
          <w:szCs w:val="24"/>
          <w:lang w:val="en-US"/>
        </w:rPr>
      </w:pPr>
      <w:r w:rsidRPr="00A87F04">
        <w:rPr>
          <w:rFonts w:ascii="Times New Roman" w:eastAsia="Calibri" w:hAnsi="Times New Roman" w:cs="Times New Roman"/>
          <w:color w:val="000000"/>
          <w:sz w:val="24"/>
          <w:szCs w:val="24"/>
          <w:lang w:val="en-US"/>
        </w:rPr>
        <w:t>1. World Economic Forum White Paper Digital Transformation of Industries: In collaboration with Accenture [Electronic resource]. – Mode of Access:</w:t>
      </w:r>
      <w:r w:rsidR="007C174A">
        <w:rPr>
          <w:rFonts w:ascii="Times New Roman" w:eastAsia="Calibri" w:hAnsi="Times New Roman" w:cs="Times New Roman"/>
          <w:color w:val="000000"/>
          <w:sz w:val="24"/>
          <w:szCs w:val="24"/>
          <w:lang w:val="en-US"/>
        </w:rPr>
        <w:t xml:space="preserve"> </w:t>
      </w:r>
      <w:r w:rsidRPr="00A87F04">
        <w:rPr>
          <w:rFonts w:ascii="Times New Roman" w:eastAsia="Calibri" w:hAnsi="Times New Roman" w:cs="Times New Roman"/>
          <w:color w:val="000000"/>
          <w:sz w:val="24"/>
          <w:szCs w:val="24"/>
          <w:lang w:val="en-US"/>
        </w:rPr>
        <w:t>http://reports.weforum.org/digital-transformation/wp-content/blogs.dir/94/mp/files/pages/ files/wef-dti-logisticswhitepaper-final-january-2016.pdf.</w:t>
      </w:r>
      <w:r w:rsidR="007D1F91">
        <w:rPr>
          <w:rFonts w:ascii="Times New Roman" w:eastAsia="Calibri" w:hAnsi="Times New Roman" w:cs="Times New Roman"/>
          <w:color w:val="000000"/>
          <w:sz w:val="24"/>
          <w:szCs w:val="24"/>
          <w:lang w:val="en-US"/>
        </w:rPr>
        <w:t xml:space="preserve"> – Date of access: 28.0</w:t>
      </w:r>
      <w:r w:rsidR="007D1F91" w:rsidRPr="007D1F91">
        <w:rPr>
          <w:rFonts w:ascii="Times New Roman" w:eastAsia="Calibri" w:hAnsi="Times New Roman" w:cs="Times New Roman"/>
          <w:color w:val="000000"/>
          <w:sz w:val="24"/>
          <w:szCs w:val="24"/>
          <w:lang w:val="en-US"/>
        </w:rPr>
        <w:t>5</w:t>
      </w:r>
      <w:r w:rsidR="007D1F91">
        <w:rPr>
          <w:rFonts w:ascii="Times New Roman" w:eastAsia="Calibri" w:hAnsi="Times New Roman" w:cs="Times New Roman"/>
          <w:color w:val="000000"/>
          <w:sz w:val="24"/>
          <w:szCs w:val="24"/>
          <w:lang w:val="en-US"/>
        </w:rPr>
        <w:t>.201</w:t>
      </w:r>
      <w:r w:rsidR="007D1F91" w:rsidRPr="007D1F91">
        <w:rPr>
          <w:rFonts w:ascii="Times New Roman" w:eastAsia="Calibri" w:hAnsi="Times New Roman" w:cs="Times New Roman"/>
          <w:color w:val="000000"/>
          <w:sz w:val="24"/>
          <w:szCs w:val="24"/>
          <w:lang w:val="en-US"/>
        </w:rPr>
        <w:t>9</w:t>
      </w:r>
      <w:r w:rsidRPr="00A87F04">
        <w:rPr>
          <w:rFonts w:ascii="Times New Roman" w:eastAsia="Calibri" w:hAnsi="Times New Roman" w:cs="Times New Roman"/>
          <w:color w:val="000000"/>
          <w:sz w:val="24"/>
          <w:szCs w:val="24"/>
          <w:lang w:val="en-US"/>
        </w:rPr>
        <w:t>.</w:t>
      </w:r>
    </w:p>
    <w:p w:rsidR="00A87F04" w:rsidRPr="00A87F04" w:rsidRDefault="00A87F04" w:rsidP="00A87F04">
      <w:pPr>
        <w:spacing w:after="0" w:line="240" w:lineRule="auto"/>
        <w:ind w:firstLine="709"/>
        <w:jc w:val="both"/>
        <w:rPr>
          <w:rFonts w:ascii="Times New Roman" w:eastAsia="Calibri" w:hAnsi="Times New Roman" w:cs="Times New Roman"/>
          <w:color w:val="000000"/>
          <w:sz w:val="24"/>
          <w:szCs w:val="24"/>
          <w:lang w:val="en-US"/>
        </w:rPr>
      </w:pPr>
      <w:proofErr w:type="gramStart"/>
      <w:r w:rsidRPr="00A87F04">
        <w:rPr>
          <w:rFonts w:ascii="Times New Roman" w:eastAsia="Calibri" w:hAnsi="Times New Roman" w:cs="Times New Roman"/>
          <w:color w:val="000000"/>
          <w:sz w:val="24"/>
          <w:szCs w:val="24"/>
          <w:lang w:val="en-US"/>
        </w:rPr>
        <w:t>2. IoT Implementation and Management – From the Edge to the Cloud / Gart</w:t>
      </w:r>
      <w:r w:rsidR="007C174A">
        <w:rPr>
          <w:rFonts w:ascii="Times New Roman" w:eastAsia="Calibri" w:hAnsi="Times New Roman" w:cs="Times New Roman"/>
          <w:color w:val="000000"/>
          <w:sz w:val="24"/>
          <w:szCs w:val="24"/>
          <w:lang w:val="en-US"/>
        </w:rPr>
        <w:t xml:space="preserve">ner </w:t>
      </w:r>
      <w:r w:rsidRPr="00A87F04">
        <w:rPr>
          <w:rFonts w:ascii="Times New Roman" w:eastAsia="Calibri" w:hAnsi="Times New Roman" w:cs="Times New Roman"/>
          <w:color w:val="000000"/>
          <w:sz w:val="24"/>
          <w:szCs w:val="24"/>
          <w:lang w:val="en-US"/>
        </w:rPr>
        <w:t>[Electronic resource].</w:t>
      </w:r>
      <w:proofErr w:type="gramEnd"/>
      <w:r w:rsidRPr="00A87F04">
        <w:rPr>
          <w:rFonts w:ascii="Times New Roman" w:eastAsia="Calibri" w:hAnsi="Times New Roman" w:cs="Times New Roman"/>
          <w:color w:val="000000"/>
          <w:sz w:val="24"/>
          <w:szCs w:val="24"/>
          <w:lang w:val="en-US"/>
        </w:rPr>
        <w:t xml:space="preserve"> – Mode of access: </w:t>
      </w:r>
      <w:r w:rsidR="007C174A" w:rsidRPr="007C174A">
        <w:rPr>
          <w:rFonts w:ascii="Times New Roman" w:eastAsia="Calibri" w:hAnsi="Times New Roman" w:cs="Times New Roman"/>
          <w:color w:val="000000"/>
          <w:sz w:val="24"/>
          <w:szCs w:val="24"/>
          <w:lang w:val="en-US"/>
        </w:rPr>
        <w:t>https://www.gartner.com/doc/3873158?ref</w:t>
      </w:r>
      <w:r w:rsidRPr="00A87F04">
        <w:rPr>
          <w:rFonts w:ascii="Times New Roman" w:eastAsia="Calibri" w:hAnsi="Times New Roman" w:cs="Times New Roman"/>
          <w:color w:val="000000"/>
          <w:sz w:val="24"/>
          <w:szCs w:val="24"/>
          <w:lang w:val="en-US"/>
        </w:rPr>
        <w:t>=</w:t>
      </w:r>
      <w:r w:rsidR="007C174A">
        <w:rPr>
          <w:rFonts w:ascii="Times New Roman" w:eastAsia="Calibri" w:hAnsi="Times New Roman" w:cs="Times New Roman"/>
          <w:color w:val="000000"/>
          <w:sz w:val="24"/>
          <w:szCs w:val="24"/>
          <w:lang w:val="en-US"/>
        </w:rPr>
        <w:t xml:space="preserve"> </w:t>
      </w:r>
      <w:proofErr w:type="spellStart"/>
      <w:r w:rsidRPr="00A87F04">
        <w:rPr>
          <w:rFonts w:ascii="Times New Roman" w:eastAsia="Calibri" w:hAnsi="Times New Roman" w:cs="Times New Roman"/>
          <w:color w:val="000000"/>
          <w:sz w:val="24"/>
          <w:szCs w:val="24"/>
          <w:lang w:val="en-US"/>
        </w:rPr>
        <w:t>unauthreader&amp;srcId</w:t>
      </w:r>
      <w:proofErr w:type="spellEnd"/>
      <w:r w:rsidRPr="00A87F04">
        <w:rPr>
          <w:rFonts w:ascii="Times New Roman" w:eastAsia="Calibri" w:hAnsi="Times New Roman" w:cs="Times New Roman"/>
          <w:color w:val="000000"/>
          <w:sz w:val="24"/>
          <w:szCs w:val="24"/>
          <w:lang w:val="en-US"/>
        </w:rPr>
        <w:t>=1-3931087981#-1051026674. – Date of access: 13.09.2018.</w:t>
      </w:r>
    </w:p>
    <w:p w:rsidR="00A87F04" w:rsidRPr="00A87F04" w:rsidRDefault="00A87F04" w:rsidP="00A87F04">
      <w:pPr>
        <w:spacing w:after="0" w:line="240" w:lineRule="auto"/>
        <w:ind w:firstLine="709"/>
        <w:jc w:val="both"/>
        <w:rPr>
          <w:rFonts w:ascii="Times New Roman" w:hAnsi="Times New Roman" w:cs="Times New Roman"/>
          <w:sz w:val="24"/>
          <w:szCs w:val="24"/>
          <w:lang w:val="en-US"/>
        </w:rPr>
      </w:pPr>
      <w:r w:rsidRPr="00A87F04">
        <w:rPr>
          <w:rFonts w:ascii="Times New Roman" w:eastAsia="Calibri" w:hAnsi="Times New Roman" w:cs="Times New Roman"/>
          <w:color w:val="000000"/>
          <w:sz w:val="24"/>
          <w:szCs w:val="24"/>
          <w:lang w:val="en-US"/>
        </w:rPr>
        <w:t xml:space="preserve">3. </w:t>
      </w:r>
      <w:r w:rsidRPr="00A87F04">
        <w:rPr>
          <w:rFonts w:ascii="Times New Roman" w:hAnsi="Times New Roman" w:cs="Times New Roman"/>
          <w:sz w:val="24"/>
          <w:szCs w:val="24"/>
          <w:lang w:val="en-US"/>
        </w:rPr>
        <w:t xml:space="preserve">Hampstead, J.P. </w:t>
      </w:r>
      <w:hyperlink r:id="rId8" w:history="1">
        <w:r w:rsidRPr="00A87F04">
          <w:rPr>
            <w:rFonts w:ascii="Times New Roman" w:hAnsi="Times New Roman" w:cs="Times New Roman"/>
            <w:sz w:val="24"/>
            <w:szCs w:val="24"/>
            <w:lang w:val="en-US"/>
          </w:rPr>
          <w:t>Key takeaways from Morgan Stanley's Blockchain in Freight report</w:t>
        </w:r>
      </w:hyperlink>
      <w:r w:rsidRPr="00A87F04">
        <w:rPr>
          <w:rFonts w:ascii="Times New Roman" w:hAnsi="Times New Roman" w:cs="Times New Roman"/>
          <w:sz w:val="24"/>
          <w:szCs w:val="24"/>
          <w:lang w:val="en-US"/>
        </w:rPr>
        <w:t xml:space="preserve"> [Electronic resource]. – Mode of access: https://www.freightwaves.com/ news/2017/11/27/key-takeaways-from-morgan-stanleys-blockchain-in-freight-report. – Date of access: 17.05.201</w:t>
      </w:r>
      <w:r w:rsidR="007D1F91" w:rsidRPr="007D1F91">
        <w:rPr>
          <w:rFonts w:ascii="Times New Roman" w:hAnsi="Times New Roman" w:cs="Times New Roman"/>
          <w:sz w:val="24"/>
          <w:szCs w:val="24"/>
          <w:lang w:val="en-US"/>
        </w:rPr>
        <w:t>9</w:t>
      </w:r>
      <w:r w:rsidRPr="00A87F04">
        <w:rPr>
          <w:rFonts w:ascii="Times New Roman" w:hAnsi="Times New Roman" w:cs="Times New Roman"/>
          <w:sz w:val="24"/>
          <w:szCs w:val="24"/>
          <w:lang w:val="en-US"/>
        </w:rPr>
        <w:t>.</w:t>
      </w:r>
    </w:p>
    <w:p w:rsidR="00A87F04" w:rsidRPr="007C174A" w:rsidRDefault="00A87F04" w:rsidP="00A87F04">
      <w:pPr>
        <w:spacing w:after="0" w:line="240" w:lineRule="auto"/>
        <w:ind w:firstLine="709"/>
        <w:jc w:val="both"/>
        <w:rPr>
          <w:rFonts w:ascii="Times New Roman" w:hAnsi="Times New Roman" w:cs="Times New Roman"/>
          <w:sz w:val="24"/>
          <w:szCs w:val="24"/>
          <w:lang w:val="en-US"/>
        </w:rPr>
      </w:pPr>
      <w:r w:rsidRPr="007C174A">
        <w:rPr>
          <w:rFonts w:ascii="Times New Roman" w:hAnsi="Times New Roman" w:cs="Times New Roman"/>
          <w:sz w:val="24"/>
          <w:szCs w:val="24"/>
          <w:lang w:val="en-US"/>
        </w:rPr>
        <w:t xml:space="preserve">4. </w:t>
      </w:r>
      <w:r w:rsidR="007C174A" w:rsidRPr="007C174A">
        <w:rPr>
          <w:rFonts w:ascii="Times New Roman" w:hAnsi="Times New Roman" w:cs="Times New Roman"/>
          <w:sz w:val="24"/>
          <w:szCs w:val="24"/>
          <w:lang w:val="en-US"/>
        </w:rPr>
        <w:t>Kuprevich, T</w:t>
      </w:r>
      <w:r w:rsidR="007C174A">
        <w:rPr>
          <w:rFonts w:ascii="Times New Roman" w:hAnsi="Times New Roman" w:cs="Times New Roman"/>
          <w:sz w:val="24"/>
          <w:szCs w:val="24"/>
          <w:lang w:val="en-US"/>
        </w:rPr>
        <w:t>.</w:t>
      </w:r>
      <w:r w:rsidR="007C174A" w:rsidRPr="007C174A">
        <w:rPr>
          <w:rFonts w:ascii="Times New Roman" w:hAnsi="Times New Roman" w:cs="Times New Roman"/>
          <w:sz w:val="24"/>
          <w:szCs w:val="24"/>
          <w:lang w:val="en-US"/>
        </w:rPr>
        <w:t>S</w:t>
      </w:r>
      <w:r w:rsidR="007C174A">
        <w:rPr>
          <w:rFonts w:ascii="Times New Roman" w:hAnsi="Times New Roman" w:cs="Times New Roman"/>
          <w:sz w:val="24"/>
          <w:szCs w:val="24"/>
          <w:lang w:val="en-US"/>
        </w:rPr>
        <w:t>.</w:t>
      </w:r>
      <w:r w:rsidR="007C174A" w:rsidRPr="007C174A">
        <w:rPr>
          <w:rFonts w:ascii="Times New Roman" w:hAnsi="Times New Roman" w:cs="Times New Roman"/>
          <w:sz w:val="24"/>
          <w:szCs w:val="24"/>
          <w:lang w:val="en-US"/>
        </w:rPr>
        <w:t xml:space="preserve"> Advantages of using blockchain technology in the process of building a digital economy in the world economy.</w:t>
      </w:r>
      <w:r w:rsidR="007C174A">
        <w:rPr>
          <w:rFonts w:ascii="Times New Roman" w:hAnsi="Times New Roman" w:cs="Times New Roman"/>
          <w:sz w:val="24"/>
          <w:szCs w:val="24"/>
          <w:lang w:val="en-US"/>
        </w:rPr>
        <w:t>/ T.S.</w:t>
      </w:r>
      <w:r w:rsidR="007C174A" w:rsidRPr="007C174A">
        <w:rPr>
          <w:rFonts w:ascii="Times New Roman" w:hAnsi="Times New Roman" w:cs="Times New Roman"/>
          <w:sz w:val="24"/>
          <w:szCs w:val="24"/>
          <w:lang w:val="en-US"/>
        </w:rPr>
        <w:t xml:space="preserve"> Kuprevich // Information technologies: theory, experience, problems, prospects: materials of the II Republican scientific-practical conference of students, undergraduates and graduate students, April 27-28, 2017 / Ed. V.G. </w:t>
      </w:r>
      <w:proofErr w:type="spellStart"/>
      <w:r w:rsidR="007C174A" w:rsidRPr="007C174A">
        <w:rPr>
          <w:rFonts w:ascii="Times New Roman" w:hAnsi="Times New Roman" w:cs="Times New Roman"/>
          <w:sz w:val="24"/>
          <w:szCs w:val="24"/>
          <w:lang w:val="en-US"/>
        </w:rPr>
        <w:t>Rakutin</w:t>
      </w:r>
      <w:proofErr w:type="spellEnd"/>
      <w:r w:rsidR="007C174A" w:rsidRPr="007C174A">
        <w:rPr>
          <w:rFonts w:ascii="Times New Roman" w:hAnsi="Times New Roman" w:cs="Times New Roman"/>
          <w:sz w:val="24"/>
          <w:szCs w:val="24"/>
          <w:lang w:val="en-US"/>
        </w:rPr>
        <w:t xml:space="preserve"> [et al.]. - Gorki: BSAA, 2017. </w:t>
      </w:r>
      <w:proofErr w:type="gramStart"/>
      <w:r w:rsidR="007C174A" w:rsidRPr="007C174A">
        <w:rPr>
          <w:rFonts w:ascii="Times New Roman" w:hAnsi="Times New Roman" w:cs="Times New Roman"/>
          <w:sz w:val="24"/>
          <w:szCs w:val="24"/>
          <w:lang w:val="en-US"/>
        </w:rPr>
        <w:t>- p. 100-102.</w:t>
      </w:r>
      <w:proofErr w:type="gramEnd"/>
    </w:p>
    <w:p w:rsidR="00A87F04" w:rsidRPr="007C174A" w:rsidRDefault="00A87F04" w:rsidP="00A87F04">
      <w:pPr>
        <w:spacing w:after="0" w:line="240" w:lineRule="auto"/>
        <w:ind w:firstLine="709"/>
        <w:jc w:val="both"/>
        <w:rPr>
          <w:rFonts w:ascii="Times New Roman" w:hAnsi="Times New Roman" w:cs="Times New Roman"/>
          <w:sz w:val="24"/>
          <w:szCs w:val="24"/>
          <w:lang w:val="en-US"/>
        </w:rPr>
      </w:pPr>
      <w:r w:rsidRPr="007C174A">
        <w:rPr>
          <w:rFonts w:ascii="Times New Roman" w:hAnsi="Times New Roman" w:cs="Times New Roman"/>
          <w:sz w:val="24"/>
          <w:szCs w:val="24"/>
          <w:lang w:val="en-US"/>
        </w:rPr>
        <w:t xml:space="preserve">5. </w:t>
      </w:r>
      <w:r w:rsidR="007C174A" w:rsidRPr="007C174A">
        <w:rPr>
          <w:rFonts w:ascii="Times New Roman" w:hAnsi="Times New Roman" w:cs="Times New Roman"/>
          <w:sz w:val="24"/>
          <w:szCs w:val="24"/>
          <w:lang w:val="en-US"/>
        </w:rPr>
        <w:t>Kuprevich, T</w:t>
      </w:r>
      <w:r w:rsidR="007C174A">
        <w:rPr>
          <w:rFonts w:ascii="Times New Roman" w:hAnsi="Times New Roman" w:cs="Times New Roman"/>
          <w:sz w:val="24"/>
          <w:szCs w:val="24"/>
          <w:lang w:val="en-US"/>
        </w:rPr>
        <w:t>.</w:t>
      </w:r>
      <w:r w:rsidR="007C174A" w:rsidRPr="007C174A">
        <w:rPr>
          <w:rFonts w:ascii="Times New Roman" w:hAnsi="Times New Roman" w:cs="Times New Roman"/>
          <w:sz w:val="24"/>
          <w:szCs w:val="24"/>
          <w:lang w:val="en-US"/>
        </w:rPr>
        <w:t>S</w:t>
      </w:r>
      <w:r w:rsidR="007C174A">
        <w:rPr>
          <w:rFonts w:ascii="Times New Roman" w:hAnsi="Times New Roman" w:cs="Times New Roman"/>
          <w:sz w:val="24"/>
          <w:szCs w:val="24"/>
          <w:lang w:val="en-US"/>
        </w:rPr>
        <w:t>.</w:t>
      </w:r>
      <w:r w:rsidR="007C174A" w:rsidRPr="007C174A">
        <w:rPr>
          <w:rFonts w:ascii="Times New Roman" w:hAnsi="Times New Roman" w:cs="Times New Roman"/>
          <w:sz w:val="24"/>
          <w:szCs w:val="24"/>
          <w:lang w:val="en-US"/>
        </w:rPr>
        <w:t xml:space="preserve"> Prospects and problems of using blockchain technology in the global economy. </w:t>
      </w:r>
      <w:r w:rsidR="007C174A">
        <w:rPr>
          <w:rFonts w:ascii="Times New Roman" w:hAnsi="Times New Roman" w:cs="Times New Roman"/>
          <w:sz w:val="24"/>
          <w:szCs w:val="24"/>
          <w:lang w:val="en-US"/>
        </w:rPr>
        <w:t xml:space="preserve">/ T.S. </w:t>
      </w:r>
      <w:r w:rsidR="007C174A" w:rsidRPr="007C174A">
        <w:rPr>
          <w:rFonts w:ascii="Times New Roman" w:hAnsi="Times New Roman" w:cs="Times New Roman"/>
          <w:sz w:val="24"/>
          <w:szCs w:val="24"/>
          <w:lang w:val="en-US"/>
        </w:rPr>
        <w:t xml:space="preserve">Kuprevich // Modern society, trade unions and youth problems: materials of the XXI International Scientific Conference of Students, Undergraduates and Postgraduates, Gomel, May 4, 2017 / Gomel Branch of the International University "MITSO"; under total ed. S.I. </w:t>
      </w:r>
      <w:proofErr w:type="spellStart"/>
      <w:r w:rsidR="007C174A" w:rsidRPr="007C174A">
        <w:rPr>
          <w:rFonts w:ascii="Times New Roman" w:hAnsi="Times New Roman" w:cs="Times New Roman"/>
          <w:sz w:val="24"/>
          <w:szCs w:val="24"/>
          <w:lang w:val="en-US"/>
        </w:rPr>
        <w:t>Lyaha</w:t>
      </w:r>
      <w:proofErr w:type="spellEnd"/>
      <w:r w:rsidR="007C174A" w:rsidRPr="007C174A">
        <w:rPr>
          <w:rFonts w:ascii="Times New Roman" w:hAnsi="Times New Roman" w:cs="Times New Roman"/>
          <w:sz w:val="24"/>
          <w:szCs w:val="24"/>
          <w:lang w:val="en-US"/>
        </w:rPr>
        <w:t xml:space="preserve">. - Minsk: Law and Economics, 2017. </w:t>
      </w:r>
      <w:proofErr w:type="gramStart"/>
      <w:r w:rsidR="007C174A" w:rsidRPr="007C174A">
        <w:rPr>
          <w:rFonts w:ascii="Times New Roman" w:hAnsi="Times New Roman" w:cs="Times New Roman"/>
          <w:sz w:val="24"/>
          <w:szCs w:val="24"/>
          <w:lang w:val="en-US"/>
        </w:rPr>
        <w:t>- p. 264-266.</w:t>
      </w:r>
      <w:proofErr w:type="gramEnd"/>
    </w:p>
    <w:p w:rsidR="00A87F04" w:rsidRPr="00A87F04" w:rsidRDefault="00A87F04" w:rsidP="00A87F04">
      <w:pPr>
        <w:spacing w:after="0" w:line="240" w:lineRule="auto"/>
        <w:ind w:firstLine="709"/>
        <w:jc w:val="both"/>
        <w:rPr>
          <w:rFonts w:ascii="Times New Roman" w:hAnsi="Times New Roman" w:cs="Times New Roman"/>
          <w:iCs/>
          <w:sz w:val="24"/>
          <w:szCs w:val="24"/>
          <w:lang w:val="en-US"/>
        </w:rPr>
      </w:pPr>
      <w:r w:rsidRPr="00F752EE">
        <w:rPr>
          <w:rFonts w:ascii="Times New Roman" w:hAnsi="Times New Roman" w:cs="Times New Roman"/>
          <w:sz w:val="24"/>
          <w:szCs w:val="24"/>
          <w:lang w:val="en-US"/>
        </w:rPr>
        <w:t xml:space="preserve">6. </w:t>
      </w:r>
      <w:r w:rsidRPr="00A87F04">
        <w:rPr>
          <w:rFonts w:ascii="Times New Roman" w:hAnsi="Times New Roman" w:cs="Times New Roman"/>
          <w:iCs/>
          <w:sz w:val="24"/>
          <w:szCs w:val="24"/>
          <w:lang w:val="en-US"/>
        </w:rPr>
        <w:t>Digital</w:t>
      </w:r>
      <w:r w:rsidRPr="00F752EE">
        <w:rPr>
          <w:rFonts w:ascii="Times New Roman" w:hAnsi="Times New Roman" w:cs="Times New Roman"/>
          <w:iCs/>
          <w:sz w:val="24"/>
          <w:szCs w:val="24"/>
          <w:lang w:val="en-US"/>
        </w:rPr>
        <w:t xml:space="preserve"> </w:t>
      </w:r>
      <w:r w:rsidRPr="00A87F04">
        <w:rPr>
          <w:rFonts w:ascii="Times New Roman" w:hAnsi="Times New Roman" w:cs="Times New Roman"/>
          <w:iCs/>
          <w:sz w:val="24"/>
          <w:szCs w:val="24"/>
          <w:lang w:val="en-US"/>
        </w:rPr>
        <w:t>Universe</w:t>
      </w:r>
      <w:r w:rsidRPr="00F752EE">
        <w:rPr>
          <w:rFonts w:ascii="Times New Roman" w:hAnsi="Times New Roman" w:cs="Times New Roman"/>
          <w:iCs/>
          <w:sz w:val="24"/>
          <w:szCs w:val="24"/>
          <w:lang w:val="en-US"/>
        </w:rPr>
        <w:t xml:space="preserve"> </w:t>
      </w:r>
      <w:r w:rsidRPr="00A87F04">
        <w:rPr>
          <w:rFonts w:ascii="Times New Roman" w:hAnsi="Times New Roman" w:cs="Times New Roman"/>
          <w:iCs/>
          <w:sz w:val="24"/>
          <w:szCs w:val="24"/>
          <w:lang w:val="en-US"/>
        </w:rPr>
        <w:t>study</w:t>
      </w:r>
      <w:r w:rsidRPr="00F752EE">
        <w:rPr>
          <w:rFonts w:ascii="Times New Roman" w:hAnsi="Times New Roman" w:cs="Times New Roman"/>
          <w:iCs/>
          <w:sz w:val="24"/>
          <w:szCs w:val="24"/>
          <w:lang w:val="en-US"/>
        </w:rPr>
        <w:t xml:space="preserve">. </w:t>
      </w:r>
      <w:proofErr w:type="gramStart"/>
      <w:r w:rsidRPr="00A87F04">
        <w:rPr>
          <w:rFonts w:ascii="Times New Roman" w:hAnsi="Times New Roman" w:cs="Times New Roman"/>
          <w:iCs/>
          <w:sz w:val="24"/>
          <w:szCs w:val="24"/>
          <w:lang w:val="en-US"/>
        </w:rPr>
        <w:t>[Electronic resource].</w:t>
      </w:r>
      <w:proofErr w:type="gramEnd"/>
      <w:r w:rsidRPr="00A87F04">
        <w:rPr>
          <w:rFonts w:ascii="Times New Roman" w:hAnsi="Times New Roman" w:cs="Times New Roman"/>
          <w:iCs/>
          <w:sz w:val="24"/>
          <w:szCs w:val="24"/>
          <w:lang w:val="en-US"/>
        </w:rPr>
        <w:t xml:space="preserve"> – Mode of Access: http://www2.deloitte.com/ru/ru/ pages/technology/articles/tech-trends.html/ – Date of access: 23.0</w:t>
      </w:r>
      <w:r w:rsidR="007D1F91" w:rsidRPr="007D1F91">
        <w:rPr>
          <w:rFonts w:ascii="Times New Roman" w:hAnsi="Times New Roman" w:cs="Times New Roman"/>
          <w:iCs/>
          <w:sz w:val="24"/>
          <w:szCs w:val="24"/>
          <w:lang w:val="en-US"/>
        </w:rPr>
        <w:t>5</w:t>
      </w:r>
      <w:r w:rsidRPr="00A87F04">
        <w:rPr>
          <w:rFonts w:ascii="Times New Roman" w:hAnsi="Times New Roman" w:cs="Times New Roman"/>
          <w:iCs/>
          <w:sz w:val="24"/>
          <w:szCs w:val="24"/>
          <w:lang w:val="en-US"/>
        </w:rPr>
        <w:t>.2019.</w:t>
      </w:r>
    </w:p>
    <w:p w:rsidR="00A87F04" w:rsidRPr="00A87F04" w:rsidRDefault="00A87F04" w:rsidP="00A87F04">
      <w:pPr>
        <w:spacing w:after="0" w:line="240" w:lineRule="auto"/>
        <w:ind w:firstLine="709"/>
        <w:jc w:val="both"/>
        <w:rPr>
          <w:rFonts w:ascii="Times New Roman" w:hAnsi="Times New Roman" w:cs="Times New Roman"/>
          <w:iCs/>
          <w:sz w:val="24"/>
          <w:szCs w:val="24"/>
          <w:lang w:val="en-US"/>
        </w:rPr>
      </w:pPr>
      <w:r w:rsidRPr="00A87F04">
        <w:rPr>
          <w:rFonts w:ascii="Times New Roman" w:hAnsi="Times New Roman" w:cs="Times New Roman"/>
          <w:iCs/>
          <w:sz w:val="24"/>
          <w:szCs w:val="24"/>
          <w:lang w:val="en-US"/>
        </w:rPr>
        <w:t xml:space="preserve">7. </w:t>
      </w:r>
      <w:r w:rsidRPr="00A87F04">
        <w:rPr>
          <w:rFonts w:ascii="Times New Roman" w:hAnsi="Times New Roman" w:cs="Times New Roman"/>
          <w:sz w:val="24"/>
          <w:szCs w:val="24"/>
          <w:lang w:val="en-US"/>
        </w:rPr>
        <w:t xml:space="preserve">Trade Tech — A New Age for Trade and Supply Chain Finance / WEF in collaboration with Bain &amp; Company. </w:t>
      </w:r>
      <w:proofErr w:type="gramStart"/>
      <w:r w:rsidRPr="00A87F04">
        <w:rPr>
          <w:rFonts w:ascii="Times New Roman" w:hAnsi="Times New Roman" w:cs="Times New Roman"/>
          <w:sz w:val="24"/>
          <w:szCs w:val="24"/>
          <w:lang w:val="en-US"/>
        </w:rPr>
        <w:t>[Electronic resource].</w:t>
      </w:r>
      <w:proofErr w:type="gramEnd"/>
      <w:r w:rsidRPr="00A87F04">
        <w:rPr>
          <w:rFonts w:ascii="Times New Roman" w:hAnsi="Times New Roman" w:cs="Times New Roman"/>
          <w:sz w:val="24"/>
          <w:szCs w:val="24"/>
          <w:lang w:val="en-US"/>
        </w:rPr>
        <w:t xml:space="preserve"> </w:t>
      </w:r>
      <w:r w:rsidRPr="00A87F04">
        <w:rPr>
          <w:rFonts w:ascii="Times New Roman" w:hAnsi="Times New Roman" w:cs="Times New Roman"/>
          <w:iCs/>
          <w:sz w:val="24"/>
          <w:szCs w:val="24"/>
          <w:lang w:val="en-US"/>
        </w:rPr>
        <w:t>–</w:t>
      </w:r>
      <w:r w:rsidRPr="00A87F04">
        <w:rPr>
          <w:rFonts w:ascii="Times New Roman" w:hAnsi="Times New Roman" w:cs="Times New Roman"/>
          <w:sz w:val="24"/>
          <w:szCs w:val="24"/>
          <w:lang w:val="en-US"/>
        </w:rPr>
        <w:t xml:space="preserve"> Mode of access: http://www3.weforum.org/docs/White_Paper_Trade_Tech_report_</w:t>
      </w:r>
      <w:r w:rsidR="007D1F91">
        <w:rPr>
          <w:rFonts w:ascii="Times New Roman" w:hAnsi="Times New Roman" w:cs="Times New Roman"/>
          <w:sz w:val="24"/>
          <w:szCs w:val="24"/>
          <w:lang w:val="en-US"/>
        </w:rPr>
        <w:t>2018.pdf. — Date of access: 18.</w:t>
      </w:r>
      <w:r w:rsidR="007D1F91" w:rsidRPr="007D1F91">
        <w:rPr>
          <w:rFonts w:ascii="Times New Roman" w:hAnsi="Times New Roman" w:cs="Times New Roman"/>
          <w:sz w:val="24"/>
          <w:szCs w:val="24"/>
          <w:lang w:val="en-US"/>
        </w:rPr>
        <w:t>05</w:t>
      </w:r>
      <w:r w:rsidRPr="00A87F04">
        <w:rPr>
          <w:rFonts w:ascii="Times New Roman" w:hAnsi="Times New Roman" w:cs="Times New Roman"/>
          <w:sz w:val="24"/>
          <w:szCs w:val="24"/>
          <w:lang w:val="en-US"/>
        </w:rPr>
        <w:t>.201</w:t>
      </w:r>
      <w:r w:rsidR="007D1F91" w:rsidRPr="007D1F91">
        <w:rPr>
          <w:rFonts w:ascii="Times New Roman" w:hAnsi="Times New Roman" w:cs="Times New Roman"/>
          <w:sz w:val="24"/>
          <w:szCs w:val="24"/>
          <w:lang w:val="en-US"/>
        </w:rPr>
        <w:t>9</w:t>
      </w:r>
      <w:r w:rsidRPr="00A87F04">
        <w:rPr>
          <w:rFonts w:ascii="Times New Roman" w:hAnsi="Times New Roman" w:cs="Times New Roman"/>
          <w:sz w:val="24"/>
          <w:szCs w:val="24"/>
          <w:lang w:val="en-US"/>
        </w:rPr>
        <w:t>.</w:t>
      </w:r>
    </w:p>
    <w:p w:rsidR="00AB7ECD" w:rsidRDefault="00AB7ECD" w:rsidP="00AB7ECD">
      <w:pPr>
        <w:rPr>
          <w:lang w:val="en-US"/>
        </w:rPr>
      </w:pPr>
    </w:p>
    <w:p w:rsidR="007C174A" w:rsidRPr="00F752EE" w:rsidRDefault="007C174A" w:rsidP="00A8423B">
      <w:pPr>
        <w:ind w:firstLine="709"/>
        <w:rPr>
          <w:rFonts w:ascii="Times New Roman" w:eastAsia="Calibri" w:hAnsi="Times New Roman" w:cs="Courier New"/>
          <w:color w:val="000000"/>
          <w:sz w:val="24"/>
          <w:szCs w:val="24"/>
          <w:lang w:val="en-US"/>
        </w:rPr>
      </w:pPr>
    </w:p>
    <w:p w:rsidR="007C174A" w:rsidRPr="00A8423B" w:rsidRDefault="007C174A" w:rsidP="00AB7ECD">
      <w:pPr>
        <w:rPr>
          <w:lang w:val="en-US"/>
        </w:rPr>
      </w:pPr>
    </w:p>
    <w:sectPr w:rsidR="007C174A" w:rsidRPr="00A8423B" w:rsidSect="00C5031C">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205ADD"/>
    <w:multiLevelType w:val="hybridMultilevel"/>
    <w:tmpl w:val="F0E2C20A"/>
    <w:lvl w:ilvl="0" w:tplc="D302A336">
      <w:start w:val="1"/>
      <w:numFmt w:val="decimal"/>
      <w:lvlText w:val="%1"/>
      <w:lvlJc w:val="left"/>
      <w:pPr>
        <w:ind w:left="2203"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2253C92"/>
    <w:multiLevelType w:val="hybridMultilevel"/>
    <w:tmpl w:val="FFDA15C6"/>
    <w:lvl w:ilvl="0" w:tplc="F1E0AF1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BEE1F17"/>
    <w:multiLevelType w:val="hybridMultilevel"/>
    <w:tmpl w:val="61800A1C"/>
    <w:lvl w:ilvl="0" w:tplc="9EEEC27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4C6A411D"/>
    <w:multiLevelType w:val="hybridMultilevel"/>
    <w:tmpl w:val="8146B89A"/>
    <w:lvl w:ilvl="0" w:tplc="0B3A256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77CC2761"/>
    <w:multiLevelType w:val="hybridMultilevel"/>
    <w:tmpl w:val="D37E183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2"/>
  </w:num>
  <w:num w:numId="2">
    <w:abstractNumId w:val="1"/>
  </w:num>
  <w:num w:numId="3">
    <w:abstractNumId w:val="4"/>
  </w:num>
  <w:num w:numId="4">
    <w:abstractNumId w:val="3"/>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characterSpacingControl w:val="doNotCompress"/>
  <w:compat/>
  <w:rsids>
    <w:rsidRoot w:val="00AB7ECD"/>
    <w:rsid w:val="00051353"/>
    <w:rsid w:val="000B5649"/>
    <w:rsid w:val="001C7E3D"/>
    <w:rsid w:val="003A36C5"/>
    <w:rsid w:val="003B0467"/>
    <w:rsid w:val="004A5159"/>
    <w:rsid w:val="004B74FE"/>
    <w:rsid w:val="006771A6"/>
    <w:rsid w:val="00677DC0"/>
    <w:rsid w:val="00733427"/>
    <w:rsid w:val="00743086"/>
    <w:rsid w:val="007C174A"/>
    <w:rsid w:val="007D1F91"/>
    <w:rsid w:val="0094656E"/>
    <w:rsid w:val="00962837"/>
    <w:rsid w:val="009C7754"/>
    <w:rsid w:val="00A8423B"/>
    <w:rsid w:val="00A87F04"/>
    <w:rsid w:val="00AB7ECD"/>
    <w:rsid w:val="00B27890"/>
    <w:rsid w:val="00C5031C"/>
    <w:rsid w:val="00CB4548"/>
    <w:rsid w:val="00EA0A11"/>
    <w:rsid w:val="00F752E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7EC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AB7ECD"/>
    <w:pPr>
      <w:ind w:left="720"/>
      <w:contextualSpacing/>
    </w:pPr>
  </w:style>
  <w:style w:type="character" w:customStyle="1" w:styleId="a4">
    <w:name w:val="Абзац списка Знак"/>
    <w:basedOn w:val="a0"/>
    <w:link w:val="a3"/>
    <w:uiPriority w:val="34"/>
    <w:rsid w:val="00AB7ECD"/>
  </w:style>
  <w:style w:type="paragraph" w:styleId="a5">
    <w:name w:val="Normal (Web)"/>
    <w:basedOn w:val="a"/>
    <w:uiPriority w:val="99"/>
    <w:unhideWhenUsed/>
    <w:rsid w:val="00AB7EC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A87F04"/>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freightwaves.com/news/2017/11/27/key-takeaways-from-morgan-stanleys-blockchain-in-freight-report" TargetMode="External"/><Relationship Id="rId3" Type="http://schemas.openxmlformats.org/officeDocument/2006/relationships/settings" Target="settings.xml"/><Relationship Id="rId7" Type="http://schemas.openxmlformats.org/officeDocument/2006/relationships/hyperlink" Target="https://www.multitran.ru/c/m.exe?t=7362426_1_2&amp;s1=%E0%F1%F1%E8%F1%F2%E5%ED%F2%20%EA%E0%F4%E5%E4%F0%FB"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multitran.com/m.exe?s=application%20features&amp;l1=1&amp;l2=2" TargetMode="External"/><Relationship Id="rId5" Type="http://schemas.openxmlformats.org/officeDocument/2006/relationships/hyperlink" Target="https://www.freightwaves.com/news/2017/11/27/key-takeaways-from-morgan-stanleys-blockchain-in-freight-report"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67</TotalTime>
  <Pages>6</Pages>
  <Words>2964</Words>
  <Characters>16899</Characters>
  <Application>Microsoft Office Word</Application>
  <DocSecurity>0</DocSecurity>
  <Lines>140</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19824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10</cp:revision>
  <dcterms:created xsi:type="dcterms:W3CDTF">2019-06-16T18:33:00Z</dcterms:created>
  <dcterms:modified xsi:type="dcterms:W3CDTF">2019-06-17T10:14:00Z</dcterms:modified>
</cp:coreProperties>
</file>