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2BBE" w:rsidRDefault="00AE2BBE" w:rsidP="00AE2BBE">
      <w:pPr>
        <w:rPr>
          <w:rFonts w:ascii="Times New Roman" w:hAnsi="Times New Roman" w:cs="Times New Roman"/>
          <w:sz w:val="24"/>
          <w:szCs w:val="24"/>
        </w:rPr>
      </w:pPr>
      <w:bookmarkStart w:id="0" w:name="_Toc25112165"/>
      <w:bookmarkStart w:id="1" w:name="_GoBack"/>
      <w:bookmarkEnd w:id="1"/>
      <w:r>
        <w:rPr>
          <w:rFonts w:ascii="Times New Roman" w:hAnsi="Times New Roman" w:cs="Times New Roman"/>
          <w:sz w:val="24"/>
          <w:szCs w:val="24"/>
        </w:rPr>
        <w:t>УДК 658.8</w:t>
      </w:r>
    </w:p>
    <w:p w:rsidR="00AE2BBE" w:rsidRDefault="00AE2BBE" w:rsidP="00AE2BBE">
      <w:pPr>
        <w:rPr>
          <w:rFonts w:ascii="Times New Roman" w:hAnsi="Times New Roman" w:cs="Times New Roman"/>
          <w:sz w:val="24"/>
          <w:szCs w:val="24"/>
        </w:rPr>
      </w:pPr>
      <w:r>
        <w:rPr>
          <w:rFonts w:ascii="Times New Roman" w:hAnsi="Times New Roman" w:cs="Times New Roman"/>
          <w:sz w:val="24"/>
          <w:szCs w:val="24"/>
        </w:rPr>
        <w:t>Карпченко Ю.В.</w:t>
      </w:r>
    </w:p>
    <w:p w:rsidR="00AE2BBE" w:rsidRDefault="00AE2BBE" w:rsidP="00AE2BBE">
      <w:pPr>
        <w:jc w:val="center"/>
        <w:rPr>
          <w:rFonts w:ascii="Times New Roman" w:hAnsi="Times New Roman" w:cs="Times New Roman"/>
          <w:b/>
          <w:caps/>
          <w:sz w:val="24"/>
          <w:szCs w:val="24"/>
        </w:rPr>
      </w:pPr>
      <w:r w:rsidRPr="00AE2BBE">
        <w:rPr>
          <w:rFonts w:ascii="Times New Roman" w:hAnsi="Times New Roman" w:cs="Times New Roman"/>
          <w:b/>
          <w:caps/>
          <w:sz w:val="24"/>
          <w:szCs w:val="24"/>
        </w:rPr>
        <w:t>Маркетинговые исследования рынка сбыта</w:t>
      </w:r>
      <w:bookmarkEnd w:id="0"/>
    </w:p>
    <w:p w:rsidR="003B0EE9" w:rsidRDefault="003B0EE9" w:rsidP="002045FD">
      <w:pPr>
        <w:pStyle w:val="a7"/>
        <w:keepNext/>
        <w:spacing w:line="240" w:lineRule="auto"/>
        <w:ind w:firstLine="708"/>
        <w:rPr>
          <w:i/>
          <w:sz w:val="24"/>
        </w:rPr>
      </w:pPr>
      <w:r w:rsidRPr="003B0EE9">
        <w:rPr>
          <w:i/>
          <w:sz w:val="24"/>
        </w:rPr>
        <w:t xml:space="preserve">Аннотация: Рассматривая определение «малый бизнес» можно подумать, что это всего лишь бизнес, осуществляющийся в малых формах, а базой в данном случае будет являться деятельность, которая носит предпринимательский характер. Но, этот не совсем так, необходимо обратить внимание и на то, что в данном определении не включили совокупность структурированных предпринимательских талантов.   </w:t>
      </w:r>
    </w:p>
    <w:p w:rsidR="00AE2BBE" w:rsidRPr="003B0EE9" w:rsidRDefault="003B0EE9" w:rsidP="002045FD">
      <w:pPr>
        <w:pStyle w:val="a7"/>
        <w:keepNext/>
        <w:spacing w:line="240" w:lineRule="auto"/>
        <w:ind w:firstLine="708"/>
        <w:rPr>
          <w:i/>
          <w:sz w:val="24"/>
        </w:rPr>
      </w:pPr>
      <w:r>
        <w:rPr>
          <w:i/>
          <w:sz w:val="24"/>
        </w:rPr>
        <w:t xml:space="preserve">Ключевые слова: </w:t>
      </w:r>
      <w:r w:rsidR="00AE2BBE">
        <w:rPr>
          <w:i/>
          <w:sz w:val="24"/>
          <w:szCs w:val="24"/>
        </w:rPr>
        <w:t>маркетинговый рынок, маркетинговое исследование, сбыт, рынок, конкуренция, ценовая политика</w:t>
      </w:r>
    </w:p>
    <w:p w:rsidR="003B0EE9" w:rsidRDefault="003B0EE9" w:rsidP="00AE2BBE">
      <w:pPr>
        <w:pStyle w:val="a3"/>
        <w:autoSpaceDE w:val="0"/>
        <w:autoSpaceDN w:val="0"/>
        <w:adjustRightInd w:val="0"/>
        <w:spacing w:line="360" w:lineRule="auto"/>
        <w:ind w:left="0" w:firstLine="709"/>
        <w:jc w:val="both"/>
        <w:rPr>
          <w:rFonts w:cs="Times New Roman"/>
          <w:color w:val="000000"/>
          <w:szCs w:val="24"/>
        </w:rPr>
      </w:pPr>
    </w:p>
    <w:p w:rsidR="00AE2BBE" w:rsidRPr="00AE2BBE" w:rsidRDefault="00AE2BBE" w:rsidP="002045FD">
      <w:pPr>
        <w:pStyle w:val="a3"/>
        <w:autoSpaceDE w:val="0"/>
        <w:autoSpaceDN w:val="0"/>
        <w:adjustRightInd w:val="0"/>
        <w:ind w:left="0" w:firstLine="709"/>
        <w:jc w:val="both"/>
        <w:rPr>
          <w:rFonts w:cs="Times New Roman"/>
          <w:color w:val="000000"/>
          <w:szCs w:val="24"/>
        </w:rPr>
      </w:pPr>
      <w:r w:rsidRPr="00AE2BBE">
        <w:rPr>
          <w:rFonts w:cs="Times New Roman"/>
          <w:color w:val="000000"/>
          <w:szCs w:val="24"/>
        </w:rPr>
        <w:t xml:space="preserve">Оценка рынка сбыта представляется обязательным компонентом в списке данных, нужных для принятия каждого стратегического решения: </w:t>
      </w:r>
      <w:r>
        <w:rPr>
          <w:rFonts w:cs="Times New Roman"/>
          <w:color w:val="000000"/>
          <w:szCs w:val="24"/>
        </w:rPr>
        <w:t xml:space="preserve">вводить </w:t>
      </w:r>
      <w:r w:rsidRPr="00AE2BBE">
        <w:rPr>
          <w:rFonts w:cs="Times New Roman"/>
          <w:color w:val="000000"/>
          <w:szCs w:val="24"/>
        </w:rPr>
        <w:t>новый продукт или услугу, как продвигать продукт или услугу на новом рынке, как проводить рекламную деятельность и т. д.</w:t>
      </w:r>
    </w:p>
    <w:p w:rsidR="00AE2BBE" w:rsidRPr="00AE2BBE" w:rsidRDefault="00AE2BBE" w:rsidP="002045FD">
      <w:pPr>
        <w:pStyle w:val="a3"/>
        <w:autoSpaceDE w:val="0"/>
        <w:autoSpaceDN w:val="0"/>
        <w:adjustRightInd w:val="0"/>
        <w:ind w:left="0" w:firstLine="709"/>
        <w:jc w:val="both"/>
        <w:rPr>
          <w:rFonts w:cs="Times New Roman"/>
          <w:color w:val="000000"/>
          <w:szCs w:val="24"/>
        </w:rPr>
      </w:pPr>
      <w:r w:rsidRPr="00AE2BBE">
        <w:rPr>
          <w:rFonts w:cs="Times New Roman"/>
          <w:color w:val="000000"/>
          <w:szCs w:val="24"/>
        </w:rPr>
        <w:t>Проведение маркетинговых анализов продаж услуг представляется запланированным мероприятием перед любой рекламной кампанией.</w:t>
      </w:r>
    </w:p>
    <w:p w:rsidR="00AE2BBE" w:rsidRPr="00AE2BBE" w:rsidRDefault="00AE2BBE" w:rsidP="002045FD">
      <w:pPr>
        <w:pStyle w:val="a3"/>
        <w:autoSpaceDE w:val="0"/>
        <w:autoSpaceDN w:val="0"/>
        <w:adjustRightInd w:val="0"/>
        <w:ind w:left="0" w:firstLine="709"/>
        <w:jc w:val="both"/>
        <w:rPr>
          <w:rFonts w:cs="Times New Roman"/>
          <w:color w:val="000000"/>
          <w:szCs w:val="24"/>
        </w:rPr>
      </w:pPr>
      <w:r w:rsidRPr="00AE2BBE">
        <w:rPr>
          <w:rFonts w:cs="Times New Roman"/>
          <w:color w:val="000000"/>
          <w:szCs w:val="24"/>
        </w:rPr>
        <w:t xml:space="preserve">В то же время затраты на подобную экспертизу целесообразны в силу следующих положительных сторон: </w:t>
      </w:r>
    </w:p>
    <w:p w:rsidR="00AE2BBE" w:rsidRPr="00AE2BBE" w:rsidRDefault="00AE2BBE" w:rsidP="002045FD">
      <w:pPr>
        <w:pStyle w:val="a3"/>
        <w:numPr>
          <w:ilvl w:val="0"/>
          <w:numId w:val="1"/>
        </w:numPr>
        <w:autoSpaceDE w:val="0"/>
        <w:autoSpaceDN w:val="0"/>
        <w:adjustRightInd w:val="0"/>
        <w:ind w:left="0" w:firstLine="709"/>
        <w:jc w:val="both"/>
        <w:rPr>
          <w:rFonts w:cs="Times New Roman"/>
          <w:color w:val="000000"/>
          <w:szCs w:val="24"/>
        </w:rPr>
      </w:pPr>
      <w:r w:rsidRPr="00AE2BBE">
        <w:rPr>
          <w:rFonts w:cs="Times New Roman"/>
          <w:color w:val="000000"/>
          <w:szCs w:val="24"/>
        </w:rPr>
        <w:t>минимизация расходов для достижения установленных целей</w:t>
      </w:r>
    </w:p>
    <w:p w:rsidR="00AE2BBE" w:rsidRPr="00AE2BBE" w:rsidRDefault="00AE2BBE" w:rsidP="002045FD">
      <w:pPr>
        <w:pStyle w:val="a3"/>
        <w:numPr>
          <w:ilvl w:val="0"/>
          <w:numId w:val="1"/>
        </w:numPr>
        <w:autoSpaceDE w:val="0"/>
        <w:autoSpaceDN w:val="0"/>
        <w:adjustRightInd w:val="0"/>
        <w:ind w:left="0" w:firstLine="709"/>
        <w:jc w:val="both"/>
        <w:rPr>
          <w:rFonts w:cs="Times New Roman"/>
          <w:color w:val="000000"/>
          <w:szCs w:val="24"/>
          <w:lang w:val="en-US"/>
        </w:rPr>
      </w:pPr>
      <w:r w:rsidRPr="00AE2BBE">
        <w:rPr>
          <w:rFonts w:cs="Times New Roman"/>
          <w:color w:val="000000"/>
          <w:szCs w:val="24"/>
          <w:lang w:val="en-US"/>
        </w:rPr>
        <w:t>минимизация торговых рисков</w:t>
      </w:r>
    </w:p>
    <w:p w:rsidR="00AE2BBE" w:rsidRPr="00AE2BBE" w:rsidRDefault="00AE2BBE" w:rsidP="002045FD">
      <w:pPr>
        <w:pStyle w:val="a3"/>
        <w:numPr>
          <w:ilvl w:val="0"/>
          <w:numId w:val="1"/>
        </w:numPr>
        <w:autoSpaceDE w:val="0"/>
        <w:autoSpaceDN w:val="0"/>
        <w:adjustRightInd w:val="0"/>
        <w:ind w:left="0" w:firstLine="709"/>
        <w:jc w:val="both"/>
        <w:rPr>
          <w:rFonts w:cs="Times New Roman"/>
          <w:color w:val="000000"/>
          <w:szCs w:val="24"/>
        </w:rPr>
      </w:pPr>
      <w:r w:rsidRPr="00AE2BBE">
        <w:rPr>
          <w:rFonts w:cs="Times New Roman"/>
          <w:color w:val="000000"/>
          <w:szCs w:val="24"/>
        </w:rPr>
        <w:t>расценка стратегии и тактики работы компании</w:t>
      </w:r>
    </w:p>
    <w:p w:rsidR="00AE2BBE" w:rsidRPr="00AE2BBE" w:rsidRDefault="00AE2BBE" w:rsidP="002045FD">
      <w:pPr>
        <w:pStyle w:val="a3"/>
        <w:numPr>
          <w:ilvl w:val="0"/>
          <w:numId w:val="1"/>
        </w:numPr>
        <w:autoSpaceDE w:val="0"/>
        <w:autoSpaceDN w:val="0"/>
        <w:adjustRightInd w:val="0"/>
        <w:ind w:left="0" w:firstLine="709"/>
        <w:jc w:val="both"/>
        <w:rPr>
          <w:rFonts w:cs="Times New Roman"/>
          <w:color w:val="000000"/>
          <w:szCs w:val="24"/>
        </w:rPr>
      </w:pPr>
      <w:r w:rsidRPr="00AE2BBE">
        <w:rPr>
          <w:rFonts w:cs="Times New Roman"/>
          <w:color w:val="000000"/>
          <w:szCs w:val="24"/>
        </w:rPr>
        <w:t xml:space="preserve">избрание </w:t>
      </w:r>
      <w:r w:rsidRPr="00AE2BBE">
        <w:rPr>
          <w:rFonts w:cs="Times New Roman"/>
          <w:color w:val="000000"/>
          <w:szCs w:val="24"/>
        </w:rPr>
        <w:t>наиболее действенных коммуникационных каналов,</w:t>
      </w:r>
      <w:r w:rsidRPr="00AE2BBE">
        <w:rPr>
          <w:rFonts w:cs="Times New Roman"/>
          <w:color w:val="000000"/>
          <w:szCs w:val="24"/>
        </w:rPr>
        <w:t xml:space="preserve"> направленных на целевую аудиторию</w:t>
      </w:r>
    </w:p>
    <w:p w:rsidR="00AE2BBE" w:rsidRPr="00AE2BBE" w:rsidRDefault="00AE2BBE" w:rsidP="002045FD">
      <w:pPr>
        <w:pStyle w:val="a3"/>
        <w:numPr>
          <w:ilvl w:val="0"/>
          <w:numId w:val="1"/>
        </w:numPr>
        <w:autoSpaceDE w:val="0"/>
        <w:autoSpaceDN w:val="0"/>
        <w:adjustRightInd w:val="0"/>
        <w:ind w:left="0" w:firstLine="709"/>
        <w:jc w:val="both"/>
        <w:rPr>
          <w:rFonts w:cs="Times New Roman"/>
          <w:color w:val="000000"/>
          <w:szCs w:val="24"/>
        </w:rPr>
      </w:pPr>
      <w:r w:rsidRPr="00AE2BBE">
        <w:rPr>
          <w:rFonts w:cs="Times New Roman"/>
          <w:color w:val="000000"/>
          <w:szCs w:val="24"/>
        </w:rPr>
        <w:t>выбор подходящего сегмента для продвижения продуктов и услуг</w:t>
      </w:r>
    </w:p>
    <w:p w:rsidR="00AE2BBE" w:rsidRPr="00AE2BBE" w:rsidRDefault="00AE2BBE" w:rsidP="002045FD">
      <w:pPr>
        <w:pStyle w:val="a3"/>
        <w:numPr>
          <w:ilvl w:val="0"/>
          <w:numId w:val="1"/>
        </w:numPr>
        <w:autoSpaceDE w:val="0"/>
        <w:autoSpaceDN w:val="0"/>
        <w:adjustRightInd w:val="0"/>
        <w:ind w:left="0" w:firstLine="709"/>
        <w:jc w:val="both"/>
        <w:rPr>
          <w:rFonts w:cs="Times New Roman"/>
          <w:color w:val="000000"/>
          <w:szCs w:val="24"/>
          <w:lang w:val="en-US"/>
        </w:rPr>
      </w:pPr>
      <w:r w:rsidRPr="00AE2BBE">
        <w:rPr>
          <w:rFonts w:cs="Times New Roman"/>
          <w:color w:val="000000"/>
          <w:szCs w:val="24"/>
          <w:lang w:val="en-US"/>
        </w:rPr>
        <w:t>завоевание конкурентных преимуществ</w:t>
      </w:r>
    </w:p>
    <w:p w:rsidR="00AE2BBE" w:rsidRPr="00AE2BBE" w:rsidRDefault="00AE2BBE" w:rsidP="002045FD">
      <w:pPr>
        <w:pStyle w:val="a3"/>
        <w:numPr>
          <w:ilvl w:val="0"/>
          <w:numId w:val="1"/>
        </w:numPr>
        <w:autoSpaceDE w:val="0"/>
        <w:autoSpaceDN w:val="0"/>
        <w:adjustRightInd w:val="0"/>
        <w:ind w:left="0" w:firstLine="709"/>
        <w:jc w:val="both"/>
        <w:rPr>
          <w:rFonts w:cs="Times New Roman"/>
          <w:color w:val="000000"/>
          <w:szCs w:val="24"/>
        </w:rPr>
      </w:pPr>
      <w:r w:rsidRPr="00AE2BBE">
        <w:rPr>
          <w:rFonts w:cs="Times New Roman"/>
          <w:color w:val="000000"/>
          <w:szCs w:val="24"/>
        </w:rPr>
        <w:t>подбор системы ценностей предоставления услуг</w:t>
      </w:r>
    </w:p>
    <w:p w:rsidR="00AE2BBE" w:rsidRPr="00AE2BBE" w:rsidRDefault="00AE2BBE" w:rsidP="002045FD">
      <w:pPr>
        <w:pStyle w:val="a3"/>
        <w:numPr>
          <w:ilvl w:val="0"/>
          <w:numId w:val="1"/>
        </w:numPr>
        <w:autoSpaceDE w:val="0"/>
        <w:autoSpaceDN w:val="0"/>
        <w:adjustRightInd w:val="0"/>
        <w:ind w:left="0" w:firstLine="709"/>
        <w:jc w:val="both"/>
        <w:rPr>
          <w:rFonts w:cs="Times New Roman"/>
          <w:color w:val="000000"/>
          <w:szCs w:val="24"/>
        </w:rPr>
      </w:pPr>
      <w:r w:rsidRPr="00AE2BBE">
        <w:rPr>
          <w:rFonts w:cs="Times New Roman"/>
          <w:color w:val="000000"/>
          <w:szCs w:val="24"/>
        </w:rPr>
        <w:t>установление характера жи</w:t>
      </w:r>
      <w:r w:rsidR="003B0EE9">
        <w:rPr>
          <w:rFonts w:cs="Times New Roman"/>
          <w:color w:val="000000"/>
          <w:szCs w:val="24"/>
        </w:rPr>
        <w:t>зненного цикла товара или услуг.</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После определения целей маркетинговых исследований можно выбрать подходящие источники информации и разработать план их получения</w:t>
      </w:r>
      <w:r w:rsidR="003B0EE9" w:rsidRPr="003B0EE9">
        <w:rPr>
          <w:rFonts w:ascii="Times New Roman" w:hAnsi="Times New Roman" w:cs="Times New Roman"/>
          <w:sz w:val="24"/>
          <w:szCs w:val="24"/>
        </w:rPr>
        <w:t xml:space="preserve"> [</w:t>
      </w:r>
      <w:r w:rsidR="003B0EE9">
        <w:rPr>
          <w:rFonts w:ascii="Times New Roman" w:hAnsi="Times New Roman" w:cs="Times New Roman"/>
          <w:sz w:val="24"/>
          <w:szCs w:val="24"/>
        </w:rPr>
        <w:t>2, с.37</w:t>
      </w:r>
      <w:r w:rsidR="003B0EE9" w:rsidRPr="003B0EE9">
        <w:rPr>
          <w:rFonts w:ascii="Times New Roman" w:hAnsi="Times New Roman" w:cs="Times New Roman"/>
          <w:sz w:val="24"/>
          <w:szCs w:val="24"/>
        </w:rPr>
        <w:t>]</w:t>
      </w:r>
      <w:r w:rsidRPr="00AE2BBE">
        <w:rPr>
          <w:rFonts w:ascii="Times New Roman" w:hAnsi="Times New Roman" w:cs="Times New Roman"/>
          <w:sz w:val="24"/>
          <w:szCs w:val="24"/>
        </w:rPr>
        <w:t>.</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Следующие вопросы могут быть получены из предпринимательских сфер деятельности:</w:t>
      </w:r>
    </w:p>
    <w:p w:rsidR="00AE2BBE" w:rsidRPr="00AE2BBE" w:rsidRDefault="00AE2BBE" w:rsidP="002045FD">
      <w:pPr>
        <w:numPr>
          <w:ilvl w:val="0"/>
          <w:numId w:val="2"/>
        </w:numPr>
        <w:spacing w:after="0" w:line="240" w:lineRule="auto"/>
        <w:ind w:left="0" w:firstLine="709"/>
        <w:jc w:val="both"/>
        <w:rPr>
          <w:rFonts w:ascii="Times New Roman" w:hAnsi="Times New Roman" w:cs="Times New Roman"/>
          <w:sz w:val="24"/>
          <w:szCs w:val="24"/>
        </w:rPr>
      </w:pPr>
      <w:r w:rsidRPr="00AE2BBE">
        <w:rPr>
          <w:rFonts w:ascii="Times New Roman" w:hAnsi="Times New Roman" w:cs="Times New Roman"/>
          <w:sz w:val="24"/>
          <w:szCs w:val="24"/>
        </w:rPr>
        <w:t>  Большой Диапазон.  Для определения необходимого размера ассортиментной линии необходимо оценить спрос и предложение, их характер и реакцию рынка на изменения цены, качества, появления новой продукции и других факторов.</w:t>
      </w:r>
    </w:p>
    <w:p w:rsidR="00AE2BBE" w:rsidRPr="00AE2BBE" w:rsidRDefault="00AE2BBE" w:rsidP="002045FD">
      <w:pPr>
        <w:numPr>
          <w:ilvl w:val="0"/>
          <w:numId w:val="2"/>
        </w:numPr>
        <w:spacing w:after="0" w:line="240" w:lineRule="auto"/>
        <w:ind w:left="0" w:firstLine="709"/>
        <w:jc w:val="both"/>
        <w:rPr>
          <w:rFonts w:ascii="Times New Roman" w:hAnsi="Times New Roman" w:cs="Times New Roman"/>
          <w:sz w:val="24"/>
          <w:szCs w:val="24"/>
        </w:rPr>
      </w:pPr>
      <w:r w:rsidRPr="00AE2BBE">
        <w:rPr>
          <w:rFonts w:ascii="Times New Roman" w:hAnsi="Times New Roman" w:cs="Times New Roman"/>
          <w:sz w:val="24"/>
          <w:szCs w:val="24"/>
        </w:rPr>
        <w:t>  Каналы и распределительных сетей: каналов и объемов продаж по рынку / области, время клиентов насыщенности, структуре продаж нашей компании и наших конкурентов, возможность их расширения и совершенствования, привлечения клиентов, независимо от канала и т. д.</w:t>
      </w:r>
    </w:p>
    <w:p w:rsidR="00AE2BBE" w:rsidRPr="00AE2BBE" w:rsidRDefault="00AE2BBE" w:rsidP="002045FD">
      <w:pPr>
        <w:numPr>
          <w:ilvl w:val="0"/>
          <w:numId w:val="2"/>
        </w:numPr>
        <w:spacing w:after="0" w:line="240" w:lineRule="auto"/>
        <w:ind w:left="0" w:firstLine="709"/>
        <w:jc w:val="both"/>
        <w:rPr>
          <w:rFonts w:ascii="Times New Roman" w:hAnsi="Times New Roman" w:cs="Times New Roman"/>
          <w:sz w:val="24"/>
          <w:szCs w:val="24"/>
        </w:rPr>
      </w:pPr>
      <w:r w:rsidRPr="00AE2BBE">
        <w:rPr>
          <w:rFonts w:ascii="Times New Roman" w:hAnsi="Times New Roman" w:cs="Times New Roman"/>
          <w:sz w:val="24"/>
          <w:szCs w:val="24"/>
        </w:rPr>
        <w:t>  Оценка ценовой политики включает анализ следующих параметров: цена / качество конкурирующей продукции, оценка ценовых сегментов и их преимуществ, структура затрат товаров и т.</w:t>
      </w:r>
    </w:p>
    <w:p w:rsidR="00AE2BBE" w:rsidRPr="00AE2BBE" w:rsidRDefault="00AE2BBE" w:rsidP="002045FD">
      <w:pPr>
        <w:numPr>
          <w:ilvl w:val="0"/>
          <w:numId w:val="2"/>
        </w:numPr>
        <w:spacing w:after="0" w:line="240" w:lineRule="auto"/>
        <w:ind w:left="0" w:firstLine="709"/>
        <w:jc w:val="both"/>
        <w:rPr>
          <w:rFonts w:ascii="Times New Roman" w:hAnsi="Times New Roman" w:cs="Times New Roman"/>
          <w:sz w:val="24"/>
          <w:szCs w:val="24"/>
        </w:rPr>
      </w:pPr>
      <w:r w:rsidRPr="00AE2BBE">
        <w:rPr>
          <w:rFonts w:ascii="Times New Roman" w:hAnsi="Times New Roman" w:cs="Times New Roman"/>
          <w:sz w:val="24"/>
          <w:szCs w:val="24"/>
        </w:rPr>
        <w:t>  Потребность в клиентском обслуживании и влияние его доступности на спрос на продукты / услуги.  В этой области исследований рынка проводится анализ жизненного цикла и доходность клиентов для затрат на послепродажное обслуживание.</w:t>
      </w:r>
    </w:p>
    <w:p w:rsidR="00AE2BBE" w:rsidRPr="00AE2BBE" w:rsidRDefault="00AE2BBE" w:rsidP="002045FD">
      <w:pPr>
        <w:numPr>
          <w:ilvl w:val="0"/>
          <w:numId w:val="2"/>
        </w:numPr>
        <w:spacing w:after="0" w:line="240" w:lineRule="auto"/>
        <w:ind w:left="0" w:firstLine="709"/>
        <w:jc w:val="both"/>
        <w:rPr>
          <w:rFonts w:ascii="Times New Roman" w:hAnsi="Times New Roman" w:cs="Times New Roman"/>
          <w:sz w:val="24"/>
          <w:szCs w:val="24"/>
        </w:rPr>
      </w:pPr>
      <w:r w:rsidRPr="00AE2BBE">
        <w:rPr>
          <w:rFonts w:ascii="Times New Roman" w:hAnsi="Times New Roman" w:cs="Times New Roman"/>
          <w:bCs/>
          <w:sz w:val="24"/>
          <w:szCs w:val="24"/>
        </w:rPr>
        <w:t xml:space="preserve">Маркетинговые Коммуникации. Это направление маркетинговых исследований позволяет определить эффективность воздействия на целевую аудиторию по всем доступным каналам связи. Как правило, достаточно охватить всю или большинство аудиторий при использовании различных каналов маркетингового комплекса, позволяет </w:t>
      </w:r>
      <w:r w:rsidRPr="00AE2BBE">
        <w:rPr>
          <w:rFonts w:ascii="Times New Roman" w:hAnsi="Times New Roman" w:cs="Times New Roman"/>
          <w:bCs/>
          <w:sz w:val="24"/>
          <w:szCs w:val="24"/>
        </w:rPr>
        <w:lastRenderedPageBreak/>
        <w:t>разрабатывать и оценивать стратегию, тактику и отдельные мероприятия по продвижению услуг</w:t>
      </w:r>
      <w:r w:rsidRPr="00AE2BBE">
        <w:rPr>
          <w:rFonts w:ascii="Times New Roman" w:hAnsi="Times New Roman" w:cs="Times New Roman"/>
          <w:sz w:val="24"/>
          <w:szCs w:val="24"/>
        </w:rPr>
        <w:t>.</w:t>
      </w:r>
      <w:r w:rsidR="003B0EE9">
        <w:rPr>
          <w:rFonts w:ascii="Times New Roman" w:hAnsi="Times New Roman" w:cs="Times New Roman"/>
          <w:sz w:val="24"/>
          <w:szCs w:val="24"/>
        </w:rPr>
        <w:t xml:space="preserve"> </w:t>
      </w:r>
      <w:r w:rsidR="003B0EE9">
        <w:rPr>
          <w:rFonts w:ascii="Times New Roman" w:hAnsi="Times New Roman" w:cs="Times New Roman"/>
          <w:sz w:val="24"/>
          <w:szCs w:val="24"/>
          <w:lang w:val="en-US"/>
        </w:rPr>
        <w:t>[</w:t>
      </w:r>
      <w:r w:rsidR="002045FD">
        <w:rPr>
          <w:rFonts w:ascii="Times New Roman" w:hAnsi="Times New Roman" w:cs="Times New Roman"/>
          <w:sz w:val="24"/>
          <w:szCs w:val="24"/>
        </w:rPr>
        <w:t>1</w:t>
      </w:r>
      <w:r w:rsidR="003B0EE9">
        <w:rPr>
          <w:rFonts w:ascii="Times New Roman" w:hAnsi="Times New Roman" w:cs="Times New Roman"/>
          <w:sz w:val="24"/>
          <w:szCs w:val="24"/>
        </w:rPr>
        <w:t>, с.120</w:t>
      </w:r>
      <w:r w:rsidR="003B0EE9">
        <w:rPr>
          <w:rFonts w:ascii="Times New Roman" w:hAnsi="Times New Roman" w:cs="Times New Roman"/>
          <w:sz w:val="24"/>
          <w:szCs w:val="24"/>
          <w:lang w:val="en-US"/>
        </w:rPr>
        <w:t>]</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Маркетинговые исследования и маркетинг могут проводиться внутри компании (маркетинговая служба). В качестве альтернативы, она позволяет аутсорсинг этой задачи и проведение исследовательских работ через организацию третьих лиц, профессионально занимающуюся исследованиями рынка.</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Выбор которого место экспортера,</w:t>
      </w:r>
      <w:r w:rsidRPr="00AE2BBE">
        <w:rPr>
          <w:rFonts w:ascii="Times New Roman" w:hAnsi="Times New Roman" w:cs="Times New Roman"/>
          <w:sz w:val="24"/>
          <w:szCs w:val="24"/>
        </w:rPr>
        <w:t xml:space="preserve"> обусловлен экономической целесообразностью и </w:t>
      </w:r>
      <w:r w:rsidRPr="00AE2BBE">
        <w:rPr>
          <w:rFonts w:ascii="Times New Roman" w:hAnsi="Times New Roman" w:cs="Times New Roman"/>
          <w:sz w:val="24"/>
          <w:szCs w:val="24"/>
        </w:rPr>
        <w:t>рациональностью. В</w:t>
      </w:r>
      <w:r w:rsidRPr="00AE2BBE">
        <w:rPr>
          <w:rFonts w:ascii="Times New Roman" w:hAnsi="Times New Roman" w:cs="Times New Roman"/>
          <w:sz w:val="24"/>
          <w:szCs w:val="24"/>
        </w:rPr>
        <w:t xml:space="preserve"> любом случае компания заинтересована в том, чтобы получить грамотную и </w:t>
      </w:r>
      <w:r w:rsidRPr="00AE2BBE">
        <w:rPr>
          <w:rFonts w:ascii="Times New Roman" w:hAnsi="Times New Roman" w:cs="Times New Roman"/>
          <w:sz w:val="24"/>
          <w:szCs w:val="24"/>
        </w:rPr>
        <w:t>достоверную информацию,</w:t>
      </w:r>
      <w:r w:rsidRPr="00AE2BBE">
        <w:rPr>
          <w:rFonts w:ascii="Times New Roman" w:hAnsi="Times New Roman" w:cs="Times New Roman"/>
          <w:sz w:val="24"/>
          <w:szCs w:val="24"/>
        </w:rPr>
        <w:t xml:space="preserve"> и анализы, так как они будут служить в качестве основы для разработки программы продвижения услуг на рынке.</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Маркетинговая деятельность может осуществляться как внутри страны, так и снаружи. Если внутренние ресурсы позволяют оценить параметры производственного цикла услуг, то внешние источники предоставляют информацию о положении на рынке.</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Список внешних источников содержит информацию обо всех видах поддержки. Радио и телеканалы, корпоративные, торговые, игровые, отраслевые и социальные сайты средств массовой информации, инсайдерская информация, компании, публикации, конференции, выставки, семинары, коммуникационные сети и личные встречи.</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Большинство доступов - это как периодическая пресса и средства массовой информации отрасли, так и информация на веб-сайтах и в интернете. Эти источники доступны бесплатно или не требуют особых усилий по приобретению. Как показывает практика, информационные данные-это инсайдерская информация, доступная только через сеть личных контактов и поставщиков информации на коммерческой основе.</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Определение дальнейшей стратегии продвижения продаж компании помогает в анализе всех аспектов продаж и участников. Это самый простой путь к успеху и увеличению продаж компании.</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bCs/>
          <w:sz w:val="24"/>
          <w:szCs w:val="24"/>
        </w:rPr>
        <w:t>Маркетинговые исследования рынка товаров</w:t>
      </w:r>
      <w:r w:rsidRPr="00AE2BBE">
        <w:rPr>
          <w:rFonts w:ascii="Times New Roman" w:hAnsi="Times New Roman" w:cs="Times New Roman"/>
          <w:sz w:val="24"/>
          <w:szCs w:val="24"/>
        </w:rPr>
        <w:t xml:space="preserve"> позволяют изучить:</w:t>
      </w:r>
    </w:p>
    <w:p w:rsidR="00AE2BBE" w:rsidRPr="00AE2BBE" w:rsidRDefault="00AE2BBE" w:rsidP="002045FD">
      <w:pPr>
        <w:numPr>
          <w:ilvl w:val="0"/>
          <w:numId w:val="3"/>
        </w:numPr>
        <w:spacing w:after="0" w:line="240" w:lineRule="auto"/>
        <w:jc w:val="both"/>
        <w:rPr>
          <w:rFonts w:ascii="Times New Roman" w:hAnsi="Times New Roman" w:cs="Times New Roman"/>
          <w:sz w:val="24"/>
          <w:szCs w:val="24"/>
        </w:rPr>
      </w:pPr>
      <w:r w:rsidRPr="00AE2BBE">
        <w:rPr>
          <w:rFonts w:ascii="Times New Roman" w:hAnsi="Times New Roman" w:cs="Times New Roman"/>
          <w:sz w:val="24"/>
          <w:szCs w:val="24"/>
        </w:rPr>
        <w:t>удовлетворенность потребителей продуктом такого сегмента</w:t>
      </w:r>
    </w:p>
    <w:p w:rsidR="00AE2BBE" w:rsidRPr="00AE2BBE" w:rsidRDefault="00AE2BBE" w:rsidP="002045FD">
      <w:pPr>
        <w:numPr>
          <w:ilvl w:val="0"/>
          <w:numId w:val="3"/>
        </w:numPr>
        <w:spacing w:after="0" w:line="240" w:lineRule="auto"/>
        <w:jc w:val="both"/>
        <w:rPr>
          <w:rFonts w:ascii="Times New Roman" w:hAnsi="Times New Roman" w:cs="Times New Roman"/>
          <w:sz w:val="24"/>
          <w:szCs w:val="24"/>
        </w:rPr>
      </w:pPr>
      <w:r w:rsidRPr="00AE2BBE">
        <w:rPr>
          <w:rFonts w:ascii="Times New Roman" w:hAnsi="Times New Roman" w:cs="Times New Roman"/>
          <w:sz w:val="24"/>
          <w:szCs w:val="24"/>
        </w:rPr>
        <w:t>новые потребности потенциальных покупателей</w:t>
      </w:r>
    </w:p>
    <w:p w:rsidR="00AE2BBE" w:rsidRPr="00AE2BBE" w:rsidRDefault="00AE2BBE" w:rsidP="002045FD">
      <w:pPr>
        <w:numPr>
          <w:ilvl w:val="0"/>
          <w:numId w:val="3"/>
        </w:numPr>
        <w:spacing w:after="0" w:line="240" w:lineRule="auto"/>
        <w:jc w:val="both"/>
        <w:rPr>
          <w:rFonts w:ascii="Times New Roman" w:hAnsi="Times New Roman" w:cs="Times New Roman"/>
          <w:sz w:val="24"/>
          <w:szCs w:val="24"/>
        </w:rPr>
      </w:pPr>
      <w:r w:rsidRPr="00AE2BBE">
        <w:rPr>
          <w:rFonts w:ascii="Times New Roman" w:hAnsi="Times New Roman" w:cs="Times New Roman"/>
          <w:sz w:val="24"/>
          <w:szCs w:val="24"/>
        </w:rPr>
        <w:t>географию товаров данного сегмента и потребителей</w:t>
      </w:r>
    </w:p>
    <w:p w:rsidR="00AE2BBE" w:rsidRPr="00AE2BBE" w:rsidRDefault="00AE2BBE" w:rsidP="002045FD">
      <w:pPr>
        <w:numPr>
          <w:ilvl w:val="0"/>
          <w:numId w:val="3"/>
        </w:numPr>
        <w:spacing w:after="0" w:line="240" w:lineRule="auto"/>
        <w:jc w:val="both"/>
        <w:rPr>
          <w:rFonts w:ascii="Times New Roman" w:hAnsi="Times New Roman" w:cs="Times New Roman"/>
          <w:sz w:val="24"/>
          <w:szCs w:val="24"/>
        </w:rPr>
      </w:pPr>
      <w:r w:rsidRPr="00AE2BBE">
        <w:rPr>
          <w:rFonts w:ascii="Times New Roman" w:hAnsi="Times New Roman" w:cs="Times New Roman"/>
          <w:sz w:val="24"/>
          <w:szCs w:val="24"/>
        </w:rPr>
        <w:t>место продукта конкретной компании на рынке</w:t>
      </w:r>
    </w:p>
    <w:p w:rsidR="00AE2BBE" w:rsidRPr="00AE2BBE" w:rsidRDefault="00AE2BBE" w:rsidP="002045FD">
      <w:pPr>
        <w:numPr>
          <w:ilvl w:val="0"/>
          <w:numId w:val="3"/>
        </w:numPr>
        <w:spacing w:after="0" w:line="240" w:lineRule="auto"/>
        <w:jc w:val="both"/>
        <w:rPr>
          <w:rFonts w:ascii="Times New Roman" w:hAnsi="Times New Roman" w:cs="Times New Roman"/>
          <w:sz w:val="24"/>
          <w:szCs w:val="24"/>
        </w:rPr>
      </w:pPr>
      <w:r w:rsidRPr="00AE2BBE">
        <w:rPr>
          <w:rFonts w:ascii="Times New Roman" w:hAnsi="Times New Roman" w:cs="Times New Roman"/>
          <w:sz w:val="24"/>
          <w:szCs w:val="24"/>
        </w:rPr>
        <w:t>недостатки и преимущества товаров компании-исследователя и конкурентов</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Когда компания проводит маркетинговое исследование спроса на услугу, эта работа фокусируется на потребителе. Основная задача этого исследования-изучение целевых аудиторий.</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Особое вниман</w:t>
      </w:r>
      <w:r>
        <w:rPr>
          <w:rFonts w:ascii="Times New Roman" w:hAnsi="Times New Roman" w:cs="Times New Roman"/>
          <w:sz w:val="24"/>
          <w:szCs w:val="24"/>
        </w:rPr>
        <w:t>ие уделяется следующим пунктам:</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 Изучение интересов и потребностей целевых аудиторий</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 Анализ факторов, влияющих на решение потенциального клиента</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 Изучение географии покупателей</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 Составление портрета потенциального клиента: возраст, пол, социальный статус, интересы, увлечения, карьера и т.)</w:t>
      </w:r>
    </w:p>
    <w:p w:rsidR="00AE2BBE" w:rsidRPr="002045FD" w:rsidRDefault="00AE2BBE" w:rsidP="002045FD">
      <w:pPr>
        <w:spacing w:line="240" w:lineRule="auto"/>
        <w:ind w:firstLine="709"/>
        <w:jc w:val="both"/>
        <w:rPr>
          <w:rFonts w:ascii="Times New Roman" w:hAnsi="Times New Roman" w:cs="Times New Roman"/>
          <w:sz w:val="24"/>
          <w:szCs w:val="24"/>
          <w:lang w:val="en-US"/>
        </w:rPr>
      </w:pPr>
      <w:r w:rsidRPr="00AE2BBE">
        <w:rPr>
          <w:rFonts w:ascii="Times New Roman" w:hAnsi="Times New Roman" w:cs="Times New Roman"/>
          <w:sz w:val="24"/>
          <w:szCs w:val="24"/>
        </w:rPr>
        <w:t>Конкуренция - главный двигатель общественного прогресса. Поскольку компания существует в маркетинговой среде, она постоянно развивается. И в первую очередь к этому приводит не новая потребность компании, а конкурентоспособность. Поэтому этот вид работы является обязательным и требует регулярности. В противном случае компания просто не выживет.</w:t>
      </w:r>
      <w:r w:rsidR="002045FD">
        <w:rPr>
          <w:rFonts w:ascii="Times New Roman" w:hAnsi="Times New Roman" w:cs="Times New Roman"/>
          <w:sz w:val="24"/>
          <w:szCs w:val="24"/>
        </w:rPr>
        <w:t xml:space="preserve"> </w:t>
      </w:r>
      <w:r w:rsidR="002045FD">
        <w:rPr>
          <w:rFonts w:ascii="Times New Roman" w:hAnsi="Times New Roman" w:cs="Times New Roman"/>
          <w:sz w:val="24"/>
          <w:szCs w:val="24"/>
          <w:lang w:val="en-US"/>
        </w:rPr>
        <w:t>[3</w:t>
      </w:r>
      <w:r w:rsidR="002045FD">
        <w:rPr>
          <w:rFonts w:ascii="Times New Roman" w:hAnsi="Times New Roman" w:cs="Times New Roman"/>
          <w:sz w:val="24"/>
          <w:szCs w:val="24"/>
        </w:rPr>
        <w:t>, с.45</w:t>
      </w:r>
      <w:r w:rsidR="002045FD">
        <w:rPr>
          <w:rFonts w:ascii="Times New Roman" w:hAnsi="Times New Roman" w:cs="Times New Roman"/>
          <w:sz w:val="24"/>
          <w:szCs w:val="24"/>
          <w:lang w:val="en-US"/>
        </w:rPr>
        <w:t>]</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lastRenderedPageBreak/>
        <w:t>В рамках маркетинговых исследований конкуренты компании могут узнать:</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 Ценовая политика других компаний в этом направлении</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 Качественные характеристики товаров или услуг</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 xml:space="preserve">- Стратегия продвижения продукции и развития конкурирующих компаний в целом. </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Эта работа может быть выполнена как поверхностно, так и глубже. Это, конечно, влияет на качество и объем результатов. И стоимость самих исследований.</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Для того, чтобы бизнес процветал, продукт или предлагаемая услуга могут быть проданы. К тому же в лучших условиях. Для этого было проведено исследование рынка. Таким образом, можно выбрать лучшие каналы продаж.</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В ходе маркетинговых исследований изучаются исторические и географические особенности рынка, а также экономические перспективы. Я имею в виду, что мы наблюдаем тенденцию развития рынка и по сей день, его перспективы на будущее. Кроме того, учитывались характеристики потребителей, особенности рынка сбыта.</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Во время исследования рынка необходимо сначала определить тип рынка для каждого продукта или услуги. При выборе правильного рынка предпринимательской инициативы и определении особенностей работы на этом рынке бизнес-планирование должно основываться на рыночной классификации. При определении рынка и его особенности расписаны, т. е. Стадия развития рынка (Вверх или обратного развития), исторические и экономические причины существования рынка, Территориальное расположение рынка (региона и концентрация населения), развитие рынка (экономические, правовые и т. д.).</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При анализе рынка сбыта изучается его структура, т. е. проводится сегментация рынка - разделение общей совокупности потребителей на определенные группы (сегменты), которые характеризуются общие требования, требования к продукции и мотивы Покупки. Успех компании в конкурентной борьбе за рынок во многом зависит от правильного выбора сегмента рынка. Практическое применение методов сегментации требует поиска оптимального соотношения между процессами стандартизации и дифференциации продукта.</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 xml:space="preserve">Бизнес-план содержит основные потребители и принципы его </w:t>
      </w:r>
      <w:r w:rsidRPr="00AE2BBE">
        <w:rPr>
          <w:rFonts w:ascii="Times New Roman" w:hAnsi="Times New Roman" w:cs="Times New Roman"/>
          <w:sz w:val="24"/>
          <w:szCs w:val="24"/>
        </w:rPr>
        <w:t>сегментации. Следует</w:t>
      </w:r>
      <w:r w:rsidRPr="00AE2BBE">
        <w:rPr>
          <w:rFonts w:ascii="Times New Roman" w:hAnsi="Times New Roman" w:cs="Times New Roman"/>
          <w:sz w:val="24"/>
          <w:szCs w:val="24"/>
        </w:rPr>
        <w:t xml:space="preserve"> отметить, что он привлекает типичного покупателя данного сегмента, который образует самые интересные сегменты.</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Оценка рыночных условий. Цель любого исследования рынка-оценить текущие рыночные условия и разработать предварительную оценку развития рынка. На этом этапе оценивается количество клиентов в каждом выбранном сегменте, спрос, емкость рынка и удовлетворенность спросом. На основе этих данных выбираются наиболее выгодные для компании сегменты: целевые рынки.</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Выберите целевые сегменты. На основе данных рыночной оценки выбираются наиболее прибыльные сегменты компании.</w:t>
      </w:r>
    </w:p>
    <w:p w:rsidR="00AE2BBE" w:rsidRPr="00AE2BBE" w:rsidRDefault="00AE2BBE" w:rsidP="002045FD">
      <w:pPr>
        <w:spacing w:line="240" w:lineRule="auto"/>
        <w:ind w:firstLine="709"/>
        <w:jc w:val="both"/>
        <w:rPr>
          <w:rFonts w:ascii="Times New Roman" w:hAnsi="Times New Roman" w:cs="Times New Roman"/>
          <w:sz w:val="24"/>
          <w:szCs w:val="24"/>
        </w:rPr>
      </w:pPr>
      <w:r w:rsidRPr="00AE2BBE">
        <w:rPr>
          <w:rFonts w:ascii="Times New Roman" w:hAnsi="Times New Roman" w:cs="Times New Roman"/>
          <w:sz w:val="24"/>
          <w:szCs w:val="24"/>
        </w:rPr>
        <w:t xml:space="preserve">Перспективным может считаться сегмент с примерно 20% покупателей на этом рынке, покупающий 80% предлагаемых компанией товаров. Также рассматривается положение компании на рынке. </w:t>
      </w:r>
    </w:p>
    <w:p w:rsidR="002045FD" w:rsidRPr="002045FD" w:rsidRDefault="003B0EE9" w:rsidP="002045FD">
      <w:pPr>
        <w:spacing w:line="240" w:lineRule="auto"/>
        <w:ind w:firstLine="709"/>
        <w:rPr>
          <w:rFonts w:ascii="Times New Roman" w:hAnsi="Times New Roman" w:cs="Times New Roman"/>
          <w:sz w:val="24"/>
          <w:szCs w:val="24"/>
        </w:rPr>
      </w:pPr>
      <w:r w:rsidRPr="002045FD">
        <w:rPr>
          <w:rFonts w:ascii="Times New Roman" w:hAnsi="Times New Roman" w:cs="Times New Roman"/>
          <w:sz w:val="24"/>
          <w:szCs w:val="24"/>
        </w:rPr>
        <w:t>Библиографический список:</w:t>
      </w:r>
    </w:p>
    <w:p w:rsidR="002045FD" w:rsidRPr="002045FD" w:rsidRDefault="002045FD" w:rsidP="002045FD">
      <w:pPr>
        <w:spacing w:line="240" w:lineRule="auto"/>
        <w:ind w:firstLine="709"/>
        <w:rPr>
          <w:rFonts w:ascii="Times New Roman" w:hAnsi="Times New Roman" w:cs="Times New Roman"/>
          <w:sz w:val="24"/>
          <w:szCs w:val="24"/>
        </w:rPr>
      </w:pPr>
      <w:r w:rsidRPr="002045FD">
        <w:rPr>
          <w:rFonts w:ascii="Times New Roman" w:eastAsiaTheme="majorEastAsia" w:hAnsi="Times New Roman" w:cs="Times New Roman"/>
          <w:bCs/>
          <w:szCs w:val="24"/>
        </w:rPr>
        <w:t>Армстронг, Г. Основы маркетинга / Г. Армстронг. - М.: Вильямс И.Д., 2019. - 752 c.</w:t>
      </w:r>
    </w:p>
    <w:p w:rsidR="002045FD" w:rsidRPr="002045FD" w:rsidRDefault="002045FD" w:rsidP="002045FD">
      <w:pPr>
        <w:pStyle w:val="a3"/>
        <w:ind w:left="709"/>
        <w:rPr>
          <w:rFonts w:eastAsiaTheme="majorEastAsia" w:cs="Times New Roman"/>
          <w:bCs/>
          <w:szCs w:val="24"/>
        </w:rPr>
      </w:pPr>
      <w:r w:rsidRPr="002045FD">
        <w:rPr>
          <w:rFonts w:eastAsiaTheme="majorEastAsia" w:cs="Times New Roman"/>
          <w:bCs/>
          <w:szCs w:val="24"/>
        </w:rPr>
        <w:lastRenderedPageBreak/>
        <w:t>Болт Г. Дж. Практическое руководство по управле</w:t>
      </w:r>
      <w:r w:rsidRPr="002045FD">
        <w:rPr>
          <w:rFonts w:eastAsiaTheme="majorEastAsia" w:cs="Times New Roman"/>
          <w:bCs/>
          <w:szCs w:val="24"/>
        </w:rPr>
        <w:t>нию сбытом; - М.: Экономика 2018</w:t>
      </w:r>
      <w:r w:rsidRPr="002045FD">
        <w:rPr>
          <w:rFonts w:eastAsiaTheme="majorEastAsia" w:cs="Times New Roman"/>
          <w:bCs/>
          <w:szCs w:val="24"/>
        </w:rPr>
        <w:t>. - 272 c.</w:t>
      </w:r>
    </w:p>
    <w:p w:rsidR="002045FD" w:rsidRDefault="002045FD" w:rsidP="002045FD">
      <w:pPr>
        <w:pStyle w:val="a3"/>
        <w:ind w:left="709"/>
        <w:rPr>
          <w:rFonts w:eastAsiaTheme="majorEastAsia" w:cs="Times New Roman"/>
          <w:bCs/>
          <w:szCs w:val="24"/>
        </w:rPr>
      </w:pPr>
      <w:r w:rsidRPr="002045FD">
        <w:rPr>
          <w:rFonts w:eastAsiaTheme="majorEastAsia" w:cs="Times New Roman"/>
          <w:bCs/>
          <w:szCs w:val="24"/>
        </w:rPr>
        <w:t>Гуркина С.М. Использование ключевых показателей эффективности деятельности предприятий / С.М. Гуркина // Вестник науки и образования. 2017. № 1 (25). -258 с.</w:t>
      </w:r>
    </w:p>
    <w:p w:rsidR="002045FD" w:rsidRDefault="002045FD" w:rsidP="002045FD">
      <w:pPr>
        <w:pStyle w:val="a3"/>
        <w:ind w:left="709"/>
        <w:rPr>
          <w:rFonts w:eastAsiaTheme="majorEastAsia" w:cs="Times New Roman"/>
          <w:bCs/>
          <w:szCs w:val="24"/>
        </w:rPr>
      </w:pPr>
    </w:p>
    <w:p w:rsidR="002045FD" w:rsidRDefault="002045FD" w:rsidP="002045FD">
      <w:pPr>
        <w:pStyle w:val="a3"/>
        <w:ind w:left="0" w:firstLine="709"/>
        <w:jc w:val="both"/>
        <w:rPr>
          <w:rFonts w:cs="Times New Roman"/>
          <w:szCs w:val="24"/>
          <w:lang w:val="en-US"/>
        </w:rPr>
      </w:pPr>
      <w:r>
        <w:rPr>
          <w:rFonts w:eastAsiaTheme="majorEastAsia" w:cs="Times New Roman"/>
          <w:bCs/>
          <w:szCs w:val="24"/>
        </w:rPr>
        <w:t xml:space="preserve">Карпченко Юлия Владимировна (Россия, г. Тула) – кандидат экономических наук, доцент кафедры экономики и управления Тульского государственного педагогического университета им. Л.Н. Толстого, </w:t>
      </w:r>
      <w:r w:rsidRPr="00AE2BBE">
        <w:rPr>
          <w:rFonts w:cs="Times New Roman"/>
          <w:szCs w:val="24"/>
        </w:rPr>
        <w:t>e-mail</w:t>
      </w:r>
      <w:r>
        <w:rPr>
          <w:rFonts w:cs="Times New Roman"/>
          <w:szCs w:val="24"/>
        </w:rPr>
        <w:t xml:space="preserve">: </w:t>
      </w:r>
      <w:hyperlink r:id="rId7" w:history="1">
        <w:r w:rsidR="00DB00C9" w:rsidRPr="00055549">
          <w:rPr>
            <w:rStyle w:val="a9"/>
            <w:rFonts w:cs="Times New Roman"/>
            <w:szCs w:val="24"/>
            <w:lang w:val="en-US"/>
          </w:rPr>
          <w:t>juliya</w:t>
        </w:r>
        <w:r w:rsidR="00DB00C9" w:rsidRPr="00055549">
          <w:rPr>
            <w:rStyle w:val="a9"/>
            <w:rFonts w:cs="Times New Roman"/>
            <w:szCs w:val="24"/>
          </w:rPr>
          <w:t>-80@</w:t>
        </w:r>
        <w:r w:rsidR="00DB00C9" w:rsidRPr="00055549">
          <w:rPr>
            <w:rStyle w:val="a9"/>
            <w:rFonts w:cs="Times New Roman"/>
            <w:szCs w:val="24"/>
            <w:lang w:val="en-US"/>
          </w:rPr>
          <w:t>list</w:t>
        </w:r>
        <w:r w:rsidR="00DB00C9" w:rsidRPr="00055549">
          <w:rPr>
            <w:rStyle w:val="a9"/>
            <w:rFonts w:cs="Times New Roman"/>
            <w:szCs w:val="24"/>
          </w:rPr>
          <w:t>.</w:t>
        </w:r>
        <w:r w:rsidR="00DB00C9" w:rsidRPr="00055549">
          <w:rPr>
            <w:rStyle w:val="a9"/>
            <w:rFonts w:cs="Times New Roman"/>
            <w:szCs w:val="24"/>
            <w:lang w:val="en-US"/>
          </w:rPr>
          <w:t>ru</w:t>
        </w:r>
      </w:hyperlink>
    </w:p>
    <w:p w:rsidR="00DB00C9" w:rsidRDefault="00DB00C9" w:rsidP="002045FD">
      <w:pPr>
        <w:pStyle w:val="a3"/>
        <w:ind w:left="0" w:firstLine="709"/>
        <w:jc w:val="both"/>
        <w:rPr>
          <w:rFonts w:cs="Times New Roman"/>
          <w:szCs w:val="24"/>
          <w:lang w:val="en-US"/>
        </w:rPr>
      </w:pPr>
    </w:p>
    <w:p w:rsidR="00DB00C9" w:rsidRDefault="00DB00C9" w:rsidP="00DB00C9">
      <w:pPr>
        <w:pStyle w:val="a3"/>
        <w:ind w:left="0" w:firstLine="709"/>
        <w:jc w:val="both"/>
        <w:rPr>
          <w:rFonts w:eastAsiaTheme="majorEastAsia" w:cs="Times New Roman"/>
          <w:bCs/>
          <w:szCs w:val="24"/>
          <w:lang w:val="en-US"/>
        </w:rPr>
      </w:pPr>
    </w:p>
    <w:p w:rsidR="00DB00C9" w:rsidRDefault="00DB00C9" w:rsidP="00DB00C9">
      <w:pPr>
        <w:pStyle w:val="a3"/>
        <w:ind w:left="0"/>
        <w:jc w:val="both"/>
        <w:rPr>
          <w:rFonts w:eastAsiaTheme="majorEastAsia" w:cs="Times New Roman"/>
          <w:bCs/>
          <w:szCs w:val="24"/>
          <w:lang w:val="en-US"/>
        </w:rPr>
      </w:pPr>
      <w:r>
        <w:rPr>
          <w:rFonts w:eastAsiaTheme="majorEastAsia" w:cs="Times New Roman"/>
          <w:bCs/>
          <w:szCs w:val="24"/>
          <w:lang w:val="en-US"/>
        </w:rPr>
        <w:t>J</w:t>
      </w:r>
      <w:r w:rsidRPr="00DB00C9">
        <w:rPr>
          <w:rFonts w:eastAsiaTheme="majorEastAsia" w:cs="Times New Roman"/>
          <w:bCs/>
          <w:szCs w:val="24"/>
          <w:lang w:val="en-US"/>
        </w:rPr>
        <w:t>uli</w:t>
      </w:r>
      <w:r>
        <w:rPr>
          <w:rFonts w:eastAsiaTheme="majorEastAsia" w:cs="Times New Roman"/>
          <w:bCs/>
          <w:szCs w:val="24"/>
          <w:lang w:val="en-US"/>
        </w:rPr>
        <w:t>y</w:t>
      </w:r>
      <w:r w:rsidRPr="00DB00C9">
        <w:rPr>
          <w:rFonts w:eastAsiaTheme="majorEastAsia" w:cs="Times New Roman"/>
          <w:bCs/>
          <w:szCs w:val="24"/>
          <w:lang w:val="en-US"/>
        </w:rPr>
        <w:t>a Karp</w:t>
      </w:r>
      <w:r>
        <w:rPr>
          <w:rFonts w:eastAsiaTheme="majorEastAsia" w:cs="Times New Roman"/>
          <w:bCs/>
          <w:szCs w:val="24"/>
          <w:lang w:val="en-US"/>
        </w:rPr>
        <w:t>chenko</w:t>
      </w:r>
    </w:p>
    <w:p w:rsidR="00DB00C9" w:rsidRPr="00DB00C9" w:rsidRDefault="00DB00C9" w:rsidP="00DB00C9">
      <w:pPr>
        <w:pStyle w:val="a3"/>
        <w:ind w:left="0"/>
        <w:jc w:val="both"/>
        <w:rPr>
          <w:rFonts w:eastAsiaTheme="majorEastAsia" w:cs="Times New Roman"/>
          <w:bCs/>
          <w:szCs w:val="24"/>
          <w:lang w:val="en-US"/>
        </w:rPr>
      </w:pPr>
      <w:r w:rsidRPr="00DB00C9">
        <w:rPr>
          <w:rFonts w:eastAsiaTheme="majorEastAsia" w:cs="Times New Roman"/>
          <w:bCs/>
          <w:szCs w:val="24"/>
          <w:lang w:val="en-US"/>
        </w:rPr>
        <w:t>MARKETING RESEARCH OF THE SALES MARKET</w:t>
      </w:r>
    </w:p>
    <w:p w:rsidR="00DB00C9" w:rsidRDefault="00DB00C9" w:rsidP="00DB00C9">
      <w:pPr>
        <w:jc w:val="both"/>
        <w:rPr>
          <w:rFonts w:eastAsiaTheme="majorEastAsia" w:cs="Times New Roman"/>
          <w:bCs/>
          <w:szCs w:val="24"/>
          <w:lang w:val="en-US"/>
        </w:rPr>
      </w:pPr>
    </w:p>
    <w:p w:rsidR="00DB00C9" w:rsidRPr="00DB00C9" w:rsidRDefault="00DB00C9" w:rsidP="00DB00C9">
      <w:pPr>
        <w:jc w:val="both"/>
        <w:rPr>
          <w:rFonts w:ascii="Times New Roman" w:eastAsiaTheme="majorEastAsia" w:hAnsi="Times New Roman" w:cs="Times New Roman"/>
          <w:bCs/>
          <w:i/>
          <w:sz w:val="24"/>
          <w:szCs w:val="24"/>
          <w:lang w:val="en-US"/>
        </w:rPr>
      </w:pPr>
      <w:r w:rsidRPr="00DB00C9">
        <w:rPr>
          <w:rFonts w:ascii="Times New Roman" w:eastAsiaTheme="majorEastAsia" w:hAnsi="Times New Roman" w:cs="Times New Roman"/>
          <w:bCs/>
          <w:i/>
          <w:sz w:val="24"/>
          <w:szCs w:val="24"/>
          <w:lang w:val="en-US"/>
        </w:rPr>
        <w:t xml:space="preserve">Abstract: Considering the definition of "small business", you might think that this is just a business that is carried out in small forms, and the basis in this case will be an activity that is entrepreneurial in nature. However, this is not exactly the case, it is necessary to pay attention to the fact that this definition does not include a set of structured entrepreneurial talents. </w:t>
      </w:r>
    </w:p>
    <w:p w:rsidR="00DB00C9" w:rsidRPr="00DB00C9" w:rsidRDefault="00DB00C9" w:rsidP="00DB00C9">
      <w:pPr>
        <w:jc w:val="both"/>
        <w:rPr>
          <w:rFonts w:ascii="Times New Roman" w:eastAsiaTheme="majorEastAsia" w:hAnsi="Times New Roman" w:cs="Times New Roman"/>
          <w:bCs/>
          <w:i/>
          <w:sz w:val="24"/>
          <w:szCs w:val="24"/>
          <w:lang w:val="en-US"/>
        </w:rPr>
      </w:pPr>
      <w:r w:rsidRPr="00DB00C9">
        <w:rPr>
          <w:rFonts w:ascii="Times New Roman" w:eastAsiaTheme="majorEastAsia" w:hAnsi="Times New Roman" w:cs="Times New Roman"/>
          <w:bCs/>
          <w:i/>
          <w:sz w:val="24"/>
          <w:szCs w:val="24"/>
          <w:lang w:val="en-US"/>
        </w:rPr>
        <w:t>Keywords: marketing market, marketing research, sales, market, competition, pricing policy</w:t>
      </w:r>
    </w:p>
    <w:p w:rsidR="002045FD" w:rsidRDefault="00DB00C9" w:rsidP="002045FD">
      <w:pPr>
        <w:rPr>
          <w:rFonts w:ascii="Times New Roman" w:hAnsi="Times New Roman" w:cs="Times New Roman"/>
          <w:sz w:val="24"/>
          <w:szCs w:val="24"/>
          <w:lang w:val="en-US"/>
        </w:rPr>
      </w:pPr>
      <w:r>
        <w:rPr>
          <w:rFonts w:ascii="Times New Roman" w:hAnsi="Times New Roman" w:cs="Times New Roman"/>
          <w:sz w:val="24"/>
          <w:szCs w:val="24"/>
          <w:lang w:val="en-US"/>
        </w:rPr>
        <w:t>Juliya</w:t>
      </w:r>
      <w:r w:rsidRPr="00DB00C9">
        <w:rPr>
          <w:rFonts w:ascii="Times New Roman" w:hAnsi="Times New Roman" w:cs="Times New Roman"/>
          <w:sz w:val="24"/>
          <w:szCs w:val="24"/>
          <w:lang w:val="en-US"/>
        </w:rPr>
        <w:t xml:space="preserve"> Karpchenko (Tula, Russia) - candidate of economic Sciences, associate Professor of the Department of Economics and management of the Tula state pedagogical University. L. N. Tolstoy, e-mail: </w:t>
      </w:r>
      <w:hyperlink r:id="rId8" w:history="1">
        <w:r w:rsidRPr="00055549">
          <w:rPr>
            <w:rStyle w:val="a9"/>
            <w:rFonts w:ascii="Times New Roman" w:hAnsi="Times New Roman" w:cs="Times New Roman"/>
            <w:sz w:val="24"/>
            <w:szCs w:val="24"/>
            <w:lang w:val="en-US"/>
          </w:rPr>
          <w:t>juliya-80@list.ru</w:t>
        </w:r>
      </w:hyperlink>
    </w:p>
    <w:p w:rsidR="00DB00C9" w:rsidRPr="00DB00C9" w:rsidRDefault="00DB00C9" w:rsidP="00DB00C9">
      <w:pPr>
        <w:rPr>
          <w:rFonts w:ascii="Times New Roman" w:hAnsi="Times New Roman" w:cs="Times New Roman"/>
          <w:sz w:val="24"/>
          <w:szCs w:val="24"/>
          <w:lang w:val="en-US"/>
        </w:rPr>
      </w:pPr>
      <w:r w:rsidRPr="00DB00C9">
        <w:rPr>
          <w:rFonts w:ascii="Times New Roman" w:hAnsi="Times New Roman" w:cs="Times New Roman"/>
          <w:sz w:val="24"/>
          <w:szCs w:val="24"/>
          <w:lang w:val="en-US"/>
        </w:rPr>
        <w:t xml:space="preserve">Bibliographic list: </w:t>
      </w:r>
    </w:p>
    <w:p w:rsidR="00DB00C9" w:rsidRPr="00DB00C9" w:rsidRDefault="00DB00C9" w:rsidP="00DB00C9">
      <w:pPr>
        <w:rPr>
          <w:rFonts w:ascii="Times New Roman" w:hAnsi="Times New Roman" w:cs="Times New Roman"/>
          <w:sz w:val="24"/>
          <w:szCs w:val="24"/>
          <w:lang w:val="en-US"/>
        </w:rPr>
      </w:pPr>
      <w:r w:rsidRPr="00DB00C9">
        <w:rPr>
          <w:rFonts w:ascii="Times New Roman" w:hAnsi="Times New Roman" w:cs="Times New Roman"/>
          <w:sz w:val="24"/>
          <w:szCs w:val="24"/>
          <w:lang w:val="en-US"/>
        </w:rPr>
        <w:t>Armstrong, G. Fundamentals of marketing / G. Armstrong. - Moscow: Williams I. D., 2019. - 752 c.</w:t>
      </w:r>
    </w:p>
    <w:p w:rsidR="00DB00C9" w:rsidRPr="00DB00C9" w:rsidRDefault="00DB00C9" w:rsidP="00DB00C9">
      <w:pPr>
        <w:rPr>
          <w:rFonts w:ascii="Times New Roman" w:hAnsi="Times New Roman" w:cs="Times New Roman"/>
          <w:sz w:val="24"/>
          <w:szCs w:val="24"/>
          <w:lang w:val="en-US"/>
        </w:rPr>
      </w:pPr>
      <w:r w:rsidRPr="00DB00C9">
        <w:rPr>
          <w:rFonts w:ascii="Times New Roman" w:hAnsi="Times New Roman" w:cs="Times New Roman"/>
          <w:sz w:val="24"/>
          <w:szCs w:val="24"/>
          <w:lang w:val="en-US"/>
        </w:rPr>
        <w:t>Bolt, H. G. Wells . Practical guide to sales management; - Moscow: Economics 2018. - 272 c.</w:t>
      </w:r>
    </w:p>
    <w:p w:rsidR="00DB00C9" w:rsidRDefault="00DB00C9" w:rsidP="00DB00C9">
      <w:pPr>
        <w:rPr>
          <w:rFonts w:ascii="Times New Roman" w:hAnsi="Times New Roman" w:cs="Times New Roman"/>
          <w:sz w:val="24"/>
          <w:szCs w:val="24"/>
          <w:lang w:val="en-US"/>
        </w:rPr>
      </w:pPr>
      <w:r w:rsidRPr="00DB00C9">
        <w:rPr>
          <w:rFonts w:ascii="Times New Roman" w:hAnsi="Times New Roman" w:cs="Times New Roman"/>
          <w:sz w:val="24"/>
          <w:szCs w:val="24"/>
          <w:lang w:val="en-US"/>
        </w:rPr>
        <w:t>Gurkina S. M. Using key performance indicators for enterprises / S. M. Gurkina // Bulletin of science and education. 2017. No. 1 (25). -258 PP.</w:t>
      </w:r>
    </w:p>
    <w:p w:rsidR="00DB00C9" w:rsidRPr="00DB00C9" w:rsidRDefault="00DB00C9" w:rsidP="002045FD">
      <w:pPr>
        <w:rPr>
          <w:rFonts w:ascii="Times New Roman" w:hAnsi="Times New Roman" w:cs="Times New Roman"/>
          <w:sz w:val="24"/>
          <w:szCs w:val="24"/>
          <w:lang w:val="en-US"/>
        </w:rPr>
      </w:pPr>
    </w:p>
    <w:p w:rsidR="003B0EE9" w:rsidRDefault="003B0EE9" w:rsidP="003B0EE9">
      <w:pPr>
        <w:spacing w:line="360" w:lineRule="auto"/>
        <w:ind w:firstLine="709"/>
        <w:jc w:val="both"/>
        <w:rPr>
          <w:rFonts w:ascii="Times New Roman" w:hAnsi="Times New Roman" w:cs="Times New Roman"/>
          <w:sz w:val="24"/>
          <w:szCs w:val="24"/>
        </w:rPr>
      </w:pPr>
    </w:p>
    <w:p w:rsidR="002045FD" w:rsidRPr="00AE2BBE" w:rsidRDefault="002045FD" w:rsidP="003B0EE9">
      <w:pPr>
        <w:spacing w:line="360" w:lineRule="auto"/>
        <w:ind w:firstLine="709"/>
        <w:jc w:val="both"/>
        <w:rPr>
          <w:rFonts w:ascii="Times New Roman" w:hAnsi="Times New Roman" w:cs="Times New Roman"/>
          <w:sz w:val="24"/>
          <w:szCs w:val="24"/>
        </w:rPr>
      </w:pPr>
    </w:p>
    <w:sectPr w:rsidR="002045FD" w:rsidRPr="00AE2BB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5556" w:rsidRDefault="00415556" w:rsidP="00AE2BBE">
      <w:pPr>
        <w:spacing w:after="0" w:line="240" w:lineRule="auto"/>
      </w:pPr>
      <w:r>
        <w:separator/>
      </w:r>
    </w:p>
  </w:endnote>
  <w:endnote w:type="continuationSeparator" w:id="0">
    <w:p w:rsidR="00415556" w:rsidRDefault="00415556" w:rsidP="00AE2B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5556" w:rsidRDefault="00415556" w:rsidP="00AE2BBE">
      <w:pPr>
        <w:spacing w:after="0" w:line="240" w:lineRule="auto"/>
      </w:pPr>
      <w:r>
        <w:separator/>
      </w:r>
    </w:p>
  </w:footnote>
  <w:footnote w:type="continuationSeparator" w:id="0">
    <w:p w:rsidR="00415556" w:rsidRDefault="00415556" w:rsidP="00AE2B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6C03A5"/>
    <w:multiLevelType w:val="hybridMultilevel"/>
    <w:tmpl w:val="19B6A6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FDE2DDE"/>
    <w:multiLevelType w:val="multilevel"/>
    <w:tmpl w:val="BE4A9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EAA7AC2"/>
    <w:multiLevelType w:val="multilevel"/>
    <w:tmpl w:val="7E46C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3B41D5A"/>
    <w:multiLevelType w:val="multilevel"/>
    <w:tmpl w:val="95E62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C92"/>
    <w:rsid w:val="002045FD"/>
    <w:rsid w:val="003B0EE9"/>
    <w:rsid w:val="00415556"/>
    <w:rsid w:val="004D22C1"/>
    <w:rsid w:val="007C22D6"/>
    <w:rsid w:val="00966C92"/>
    <w:rsid w:val="00A67083"/>
    <w:rsid w:val="00AE2BBE"/>
    <w:rsid w:val="00DB00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93A65C"/>
  <w15:chartTrackingRefBased/>
  <w15:docId w15:val="{F4548CAD-C28D-4EAE-8F5C-FEBA975669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7083"/>
  </w:style>
  <w:style w:type="paragraph" w:styleId="1">
    <w:name w:val="heading 1"/>
    <w:basedOn w:val="a"/>
    <w:next w:val="a"/>
    <w:link w:val="11"/>
    <w:uiPriority w:val="9"/>
    <w:qFormat/>
    <w:rsid w:val="00AE2BBE"/>
    <w:pPr>
      <w:keepNext/>
      <w:keepLines/>
      <w:spacing w:before="480" w:after="0" w:line="240" w:lineRule="auto"/>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uiPriority w:val="9"/>
    <w:rsid w:val="00AE2BBE"/>
    <w:rPr>
      <w:rFonts w:asciiTheme="majorHAnsi" w:eastAsiaTheme="majorEastAsia" w:hAnsiTheme="majorHAnsi" w:cstheme="majorBidi"/>
      <w:color w:val="2E74B5" w:themeColor="accent1" w:themeShade="BF"/>
      <w:sz w:val="32"/>
      <w:szCs w:val="32"/>
    </w:rPr>
  </w:style>
  <w:style w:type="paragraph" w:styleId="a3">
    <w:name w:val="List Paragraph"/>
    <w:basedOn w:val="a"/>
    <w:uiPriority w:val="34"/>
    <w:qFormat/>
    <w:rsid w:val="00AE2BBE"/>
    <w:pPr>
      <w:spacing w:after="0" w:line="240" w:lineRule="auto"/>
      <w:ind w:left="720"/>
      <w:contextualSpacing/>
    </w:pPr>
    <w:rPr>
      <w:rFonts w:ascii="Times New Roman" w:hAnsi="Times New Roman"/>
      <w:sz w:val="24"/>
    </w:rPr>
  </w:style>
  <w:style w:type="character" w:customStyle="1" w:styleId="11">
    <w:name w:val="Заголовок 1 Знак1"/>
    <w:basedOn w:val="a0"/>
    <w:link w:val="1"/>
    <w:uiPriority w:val="9"/>
    <w:rsid w:val="00AE2BBE"/>
    <w:rPr>
      <w:rFonts w:asciiTheme="majorHAnsi" w:eastAsiaTheme="majorEastAsia" w:hAnsiTheme="majorHAnsi" w:cstheme="majorBidi"/>
      <w:b/>
      <w:bCs/>
      <w:color w:val="2E74B5" w:themeColor="accent1" w:themeShade="BF"/>
      <w:sz w:val="28"/>
      <w:szCs w:val="28"/>
    </w:rPr>
  </w:style>
  <w:style w:type="paragraph" w:styleId="a4">
    <w:name w:val="footnote text"/>
    <w:basedOn w:val="a"/>
    <w:link w:val="a5"/>
    <w:uiPriority w:val="99"/>
    <w:semiHidden/>
    <w:unhideWhenUsed/>
    <w:rsid w:val="00AE2BBE"/>
    <w:pPr>
      <w:spacing w:after="0" w:line="240" w:lineRule="auto"/>
    </w:pPr>
    <w:rPr>
      <w:rFonts w:ascii="Times New Roman" w:eastAsia="Times New Roman" w:hAnsi="Times New Roman" w:cs="Times New Roman"/>
      <w:sz w:val="20"/>
      <w:szCs w:val="20"/>
      <w:lang w:eastAsia="ru-RU"/>
    </w:rPr>
  </w:style>
  <w:style w:type="character" w:customStyle="1" w:styleId="a5">
    <w:name w:val="Текст сноски Знак"/>
    <w:basedOn w:val="a0"/>
    <w:link w:val="a4"/>
    <w:uiPriority w:val="99"/>
    <w:semiHidden/>
    <w:rsid w:val="00AE2BBE"/>
    <w:rPr>
      <w:rFonts w:ascii="Times New Roman" w:eastAsia="Times New Roman" w:hAnsi="Times New Roman" w:cs="Times New Roman"/>
      <w:sz w:val="20"/>
      <w:szCs w:val="20"/>
      <w:lang w:eastAsia="ru-RU"/>
    </w:rPr>
  </w:style>
  <w:style w:type="character" w:styleId="a6">
    <w:name w:val="footnote reference"/>
    <w:basedOn w:val="a0"/>
    <w:uiPriority w:val="99"/>
    <w:semiHidden/>
    <w:unhideWhenUsed/>
    <w:rsid w:val="00AE2BBE"/>
    <w:rPr>
      <w:vertAlign w:val="superscript"/>
    </w:rPr>
  </w:style>
  <w:style w:type="paragraph" w:customStyle="1" w:styleId="a7">
    <w:name w:val="МОЙ"/>
    <w:basedOn w:val="a"/>
    <w:link w:val="a8"/>
    <w:rsid w:val="003B0EE9"/>
    <w:pPr>
      <w:spacing w:after="0" w:line="360" w:lineRule="auto"/>
      <w:ind w:firstLine="709"/>
      <w:jc w:val="both"/>
    </w:pPr>
    <w:rPr>
      <w:rFonts w:ascii="Times New Roman" w:eastAsia="Times New Roman" w:hAnsi="Times New Roman" w:cs="Times New Roman"/>
      <w:sz w:val="28"/>
      <w:szCs w:val="28"/>
      <w:lang w:eastAsia="ru-RU"/>
    </w:rPr>
  </w:style>
  <w:style w:type="character" w:customStyle="1" w:styleId="a8">
    <w:name w:val="МОЙ Знак"/>
    <w:link w:val="a7"/>
    <w:locked/>
    <w:rsid w:val="003B0EE9"/>
    <w:rPr>
      <w:rFonts w:ascii="Times New Roman" w:eastAsia="Times New Roman" w:hAnsi="Times New Roman" w:cs="Times New Roman"/>
      <w:sz w:val="28"/>
      <w:szCs w:val="28"/>
      <w:lang w:eastAsia="ru-RU"/>
    </w:rPr>
  </w:style>
  <w:style w:type="character" w:styleId="a9">
    <w:name w:val="Hyperlink"/>
    <w:basedOn w:val="a0"/>
    <w:uiPriority w:val="99"/>
    <w:unhideWhenUsed/>
    <w:rsid w:val="00DB00C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liya-80@list.ru" TargetMode="External"/><Relationship Id="rId3" Type="http://schemas.openxmlformats.org/officeDocument/2006/relationships/settings" Target="settings.xml"/><Relationship Id="rId7" Type="http://schemas.openxmlformats.org/officeDocument/2006/relationships/hyperlink" Target="mailto:juliya-80@lis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1552</Words>
  <Characters>8851</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2020-03-11T21:14:00Z</dcterms:created>
  <dcterms:modified xsi:type="dcterms:W3CDTF">2020-03-11T21:14:00Z</dcterms:modified>
</cp:coreProperties>
</file>