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F9E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EC66B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="00EC66B1">
        <w:rPr>
          <w:rFonts w:ascii="Times New Roman" w:hAnsi="Times New Roman" w:cs="Times New Roman"/>
          <w:b/>
          <w:bCs/>
          <w:sz w:val="24"/>
          <w:szCs w:val="24"/>
        </w:rPr>
        <w:t>130.2</w:t>
      </w:r>
      <w:r>
        <w:rPr>
          <w:rFonts w:ascii="Times New Roman" w:hAnsi="Times New Roman" w:cs="Times New Roman"/>
          <w:b/>
          <w:bCs/>
          <w:sz w:val="24"/>
          <w:szCs w:val="24"/>
        </w:rPr>
        <w:t>/ББК</w:t>
      </w:r>
      <w:r w:rsidR="00EC66B1">
        <w:rPr>
          <w:rFonts w:ascii="Times New Roman" w:hAnsi="Times New Roman" w:cs="Times New Roman"/>
          <w:b/>
          <w:bCs/>
          <w:sz w:val="24"/>
          <w:szCs w:val="24"/>
        </w:rPr>
        <w:t xml:space="preserve"> 87.1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</w:t>
      </w:r>
    </w:p>
    <w:p w:rsidR="005F40A1" w:rsidRPr="00C31509" w:rsidRDefault="00272F9E" w:rsidP="005F40A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Симонян Э. Г.</w:t>
      </w:r>
    </w:p>
    <w:p w:rsidR="00272F9E" w:rsidRPr="00C31509" w:rsidRDefault="00272F9E" w:rsidP="005F40A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72F9E" w:rsidRPr="00333931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111E4">
        <w:rPr>
          <w:rFonts w:ascii="Times New Roman" w:hAnsi="Times New Roman" w:cs="Times New Roman"/>
          <w:b/>
          <w:bCs/>
          <w:sz w:val="24"/>
          <w:szCs w:val="24"/>
        </w:rPr>
        <w:t>СИНЕРГЕТИЧЕСКИЙ ПОДХОД ИСС</w:t>
      </w:r>
      <w:r w:rsidR="009F7913">
        <w:rPr>
          <w:rFonts w:ascii="Times New Roman" w:hAnsi="Times New Roman" w:cs="Times New Roman"/>
          <w:b/>
          <w:bCs/>
          <w:sz w:val="24"/>
          <w:szCs w:val="24"/>
        </w:rPr>
        <w:t>ЛЕДОВАНИЯ КУЛЬТУРЫ В  АНАЛИЗЕ ЭН</w:t>
      </w:r>
      <w:r w:rsidRPr="00F111E4">
        <w:rPr>
          <w:rFonts w:ascii="Times New Roman" w:hAnsi="Times New Roman" w:cs="Times New Roman"/>
          <w:b/>
          <w:bCs/>
          <w:sz w:val="24"/>
          <w:szCs w:val="24"/>
        </w:rPr>
        <w:t>ТРОПЕЙНЫХ ПРОЦЕССОВ</w:t>
      </w:r>
      <w:r w:rsidR="00C31509" w:rsidRPr="00C31509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F111E4">
        <w:rPr>
          <w:rFonts w:ascii="Times New Roman" w:hAnsi="Times New Roman" w:cs="Times New Roman"/>
          <w:b/>
          <w:bCs/>
          <w:sz w:val="24"/>
          <w:szCs w:val="24"/>
        </w:rPr>
        <w:t xml:space="preserve"> ПРОИСХОДЯЩИХ В РОССИЙСКОМ ОБЩЕСТВЕ. </w:t>
      </w:r>
    </w:p>
    <w:p w:rsidR="00333931" w:rsidRPr="00333931" w:rsidRDefault="0033393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85042" w:rsidRPr="00285042" w:rsidRDefault="00285042" w:rsidP="0028504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333931">
        <w:rPr>
          <w:rFonts w:ascii="Times New Roman" w:hAnsi="Times New Roman" w:cs="Times New Roman"/>
          <w:b/>
          <w:bCs/>
          <w:i/>
          <w:sz w:val="24"/>
          <w:szCs w:val="24"/>
        </w:rPr>
        <w:t>Аннотация:</w:t>
      </w:r>
      <w:r w:rsidR="006D723B" w:rsidRPr="006D723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Pr="00333931">
        <w:rPr>
          <w:rFonts w:ascii="Times New Roman" w:hAnsi="Times New Roman" w:cs="Times New Roman"/>
          <w:i/>
          <w:sz w:val="24"/>
          <w:szCs w:val="24"/>
        </w:rPr>
        <w:t xml:space="preserve">В данной статье </w:t>
      </w:r>
      <w:r>
        <w:rPr>
          <w:rFonts w:ascii="Times New Roman" w:hAnsi="Times New Roman" w:cs="Times New Roman"/>
          <w:i/>
          <w:sz w:val="24"/>
          <w:szCs w:val="24"/>
        </w:rPr>
        <w:t>синергетический подход рассматривается</w:t>
      </w:r>
      <w:r w:rsidRPr="00333931">
        <w:rPr>
          <w:rFonts w:ascii="Times New Roman" w:hAnsi="Times New Roman" w:cs="Times New Roman"/>
          <w:i/>
          <w:sz w:val="24"/>
          <w:szCs w:val="24"/>
        </w:rPr>
        <w:t xml:space="preserve"> в качестве универсальной теории, </w:t>
      </w:r>
      <w:r w:rsidR="006D723B">
        <w:rPr>
          <w:rFonts w:ascii="Times New Roman" w:hAnsi="Times New Roman" w:cs="Times New Roman"/>
          <w:i/>
          <w:sz w:val="24"/>
          <w:szCs w:val="24"/>
        </w:rPr>
        <w:t>применяемой</w:t>
      </w:r>
      <w:r w:rsidRPr="00333931">
        <w:rPr>
          <w:rFonts w:ascii="Times New Roman" w:hAnsi="Times New Roman" w:cs="Times New Roman"/>
          <w:i/>
          <w:sz w:val="24"/>
          <w:szCs w:val="24"/>
        </w:rPr>
        <w:t xml:space="preserve"> как</w:t>
      </w:r>
      <w:r w:rsidR="006D723B">
        <w:rPr>
          <w:rFonts w:ascii="Times New Roman" w:hAnsi="Times New Roman" w:cs="Times New Roman"/>
          <w:i/>
          <w:sz w:val="24"/>
          <w:szCs w:val="24"/>
        </w:rPr>
        <w:t xml:space="preserve"> стратегии</w:t>
      </w:r>
      <w:r>
        <w:rPr>
          <w:rFonts w:ascii="Times New Roman" w:hAnsi="Times New Roman" w:cs="Times New Roman"/>
          <w:i/>
          <w:sz w:val="24"/>
          <w:szCs w:val="24"/>
        </w:rPr>
        <w:t xml:space="preserve"> для успешного анализа поведения</w:t>
      </w:r>
      <w:r w:rsidRPr="00333931">
        <w:rPr>
          <w:rFonts w:ascii="Times New Roman" w:hAnsi="Times New Roman" w:cs="Times New Roman"/>
          <w:i/>
          <w:sz w:val="24"/>
          <w:szCs w:val="24"/>
        </w:rPr>
        <w:t xml:space="preserve"> сложных систем в </w:t>
      </w:r>
      <w:proofErr w:type="spellStart"/>
      <w:r w:rsidRPr="00333931">
        <w:rPr>
          <w:rFonts w:ascii="Times New Roman" w:hAnsi="Times New Roman" w:cs="Times New Roman"/>
          <w:i/>
          <w:sz w:val="24"/>
          <w:szCs w:val="24"/>
        </w:rPr>
        <w:t>социогуманитарной</w:t>
      </w:r>
      <w:proofErr w:type="spellEnd"/>
      <w:r w:rsidRPr="00333931">
        <w:rPr>
          <w:rFonts w:ascii="Times New Roman" w:hAnsi="Times New Roman" w:cs="Times New Roman"/>
          <w:i/>
          <w:sz w:val="24"/>
          <w:szCs w:val="24"/>
        </w:rPr>
        <w:t xml:space="preserve"> сфере</w:t>
      </w:r>
      <w:r w:rsidRPr="00333931">
        <w:rPr>
          <w:rFonts w:ascii="Times New Roman" w:hAnsi="Times New Roman" w:cs="Times New Roman"/>
          <w:i/>
          <w:color w:val="FF0000"/>
          <w:sz w:val="24"/>
          <w:szCs w:val="24"/>
        </w:rPr>
        <w:t>.</w:t>
      </w:r>
      <w:r w:rsidRPr="00333931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Поддержива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ется  идея данного подхода как </w:t>
      </w:r>
      <w:r w:rsidRPr="00333931">
        <w:rPr>
          <w:rFonts w:ascii="Times New Roman" w:hAnsi="Times New Roman" w:cs="Times New Roman"/>
          <w:i/>
          <w:color w:val="000000"/>
          <w:sz w:val="24"/>
          <w:szCs w:val="24"/>
        </w:rPr>
        <w:t>нового видения мира культуры, представляюще</w:t>
      </w:r>
      <w:r w:rsidR="006D723B">
        <w:rPr>
          <w:rFonts w:ascii="Times New Roman" w:hAnsi="Times New Roman" w:cs="Times New Roman"/>
          <w:i/>
          <w:color w:val="000000"/>
          <w:sz w:val="24"/>
          <w:szCs w:val="24"/>
        </w:rPr>
        <w:t>го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состояние хаоса как переходного</w:t>
      </w:r>
      <w:r w:rsidRPr="00333931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от одного уровня упорядоченности к другому через призму анализа</w:t>
      </w:r>
      <w:r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proofErr w:type="spellStart"/>
      <w:r w:rsidR="009F7913">
        <w:rPr>
          <w:rFonts w:ascii="Times New Roman" w:hAnsi="Times New Roman" w:cs="Times New Roman"/>
          <w:i/>
          <w:sz w:val="24"/>
          <w:szCs w:val="24"/>
        </w:rPr>
        <w:t>эн</w:t>
      </w:r>
      <w:r w:rsidRPr="00333931">
        <w:rPr>
          <w:rFonts w:ascii="Times New Roman" w:hAnsi="Times New Roman" w:cs="Times New Roman"/>
          <w:i/>
          <w:sz w:val="24"/>
          <w:szCs w:val="24"/>
        </w:rPr>
        <w:t>троп</w:t>
      </w:r>
      <w:r w:rsidR="00DC1660">
        <w:rPr>
          <w:rFonts w:ascii="Times New Roman" w:hAnsi="Times New Roman" w:cs="Times New Roman"/>
          <w:i/>
          <w:sz w:val="24"/>
          <w:szCs w:val="24"/>
        </w:rPr>
        <w:t>и</w:t>
      </w:r>
      <w:r w:rsidRPr="00333931">
        <w:rPr>
          <w:rFonts w:ascii="Times New Roman" w:hAnsi="Times New Roman" w:cs="Times New Roman"/>
          <w:i/>
          <w:sz w:val="24"/>
          <w:szCs w:val="24"/>
        </w:rPr>
        <w:t>йных</w:t>
      </w:r>
      <w:proofErr w:type="spellEnd"/>
      <w:r w:rsidRPr="00333931">
        <w:rPr>
          <w:rFonts w:ascii="Times New Roman" w:hAnsi="Times New Roman" w:cs="Times New Roman"/>
          <w:i/>
          <w:sz w:val="24"/>
          <w:szCs w:val="24"/>
        </w:rPr>
        <w:t xml:space="preserve"> процессов в российском обществе</w:t>
      </w:r>
      <w:r w:rsidRPr="00285042">
        <w:rPr>
          <w:rFonts w:ascii="Times New Roman" w:hAnsi="Times New Roman" w:cs="Times New Roman"/>
          <w:i/>
          <w:sz w:val="24"/>
          <w:szCs w:val="24"/>
        </w:rPr>
        <w:t>.</w:t>
      </w:r>
    </w:p>
    <w:p w:rsidR="00272F9E" w:rsidRPr="00285042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proofErr w:type="gramStart"/>
      <w:r w:rsidRPr="00333931"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  <w:t xml:space="preserve">Ключевые слова: </w:t>
      </w:r>
      <w:r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синергетическая парадигма, сложная система, культура, хаос, энтропия, антиэнтропийный фактор.</w:t>
      </w:r>
      <w:proofErr w:type="gramEnd"/>
    </w:p>
    <w:p w:rsidR="00333931" w:rsidRPr="00285042" w:rsidRDefault="0033393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i/>
          <w:color w:val="000000"/>
          <w:sz w:val="24"/>
          <w:szCs w:val="24"/>
        </w:rPr>
      </w:pP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Синергетическая парадигма</w:t>
      </w:r>
      <w:r w:rsidR="001506FB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это комплексное научное направление, вобравшее в себя достижения неравновесной термодинамики, теории управления, теории сложных систем и информации. Синергетика радикально изменила понимание отношений между порядком и хаосом, между энтропией и информацией. Возникло новое видение мира культуры, представляющее состояние хаоса как переходное от одного уровня упорядоченности к другому.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Предпосылки возникновения синергетического подхода в исследовании культуры связано с именами немецкого физика Г.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Хакена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и лауреата Нобелевской премии, бельгийского физика И. Пригожина. В 1977 г. появилась книга Г.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Хакена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"Синергетика" — о теории самоорганизации в открытых системах и образовании структур из хаоса. И. Пригожин применил математические теории для описания динамических процессов в живом мире: стремление к порядку приводит к наименьшей напряженности системы, и в этом проявляется фундаменталь</w:t>
      </w:r>
      <w:r w:rsidR="001506FB">
        <w:rPr>
          <w:rFonts w:ascii="Times New Roman" w:hAnsi="Times New Roman" w:cs="Times New Roman"/>
          <w:color w:val="000000"/>
          <w:sz w:val="24"/>
          <w:szCs w:val="24"/>
        </w:rPr>
        <w:t xml:space="preserve">ный принцип жизни общества.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>Этот принцип аккумулируется именно в культуре, так как она и есть результат стремления человека к упорядочению жизни вокруг себя посредством ритуалов, обрядов, традиций и т. п., ритмически повторяющихся и структурирующих человеческую жизнь. Поэтому культура является самым эффективным антиэнтропийным фактором</w:t>
      </w:r>
      <w:r w:rsidR="001506F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[</w:t>
      </w:r>
      <w:r>
        <w:rPr>
          <w:rFonts w:ascii="Times New Roman" w:eastAsia="TimesNewRomanPSMT" w:hAnsi="Times New Roman" w:cs="Times New Roman"/>
          <w:color w:val="222222"/>
          <w:sz w:val="24"/>
          <w:szCs w:val="24"/>
        </w:rPr>
        <w:t>3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, с</w:t>
      </w:r>
      <w:r w:rsidRPr="00F111E4">
        <w:rPr>
          <w:rFonts w:ascii="Times New Roman" w:hAnsi="Times New Roman" w:cs="Times New Roman"/>
          <w:sz w:val="24"/>
          <w:szCs w:val="24"/>
        </w:rPr>
        <w:t xml:space="preserve">. 161].Традиция исследования антиэнтропийных процессов в России обнаруживается в космизме П.А. Флоренского, в которой </w:t>
      </w:r>
      <w:r w:rsidR="00DD36A9">
        <w:rPr>
          <w:rFonts w:ascii="Times New Roman" w:hAnsi="Times New Roman" w:cs="Times New Roman"/>
          <w:sz w:val="24"/>
          <w:szCs w:val="24"/>
        </w:rPr>
        <w:t xml:space="preserve">развивается идея о всеединстве, </w:t>
      </w:r>
      <w:r w:rsidRPr="00F111E4">
        <w:rPr>
          <w:rFonts w:ascii="Times New Roman" w:hAnsi="Times New Roman" w:cs="Times New Roman"/>
          <w:sz w:val="24"/>
          <w:szCs w:val="24"/>
        </w:rPr>
        <w:t>базирующаяся на принципах системности, единства мира, развития и всеобщей связи явлений</w:t>
      </w:r>
      <w:r w:rsidR="0036710F">
        <w:rPr>
          <w:rFonts w:ascii="Times New Roman" w:hAnsi="Times New Roman" w:cs="Times New Roman"/>
          <w:sz w:val="24"/>
          <w:szCs w:val="24"/>
        </w:rPr>
        <w:t xml:space="preserve"> 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[</w:t>
      </w:r>
      <w:r>
        <w:rPr>
          <w:rFonts w:ascii="Times New Roman" w:eastAsia="TimesNewRomanPSMT" w:hAnsi="Times New Roman" w:cs="Times New Roman"/>
          <w:color w:val="222222"/>
          <w:sz w:val="24"/>
          <w:szCs w:val="24"/>
        </w:rPr>
        <w:t>5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, с</w:t>
      </w:r>
      <w:r w:rsidRPr="00F111E4">
        <w:rPr>
          <w:rFonts w:ascii="Times New Roman" w:hAnsi="Times New Roman" w:cs="Times New Roman"/>
          <w:sz w:val="24"/>
          <w:szCs w:val="24"/>
        </w:rPr>
        <w:t xml:space="preserve">. </w:t>
      </w:r>
      <w:r w:rsidR="001724F6">
        <w:rPr>
          <w:rFonts w:ascii="Times New Roman" w:hAnsi="Times New Roman" w:cs="Times New Roman"/>
          <w:sz w:val="24"/>
          <w:szCs w:val="24"/>
        </w:rPr>
        <w:t>15</w:t>
      </w:r>
      <w:r w:rsidRPr="00F111E4">
        <w:rPr>
          <w:rFonts w:ascii="Times New Roman" w:hAnsi="Times New Roman" w:cs="Times New Roman"/>
          <w:sz w:val="24"/>
          <w:szCs w:val="24"/>
        </w:rPr>
        <w:t>].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В последние годы междисциплинарный потенциал синергетики начал реализовываться и в социально-гуманитарных областях знания. Психика, интеллект, культура изучаются как сверхсложные динамические системы и как антиэнтропийные факторы. В синергетических моделях культура и общество предстают как неравновесные системы особого типа. Культура как антиэнтропийный  механизм, развиваясь, увеличивает энтропию в других системах и приводит к периодическим антропогенным кризисам. По гипотезе А.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Назаретяна</w:t>
      </w:r>
      <w:proofErr w:type="spellEnd"/>
      <w:r w:rsidR="0036710F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растущий технологический потенциал делает социальную систему более независимой от внешних колебаний, но вместе с тем более чувствительной к внутренним колебаниям, то есть к состояниям массового и индивидуального сознания. Анализируя способность социума реагировать на внешние и внутренние колебания, можно вывести интегральную формулу социальной устойчивости</w:t>
      </w:r>
      <w:r w:rsidR="0036710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[</w:t>
      </w:r>
      <w:r>
        <w:rPr>
          <w:rFonts w:ascii="Times New Roman" w:eastAsia="TimesNewRomanPSMT" w:hAnsi="Times New Roman" w:cs="Times New Roman"/>
          <w:color w:val="222222"/>
          <w:sz w:val="24"/>
          <w:szCs w:val="24"/>
        </w:rPr>
        <w:t>4</w:t>
      </w:r>
      <w:r w:rsidR="001724F6">
        <w:rPr>
          <w:rFonts w:ascii="Times New Roman" w:eastAsia="TimesNewRomanPSMT" w:hAnsi="Times New Roman" w:cs="Times New Roman"/>
          <w:color w:val="222222"/>
          <w:sz w:val="24"/>
          <w:szCs w:val="24"/>
        </w:rPr>
        <w:t>,</w:t>
      </w:r>
      <w:r w:rsidRPr="00F111E4">
        <w:rPr>
          <w:rFonts w:ascii="Times New Roman" w:eastAsia="TimesNewRomanPSMT" w:hAnsi="Times New Roman" w:cs="Times New Roman"/>
          <w:color w:val="222222"/>
          <w:sz w:val="24"/>
          <w:szCs w:val="24"/>
        </w:rPr>
        <w:t>с</w:t>
      </w:r>
      <w:r w:rsidR="001724F6">
        <w:rPr>
          <w:rFonts w:ascii="Times New Roman" w:hAnsi="Times New Roman" w:cs="Times New Roman"/>
          <w:sz w:val="24"/>
          <w:szCs w:val="24"/>
        </w:rPr>
        <w:t>.</w:t>
      </w:r>
      <w:r w:rsidRPr="00F111E4">
        <w:rPr>
          <w:rFonts w:ascii="Times New Roman" w:hAnsi="Times New Roman" w:cs="Times New Roman"/>
          <w:sz w:val="24"/>
          <w:szCs w:val="24"/>
        </w:rPr>
        <w:t xml:space="preserve">112]. Отражением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энтропийных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процессов в российской реальности является деформация ее ценностной системы.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11E4">
        <w:rPr>
          <w:rFonts w:ascii="Times New Roman" w:hAnsi="Times New Roman" w:cs="Times New Roman"/>
          <w:sz w:val="24"/>
          <w:szCs w:val="24"/>
        </w:rPr>
        <w:t xml:space="preserve">   Наиболее адекватное отражение российской и современной мировой системы реальности в синергетике является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рискологический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подход. Данный подход обосновывает  О.Н.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Яницкий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>, утверждающий, что она находится в стадии всеобщего риска, и вслед за Беком утверждающий точку зрения о том, что сегодня мы существуем</w:t>
      </w:r>
      <w:r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</w:rPr>
        <w:t>рискогенной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среде </w:t>
      </w:r>
      <w:r>
        <w:rPr>
          <w:rFonts w:ascii="Times New Roman" w:hAnsi="Times New Roman" w:cs="Times New Roman"/>
          <w:sz w:val="24"/>
          <w:szCs w:val="24"/>
        </w:rPr>
        <w:lastRenderedPageBreak/>
        <w:t>[11</w:t>
      </w:r>
      <w:r w:rsidRPr="00F111E4">
        <w:rPr>
          <w:rFonts w:ascii="Times New Roman" w:hAnsi="Times New Roman" w:cs="Times New Roman"/>
          <w:sz w:val="24"/>
          <w:szCs w:val="24"/>
        </w:rPr>
        <w:t xml:space="preserve">]. Размышляя о  российском обществе,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Яницкий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применяет термин «общество всеобщего риска», отталкиваясь при этом от объективных данных, связанных с развитием экономической, духовной, экологической и т.д. сфер жизнедеятельности социума.</w:t>
      </w:r>
    </w:p>
    <w:p w:rsidR="00272F9E" w:rsidRPr="007C5BF1" w:rsidRDefault="00272F9E" w:rsidP="00F111E4">
      <w:pPr>
        <w:pStyle w:val="Default"/>
        <w:ind w:firstLine="709"/>
        <w:jc w:val="both"/>
        <w:rPr>
          <w:rFonts w:ascii="Times New Roman" w:hAnsi="Times New Roman"/>
        </w:rPr>
      </w:pPr>
      <w:r w:rsidRPr="007C5BF1">
        <w:rPr>
          <w:rFonts w:ascii="Times New Roman" w:hAnsi="Times New Roman"/>
        </w:rPr>
        <w:t xml:space="preserve">     История показывает, что социальная энтропия проявляется в российском обществе еще в советское время, когда социально-экономические преобразования шли по линии искусственного ускорения под влиянием революционного нетерпения и экстремизма, </w:t>
      </w:r>
      <w:proofErr w:type="gramStart"/>
      <w:r w:rsidRPr="007C5BF1">
        <w:rPr>
          <w:rFonts w:ascii="Times New Roman" w:hAnsi="Times New Roman"/>
        </w:rPr>
        <w:t>охвативших</w:t>
      </w:r>
      <w:proofErr w:type="gramEnd"/>
      <w:r w:rsidRPr="007C5BF1">
        <w:rPr>
          <w:rFonts w:ascii="Times New Roman" w:hAnsi="Times New Roman"/>
        </w:rPr>
        <w:t xml:space="preserve"> общество, а революционные идеи и установки превратились в государственную идеологию с ее тотальной непререкаемостью и нетерпимостью. Эти новые установки уводили социальную реальность от эталонов нормального общества, идеалов гуманизма, формируя в советском обществе потенциал вражды и нетерпимости, определяя искажения в политической и общественной жизни и расширяя зону социальной неопределенности как особого типа </w:t>
      </w:r>
      <w:proofErr w:type="spellStart"/>
      <w:r w:rsidRPr="007C5BF1">
        <w:rPr>
          <w:rFonts w:ascii="Times New Roman" w:hAnsi="Times New Roman"/>
        </w:rPr>
        <w:t>рискогенной</w:t>
      </w:r>
      <w:proofErr w:type="spellEnd"/>
      <w:r w:rsidRPr="007C5BF1">
        <w:rPr>
          <w:rFonts w:ascii="Times New Roman" w:hAnsi="Times New Roman"/>
        </w:rPr>
        <w:t xml:space="preserve"> социальной реальности, связанной с деформацией привычных структур и морально-нравственных устоев.</w:t>
      </w:r>
    </w:p>
    <w:p w:rsidR="00272F9E" w:rsidRPr="007C5BF1" w:rsidRDefault="00272F9E" w:rsidP="00F111E4">
      <w:pPr>
        <w:pStyle w:val="Default"/>
        <w:ind w:firstLine="709"/>
        <w:jc w:val="both"/>
        <w:rPr>
          <w:rFonts w:ascii="Times New Roman" w:hAnsi="Times New Roman"/>
        </w:rPr>
      </w:pPr>
      <w:r w:rsidRPr="007C5BF1">
        <w:rPr>
          <w:rFonts w:ascii="Times New Roman" w:hAnsi="Times New Roman"/>
        </w:rPr>
        <w:t xml:space="preserve">  Постсоветская реальность стала демонстрацией </w:t>
      </w:r>
      <w:proofErr w:type="spellStart"/>
      <w:r w:rsidRPr="007C5BF1">
        <w:rPr>
          <w:rFonts w:ascii="Times New Roman" w:hAnsi="Times New Roman"/>
        </w:rPr>
        <w:t>энтропийного</w:t>
      </w:r>
      <w:proofErr w:type="spellEnd"/>
      <w:r w:rsidRPr="007C5BF1">
        <w:rPr>
          <w:rFonts w:ascii="Times New Roman" w:hAnsi="Times New Roman"/>
        </w:rPr>
        <w:t xml:space="preserve"> потенциала советского режима и его экстраполяции на современную социально-политическую систему, стабилизационный курс которой характеризуется возвратом к </w:t>
      </w:r>
      <w:proofErr w:type="spellStart"/>
      <w:r w:rsidRPr="007C5BF1">
        <w:rPr>
          <w:rFonts w:ascii="Times New Roman" w:hAnsi="Times New Roman"/>
        </w:rPr>
        <w:t>энтропийной</w:t>
      </w:r>
      <w:proofErr w:type="spellEnd"/>
      <w:r w:rsidRPr="007C5BF1">
        <w:rPr>
          <w:rFonts w:ascii="Times New Roman" w:hAnsi="Times New Roman"/>
        </w:rPr>
        <w:t xml:space="preserve"> по своей природе командно-административной системе. Как отмечает А. Л. Журавлев, средства массовой информации превращены в источник низкопробной пропаганды и выполняют функцию по </w:t>
      </w:r>
      <w:proofErr w:type="spellStart"/>
      <w:r w:rsidRPr="007C5BF1">
        <w:rPr>
          <w:rFonts w:ascii="Times New Roman" w:hAnsi="Times New Roman"/>
        </w:rPr>
        <w:t>зомбированию</w:t>
      </w:r>
      <w:proofErr w:type="spellEnd"/>
      <w:r w:rsidRPr="007C5BF1">
        <w:rPr>
          <w:rFonts w:ascii="Times New Roman" w:hAnsi="Times New Roman"/>
        </w:rPr>
        <w:t xml:space="preserve"> населения. Тотальная коррупция, низкие темпы экономического роста, деформация системы социальной мобильности – все это ведет к росту раздражения и социальной напряженности, восприятию социальной реальности как несправедливой [6,с.14]. 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Нелинейность,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бифуркационные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механизмы развития и эволюционные катастрофы вытекают из глобальной противоречивости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социоприродных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внутрисоциальных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отношений. </w:t>
      </w:r>
      <w:r w:rsidRPr="00F111E4">
        <w:rPr>
          <w:rFonts w:ascii="Times New Roman" w:hAnsi="Times New Roman" w:cs="Times New Roman"/>
          <w:sz w:val="24"/>
          <w:szCs w:val="24"/>
        </w:rPr>
        <w:t>Российские ученые крайне негативно оценивают духовное состояние общ</w:t>
      </w:r>
      <w:r>
        <w:rPr>
          <w:rFonts w:ascii="Times New Roman" w:hAnsi="Times New Roman" w:cs="Times New Roman"/>
          <w:sz w:val="24"/>
          <w:szCs w:val="24"/>
        </w:rPr>
        <w:t>ества [</w:t>
      </w:r>
      <w:r w:rsidRPr="00F111E4">
        <w:rPr>
          <w:rFonts w:ascii="Times New Roman" w:hAnsi="Times New Roman" w:cs="Times New Roman"/>
          <w:sz w:val="24"/>
          <w:szCs w:val="24"/>
        </w:rPr>
        <w:t>8], отмечая рост таких негативных явлений, как жестокость, агрессивность, равнодушие при снижении альтруизма, честности, порядочности, что нашло отражение в результатах всероссийского опрос</w:t>
      </w:r>
      <w:r w:rsidR="0036710F">
        <w:rPr>
          <w:rFonts w:ascii="Times New Roman" w:hAnsi="Times New Roman" w:cs="Times New Roman"/>
          <w:sz w:val="24"/>
          <w:szCs w:val="24"/>
        </w:rPr>
        <w:t>а, проведенного сотрудниками</w:t>
      </w:r>
      <w:r>
        <w:rPr>
          <w:rFonts w:ascii="Times New Roman" w:hAnsi="Times New Roman" w:cs="Times New Roman"/>
          <w:sz w:val="24"/>
          <w:szCs w:val="24"/>
        </w:rPr>
        <w:t xml:space="preserve"> Ин</w:t>
      </w:r>
      <w:r w:rsidRPr="00F111E4">
        <w:rPr>
          <w:rFonts w:ascii="Times New Roman" w:hAnsi="Times New Roman" w:cs="Times New Roman"/>
          <w:sz w:val="24"/>
          <w:szCs w:val="24"/>
        </w:rPr>
        <w:t>ститута социологии РАН [</w:t>
      </w:r>
      <w:r>
        <w:rPr>
          <w:rFonts w:ascii="Times New Roman" w:hAnsi="Times New Roman" w:cs="Times New Roman"/>
          <w:sz w:val="24"/>
          <w:szCs w:val="24"/>
        </w:rPr>
        <w:t>7. с.16</w:t>
      </w:r>
      <w:r w:rsidRPr="00F111E4">
        <w:rPr>
          <w:rFonts w:ascii="Times New Roman" w:hAnsi="Times New Roman" w:cs="Times New Roman"/>
          <w:sz w:val="24"/>
          <w:szCs w:val="24"/>
        </w:rPr>
        <w:t>]. Вектором развития современного общества становится стремление к максимальному</w:t>
      </w:r>
      <w:r>
        <w:rPr>
          <w:rFonts w:ascii="Times New Roman" w:hAnsi="Times New Roman" w:cs="Times New Roman"/>
          <w:sz w:val="24"/>
          <w:szCs w:val="24"/>
        </w:rPr>
        <w:t xml:space="preserve"> удовлетворению потребностей [10</w:t>
      </w:r>
      <w:r w:rsidR="0036710F">
        <w:rPr>
          <w:rFonts w:ascii="Times New Roman" w:hAnsi="Times New Roman" w:cs="Times New Roman"/>
          <w:sz w:val="24"/>
          <w:szCs w:val="24"/>
        </w:rPr>
        <w:t xml:space="preserve">, с. </w:t>
      </w:r>
      <w:r w:rsidRPr="00F111E4">
        <w:rPr>
          <w:rFonts w:ascii="Times New Roman" w:hAnsi="Times New Roman" w:cs="Times New Roman"/>
          <w:sz w:val="24"/>
          <w:szCs w:val="24"/>
        </w:rPr>
        <w:t xml:space="preserve">65], и данные тенденции четко фиксируются в российском обществе, что также следует рассматривать в контексте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энтропийной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траектории социокультурной динамики российского социума, так как во все времена именно духовное выступало ценностным императивом в системе ценностей россиян.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111E4">
        <w:rPr>
          <w:rFonts w:ascii="Times New Roman" w:hAnsi="Times New Roman" w:cs="Times New Roman"/>
          <w:sz w:val="24"/>
          <w:szCs w:val="24"/>
        </w:rPr>
        <w:t>Деформация ценностей и смыслов в современной России в условиях роста социальной энтропии сопровождается ростом социального пессимизма и дефицита социаль</w:t>
      </w:r>
      <w:r>
        <w:rPr>
          <w:rFonts w:ascii="Times New Roman" w:hAnsi="Times New Roman" w:cs="Times New Roman"/>
          <w:sz w:val="24"/>
          <w:szCs w:val="24"/>
        </w:rPr>
        <w:t>ного доверия [1], кризисным ха</w:t>
      </w:r>
      <w:r w:rsidRPr="00F111E4">
        <w:rPr>
          <w:rFonts w:ascii="Times New Roman" w:hAnsi="Times New Roman" w:cs="Times New Roman"/>
          <w:sz w:val="24"/>
          <w:szCs w:val="24"/>
        </w:rPr>
        <w:t>рактером функционирования социальных институтов и расширением зоны ценностного конфликта, проя</w:t>
      </w:r>
      <w:r>
        <w:rPr>
          <w:rFonts w:ascii="Times New Roman" w:hAnsi="Times New Roman" w:cs="Times New Roman"/>
          <w:sz w:val="24"/>
          <w:szCs w:val="24"/>
        </w:rPr>
        <w:t>вляющегося в противостоянии аль</w:t>
      </w:r>
      <w:r w:rsidRPr="00F111E4">
        <w:rPr>
          <w:rFonts w:ascii="Times New Roman" w:hAnsi="Times New Roman" w:cs="Times New Roman"/>
          <w:sz w:val="24"/>
          <w:szCs w:val="24"/>
        </w:rPr>
        <w:t>тернативных точек зрения на формат ценностной эволюции в вариантах, связанных с русским и советским традиционализмом, умеренным (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просвещенно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>-патриотическим) п</w:t>
      </w:r>
      <w:r w:rsidR="007C5BF1">
        <w:rPr>
          <w:rFonts w:ascii="Times New Roman" w:hAnsi="Times New Roman" w:cs="Times New Roman"/>
          <w:sz w:val="24"/>
          <w:szCs w:val="24"/>
        </w:rPr>
        <w:t>рагматизмом, радикальным либера</w:t>
      </w:r>
      <w:r w:rsidRPr="00F111E4">
        <w:rPr>
          <w:rFonts w:ascii="Times New Roman" w:hAnsi="Times New Roman" w:cs="Times New Roman"/>
          <w:sz w:val="24"/>
          <w:szCs w:val="24"/>
        </w:rPr>
        <w:t>лизмом и индивидуализмом.</w:t>
      </w:r>
      <w:r w:rsidR="007C5BF1">
        <w:rPr>
          <w:rFonts w:ascii="Times New Roman" w:hAnsi="Times New Roman" w:cs="Times New Roman"/>
          <w:sz w:val="24"/>
          <w:szCs w:val="24"/>
        </w:rPr>
        <w:t>[2</w:t>
      </w:r>
      <w:r>
        <w:rPr>
          <w:rFonts w:ascii="Times New Roman" w:hAnsi="Times New Roman" w:cs="Times New Roman"/>
          <w:sz w:val="24"/>
          <w:szCs w:val="24"/>
        </w:rPr>
        <w:t>,</w:t>
      </w:r>
      <w:r w:rsidR="0036710F">
        <w:rPr>
          <w:rFonts w:ascii="Times New Roman" w:hAnsi="Times New Roman" w:cs="Times New Roman"/>
          <w:sz w:val="24"/>
          <w:szCs w:val="24"/>
        </w:rPr>
        <w:t xml:space="preserve"> </w:t>
      </w:r>
      <w:r w:rsidR="007C5BF1">
        <w:rPr>
          <w:rFonts w:ascii="Times New Roman" w:hAnsi="Times New Roman" w:cs="Times New Roman"/>
          <w:sz w:val="24"/>
          <w:szCs w:val="24"/>
        </w:rPr>
        <w:t>с.</w:t>
      </w:r>
      <w:r w:rsidR="0036710F">
        <w:rPr>
          <w:rFonts w:ascii="Times New Roman" w:hAnsi="Times New Roman" w:cs="Times New Roman"/>
          <w:sz w:val="24"/>
          <w:szCs w:val="24"/>
        </w:rPr>
        <w:t xml:space="preserve"> </w:t>
      </w:r>
      <w:r w:rsidR="007C5BF1">
        <w:rPr>
          <w:rFonts w:ascii="Times New Roman" w:hAnsi="Times New Roman" w:cs="Times New Roman"/>
          <w:sz w:val="24"/>
          <w:szCs w:val="24"/>
        </w:rPr>
        <w:t>59</w:t>
      </w:r>
      <w:r>
        <w:rPr>
          <w:rFonts w:ascii="Times New Roman" w:hAnsi="Times New Roman" w:cs="Times New Roman"/>
          <w:sz w:val="24"/>
          <w:szCs w:val="24"/>
        </w:rPr>
        <w:t>]</w:t>
      </w:r>
      <w:r w:rsidR="00DF2E4B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272F9E" w:rsidRPr="005D5252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Таким образом,  синергетическое видение российского общества позволяет не только объяснить многие феномены культуры как системы, но и предсказать ряд ее сущностных свойств и направлений развития. Присущая человеку свобода выбора может существенно, в особенности, в точках бифуркации, менять траекторию движения социокультурной системы</w:t>
      </w:r>
      <w:r w:rsidRPr="005D5252">
        <w:rPr>
          <w:rFonts w:ascii="Times New Roman" w:hAnsi="Times New Roman" w:cs="Times New Roman"/>
          <w:color w:val="000000"/>
          <w:sz w:val="24"/>
          <w:szCs w:val="24"/>
        </w:rPr>
        <w:t xml:space="preserve">. Однако именно свобода является залогом устойчивости любой социальной системы. Например, </w:t>
      </w:r>
      <w:proofErr w:type="gramStart"/>
      <w:r w:rsidRPr="005D5252">
        <w:rPr>
          <w:rFonts w:ascii="Times New Roman" w:hAnsi="Times New Roman" w:cs="Times New Roman"/>
          <w:color w:val="000000"/>
          <w:sz w:val="24"/>
          <w:szCs w:val="24"/>
        </w:rPr>
        <w:t>таковыми</w:t>
      </w:r>
      <w:proofErr w:type="gramEnd"/>
      <w:r w:rsidRPr="005D5252">
        <w:rPr>
          <w:rFonts w:ascii="Times New Roman" w:hAnsi="Times New Roman" w:cs="Times New Roman"/>
          <w:color w:val="000000"/>
          <w:sz w:val="24"/>
          <w:szCs w:val="24"/>
        </w:rPr>
        <w:t xml:space="preserve"> по мнению некоторых исследователей, могут быть перспективы местного самоуправления как основы низовой демократии: «</w:t>
      </w:r>
      <w:r w:rsidRPr="005D5252">
        <w:rPr>
          <w:rFonts w:ascii="Times New Roman" w:hAnsi="Times New Roman" w:cs="Times New Roman"/>
          <w:sz w:val="24"/>
          <w:szCs w:val="24"/>
        </w:rPr>
        <w:t>Высокий уровень местного самоуправления свидетельствует о формировании в стране развитого гражданского общества, то есть реализованной способности людей к самоорганизации как проявления их свободы</w:t>
      </w:r>
      <w:r w:rsidRPr="005D5252">
        <w:rPr>
          <w:rFonts w:ascii="Times New Roman" w:hAnsi="Times New Roman" w:cs="Times New Roman"/>
          <w:color w:val="000000"/>
          <w:sz w:val="24"/>
          <w:szCs w:val="24"/>
        </w:rPr>
        <w:t xml:space="preserve">» [9, </w:t>
      </w:r>
      <w:r w:rsidRPr="005D5252">
        <w:rPr>
          <w:rFonts w:ascii="Times New Roman" w:hAnsi="Times New Roman" w:cs="Times New Roman"/>
          <w:color w:val="000000"/>
          <w:sz w:val="24"/>
          <w:szCs w:val="24"/>
          <w:lang w:val="en-US"/>
        </w:rPr>
        <w:t>c</w:t>
      </w:r>
      <w:r w:rsidRPr="005D525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36710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D5252">
        <w:rPr>
          <w:rFonts w:ascii="Times New Roman" w:hAnsi="Times New Roman" w:cs="Times New Roman"/>
          <w:color w:val="000000"/>
          <w:sz w:val="24"/>
          <w:szCs w:val="24"/>
        </w:rPr>
        <w:t>56].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D5252">
        <w:rPr>
          <w:rFonts w:ascii="Times New Roman" w:hAnsi="Times New Roman" w:cs="Times New Roman"/>
          <w:color w:val="000000"/>
          <w:sz w:val="24"/>
          <w:szCs w:val="24"/>
        </w:rPr>
        <w:t xml:space="preserve">     При этом проблема не в том, чтобы применять силу, энергию, а в том, чтобы, моделируя и предсказывая развитие культуры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как сложной системы, максимально точно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выбрать из спектра возможных путей развития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аттракторные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направления, то есть те, которые попадают в резонанс с эволюционной стратегией.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Синергетическая парадигма, возникшая в среде естествоиспытателей, исследующих законы природы, удивительно эффективна и в сфере исследования культуры, поскольку и здесь доминируют: </w:t>
      </w:r>
    </w:p>
    <w:p w:rsidR="00272F9E" w:rsidRPr="00F111E4" w:rsidRDefault="00272F9E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—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многовариантность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(какой бы срез культуры мы ни взяли, он всегда обнаружит культурный инвариант: элитарная культура сосуществует с массовой, традиция взаимодействует с инновацией, уникальные феномены — с универсальными ценностями и т. п.), </w:t>
      </w:r>
      <w:proofErr w:type="gramEnd"/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— нелинейность </w:t>
      </w:r>
      <w:proofErr w:type="gram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( </w:t>
      </w:r>
      <w:proofErr w:type="gramEnd"/>
      <w:r w:rsidRPr="00F111E4">
        <w:rPr>
          <w:rFonts w:ascii="Times New Roman" w:hAnsi="Times New Roman" w:cs="Times New Roman"/>
          <w:color w:val="000000"/>
          <w:sz w:val="24"/>
          <w:szCs w:val="24"/>
        </w:rPr>
        <w:t>цикличности, скачки, взрывы в ра</w:t>
      </w:r>
      <w:r w:rsidR="0036710F">
        <w:rPr>
          <w:rFonts w:ascii="Times New Roman" w:hAnsi="Times New Roman" w:cs="Times New Roman"/>
          <w:color w:val="000000"/>
          <w:sz w:val="24"/>
          <w:szCs w:val="24"/>
        </w:rPr>
        <w:t>мках одной и той же культуры и в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разных темпах культурной эволюции), 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>—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необратимость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("стрела времени", "эффект бабочки", когда незамеченные факторы могут вызывать резкие и необратимые изменения и т.п.). В этом контексте становится ясно, что призывы, например, к духовному возрождению не имеют под собой научной основы, выражая в лучшем случае эмоциональное отношение к переменам, а в худшем являясь политической спекуляцией.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   Отсюда возникает задача поиска принципов </w:t>
      </w:r>
      <w:proofErr w:type="spellStart"/>
      <w:r w:rsidRPr="00F111E4">
        <w:rPr>
          <w:rFonts w:ascii="Times New Roman" w:hAnsi="Times New Roman" w:cs="Times New Roman"/>
          <w:i/>
          <w:iCs/>
          <w:color w:val="000000"/>
          <w:sz w:val="24"/>
          <w:szCs w:val="24"/>
        </w:rPr>
        <w:t>коэволюции</w:t>
      </w:r>
      <w:proofErr w:type="spellEnd"/>
      <w:r w:rsidR="00DF2E4B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структур, находящихся на разных уровнях, или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разнопорядковых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(Человек — Природа — Вселенная). Например, активно разрабатываемый в последние годы принцип необходимого разнообразия в культуре. Структура культуры может быть образно представлена как состоящая из ядра и периферии (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Ю.Лотман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).  Ядро — сравнительно жестко структурированная иерархия норм, ценностей, смыслов. И когда говорят о социализации и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инкультурации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, имеют в </w:t>
      </w:r>
      <w:proofErr w:type="gramStart"/>
      <w:r w:rsidR="0021234E">
        <w:rPr>
          <w:rFonts w:ascii="Times New Roman" w:hAnsi="Times New Roman" w:cs="Times New Roman"/>
          <w:color w:val="000000"/>
          <w:sz w:val="24"/>
          <w:szCs w:val="24"/>
        </w:rPr>
        <w:t>виду</w:t>
      </w:r>
      <w:proofErr w:type="gram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прежде всего освоение личностью именно ценностей ядра. Эта схема в культуре постмодернизма интерпретирована несколько иначе, а именно как "центр</w:t>
      </w:r>
      <w:r w:rsidR="0021234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>—</w:t>
      </w:r>
      <w:r w:rsidR="0021234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>периферия", с динамикой отношений</w:t>
      </w:r>
      <w:r w:rsidR="00BB3B75">
        <w:rPr>
          <w:rFonts w:ascii="Times New Roman" w:hAnsi="Times New Roman" w:cs="Times New Roman"/>
          <w:color w:val="000000"/>
          <w:sz w:val="24"/>
          <w:szCs w:val="24"/>
        </w:rPr>
        <w:t xml:space="preserve">, которых связывают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энтропийные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процессы, влекущие за собой "размывание" ценностно-смыслового ядра культуры, нарушающего ее сбалансированность и эффективность системы социального регулирования. Неизбежность деградации культурных систем, связанная с ограниченностью их творческого потенциала, отмечалась многими учеными (П. Сорокин, Н. Данилевский,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О.Шпенглер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и др.). Однако дело, скорее, не в творческом потенциале, а в жизнестойкости и адаптивности — способности приспосабливаться к изменениям среды, обусловленной отдаленным скрещиванием. Тогда происходит не размывание ядра, а такая его трансформация в системе межкультурного взаимодействия, которая способствует как раз не деградации, а обогащению культуры. Этим свойством обладают только те культурные системы, которые отличаются внутренним разнообразием. Отсюда понятно, как опасны для культуры и социальной жизни в целом так называемые "ревнители чистоты", о какой бы "чистоте" ни шла речь — классовой, расовой, национальной или конфессиональной</w:t>
      </w:r>
      <w:r w:rsidR="00BB3B7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72F9E" w:rsidRPr="00F111E4" w:rsidRDefault="00272F9E" w:rsidP="00F111E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То есть прогресс культуры, ее динамичность и "здоровье" прямо связаны с увеличением внутреннего разнообразия культурной системы. </w:t>
      </w:r>
    </w:p>
    <w:p w:rsidR="007C5BF1" w:rsidRPr="00502B75" w:rsidRDefault="00272F9E" w:rsidP="00502B75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111E4">
        <w:rPr>
          <w:rFonts w:ascii="Times New Roman" w:hAnsi="Times New Roman" w:cs="Times New Roman"/>
          <w:color w:val="000000"/>
          <w:sz w:val="24"/>
          <w:szCs w:val="24"/>
        </w:rPr>
        <w:t>Таким образом, с</w:t>
      </w:r>
      <w:r w:rsidRPr="00F111E4">
        <w:rPr>
          <w:rFonts w:ascii="Times New Roman" w:hAnsi="Times New Roman" w:cs="Times New Roman"/>
          <w:sz w:val="24"/>
          <w:szCs w:val="24"/>
        </w:rPr>
        <w:t xml:space="preserve"> точки зрения методологического и эмпирического обоснования российской реальности как разворачивающейся по траектории </w:t>
      </w:r>
      <w:proofErr w:type="spellStart"/>
      <w:r w:rsidRPr="00F111E4">
        <w:rPr>
          <w:rFonts w:ascii="Times New Roman" w:hAnsi="Times New Roman" w:cs="Times New Roman"/>
          <w:sz w:val="24"/>
          <w:szCs w:val="24"/>
        </w:rPr>
        <w:t>энтропийного</w:t>
      </w:r>
      <w:proofErr w:type="spellEnd"/>
      <w:r w:rsidRPr="00F111E4">
        <w:rPr>
          <w:rFonts w:ascii="Times New Roman" w:hAnsi="Times New Roman" w:cs="Times New Roman"/>
          <w:sz w:val="24"/>
          <w:szCs w:val="24"/>
        </w:rPr>
        <w:t xml:space="preserve"> алгоритма социокультурного воспроизводства, в  своей основе </w:t>
      </w:r>
      <w:proofErr w:type="gramStart"/>
      <w:r w:rsidRPr="00F111E4">
        <w:rPr>
          <w:rFonts w:ascii="Times New Roman" w:hAnsi="Times New Roman" w:cs="Times New Roman"/>
          <w:sz w:val="24"/>
          <w:szCs w:val="24"/>
        </w:rPr>
        <w:t>имеет</w:t>
      </w:r>
      <w:proofErr w:type="gramEnd"/>
      <w:r w:rsidRPr="00F111E4">
        <w:rPr>
          <w:rFonts w:ascii="Times New Roman" w:hAnsi="Times New Roman" w:cs="Times New Roman"/>
          <w:sz w:val="24"/>
          <w:szCs w:val="24"/>
        </w:rPr>
        <w:t xml:space="preserve"> прежде всего деформация ценностей и смыслов. </w:t>
      </w:r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Синергетическая модель эволюции обнаруживает широкие перспективы применения в понимании, </w:t>
      </w:r>
      <w:proofErr w:type="gram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а</w:t>
      </w:r>
      <w:proofErr w:type="gram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следовательно, и решении разного рода социокультурных проблем. Если речь идет об образовании, то трансляция знаний в синергетической парадигме — это взаимодействие педагога и ученика в открытом дискурсе, когда действует принцип не "думай как я"', а "давай подумаем вместе". Если речь идет о развитии творческого мышления, то оно "представляет собой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самовырастание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целого из частей в результате </w:t>
      </w:r>
      <w:proofErr w:type="spellStart"/>
      <w:r w:rsidRPr="00F111E4">
        <w:rPr>
          <w:rFonts w:ascii="Times New Roman" w:hAnsi="Times New Roman" w:cs="Times New Roman"/>
          <w:color w:val="000000"/>
          <w:sz w:val="24"/>
          <w:szCs w:val="24"/>
        </w:rPr>
        <w:t>самоусложнения</w:t>
      </w:r>
      <w:proofErr w:type="spellEnd"/>
      <w:r w:rsidRPr="00F111E4">
        <w:rPr>
          <w:rFonts w:ascii="Times New Roman" w:hAnsi="Times New Roman" w:cs="Times New Roman"/>
          <w:color w:val="000000"/>
          <w:sz w:val="24"/>
          <w:szCs w:val="24"/>
        </w:rPr>
        <w:t xml:space="preserve"> этих частей.</w:t>
      </w:r>
    </w:p>
    <w:p w:rsidR="007C5BF1" w:rsidRDefault="007C5BF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</w:rPr>
      </w:pPr>
    </w:p>
    <w:p w:rsidR="005F40A1" w:rsidRPr="00C31509" w:rsidRDefault="005F40A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</w:rPr>
      </w:pPr>
    </w:p>
    <w:p w:rsidR="005F40A1" w:rsidRPr="00C31509" w:rsidRDefault="005F40A1" w:rsidP="00F111E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22222"/>
          <w:sz w:val="24"/>
          <w:szCs w:val="24"/>
        </w:rPr>
      </w:pPr>
    </w:p>
    <w:p w:rsidR="00B53821" w:rsidRPr="002E5086" w:rsidRDefault="00272F9E" w:rsidP="002E508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22222"/>
          <w:sz w:val="24"/>
          <w:szCs w:val="24"/>
        </w:rPr>
      </w:pPr>
      <w:r w:rsidRPr="00F111E4">
        <w:rPr>
          <w:rFonts w:ascii="Times New Roman" w:hAnsi="Times New Roman" w:cs="Times New Roman"/>
          <w:b/>
          <w:bCs/>
          <w:color w:val="222222"/>
          <w:sz w:val="24"/>
          <w:szCs w:val="24"/>
        </w:rPr>
        <w:lastRenderedPageBreak/>
        <w:t>Список литературы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Волков Ю.,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Кривопусков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В. Доверие и креативный класс: факторы консолидации российского общества. Ер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. : </w:t>
      </w:r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>Тигран Мен, 2013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C40CAB" w:rsidRPr="00B53821">
        <w:rPr>
          <w:rFonts w:ascii="Times New Roman" w:hAnsi="Times New Roman" w:cs="Times New Roman"/>
          <w:sz w:val="24"/>
          <w:szCs w:val="24"/>
        </w:rPr>
        <w:t xml:space="preserve">Воробьев Г. А.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Энтропийные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процессы в Российском обществе в свете социально-философской рефлексии: ценностное измерение //Гуманитарий Юга России 2017 Том 6 №3. С.58-68.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272F9E" w:rsidRPr="00B53821">
        <w:rPr>
          <w:rFonts w:ascii="Times New Roman" w:hAnsi="Times New Roman" w:cs="Times New Roman"/>
          <w:sz w:val="24"/>
          <w:szCs w:val="24"/>
        </w:rPr>
        <w:t>Курдюмов С. П., Князева Е. Н. Законы эволюции и самоорганизации сложных систем. М., 1994. С. 171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272F9E" w:rsidRPr="00B53821">
        <w:rPr>
          <w:rFonts w:ascii="Times New Roman" w:hAnsi="Times New Roman" w:cs="Times New Roman"/>
          <w:sz w:val="24"/>
          <w:szCs w:val="24"/>
        </w:rPr>
        <w:t>Назаретян А. П. Синергетическая модель антропогенных кризисов: к количественной верификации гипотезы техно-гуманитарного баланса // Синергетическая парадигма. Многообразие поисков и подходов. М., 2000. С. 462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Наумцев Н.И., Лысенко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И.С.Антиэнтропийные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процессы в космизме П.А. 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>Фло-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ренского</w:t>
      </w:r>
      <w:proofErr w:type="spellEnd"/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// Актуальные проблемы авиации и космонавтики. 2012. Т. 2, № 8. С. 451–45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272F9E" w:rsidRPr="00B53821">
        <w:rPr>
          <w:rFonts w:ascii="Times New Roman" w:hAnsi="Times New Roman" w:cs="Times New Roman"/>
          <w:sz w:val="24"/>
          <w:szCs w:val="24"/>
        </w:rPr>
        <w:t>Нравственность современного российского общества: психологический анализ/ отв. ред. А.Л. Журавлев, А.В. Юревич. М.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Ин-т психологии, 2012. С. 14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О чем мечтают россияне (размышления социологов) 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>: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а</w:t>
      </w:r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>налит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>. доклад. М.</w:t>
      </w:r>
      <w:proofErr w:type="gramStart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ИС РАН, 2012. С. 16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272F9E" w:rsidRPr="00B53821">
        <w:rPr>
          <w:rFonts w:ascii="Times New Roman" w:hAnsi="Times New Roman" w:cs="Times New Roman"/>
          <w:sz w:val="24"/>
          <w:szCs w:val="24"/>
        </w:rPr>
        <w:t>Сте</w:t>
      </w:r>
      <w:r w:rsidR="00C40CAB" w:rsidRPr="00B53821">
        <w:rPr>
          <w:rFonts w:ascii="Times New Roman" w:hAnsi="Times New Roman" w:cs="Times New Roman"/>
          <w:sz w:val="24"/>
          <w:szCs w:val="24"/>
        </w:rPr>
        <w:t xml:space="preserve">рледева Т.Д., </w:t>
      </w:r>
      <w:proofErr w:type="spellStart"/>
      <w:r w:rsidR="00C40CAB" w:rsidRPr="00B53821">
        <w:rPr>
          <w:rFonts w:ascii="Times New Roman" w:hAnsi="Times New Roman" w:cs="Times New Roman"/>
          <w:sz w:val="24"/>
          <w:szCs w:val="24"/>
        </w:rPr>
        <w:t>Стерледев</w:t>
      </w:r>
      <w:proofErr w:type="spellEnd"/>
      <w:r w:rsidR="00C40CAB" w:rsidRPr="00B53821">
        <w:rPr>
          <w:rFonts w:ascii="Times New Roman" w:hAnsi="Times New Roman" w:cs="Times New Roman"/>
          <w:sz w:val="24"/>
          <w:szCs w:val="24"/>
        </w:rPr>
        <w:t xml:space="preserve"> Р.К. 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Духовность и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бездуховность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как вызов и риски для России // Власть. 2013. № 8. 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 w:rsidR="007C5BF1" w:rsidRPr="00B53821">
        <w:rPr>
          <w:rFonts w:ascii="Times New Roman" w:hAnsi="Times New Roman" w:cs="Times New Roman"/>
          <w:sz w:val="24"/>
          <w:szCs w:val="24"/>
        </w:rPr>
        <w:t xml:space="preserve">Коаров Э. Л., Кукушкин В. Л., </w:t>
      </w:r>
      <w:r w:rsidR="00272F9E" w:rsidRPr="00B53821">
        <w:rPr>
          <w:rFonts w:ascii="Times New Roman" w:hAnsi="Times New Roman" w:cs="Times New Roman"/>
          <w:sz w:val="24"/>
          <w:szCs w:val="24"/>
        </w:rPr>
        <w:t>Ухов А.Е.</w:t>
      </w:r>
      <w:r w:rsidR="007C5BF1" w:rsidRPr="00B53821">
        <w:rPr>
          <w:rFonts w:ascii="Times New Roman" w:hAnsi="Times New Roman" w:cs="Times New Roman"/>
          <w:sz w:val="24"/>
          <w:szCs w:val="24"/>
        </w:rPr>
        <w:t>,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Местное самоуправление в России как основа демократии: системный подход // Управление пространственным развитием территорий: глобальные тренды и региональные приоритеты. Материалы научно-практической конференции. 2019. С. 55-66.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</w:t>
      </w:r>
      <w:r w:rsidR="00272F9E" w:rsidRPr="00B53821">
        <w:rPr>
          <w:rFonts w:ascii="Times New Roman" w:hAnsi="Times New Roman" w:cs="Times New Roman"/>
          <w:sz w:val="24"/>
          <w:szCs w:val="24"/>
        </w:rPr>
        <w:t xml:space="preserve">Хачецуков </w:t>
      </w:r>
      <w:proofErr w:type="spellStart"/>
      <w:r w:rsidR="00272F9E" w:rsidRPr="00B53821">
        <w:rPr>
          <w:rFonts w:ascii="Times New Roman" w:hAnsi="Times New Roman" w:cs="Times New Roman"/>
          <w:sz w:val="24"/>
          <w:szCs w:val="24"/>
        </w:rPr>
        <w:t>З.М.Общество</w:t>
      </w:r>
      <w:proofErr w:type="spellEnd"/>
      <w:r w:rsidR="00272F9E" w:rsidRPr="00B53821">
        <w:rPr>
          <w:rFonts w:ascii="Times New Roman" w:hAnsi="Times New Roman" w:cs="Times New Roman"/>
          <w:sz w:val="24"/>
          <w:szCs w:val="24"/>
        </w:rPr>
        <w:t xml:space="preserve"> выживания и общество потребления. К вопросу о построении шкалы социального комфорта в современном мире // Вестник Российской академии естественных наук. 2013. № 3. С.64–67. </w:t>
      </w:r>
    </w:p>
    <w:p w:rsidR="00272F9E" w:rsidRPr="00B53821" w:rsidRDefault="00D6168C" w:rsidP="00226400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 w:rsidR="00272F9E" w:rsidRPr="00B53821">
        <w:rPr>
          <w:rFonts w:ascii="Times New Roman" w:hAnsi="Times New Roman" w:cs="Times New Roman"/>
          <w:sz w:val="24"/>
          <w:szCs w:val="24"/>
        </w:rPr>
        <w:t>Яницкий О.Н. «Турбулентные времена» как проблема общества риска // Общественные науки и современность. 2011. № 6. С. 155</w:t>
      </w:r>
    </w:p>
    <w:p w:rsidR="00272F9E" w:rsidRPr="002E5086" w:rsidRDefault="00272F9E" w:rsidP="00AB319A">
      <w:pPr>
        <w:pStyle w:val="a3"/>
        <w:spacing w:line="240" w:lineRule="auto"/>
        <w:ind w:left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E5086">
        <w:rPr>
          <w:rFonts w:ascii="Times New Roman" w:hAnsi="Times New Roman" w:cs="Times New Roman"/>
          <w:b/>
          <w:color w:val="000000"/>
          <w:sz w:val="24"/>
          <w:szCs w:val="24"/>
        </w:rPr>
        <w:t>Информация об авторе</w:t>
      </w:r>
    </w:p>
    <w:p w:rsidR="00272F9E" w:rsidRPr="00EC66B1" w:rsidRDefault="00272F9E" w:rsidP="00AB319A">
      <w:pPr>
        <w:pStyle w:val="a3"/>
        <w:spacing w:line="240" w:lineRule="auto"/>
        <w:ind w:left="0" w:firstLine="709"/>
        <w:rPr>
          <w:lang w:val="en-US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Симонян Элеонора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Гамлетовна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(РФ, г. Вологда)</w:t>
      </w:r>
      <w:r w:rsidR="00B53821" w:rsidRPr="00B5382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 доцент, Зав. кафедрой Философии и истории Вологодской государственной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молочнохозяйственной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 академии имени Н. В. Верещагина.</w:t>
      </w:r>
      <w:r w:rsidR="00E220B7" w:rsidRPr="00E220B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г. Вологда с.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Молочное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ул. Шмидта</w:t>
      </w:r>
      <w:r w:rsidRPr="00EC66B1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2., </w:t>
      </w:r>
      <w:hyperlink r:id="rId8" w:history="1">
        <w:r w:rsidR="00C40CAB"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eleonora</w:t>
        </w:r>
        <w:r w:rsidR="00C40CAB" w:rsidRPr="00EC66B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8@</w:t>
        </w:r>
        <w:r w:rsidR="00C40CAB"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C40CAB" w:rsidRPr="00EC66B1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="00C40CAB"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CE35D9" w:rsidRPr="00C31509" w:rsidRDefault="00CE35D9" w:rsidP="00772034">
      <w:pPr>
        <w:pStyle w:val="a3"/>
        <w:ind w:left="0" w:firstLine="709"/>
        <w:jc w:val="right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proofErr w:type="spellStart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Simonyan</w:t>
      </w:r>
      <w:proofErr w:type="spellEnd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Eleonora</w:t>
      </w:r>
      <w:proofErr w:type="spellEnd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C31509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Gamletovna</w:t>
      </w:r>
      <w:proofErr w:type="spellEnd"/>
    </w:p>
    <w:p w:rsidR="00A039FC" w:rsidRPr="00772034" w:rsidRDefault="005F40A1" w:rsidP="00772034">
      <w:pPr>
        <w:pStyle w:val="a3"/>
        <w:ind w:left="0"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 w:rsidRPr="0077203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SYNERGETIC APPROACH IN THE CULTURAL RESEARCH </w:t>
      </w:r>
      <w:r w:rsidR="00A039FC" w:rsidRPr="0077203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AND ANALYSIS </w:t>
      </w:r>
      <w:r w:rsidRPr="0077203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OF </w:t>
      </w:r>
      <w:r w:rsidR="00A039FC" w:rsidRPr="00772034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ETHROPENIC PROCESSES IN RUSSIAN SOCIETY</w:t>
      </w:r>
    </w:p>
    <w:p w:rsidR="005B3377" w:rsidRDefault="005B3377" w:rsidP="00772034">
      <w:pPr>
        <w:pStyle w:val="a3"/>
        <w:ind w:left="0" w:firstLine="709"/>
        <w:jc w:val="center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1F51ED" w:rsidRDefault="00A039FC" w:rsidP="001F51E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r w:rsidRPr="005B3377"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lastRenderedPageBreak/>
        <w:t>Abstract:</w:t>
      </w:r>
      <w:r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EF60EC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this article deals with the</w:t>
      </w:r>
      <w:r w:rsidR="00C535D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synergetic approach as a</w:t>
      </w:r>
      <w:r w:rsidR="00EF60EC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universal theory</w:t>
      </w:r>
      <w:r w:rsidR="00C535D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used as the</w:t>
      </w:r>
      <w:r w:rsidR="00EF60EC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strategy for a </w:t>
      </w:r>
      <w:r w:rsidR="00FE0664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successful analysis of the complex system behavior in</w:t>
      </w:r>
      <w:r w:rsidR="009F0133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socio-humanitarian sphere. </w:t>
      </w:r>
      <w:r w:rsidR="006C518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This </w:t>
      </w:r>
      <w:r w:rsidR="00F53F7D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approach </w:t>
      </w:r>
      <w:r w:rsidR="006C518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is represented from the </w:t>
      </w:r>
      <w:r w:rsidR="00246A24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cultural </w:t>
      </w:r>
      <w:r w:rsidR="006C5188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perspective</w:t>
      </w:r>
      <w:r w:rsidR="00A6695A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. According to it</w:t>
      </w:r>
      <w:r w:rsidR="00683C2D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,</w:t>
      </w:r>
      <w:r w:rsidR="00A6695A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the chaos is a temporary state</w:t>
      </w:r>
      <w:r w:rsidR="00683C2D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while </w:t>
      </w:r>
      <w:r w:rsidR="00A6695A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shifting to another level of regularity </w:t>
      </w:r>
      <w:r w:rsidR="009F0133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in terms of </w:t>
      </w:r>
      <w:proofErr w:type="spellStart"/>
      <w:r w:rsidR="009F0133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ethropenic</w:t>
      </w:r>
      <w:proofErr w:type="spellEnd"/>
      <w:r w:rsidR="009F0133" w:rsidRPr="005B337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processes in Russian society.</w:t>
      </w:r>
    </w:p>
    <w:p w:rsidR="00011769" w:rsidRPr="001F51ED" w:rsidRDefault="00011769" w:rsidP="001F51ED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  <w:lang w:val="en-US"/>
        </w:rPr>
      </w:pPr>
      <w:r w:rsidRPr="00011769">
        <w:rPr>
          <w:rFonts w:ascii="Times New Roman" w:hAnsi="Times New Roman" w:cs="Times New Roman"/>
          <w:b/>
          <w:bCs/>
          <w:i/>
          <w:color w:val="000000"/>
          <w:sz w:val="24"/>
          <w:szCs w:val="24"/>
          <w:lang w:val="en-US"/>
        </w:rPr>
        <w:t xml:space="preserve">Keywords: </w:t>
      </w:r>
      <w:r w:rsidR="00A039FC" w:rsidRPr="00011769">
        <w:rPr>
          <w:rFonts w:ascii="Times New Roman" w:hAnsi="Times New Roman" w:cs="Times New Roman"/>
          <w:b/>
          <w:bCs/>
          <w:i/>
          <w:color w:val="000000"/>
          <w:sz w:val="24"/>
          <w:szCs w:val="24"/>
          <w:lang w:val="en-US"/>
        </w:rPr>
        <w:t xml:space="preserve"> </w:t>
      </w:r>
      <w:r w:rsidRPr="00011769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>synergetic paradigm,</w:t>
      </w:r>
      <w:r w:rsidR="00E220B7">
        <w:rPr>
          <w:rFonts w:ascii="Times New Roman" w:hAnsi="Times New Roman" w:cs="Times New Roman"/>
          <w:bCs/>
          <w:i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complex system,</w:t>
      </w:r>
      <w:r w:rsidR="00E220B7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culture, chaos,</w:t>
      </w:r>
      <w:r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entropy</w:t>
      </w:r>
      <w:proofErr w:type="gramStart"/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синергетическая</w:t>
      </w:r>
      <w:proofErr w:type="gramEnd"/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парадигма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сложная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система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культура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хаос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 w:rsidR="00A039FC" w:rsidRPr="00333931">
        <w:rPr>
          <w:rFonts w:ascii="Times New Roman" w:hAnsi="Times New Roman" w:cs="Times New Roman"/>
          <w:i/>
          <w:color w:val="000000"/>
          <w:sz w:val="24"/>
          <w:szCs w:val="24"/>
        </w:rPr>
        <w:t>энтропия</w:t>
      </w:r>
      <w:r w:rsidR="00A039FC" w:rsidRPr="00011769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anti-entropic factor.</w:t>
      </w:r>
    </w:p>
    <w:p w:rsidR="00F573DE" w:rsidRPr="00011769" w:rsidRDefault="00F573DE" w:rsidP="0077203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</w:p>
    <w:p w:rsidR="00E220B7" w:rsidRPr="00E220B7" w:rsidRDefault="00CE35D9" w:rsidP="00772034">
      <w:pPr>
        <w:pStyle w:val="a3"/>
        <w:ind w:left="0"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E35D9">
        <w:rPr>
          <w:rFonts w:ascii="Times New Roman" w:hAnsi="Times New Roman" w:cs="Times New Roman"/>
          <w:b/>
          <w:bCs/>
          <w:color w:val="000000"/>
          <w:sz w:val="24"/>
          <w:szCs w:val="24"/>
        </w:rPr>
        <w:t>Информация об авторе</w:t>
      </w:r>
      <w:proofErr w:type="gramStart"/>
      <w:r w:rsidRPr="00CE35D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(-</w:t>
      </w:r>
      <w:proofErr w:type="gramEnd"/>
      <w:r w:rsidRPr="00CE35D9">
        <w:rPr>
          <w:rFonts w:ascii="Times New Roman" w:hAnsi="Times New Roman" w:cs="Times New Roman"/>
          <w:b/>
          <w:bCs/>
          <w:color w:val="000000"/>
          <w:sz w:val="24"/>
          <w:szCs w:val="24"/>
        </w:rPr>
        <w:t>ах) на английском языке</w:t>
      </w:r>
    </w:p>
    <w:p w:rsidR="00272F9E" w:rsidRPr="00C31509" w:rsidRDefault="00E220B7" w:rsidP="002E5086">
      <w:pPr>
        <w:pStyle w:val="a3"/>
        <w:ind w:left="0" w:firstLine="709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</w:pPr>
      <w:r w:rsidRPr="00F573DE">
        <w:rPr>
          <w:rFonts w:ascii="Times New Roman" w:hAnsi="Times New Roman" w:cs="Times New Roman"/>
          <w:sz w:val="24"/>
          <w:szCs w:val="24"/>
        </w:rPr>
        <w:t xml:space="preserve">  </w:t>
      </w:r>
      <w:r w:rsidRPr="00E220B7">
        <w:rPr>
          <w:rFonts w:ascii="Times New Roman" w:hAnsi="Times New Roman" w:cs="Times New Roman"/>
          <w:sz w:val="24"/>
          <w:szCs w:val="24"/>
          <w:lang w:val="en-US"/>
        </w:rPr>
        <w:t>PhD in Philosophical sciences</w:t>
      </w:r>
      <w:proofErr w:type="gramStart"/>
      <w:r w:rsidRPr="00E220B7">
        <w:rPr>
          <w:rFonts w:ascii="Times New Roman" w:hAnsi="Times New Roman" w:cs="Times New Roman"/>
          <w:sz w:val="24"/>
          <w:szCs w:val="24"/>
          <w:lang w:val="en-US"/>
        </w:rPr>
        <w:t>,  Assoc</w:t>
      </w:r>
      <w:proofErr w:type="gramEnd"/>
      <w:r w:rsidRPr="00E220B7">
        <w:rPr>
          <w:rFonts w:ascii="Times New Roman" w:hAnsi="Times New Roman" w:cs="Times New Roman"/>
          <w:sz w:val="24"/>
          <w:szCs w:val="24"/>
          <w:lang w:val="en-US"/>
        </w:rPr>
        <w:t>. Prof. at Vologda State Dairy Farming Academy named after N.V. Vereshchagin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Russia, Vologda, s.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Molochnoye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Shmidta</w:t>
      </w:r>
      <w:proofErr w:type="spellEnd"/>
      <w:r w:rsidRPr="00C31509">
        <w:rPr>
          <w:rFonts w:ascii="Times New Roman" w:hAnsi="Times New Roman" w:cs="Times New Roman"/>
          <w:sz w:val="24"/>
          <w:szCs w:val="24"/>
          <w:lang w:val="en-US"/>
        </w:rPr>
        <w:t xml:space="preserve"> 2, </w:t>
      </w:r>
      <w:hyperlink r:id="rId9" w:history="1">
        <w:r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eleonora</w:t>
        </w:r>
        <w:r w:rsidRPr="00C3150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8@</w:t>
        </w:r>
        <w:r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C3150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.</w:t>
        </w:r>
        <w:r w:rsidRPr="002E6DA0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</w:p>
    <w:p w:rsidR="00B53821" w:rsidRPr="00C31509" w:rsidRDefault="00B53821" w:rsidP="00F111E4">
      <w:pPr>
        <w:pStyle w:val="a3"/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2E5086" w:rsidRPr="00C31509" w:rsidRDefault="009F7913" w:rsidP="003A0FE0">
      <w:pPr>
        <w:pStyle w:val="a3"/>
        <w:autoSpaceDE w:val="0"/>
        <w:autoSpaceDN w:val="0"/>
        <w:adjustRightInd w:val="0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R</w:t>
      </w:r>
      <w:r w:rsidRPr="009F791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eference</w:t>
      </w:r>
      <w:r w:rsidRPr="00C31509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r w:rsidRPr="009F7913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list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1.</w:t>
      </w:r>
      <w:r w:rsidR="003A0FE0" w:rsidRPr="00C31509">
        <w:rPr>
          <w:rFonts w:ascii="Times New Roman" w:hAnsi="Times New Roman" w:cs="Times New Roman"/>
          <w:sz w:val="24"/>
          <w:lang w:val="en-US"/>
        </w:rPr>
        <w:t>Volkov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r w:rsidR="009831F2" w:rsidRPr="00C31509">
        <w:rPr>
          <w:rFonts w:ascii="Times New Roman" w:hAnsi="Times New Roman" w:cs="Times New Roman"/>
          <w:sz w:val="24"/>
          <w:lang w:val="en-US"/>
        </w:rPr>
        <w:t>Yu</w:t>
      </w:r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Krivopuskov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V.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Doverie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kreativnyj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klass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faktory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konsolidacii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rossijskogo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obshchestva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Er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Tigran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Men, 2013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2.</w:t>
      </w:r>
      <w:r w:rsidR="003A0FE0" w:rsidRPr="00C31509">
        <w:rPr>
          <w:rFonts w:ascii="Times New Roman" w:hAnsi="Times New Roman" w:cs="Times New Roman"/>
          <w:sz w:val="24"/>
          <w:lang w:val="en-US"/>
        </w:rPr>
        <w:t>Vorob'ev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G. A.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Entropijnye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processy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v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Rossijskom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obshchestve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v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svete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social'no-filosofskoj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refleksii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cennostnoe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izmerenie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//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Gumanitarij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r w:rsidR="0076379D" w:rsidRPr="00C31509">
        <w:rPr>
          <w:rFonts w:ascii="Times New Roman" w:hAnsi="Times New Roman" w:cs="Times New Roman"/>
          <w:sz w:val="24"/>
          <w:lang w:val="en-US"/>
        </w:rPr>
        <w:t>Yu</w:t>
      </w:r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ga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2017 Tom 6 №3.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S.58-68.</w:t>
      </w:r>
      <w:proofErr w:type="gramEnd"/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3.</w:t>
      </w:r>
      <w:r w:rsidR="003A0FE0" w:rsidRPr="00C31509">
        <w:rPr>
          <w:rFonts w:ascii="Times New Roman" w:hAnsi="Times New Roman" w:cs="Times New Roman"/>
          <w:sz w:val="24"/>
          <w:lang w:val="en-US"/>
        </w:rPr>
        <w:t>Kurdyumov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S. P.,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Knyazeva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E. N.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Zakony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evolyucii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samoorganizacii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slozhnyh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sistem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M., 1994.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S. 171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4.</w:t>
      </w:r>
      <w:r w:rsidR="003A0FE0" w:rsidRPr="00C31509">
        <w:rPr>
          <w:rFonts w:ascii="Times New Roman" w:hAnsi="Times New Roman" w:cs="Times New Roman"/>
          <w:sz w:val="24"/>
          <w:lang w:val="en-US"/>
        </w:rPr>
        <w:t>Nazaretyan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A. P.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Sinergeticheskaya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model'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antropogennyh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krizisov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: k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kolichestvennoj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verifikacii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gipotezy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tekhno-gumanitarnogo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balansa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//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Sinergeticheskaya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paradigma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Mnogoobrazie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poiskov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podhodov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>.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M., 2000.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S. 462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5.</w:t>
      </w:r>
      <w:r w:rsidR="003A0FE0" w:rsidRPr="00C31509">
        <w:rPr>
          <w:rFonts w:ascii="Times New Roman" w:hAnsi="Times New Roman" w:cs="Times New Roman"/>
          <w:sz w:val="24"/>
          <w:lang w:val="en-US"/>
        </w:rPr>
        <w:t>Naumcev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N.I., Lysenko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I.S.Antientropijnye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processy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v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kosmizme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P.A. Flo-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renskogo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//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Aktual'nye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problemy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aviacii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kosmonavtiki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>. 2012. T. 2, № 8. S. 451–45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6.</w:t>
      </w:r>
      <w:r w:rsidR="003A0FE0" w:rsidRPr="00C31509">
        <w:rPr>
          <w:rFonts w:ascii="Times New Roman" w:hAnsi="Times New Roman" w:cs="Times New Roman"/>
          <w:sz w:val="24"/>
          <w:lang w:val="en-US"/>
        </w:rPr>
        <w:t>Nravstvennost'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sovremennogo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rossijskogo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obshchestva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psihologicheskij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analiz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otv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red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. </w:t>
      </w:r>
      <w:r w:rsidR="0025576E" w:rsidRPr="00C535D9">
        <w:rPr>
          <w:rFonts w:ascii="Times New Roman" w:hAnsi="Times New Roman" w:cs="Times New Roman"/>
          <w:sz w:val="24"/>
          <w:lang w:val="en-US"/>
        </w:rPr>
        <w:t xml:space="preserve">A.L. </w:t>
      </w:r>
      <w:proofErr w:type="spellStart"/>
      <w:r w:rsidR="0025576E" w:rsidRPr="00C535D9">
        <w:rPr>
          <w:rFonts w:ascii="Times New Roman" w:hAnsi="Times New Roman" w:cs="Times New Roman"/>
          <w:sz w:val="24"/>
          <w:lang w:val="en-US"/>
        </w:rPr>
        <w:t>Zh</w:t>
      </w:r>
      <w:r w:rsidR="003A0FE0" w:rsidRPr="00C535D9">
        <w:rPr>
          <w:rFonts w:ascii="Times New Roman" w:hAnsi="Times New Roman" w:cs="Times New Roman"/>
          <w:sz w:val="24"/>
          <w:lang w:val="en-US"/>
        </w:rPr>
        <w:t>uravlev</w:t>
      </w:r>
      <w:proofErr w:type="spellEnd"/>
      <w:r w:rsidR="003A0FE0" w:rsidRPr="00C535D9">
        <w:rPr>
          <w:rFonts w:ascii="Times New Roman" w:hAnsi="Times New Roman" w:cs="Times New Roman"/>
          <w:sz w:val="24"/>
          <w:lang w:val="en-US"/>
        </w:rPr>
        <w:t xml:space="preserve">, A.V. </w:t>
      </w:r>
      <w:proofErr w:type="spellStart"/>
      <w:r w:rsidR="003A0FE0" w:rsidRPr="00C535D9">
        <w:rPr>
          <w:rFonts w:ascii="Times New Roman" w:hAnsi="Times New Roman" w:cs="Times New Roman"/>
          <w:sz w:val="24"/>
          <w:lang w:val="en-US"/>
        </w:rPr>
        <w:t>YUrevich</w:t>
      </w:r>
      <w:proofErr w:type="spellEnd"/>
      <w:r w:rsidR="003A0FE0" w:rsidRPr="00C535D9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3A0FE0" w:rsidRPr="00C535D9">
        <w:rPr>
          <w:rFonts w:ascii="Times New Roman" w:hAnsi="Times New Roman" w:cs="Times New Roman"/>
          <w:sz w:val="24"/>
          <w:lang w:val="en-US"/>
        </w:rPr>
        <w:t>M. :</w:t>
      </w:r>
      <w:proofErr w:type="gramEnd"/>
      <w:r w:rsidR="003A0FE0" w:rsidRPr="00C535D9">
        <w:rPr>
          <w:rFonts w:ascii="Times New Roman" w:hAnsi="Times New Roman" w:cs="Times New Roman"/>
          <w:sz w:val="24"/>
          <w:lang w:val="en-US"/>
        </w:rPr>
        <w:t xml:space="preserve"> In-t </w:t>
      </w:r>
      <w:proofErr w:type="spellStart"/>
      <w:r w:rsidR="003A0FE0" w:rsidRPr="00C535D9">
        <w:rPr>
          <w:rFonts w:ascii="Times New Roman" w:hAnsi="Times New Roman" w:cs="Times New Roman"/>
          <w:sz w:val="24"/>
          <w:lang w:val="en-US"/>
        </w:rPr>
        <w:t>psihologii</w:t>
      </w:r>
      <w:proofErr w:type="spellEnd"/>
      <w:r w:rsidR="003A0FE0" w:rsidRPr="00C535D9">
        <w:rPr>
          <w:rFonts w:ascii="Times New Roman" w:hAnsi="Times New Roman" w:cs="Times New Roman"/>
          <w:sz w:val="24"/>
          <w:lang w:val="en-US"/>
        </w:rPr>
        <w:t xml:space="preserve">, 2012. </w:t>
      </w:r>
      <w:r w:rsidR="003A0FE0" w:rsidRPr="00C31509">
        <w:rPr>
          <w:rFonts w:ascii="Times New Roman" w:hAnsi="Times New Roman" w:cs="Times New Roman"/>
          <w:sz w:val="24"/>
          <w:lang w:val="en-US"/>
        </w:rPr>
        <w:t>S. 14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7.</w:t>
      </w:r>
      <w:r w:rsidR="003A0FE0" w:rsidRPr="0076379D">
        <w:rPr>
          <w:rFonts w:ascii="Times New Roman" w:hAnsi="Times New Roman" w:cs="Times New Roman"/>
          <w:sz w:val="24"/>
          <w:lang w:val="en-US"/>
        </w:rPr>
        <w:t>O</w:t>
      </w:r>
      <w:proofErr w:type="gram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chem</w:t>
      </w:r>
      <w:proofErr w:type="spell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mechtayut</w:t>
      </w:r>
      <w:proofErr w:type="spell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rossi</w:t>
      </w:r>
      <w:r w:rsidR="0076379D" w:rsidRPr="0076379D">
        <w:rPr>
          <w:rFonts w:ascii="Times New Roman" w:hAnsi="Times New Roman" w:cs="Times New Roman"/>
          <w:sz w:val="24"/>
          <w:lang w:val="en-US"/>
        </w:rPr>
        <w:t>yane</w:t>
      </w:r>
      <w:proofErr w:type="spellEnd"/>
      <w:r w:rsidR="0076379D" w:rsidRPr="0076379D">
        <w:rPr>
          <w:rFonts w:ascii="Times New Roman" w:hAnsi="Times New Roman" w:cs="Times New Roman"/>
          <w:sz w:val="24"/>
          <w:lang w:val="en-US"/>
        </w:rPr>
        <w:t xml:space="preserve"> (</w:t>
      </w:r>
      <w:proofErr w:type="spellStart"/>
      <w:r w:rsidR="0076379D" w:rsidRPr="0076379D">
        <w:rPr>
          <w:rFonts w:ascii="Times New Roman" w:hAnsi="Times New Roman" w:cs="Times New Roman"/>
          <w:sz w:val="24"/>
          <w:lang w:val="en-US"/>
        </w:rPr>
        <w:t>razmyshleniya</w:t>
      </w:r>
      <w:proofErr w:type="spellEnd"/>
      <w:r w:rsidR="0076379D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76379D" w:rsidRPr="0076379D">
        <w:rPr>
          <w:rFonts w:ascii="Times New Roman" w:hAnsi="Times New Roman" w:cs="Times New Roman"/>
          <w:sz w:val="24"/>
          <w:lang w:val="en-US"/>
        </w:rPr>
        <w:t>sociologov</w:t>
      </w:r>
      <w:proofErr w:type="spellEnd"/>
      <w:r w:rsidR="0076379D" w:rsidRPr="0076379D">
        <w:rPr>
          <w:rFonts w:ascii="Times New Roman" w:hAnsi="Times New Roman" w:cs="Times New Roman"/>
          <w:sz w:val="24"/>
          <w:lang w:val="en-US"/>
        </w:rPr>
        <w:t>)</w:t>
      </w:r>
      <w:r w:rsidR="003A0FE0" w:rsidRPr="0076379D">
        <w:rPr>
          <w:rFonts w:ascii="Times New Roman" w:hAnsi="Times New Roman" w:cs="Times New Roman"/>
          <w:sz w:val="24"/>
          <w:lang w:val="en-US"/>
        </w:rPr>
        <w:t>:</w:t>
      </w:r>
      <w:r w:rsidR="0076379D" w:rsidRPr="0076379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analit</w:t>
      </w:r>
      <w:proofErr w:type="spell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. </w:t>
      </w:r>
      <w:proofErr w:type="spellStart"/>
      <w:r w:rsidR="003A0FE0" w:rsidRPr="0076379D">
        <w:rPr>
          <w:rFonts w:ascii="Times New Roman" w:hAnsi="Times New Roman" w:cs="Times New Roman"/>
          <w:sz w:val="24"/>
          <w:lang w:val="en-US"/>
        </w:rPr>
        <w:t>doklad</w:t>
      </w:r>
      <w:proofErr w:type="spellEnd"/>
      <w:r w:rsidR="003A0FE0" w:rsidRPr="0076379D">
        <w:rPr>
          <w:rFonts w:ascii="Times New Roman" w:hAnsi="Times New Roman" w:cs="Times New Roman"/>
          <w:sz w:val="24"/>
          <w:lang w:val="en-US"/>
        </w:rPr>
        <w:t xml:space="preserve">. </w:t>
      </w:r>
      <w:proofErr w:type="gramStart"/>
      <w:r w:rsidR="003A0FE0" w:rsidRPr="00C31509">
        <w:rPr>
          <w:rFonts w:ascii="Times New Roman" w:hAnsi="Times New Roman" w:cs="Times New Roman"/>
          <w:sz w:val="24"/>
          <w:lang w:val="en-US"/>
        </w:rPr>
        <w:t>M. :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IS RAN, 2012. S. 16</w:t>
      </w:r>
    </w:p>
    <w:p w:rsidR="003A0FE0" w:rsidRPr="003A0FE0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de-DE"/>
        </w:rPr>
      </w:pP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8.</w:t>
      </w:r>
      <w:r w:rsidR="003A0FE0" w:rsidRPr="00C31509">
        <w:rPr>
          <w:rFonts w:ascii="Times New Roman" w:hAnsi="Times New Roman" w:cs="Times New Roman"/>
          <w:sz w:val="24"/>
          <w:lang w:val="en-US"/>
        </w:rPr>
        <w:t>Sterledeva</w:t>
      </w:r>
      <w:proofErr w:type="gram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T.D.,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Sterledev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R.K.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Duhovnost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'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bezduhovnost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'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kak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vyzov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riski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dlya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Rossii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 //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en-US"/>
        </w:rPr>
        <w:t>Vlast</w:t>
      </w:r>
      <w:proofErr w:type="spellEnd"/>
      <w:r w:rsidR="003A0FE0" w:rsidRPr="00C31509">
        <w:rPr>
          <w:rFonts w:ascii="Times New Roman" w:hAnsi="Times New Roman" w:cs="Times New Roman"/>
          <w:sz w:val="24"/>
          <w:lang w:val="en-US"/>
        </w:rPr>
        <w:t xml:space="preserve">'. </w:t>
      </w:r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2013. № 8. </w:t>
      </w:r>
    </w:p>
    <w:p w:rsidR="003A0FE0" w:rsidRPr="00C31509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proofErr w:type="gramStart"/>
      <w:r w:rsidRPr="00D6168C">
        <w:rPr>
          <w:rFonts w:ascii="Times New Roman" w:hAnsi="Times New Roman" w:cs="Times New Roman"/>
          <w:sz w:val="24"/>
          <w:lang w:val="de-DE"/>
        </w:rPr>
        <w:t>9.</w:t>
      </w:r>
      <w:r w:rsidR="003A0FE0" w:rsidRPr="00C31509">
        <w:rPr>
          <w:rFonts w:ascii="Times New Roman" w:hAnsi="Times New Roman" w:cs="Times New Roman"/>
          <w:sz w:val="24"/>
          <w:lang w:val="de-DE"/>
        </w:rPr>
        <w:t>Koarov</w:t>
      </w:r>
      <w:proofErr w:type="gram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E. L.,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Kukushkin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V. L.,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Uhov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A.E.,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Mestnoe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samoupravlenie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v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Rossii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kak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osnova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demokratii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sistemnyj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podhod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//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Upravlenie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prostranstvennym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razvitiem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territorij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: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global'nye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trendy i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regional'nye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C31509">
        <w:rPr>
          <w:rFonts w:ascii="Times New Roman" w:hAnsi="Times New Roman" w:cs="Times New Roman"/>
          <w:sz w:val="24"/>
          <w:lang w:val="de-DE"/>
        </w:rPr>
        <w:t>prioritety</w:t>
      </w:r>
      <w:proofErr w:type="spellEnd"/>
      <w:r w:rsidR="003A0FE0" w:rsidRPr="00C31509">
        <w:rPr>
          <w:rFonts w:ascii="Times New Roman" w:hAnsi="Times New Roman" w:cs="Times New Roman"/>
          <w:sz w:val="24"/>
          <w:lang w:val="de-DE"/>
        </w:rPr>
        <w:t xml:space="preserve">.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de-DE"/>
        </w:rPr>
        <w:t>Materialy</w:t>
      </w:r>
      <w:proofErr w:type="spellEnd"/>
      <w:r w:rsidR="003A0FE0" w:rsidRPr="00D6168C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de-DE"/>
        </w:rPr>
        <w:t>nauchno-prakticheskoj</w:t>
      </w:r>
      <w:proofErr w:type="spellEnd"/>
      <w:r w:rsidR="003A0FE0" w:rsidRPr="00D6168C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de-DE"/>
        </w:rPr>
        <w:t>konferencii</w:t>
      </w:r>
      <w:proofErr w:type="spellEnd"/>
      <w:r w:rsidR="003A0FE0" w:rsidRPr="00D6168C">
        <w:rPr>
          <w:rFonts w:ascii="Times New Roman" w:hAnsi="Times New Roman" w:cs="Times New Roman"/>
          <w:sz w:val="24"/>
          <w:lang w:val="de-DE"/>
        </w:rPr>
        <w:t xml:space="preserve">. 2019. </w:t>
      </w:r>
      <w:r w:rsidR="003A0FE0" w:rsidRPr="003A0FE0">
        <w:rPr>
          <w:rFonts w:ascii="Times New Roman" w:hAnsi="Times New Roman" w:cs="Times New Roman"/>
          <w:sz w:val="24"/>
        </w:rPr>
        <w:t>S. 55-66.</w:t>
      </w:r>
    </w:p>
    <w:p w:rsidR="003A0FE0" w:rsidRPr="00D6168C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>10.</w:t>
      </w:r>
      <w:r w:rsidR="003A0FE0" w:rsidRPr="003A0FE0">
        <w:rPr>
          <w:rFonts w:ascii="Times New Roman" w:hAnsi="Times New Roman" w:cs="Times New Roman"/>
          <w:sz w:val="24"/>
        </w:rPr>
        <w:t xml:space="preserve">Hachecukov </w:t>
      </w:r>
      <w:proofErr w:type="spellStart"/>
      <w:r w:rsidR="003A0FE0" w:rsidRPr="003A0FE0">
        <w:rPr>
          <w:rFonts w:ascii="Times New Roman" w:hAnsi="Times New Roman" w:cs="Times New Roman"/>
          <w:sz w:val="24"/>
        </w:rPr>
        <w:t>Z.M.Obshchestvo</w:t>
      </w:r>
      <w:proofErr w:type="spellEnd"/>
      <w:r w:rsidR="003A0FE0" w:rsidRPr="003A0FE0">
        <w:rPr>
          <w:rFonts w:ascii="Times New Roman" w:hAnsi="Times New Roman" w:cs="Times New Roman"/>
          <w:sz w:val="24"/>
        </w:rPr>
        <w:t xml:space="preserve"> </w:t>
      </w:r>
      <w:proofErr w:type="spellStart"/>
      <w:r w:rsidR="003A0FE0" w:rsidRPr="003A0FE0">
        <w:rPr>
          <w:rFonts w:ascii="Times New Roman" w:hAnsi="Times New Roman" w:cs="Times New Roman"/>
          <w:sz w:val="24"/>
        </w:rPr>
        <w:t>vyzhivaniya</w:t>
      </w:r>
      <w:proofErr w:type="spellEnd"/>
      <w:r w:rsidR="003A0FE0" w:rsidRPr="003A0FE0">
        <w:rPr>
          <w:rFonts w:ascii="Times New Roman" w:hAnsi="Times New Roman" w:cs="Times New Roman"/>
          <w:sz w:val="24"/>
        </w:rPr>
        <w:t xml:space="preserve"> i </w:t>
      </w:r>
      <w:proofErr w:type="spellStart"/>
      <w:r w:rsidR="003A0FE0" w:rsidRPr="003A0FE0">
        <w:rPr>
          <w:rFonts w:ascii="Times New Roman" w:hAnsi="Times New Roman" w:cs="Times New Roman"/>
          <w:sz w:val="24"/>
        </w:rPr>
        <w:t>obshchestvo</w:t>
      </w:r>
      <w:proofErr w:type="spellEnd"/>
      <w:r w:rsidR="003A0FE0" w:rsidRPr="003A0FE0">
        <w:rPr>
          <w:rFonts w:ascii="Times New Roman" w:hAnsi="Times New Roman" w:cs="Times New Roman"/>
          <w:sz w:val="24"/>
        </w:rPr>
        <w:t xml:space="preserve"> </w:t>
      </w:r>
      <w:proofErr w:type="spellStart"/>
      <w:r w:rsidR="003A0FE0" w:rsidRPr="003A0FE0">
        <w:rPr>
          <w:rFonts w:ascii="Times New Roman" w:hAnsi="Times New Roman" w:cs="Times New Roman"/>
          <w:sz w:val="24"/>
        </w:rPr>
        <w:t>potrebleniya</w:t>
      </w:r>
      <w:proofErr w:type="spellEnd"/>
      <w:r w:rsidR="003A0FE0" w:rsidRPr="003A0FE0">
        <w:rPr>
          <w:rFonts w:ascii="Times New Roman" w:hAnsi="Times New Roman" w:cs="Times New Roman"/>
          <w:sz w:val="24"/>
        </w:rPr>
        <w:t xml:space="preserve">. </w:t>
      </w:r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K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voprosu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o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postroenii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shkaly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social'nogo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komforta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v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sovremennom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mire //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Vestnik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Rossijskoj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akademii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estestvennyh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EC66B1">
        <w:rPr>
          <w:rFonts w:ascii="Times New Roman" w:hAnsi="Times New Roman" w:cs="Times New Roman"/>
          <w:sz w:val="24"/>
          <w:lang w:val="en-US"/>
        </w:rPr>
        <w:t>nauk</w:t>
      </w:r>
      <w:proofErr w:type="spellEnd"/>
      <w:r w:rsidR="003A0FE0" w:rsidRPr="00EC66B1">
        <w:rPr>
          <w:rFonts w:ascii="Times New Roman" w:hAnsi="Times New Roman" w:cs="Times New Roman"/>
          <w:sz w:val="24"/>
          <w:lang w:val="en-US"/>
        </w:rPr>
        <w:t xml:space="preserve">. 2013. </w:t>
      </w:r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№ 3. </w:t>
      </w:r>
      <w:proofErr w:type="gramStart"/>
      <w:r w:rsidR="003A0FE0" w:rsidRPr="00D6168C">
        <w:rPr>
          <w:rFonts w:ascii="Times New Roman" w:hAnsi="Times New Roman" w:cs="Times New Roman"/>
          <w:sz w:val="24"/>
          <w:lang w:val="en-US"/>
        </w:rPr>
        <w:t>S.64–67.</w:t>
      </w:r>
      <w:proofErr w:type="gram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</w:p>
    <w:p w:rsidR="00272F9E" w:rsidRPr="003A0FE0" w:rsidRDefault="00D6168C" w:rsidP="003A0FE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lang w:val="de-DE"/>
        </w:rPr>
      </w:pPr>
      <w:r w:rsidRPr="00D6168C">
        <w:rPr>
          <w:rFonts w:ascii="Times New Roman" w:hAnsi="Times New Roman" w:cs="Times New Roman"/>
          <w:sz w:val="24"/>
          <w:lang w:val="en-US"/>
        </w:rPr>
        <w:t>11</w:t>
      </w:r>
      <w:proofErr w:type="gramStart"/>
      <w:r w:rsidRPr="00D6168C">
        <w:rPr>
          <w:rFonts w:ascii="Times New Roman" w:hAnsi="Times New Roman" w:cs="Times New Roman"/>
          <w:sz w:val="24"/>
          <w:lang w:val="en-US"/>
        </w:rPr>
        <w:t>.</w:t>
      </w:r>
      <w:r w:rsidR="003A0FE0" w:rsidRPr="00D6168C">
        <w:rPr>
          <w:rFonts w:ascii="Times New Roman" w:hAnsi="Times New Roman" w:cs="Times New Roman"/>
          <w:sz w:val="24"/>
          <w:lang w:val="en-US"/>
        </w:rPr>
        <w:t>Y</w:t>
      </w:r>
      <w:r w:rsidR="003A0FE0">
        <w:rPr>
          <w:rFonts w:ascii="Times New Roman" w:hAnsi="Times New Roman" w:cs="Times New Roman"/>
          <w:sz w:val="24"/>
          <w:lang w:val="de-DE"/>
        </w:rPr>
        <w:t>a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nickij</w:t>
      </w:r>
      <w:proofErr w:type="spellEnd"/>
      <w:proofErr w:type="gram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O.N. «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Turbulentnye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vremena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»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kak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problema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obshchestva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riska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//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Obshchestvennye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nauki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 xml:space="preserve"> i </w:t>
      </w:r>
      <w:proofErr w:type="spellStart"/>
      <w:r w:rsidR="003A0FE0" w:rsidRPr="00D6168C">
        <w:rPr>
          <w:rFonts w:ascii="Times New Roman" w:hAnsi="Times New Roman" w:cs="Times New Roman"/>
          <w:sz w:val="24"/>
          <w:lang w:val="en-US"/>
        </w:rPr>
        <w:t>sovremennost</w:t>
      </w:r>
      <w:proofErr w:type="spellEnd"/>
      <w:r w:rsidR="003A0FE0" w:rsidRPr="00D6168C">
        <w:rPr>
          <w:rFonts w:ascii="Times New Roman" w:hAnsi="Times New Roman" w:cs="Times New Roman"/>
          <w:sz w:val="24"/>
          <w:lang w:val="en-US"/>
        </w:rPr>
        <w:t>'. 2011. № 6. S. 155</w:t>
      </w:r>
      <w:r w:rsidR="003A0FE0">
        <w:rPr>
          <w:rFonts w:ascii="Times New Roman" w:hAnsi="Times New Roman" w:cs="Times New Roman"/>
          <w:sz w:val="24"/>
          <w:lang w:val="de-DE"/>
        </w:rPr>
        <w:t>.</w:t>
      </w:r>
    </w:p>
    <w:sectPr w:rsidR="00272F9E" w:rsidRPr="003A0FE0" w:rsidSect="00F111E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DDC" w:rsidRDefault="00972DDC">
      <w:r>
        <w:separator/>
      </w:r>
    </w:p>
  </w:endnote>
  <w:endnote w:type="continuationSeparator" w:id="0">
    <w:p w:rsidR="00972DDC" w:rsidRDefault="00972D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DDC" w:rsidRDefault="00972DDC">
      <w:r>
        <w:separator/>
      </w:r>
    </w:p>
  </w:footnote>
  <w:footnote w:type="continuationSeparator" w:id="0">
    <w:p w:rsidR="00972DDC" w:rsidRDefault="00972D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F34E1"/>
    <w:multiLevelType w:val="hybridMultilevel"/>
    <w:tmpl w:val="A3E65E2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D5737F"/>
    <w:multiLevelType w:val="hybridMultilevel"/>
    <w:tmpl w:val="497EE8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530343"/>
    <w:multiLevelType w:val="multilevel"/>
    <w:tmpl w:val="0CE06AA0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F114B00"/>
    <w:multiLevelType w:val="hybridMultilevel"/>
    <w:tmpl w:val="0CE06AA0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13621EF"/>
    <w:multiLevelType w:val="hybridMultilevel"/>
    <w:tmpl w:val="02D4E5BA"/>
    <w:lvl w:ilvl="0" w:tplc="6428D5F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6A82593B"/>
    <w:multiLevelType w:val="hybridMultilevel"/>
    <w:tmpl w:val="C4220908"/>
    <w:lvl w:ilvl="0" w:tplc="9F0647DA">
      <w:start w:val="6"/>
      <w:numFmt w:val="decimal"/>
      <w:lvlText w:val="%1"/>
      <w:lvlJc w:val="left"/>
      <w:pPr>
        <w:ind w:left="1080" w:hanging="360"/>
      </w:pPr>
      <w:rPr>
        <w:rFonts w:hint="default"/>
        <w:i/>
        <w:iCs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EF02011"/>
    <w:multiLevelType w:val="hybridMultilevel"/>
    <w:tmpl w:val="497EE8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5"/>
  </w:num>
  <w:num w:numId="5">
    <w:abstractNumId w:val="3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1118D"/>
    <w:rsid w:val="00011769"/>
    <w:rsid w:val="00032D92"/>
    <w:rsid w:val="00040E8E"/>
    <w:rsid w:val="00053C53"/>
    <w:rsid w:val="00072BA1"/>
    <w:rsid w:val="000F7D4E"/>
    <w:rsid w:val="00104573"/>
    <w:rsid w:val="00122692"/>
    <w:rsid w:val="00142DA6"/>
    <w:rsid w:val="001506FB"/>
    <w:rsid w:val="001724F6"/>
    <w:rsid w:val="001779A8"/>
    <w:rsid w:val="001B4287"/>
    <w:rsid w:val="001E3CB0"/>
    <w:rsid w:val="001F51ED"/>
    <w:rsid w:val="0021234E"/>
    <w:rsid w:val="002255FE"/>
    <w:rsid w:val="00226400"/>
    <w:rsid w:val="00246A24"/>
    <w:rsid w:val="0025576E"/>
    <w:rsid w:val="00272F9E"/>
    <w:rsid w:val="00285042"/>
    <w:rsid w:val="002D1903"/>
    <w:rsid w:val="002D5F75"/>
    <w:rsid w:val="002D6261"/>
    <w:rsid w:val="002E5086"/>
    <w:rsid w:val="002E5FA7"/>
    <w:rsid w:val="002F4182"/>
    <w:rsid w:val="00307556"/>
    <w:rsid w:val="00333931"/>
    <w:rsid w:val="003654F1"/>
    <w:rsid w:val="0036710F"/>
    <w:rsid w:val="003A0FE0"/>
    <w:rsid w:val="003B3162"/>
    <w:rsid w:val="003C14F5"/>
    <w:rsid w:val="003D02F5"/>
    <w:rsid w:val="003E6BD9"/>
    <w:rsid w:val="0040565F"/>
    <w:rsid w:val="00420F12"/>
    <w:rsid w:val="004413AB"/>
    <w:rsid w:val="00462479"/>
    <w:rsid w:val="00484D70"/>
    <w:rsid w:val="00497355"/>
    <w:rsid w:val="004B783B"/>
    <w:rsid w:val="004D0B09"/>
    <w:rsid w:val="00502B75"/>
    <w:rsid w:val="0051118D"/>
    <w:rsid w:val="005156D3"/>
    <w:rsid w:val="00526CC0"/>
    <w:rsid w:val="005304AF"/>
    <w:rsid w:val="005618A8"/>
    <w:rsid w:val="005B3377"/>
    <w:rsid w:val="005B6CCA"/>
    <w:rsid w:val="005C5A8E"/>
    <w:rsid w:val="005D5252"/>
    <w:rsid w:val="005F40A1"/>
    <w:rsid w:val="005F41F2"/>
    <w:rsid w:val="00601CD3"/>
    <w:rsid w:val="00651A18"/>
    <w:rsid w:val="00683C2D"/>
    <w:rsid w:val="006C5188"/>
    <w:rsid w:val="006D723B"/>
    <w:rsid w:val="006F2075"/>
    <w:rsid w:val="007547DF"/>
    <w:rsid w:val="0076379D"/>
    <w:rsid w:val="00772034"/>
    <w:rsid w:val="0078180D"/>
    <w:rsid w:val="007C5BF1"/>
    <w:rsid w:val="008112AD"/>
    <w:rsid w:val="00816B8F"/>
    <w:rsid w:val="008436D0"/>
    <w:rsid w:val="008814CE"/>
    <w:rsid w:val="008A1631"/>
    <w:rsid w:val="008A36A3"/>
    <w:rsid w:val="008A7F06"/>
    <w:rsid w:val="008B5CA9"/>
    <w:rsid w:val="008D27B8"/>
    <w:rsid w:val="009664BF"/>
    <w:rsid w:val="00972DDC"/>
    <w:rsid w:val="009831F2"/>
    <w:rsid w:val="009B4C5A"/>
    <w:rsid w:val="009C3415"/>
    <w:rsid w:val="009F0133"/>
    <w:rsid w:val="009F7913"/>
    <w:rsid w:val="00A039FC"/>
    <w:rsid w:val="00A41B20"/>
    <w:rsid w:val="00A64F5B"/>
    <w:rsid w:val="00A6695A"/>
    <w:rsid w:val="00A67E44"/>
    <w:rsid w:val="00AB319A"/>
    <w:rsid w:val="00B12DDA"/>
    <w:rsid w:val="00B53821"/>
    <w:rsid w:val="00BB138E"/>
    <w:rsid w:val="00BB2A87"/>
    <w:rsid w:val="00BB3B75"/>
    <w:rsid w:val="00C31509"/>
    <w:rsid w:val="00C40CAB"/>
    <w:rsid w:val="00C5058A"/>
    <w:rsid w:val="00C535D9"/>
    <w:rsid w:val="00C85138"/>
    <w:rsid w:val="00C913B6"/>
    <w:rsid w:val="00CE35D9"/>
    <w:rsid w:val="00D512D6"/>
    <w:rsid w:val="00D6168C"/>
    <w:rsid w:val="00DC1660"/>
    <w:rsid w:val="00DD36A9"/>
    <w:rsid w:val="00DF2E4B"/>
    <w:rsid w:val="00E220B7"/>
    <w:rsid w:val="00E27270"/>
    <w:rsid w:val="00E317E2"/>
    <w:rsid w:val="00EC66B1"/>
    <w:rsid w:val="00EF60EC"/>
    <w:rsid w:val="00F111E4"/>
    <w:rsid w:val="00F43352"/>
    <w:rsid w:val="00F44449"/>
    <w:rsid w:val="00F53F7D"/>
    <w:rsid w:val="00F573DE"/>
    <w:rsid w:val="00FC2D45"/>
    <w:rsid w:val="00FE0664"/>
    <w:rsid w:val="00FF4F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2692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5B6CCA"/>
    <w:pPr>
      <w:ind w:left="720"/>
    </w:pPr>
  </w:style>
  <w:style w:type="paragraph" w:customStyle="1" w:styleId="Default">
    <w:name w:val="Default"/>
    <w:rsid w:val="006F2075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paragraph" w:styleId="a4">
    <w:name w:val="footnote text"/>
    <w:basedOn w:val="a"/>
    <w:link w:val="a5"/>
    <w:uiPriority w:val="99"/>
    <w:semiHidden/>
    <w:rsid w:val="005D5252"/>
    <w:rPr>
      <w:sz w:val="20"/>
      <w:szCs w:val="20"/>
    </w:rPr>
  </w:style>
  <w:style w:type="character" w:customStyle="1" w:styleId="a5">
    <w:name w:val="Текст сноски Знак"/>
    <w:link w:val="a4"/>
    <w:uiPriority w:val="99"/>
    <w:semiHidden/>
    <w:rsid w:val="00783BD8"/>
    <w:rPr>
      <w:rFonts w:cs="Calibri"/>
      <w:sz w:val="20"/>
      <w:szCs w:val="20"/>
      <w:lang w:eastAsia="en-US"/>
    </w:rPr>
  </w:style>
  <w:style w:type="character" w:styleId="a6">
    <w:name w:val="footnote reference"/>
    <w:uiPriority w:val="99"/>
    <w:semiHidden/>
    <w:rsid w:val="005D5252"/>
    <w:rPr>
      <w:vertAlign w:val="superscript"/>
    </w:rPr>
  </w:style>
  <w:style w:type="character" w:styleId="a7">
    <w:name w:val="Hyperlink"/>
    <w:uiPriority w:val="99"/>
    <w:rsid w:val="005D5252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5F40A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de-DE" w:eastAsia="de-DE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5F40A1"/>
    <w:rPr>
      <w:rFonts w:ascii="Courier New" w:eastAsia="Times New Roman" w:hAnsi="Courier New" w:cs="Courier New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152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08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97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80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3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93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46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517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491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eonora8@mail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eleonora8@mail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2399</Words>
  <Characters>13676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УДК/ББК                                                                                 </vt:lpstr>
    </vt:vector>
  </TitlesOfParts>
  <Company>lib</Company>
  <LinksUpToDate>false</LinksUpToDate>
  <CharactersWithSpaces>16043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УДК/ББК                                                                                 </dc:title>
  <dc:subject/>
  <dc:creator>Симонян</dc:creator>
  <cp:keywords/>
  <dc:description/>
  <cp:lastModifiedBy>Симонян</cp:lastModifiedBy>
  <cp:revision>45</cp:revision>
  <dcterms:created xsi:type="dcterms:W3CDTF">2020-03-03T10:56:00Z</dcterms:created>
  <dcterms:modified xsi:type="dcterms:W3CDTF">2020-03-16T09:35:00Z</dcterms:modified>
</cp:coreProperties>
</file>